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367F21" w14:textId="77777777" w:rsidR="008D7F4E" w:rsidRPr="002B4451" w:rsidRDefault="00DF0B54" w:rsidP="008D7F4E">
      <w:pPr>
        <w:rPr>
          <w:lang w:val="es-DO"/>
        </w:rPr>
      </w:pPr>
      <w:r w:rsidRPr="002B4451">
        <w:rPr>
          <w:noProof/>
        </w:rPr>
        <w:drawing>
          <wp:anchor distT="0" distB="0" distL="114300" distR="114300" simplePos="0" relativeHeight="251647488" behindDoc="0" locked="0" layoutInCell="1" allowOverlap="1" wp14:anchorId="1F7A90F0" wp14:editId="16F046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anchor>
        </w:drawing>
      </w:r>
    </w:p>
    <w:p w14:paraId="20B7D8A7" w14:textId="77777777" w:rsidR="008D7F4E" w:rsidRPr="002B4451" w:rsidRDefault="008D7F4E" w:rsidP="008D7F4E">
      <w:pPr>
        <w:rPr>
          <w:lang w:val="es-DO"/>
        </w:rPr>
      </w:pPr>
    </w:p>
    <w:p w14:paraId="47FF32F8" w14:textId="77777777" w:rsidR="008D7F4E" w:rsidRPr="002B4451" w:rsidRDefault="008D7F4E" w:rsidP="008D7F4E">
      <w:pPr>
        <w:rPr>
          <w:lang w:val="es-DO"/>
        </w:rPr>
      </w:pPr>
    </w:p>
    <w:p w14:paraId="245325B1" w14:textId="77777777" w:rsidR="008D7F4E" w:rsidRPr="002B4451" w:rsidRDefault="008D7F4E" w:rsidP="008D7F4E">
      <w:pPr>
        <w:rPr>
          <w:lang w:val="es-DO"/>
        </w:rPr>
      </w:pPr>
      <w:bookmarkStart w:id="0" w:name="_Hlk86404256"/>
      <w:bookmarkEnd w:id="0"/>
    </w:p>
    <w:p w14:paraId="24D9C9B9" w14:textId="77777777" w:rsidR="008D7F4E" w:rsidRPr="002B4451" w:rsidRDefault="008D7F4E" w:rsidP="008D7F4E">
      <w:pPr>
        <w:rPr>
          <w:lang w:val="es-DO"/>
        </w:rPr>
      </w:pPr>
    </w:p>
    <w:p w14:paraId="521C908D" w14:textId="77777777" w:rsidR="008D7F4E" w:rsidRPr="002B4451" w:rsidRDefault="008D7F4E" w:rsidP="008D7F4E">
      <w:pPr>
        <w:rPr>
          <w:lang w:val="es-DO"/>
        </w:rPr>
      </w:pPr>
    </w:p>
    <w:p w14:paraId="2CE262F7" w14:textId="6732B5B1" w:rsidR="008D7F4E" w:rsidRPr="002B4451" w:rsidRDefault="00353C1F" w:rsidP="008D7F4E">
      <w:pPr>
        <w:rPr>
          <w:lang w:val="es-DO"/>
        </w:rPr>
      </w:pPr>
      <w:r>
        <w:rPr>
          <w:noProof/>
        </w:rPr>
        <mc:AlternateContent>
          <mc:Choice Requires="wps">
            <w:drawing>
              <wp:anchor distT="0" distB="0" distL="114300" distR="114300" simplePos="0" relativeHeight="251653632" behindDoc="0" locked="0" layoutInCell="1" allowOverlap="1" wp14:anchorId="5B1F0076" wp14:editId="6B826678">
                <wp:simplePos x="0" y="0"/>
                <wp:positionH relativeFrom="column">
                  <wp:posOffset>2137410</wp:posOffset>
                </wp:positionH>
                <wp:positionV relativeFrom="paragraph">
                  <wp:posOffset>11430</wp:posOffset>
                </wp:positionV>
                <wp:extent cx="1884680" cy="177165"/>
                <wp:effectExtent l="0" t="0" r="0" b="0"/>
                <wp:wrapNone/>
                <wp:docPr id="31"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34D43C5C" w14:textId="77777777" w:rsidR="00711047" w:rsidRPr="005C548C" w:rsidRDefault="0071104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bject 6" o:spid="_x0000_s1026" type="#_x0000_t202" style="position:absolute;margin-left:168.3pt;margin-top:.9pt;width:148.4pt;height:1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" filled="f" stroked="f">
                <v:path arrowok="t"/>
                <v:textbox inset="0,1pt,0,0">
                  <w:txbxContent>
                    <w:p w14:paraId="34D43C5C" w14:textId="77777777" w:rsidR="00711047" w:rsidRPr="005C548C" w:rsidRDefault="0071104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3FB6D3C" w14:textId="77777777" w:rsidR="008D7F4E" w:rsidRPr="002B4451" w:rsidRDefault="008D7F4E" w:rsidP="008D7F4E">
      <w:pPr>
        <w:rPr>
          <w:lang w:val="es-DO"/>
        </w:rPr>
      </w:pPr>
    </w:p>
    <w:p w14:paraId="5F9A3F8E" w14:textId="77777777" w:rsidR="008D7F4E" w:rsidRPr="002B4451" w:rsidRDefault="008D7F4E" w:rsidP="008D7F4E">
      <w:pPr>
        <w:rPr>
          <w:lang w:val="es-DO"/>
        </w:rPr>
      </w:pPr>
    </w:p>
    <w:p w14:paraId="3B852399" w14:textId="6529C829" w:rsidR="004F2DD5" w:rsidRPr="003A47C9" w:rsidRDefault="00353C1F" w:rsidP="004F2DD5">
      <w:r>
        <w:rPr>
          <w:noProof/>
        </w:rPr>
        <mc:AlternateContent>
          <mc:Choice Requires="wpg">
            <w:drawing>
              <wp:anchor distT="0" distB="0" distL="114300" distR="114300" simplePos="0" relativeHeight="251660800" behindDoc="0" locked="0" layoutInCell="1" allowOverlap="1" wp14:anchorId="4F6185DC" wp14:editId="54F1C4CA">
                <wp:simplePos x="0" y="0"/>
                <wp:positionH relativeFrom="column">
                  <wp:posOffset>1959610</wp:posOffset>
                </wp:positionH>
                <wp:positionV relativeFrom="paragraph">
                  <wp:posOffset>4343400</wp:posOffset>
                </wp:positionV>
                <wp:extent cx="2059940" cy="749935"/>
                <wp:effectExtent l="0" t="0" r="0" b="0"/>
                <wp:wrapNone/>
                <wp:docPr id="26" name="26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9"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30" name="object 9"/>
                          <pic:cNvPicPr/>
                        </pic:nvPicPr>
                        <pic:blipFill>
                          <a:blip r:embed="rId11"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EA69DF" id="26 Grupo" o:spid="_x0000_s1026" style="position:absolute;margin-left:154.3pt;margin-top:342pt;width:162.2pt;height:59.05pt;z-index:25166080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">
                  <v:imagedata r:id="rId13" o:title=""/>
                </v:shape>
              </v:group>
            </w:pict>
          </mc:Fallback>
        </mc:AlternateContent>
      </w:r>
      <w:r>
        <w:rPr>
          <w:noProof/>
        </w:rPr>
        <mc:AlternateContent>
          <mc:Choice Requires="wps">
            <w:drawing>
              <wp:anchor distT="0" distB="0" distL="114300" distR="114300" simplePos="0" relativeHeight="251648512" behindDoc="0" locked="0" layoutInCell="1" allowOverlap="1" wp14:anchorId="6B591E56" wp14:editId="3D32CF34">
                <wp:simplePos x="0" y="0"/>
                <wp:positionH relativeFrom="column">
                  <wp:posOffset>308610</wp:posOffset>
                </wp:positionH>
                <wp:positionV relativeFrom="paragraph">
                  <wp:posOffset>1311910</wp:posOffset>
                </wp:positionV>
                <wp:extent cx="5758815" cy="985520"/>
                <wp:effectExtent l="0" t="0" r="0" b="0"/>
                <wp:wrapNone/>
                <wp:docPr id="2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56805A08"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50AB887"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755E1CB" w14:textId="77777777" w:rsidR="00711047" w:rsidRPr="008D7F4E" w:rsidRDefault="0071104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id="object 4" o:spid="_x0000_s1027" type="#_x0000_t202" style="position:absolute;margin-left:24.3pt;margin-top:103.3pt;width:453.45pt;height:77.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" filled="f" stroked="f">
                <v:path arrowok="t"/>
                <v:textbox inset="0,1.35pt,0,0">
                  <w:txbxContent>
                    <w:p w14:paraId="56805A08"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50AB887"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755E1CB" w14:textId="77777777" w:rsidR="00711047" w:rsidRPr="008D7F4E" w:rsidRDefault="00711047" w:rsidP="008D7F4E">
                      <w:pPr>
                        <w:spacing w:after="0"/>
                        <w:jc w:val="center"/>
                        <w:rPr>
                          <w:b/>
                          <w:bCs/>
                          <w:color w:val="D5B788"/>
                          <w:spacing w:val="60"/>
                          <w:kern w:val="24"/>
                          <w:sz w:val="56"/>
                          <w:szCs w:val="56"/>
                          <w:lang w:val="es-DO"/>
                        </w:rPr>
                      </w:pPr>
                    </w:p>
                  </w:txbxContent>
                </v:textbox>
              </v:shape>
            </w:pict>
          </mc:Fallback>
        </mc:AlternateContent>
      </w:r>
      <w:r>
        <w:rPr>
          <w:noProof/>
        </w:rPr>
        <mc:AlternateContent>
          <mc:Choice Requires="wps">
            <w:drawing>
              <wp:anchor distT="4294967293" distB="4294967293" distL="114300" distR="114300" simplePos="0" relativeHeight="251657728" behindDoc="0" locked="0" layoutInCell="1" allowOverlap="1" wp14:anchorId="54EDCC24" wp14:editId="21D11253">
                <wp:simplePos x="0" y="0"/>
                <wp:positionH relativeFrom="margin">
                  <wp:posOffset>2724150</wp:posOffset>
                </wp:positionH>
                <wp:positionV relativeFrom="paragraph">
                  <wp:posOffset>2534284</wp:posOffset>
                </wp:positionV>
                <wp:extent cx="463550" cy="0"/>
                <wp:effectExtent l="0" t="19050" r="12700" b="0"/>
                <wp:wrapNone/>
                <wp:docPr id="24" name="2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77AA36" id="24 Conector recto" o:spid="_x0000_s1026" style="position:absolute;z-index:251657728;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6704" behindDoc="0" locked="0" layoutInCell="1" allowOverlap="1" wp14:anchorId="41BD6781" wp14:editId="2F3866EB">
                <wp:simplePos x="0" y="0"/>
                <wp:positionH relativeFrom="column">
                  <wp:posOffset>4719955</wp:posOffset>
                </wp:positionH>
                <wp:positionV relativeFrom="paragraph">
                  <wp:posOffset>8886825</wp:posOffset>
                </wp:positionV>
                <wp:extent cx="542925" cy="509270"/>
                <wp:effectExtent l="5080" t="6350" r="4445" b="8255"/>
                <wp:wrapNone/>
                <wp:docPr id="103214656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437B86" id="Freeform: Shape 44" o:spid="_x0000_s1026" style="position:absolute;margin-left:371.65pt;margin-top:699.75pt;width:42.75pt;height:4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Pr>
          <w:noProof/>
        </w:rPr>
        <mc:AlternateContent>
          <mc:Choice Requires="wps">
            <w:drawing>
              <wp:anchor distT="0" distB="0" distL="114300" distR="114300" simplePos="0" relativeHeight="251652608" behindDoc="0" locked="0" layoutInCell="1" allowOverlap="1" wp14:anchorId="1A38A552" wp14:editId="2F37AE41">
                <wp:simplePos x="0" y="0"/>
                <wp:positionH relativeFrom="column">
                  <wp:posOffset>2431415</wp:posOffset>
                </wp:positionH>
                <wp:positionV relativeFrom="paragraph">
                  <wp:posOffset>2802890</wp:posOffset>
                </wp:positionV>
                <wp:extent cx="1210945" cy="308610"/>
                <wp:effectExtent l="0" t="0" r="0" b="0"/>
                <wp:wrapNone/>
                <wp:docPr id="21"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E172C80" w14:textId="15E61182" w:rsidR="00711047" w:rsidRPr="00F36012" w:rsidRDefault="0071104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Pr>
                                <w:b/>
                                <w:bCs/>
                                <w:color w:val="D5B788"/>
                                <w:spacing w:val="37"/>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68"/>
                                <w:kern w:val="24"/>
                                <w:sz w:val="28"/>
                                <w:szCs w:val="28"/>
                              </w:rPr>
                              <w:t>2</w:t>
                            </w:r>
                            <w:r>
                              <w:rPr>
                                <w:b/>
                                <w:bCs/>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id="object 5" o:spid="_x0000_s1028" type="#_x0000_t202" style="position:absolute;margin-left:191.45pt;margin-top:220.7pt;width:95.35pt;height:24.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" filled="f" stroked="f">
                <v:path arrowok="t"/>
                <v:textbox inset="0,1pt,0,0">
                  <w:txbxContent>
                    <w:p w14:paraId="3E172C80" w14:textId="15E61182" w:rsidR="00711047" w:rsidRPr="00F36012" w:rsidRDefault="0071104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Pr>
                          <w:b/>
                          <w:bCs/>
                          <w:color w:val="D5B788"/>
                          <w:spacing w:val="37"/>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68"/>
                          <w:kern w:val="24"/>
                          <w:sz w:val="28"/>
                          <w:szCs w:val="28"/>
                        </w:rPr>
                        <w:t>2</w:t>
                      </w:r>
                      <w:r>
                        <w:rPr>
                          <w:b/>
                          <w:bCs/>
                          <w:color w:val="D5B788"/>
                          <w:spacing w:val="68"/>
                          <w:kern w:val="24"/>
                          <w:sz w:val="28"/>
                          <w:szCs w:val="28"/>
                        </w:rPr>
                        <w:t>3</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7DB36577" w14:textId="77777777" w:rsidR="004F2DD5" w:rsidRPr="003A47C9" w:rsidRDefault="004F2DD5" w:rsidP="004F2DD5"/>
    <w:p w14:paraId="664891F8" w14:textId="720E8341" w:rsidR="008D7F4E" w:rsidRPr="002B4451" w:rsidRDefault="00353C1F" w:rsidP="008D7F4E">
      <w:pPr>
        <w:rPr>
          <w:lang w:val="es-DO"/>
        </w:rPr>
      </w:pPr>
      <w:r>
        <w:rPr>
          <w:noProof/>
        </w:rPr>
        <mc:AlternateContent>
          <mc:Choice Requires="wpg">
            <w:drawing>
              <wp:anchor distT="0" distB="0" distL="114300" distR="114300" simplePos="0" relativeHeight="251662848" behindDoc="0" locked="0" layoutInCell="1" allowOverlap="1" wp14:anchorId="0A2AEC05" wp14:editId="4D664740">
                <wp:simplePos x="0" y="0"/>
                <wp:positionH relativeFrom="column">
                  <wp:posOffset>1391285</wp:posOffset>
                </wp:positionH>
                <wp:positionV relativeFrom="paragraph">
                  <wp:posOffset>291465</wp:posOffset>
                </wp:positionV>
                <wp:extent cx="3411220" cy="381635"/>
                <wp:effectExtent l="635" t="0" r="0" b="0"/>
                <wp:wrapNone/>
                <wp:docPr id="53224230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1220" cy="381635"/>
                          <a:chOff x="0" y="0"/>
                          <a:chExt cx="27146" cy="3816"/>
                        </a:xfrm>
                      </wpg:grpSpPr>
                      <wps:wsp>
                        <wps:cNvPr id="1943329910" name="object 10"/>
                        <wps:cNvSpPr>
                          <a:spLocks/>
                        </wps:cNvSpPr>
                        <wps:spPr bwMode="auto">
                          <a:xfrm>
                            <a:off x="10477" y="0"/>
                            <a:ext cx="4724" cy="228"/>
                          </a:xfrm>
                          <a:custGeom>
                            <a:avLst/>
                            <a:gdLst>
                              <a:gd name="T0" fmla="*/ 4724 w 472439"/>
                              <a:gd name="T1" fmla="*/ 0 h 22859"/>
                              <a:gd name="T2" fmla="*/ 0 w 472439"/>
                              <a:gd name="T3" fmla="*/ 0 h 22859"/>
                              <a:gd name="T4" fmla="*/ 0 w 472439"/>
                              <a:gd name="T5" fmla="*/ 223 h 22859"/>
                              <a:gd name="T6" fmla="*/ 4724 w 472439"/>
                              <a:gd name="T7" fmla="*/ 223 h 22859"/>
                              <a:gd name="T8" fmla="*/ 4724 w 472439"/>
                              <a:gd name="T9" fmla="*/ 0 h 228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8920306"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D1E98" w14:textId="77777777" w:rsidR="00711047" w:rsidRPr="0092544B" w:rsidRDefault="00711047" w:rsidP="000D143C">
                              <w:pPr>
                                <w:jc w:val="center"/>
                                <w:rPr>
                                  <w:color w:val="D8B888"/>
                                </w:rPr>
                              </w:pPr>
                              <w:r>
                                <w:rPr>
                                  <w:color w:val="D8B888"/>
                                </w:rPr>
                                <w:t>MINISTERIO DE INTERIOR Y POLICÍA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9" style="position:absolute;margin-left:109.55pt;margin-top:22.95pt;width:268.6pt;height:30.05pt;z-index:251662848"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">
                <v:shape id="object 10" o:spid="_x0000_s1030" style="position:absolute;left:10477;width:4724;height:228;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AZk8sA&#10;AADjAAAADwAAAGRycy9kb3ducmV2LnhtbESP0UrDQBBF3wX/YRmhb3bTtIiJ3ZYiCAWLYOoHDNkx&#10;SZudTbObNPbrnQfBx5m5c+896+3kWjVSHxrPBhbzBBRx6W3DlYGv49vjM6gQkS22nsnADwXYbu7v&#10;1phbf+VPGotYKTHhkKOBOsYu1zqUNTkMc98Ry+3b9w6jjH2lbY9XMXetTpPkSTtsWBJq7Oi1pvJc&#10;DM7AYXzHwy0tVyeMt+F4SXD4KNCY2cO0ewEVaYr/4r/vvZX62Wq5TLNsIRTCJAvQm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kYBmTywAAAOMAAAAPAAAAAAAAAAAAAAAAAJgC&#10;AABkcnMvZG93bnJldi54bWxQSwUGAAAAAAQABAD1AAAAkAMAAAAA&#10;" path="m472439,l,,,22364r472439,l472439,xe" fillcolor="#d5b788" stroked="f">
                  <v:path arrowok="t" o:connecttype="custom" o:connectlocs="47,0;0,0;0,2;47,2;47,0" o:connectangles="0,0,0,0,0"/>
                </v:shape>
                <v:shape id="Text Box 2" o:spid="_x0000_s1031" type="#_x0000_t202" style="position:absolute;top:1238;width:2714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t6cYA&#10;AADjAAAADwAAAGRycy9kb3ducmV2LnhtbERPX2vCMBB/F/Ydwg18kZms06qdUVRw+KrzA5zN2ZY1&#10;l9Jktn77RRj4eL//t1z3thY3an3lWMP7WIEgzp2puNBw/t6/zUH4gGywdkwa7uRhvXoZLDEzruMj&#10;3U6hEDGEfYYayhCaTEqfl2TRj11DHLmray2GeLaFNC12MdzWMlEqlRYrjg0lNrQrKf85/VoN10M3&#10;mi66y1c4z46TdIvV7OLuWg9f+80niEB9eIr/3QcT50+S+SJRHyqFx08RAL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Gt6cYAAADjAAAADwAAAAAAAAAAAAAAAACYAgAAZHJz&#10;L2Rvd25yZXYueG1sUEsFBgAAAAAEAAQA9QAAAIsDAAAAAA==&#10;" stroked="f">
                  <v:textbox>
                    <w:txbxContent>
                      <w:p w14:paraId="680D1E98" w14:textId="77777777" w:rsidR="00711047" w:rsidRPr="0092544B" w:rsidRDefault="00711047" w:rsidP="000D143C">
                        <w:pPr>
                          <w:jc w:val="center"/>
                          <w:rPr>
                            <w:color w:val="D8B888"/>
                          </w:rPr>
                        </w:pPr>
                        <w:r>
                          <w:rPr>
                            <w:color w:val="D8B888"/>
                          </w:rPr>
                          <w:t>MINISTERIO DE INTERIOR Y POLICÍA</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0914CE29" w14:textId="77777777" w:rsidR="008D7F4E" w:rsidRPr="002B4451" w:rsidRDefault="008D7F4E" w:rsidP="008D7F4E">
      <w:pPr>
        <w:rPr>
          <w:lang w:val="es-DO"/>
        </w:rPr>
      </w:pPr>
    </w:p>
    <w:p w14:paraId="7E35A00E" w14:textId="77777777" w:rsidR="008D7F4E" w:rsidRPr="002B4451" w:rsidRDefault="008D7F4E" w:rsidP="008D7F4E">
      <w:pPr>
        <w:rPr>
          <w:b/>
          <w:bCs/>
          <w:lang w:val="es-DO"/>
        </w:rPr>
      </w:pPr>
    </w:p>
    <w:p w14:paraId="6A4A3CE2" w14:textId="77777777" w:rsidR="008D7F4E" w:rsidRPr="002B4451" w:rsidRDefault="008D7F4E" w:rsidP="008D7F4E">
      <w:pPr>
        <w:rPr>
          <w:lang w:val="es-DO"/>
        </w:rPr>
      </w:pPr>
    </w:p>
    <w:p w14:paraId="3D0E976C" w14:textId="77777777" w:rsidR="008D7F4E" w:rsidRPr="002B4451" w:rsidRDefault="008D7F4E" w:rsidP="008D7F4E">
      <w:pPr>
        <w:rPr>
          <w:lang w:val="es-DO"/>
        </w:rPr>
      </w:pPr>
    </w:p>
    <w:p w14:paraId="73D3E498" w14:textId="77777777" w:rsidR="008D7F4E" w:rsidRPr="002B4451" w:rsidRDefault="008D7F4E" w:rsidP="008D7F4E">
      <w:pPr>
        <w:rPr>
          <w:lang w:val="es-DO"/>
        </w:rPr>
      </w:pPr>
    </w:p>
    <w:p w14:paraId="22F59DAC" w14:textId="77777777" w:rsidR="008D7F4E" w:rsidRPr="002B4451" w:rsidRDefault="008D7F4E" w:rsidP="008D7F4E">
      <w:pPr>
        <w:rPr>
          <w:lang w:val="es-DO"/>
        </w:rPr>
      </w:pPr>
    </w:p>
    <w:p w14:paraId="43AE8C1A" w14:textId="77777777" w:rsidR="008D7F4E" w:rsidRPr="002B4451" w:rsidRDefault="008D7F4E" w:rsidP="008D7F4E">
      <w:pPr>
        <w:rPr>
          <w:lang w:val="es-DO"/>
        </w:rPr>
      </w:pPr>
    </w:p>
    <w:p w14:paraId="1A419944" w14:textId="77777777" w:rsidR="0087772C" w:rsidRPr="002B4451" w:rsidRDefault="0087772C" w:rsidP="008D7F4E">
      <w:pPr>
        <w:rPr>
          <w:lang w:val="es-DO"/>
        </w:rPr>
      </w:pPr>
    </w:p>
    <w:p w14:paraId="61A174AE" w14:textId="77777777" w:rsidR="008D7F4E" w:rsidRPr="002B4451" w:rsidRDefault="008D7F4E" w:rsidP="008D7F4E">
      <w:pPr>
        <w:rPr>
          <w:lang w:val="es-DO"/>
        </w:rPr>
      </w:pPr>
    </w:p>
    <w:p w14:paraId="0A063325" w14:textId="77777777" w:rsidR="008D7F4E" w:rsidRPr="002B4451" w:rsidRDefault="008D7F4E" w:rsidP="008D7F4E">
      <w:pPr>
        <w:rPr>
          <w:lang w:val="es-DO"/>
        </w:rPr>
      </w:pPr>
    </w:p>
    <w:p w14:paraId="2AE4D68E" w14:textId="77777777" w:rsidR="008D7F4E" w:rsidRPr="002B4451" w:rsidRDefault="008D7F4E" w:rsidP="008D7F4E">
      <w:pPr>
        <w:rPr>
          <w:lang w:val="es-DO"/>
        </w:rPr>
      </w:pPr>
    </w:p>
    <w:p w14:paraId="2807BD56" w14:textId="77777777" w:rsidR="008D7F4E" w:rsidRPr="002B4451" w:rsidRDefault="008D7F4E" w:rsidP="008D7F4E">
      <w:pPr>
        <w:rPr>
          <w:lang w:val="es-DO"/>
        </w:rPr>
      </w:pPr>
    </w:p>
    <w:p w14:paraId="4BF7451D" w14:textId="77777777" w:rsidR="008D7F4E" w:rsidRPr="002B4451" w:rsidRDefault="008D7F4E" w:rsidP="008D7F4E">
      <w:pPr>
        <w:rPr>
          <w:lang w:val="es-DO"/>
        </w:rPr>
      </w:pPr>
    </w:p>
    <w:p w14:paraId="68233E34" w14:textId="77777777" w:rsidR="008D7F4E" w:rsidRPr="002B4451" w:rsidRDefault="008D7F4E" w:rsidP="008D7F4E">
      <w:pPr>
        <w:rPr>
          <w:lang w:val="es-DO"/>
        </w:rPr>
      </w:pPr>
    </w:p>
    <w:p w14:paraId="2B163479" w14:textId="1D4CBB83" w:rsidR="008D7F4E" w:rsidRPr="002B4451" w:rsidRDefault="00353C1F" w:rsidP="008D7F4E">
      <w:pPr>
        <w:rPr>
          <w:lang w:val="es-DO"/>
        </w:rPr>
      </w:pPr>
      <w:r>
        <w:rPr>
          <w:noProof/>
        </w:rPr>
        <mc:AlternateContent>
          <mc:Choice Requires="wps">
            <w:drawing>
              <wp:anchor distT="0" distB="0" distL="114300" distR="114300" simplePos="0" relativeHeight="251646464" behindDoc="0" locked="0" layoutInCell="1" allowOverlap="1" wp14:anchorId="2BAD3C42" wp14:editId="73584B46">
                <wp:simplePos x="0" y="0"/>
                <wp:positionH relativeFrom="column">
                  <wp:posOffset>189230</wp:posOffset>
                </wp:positionH>
                <wp:positionV relativeFrom="paragraph">
                  <wp:posOffset>201930</wp:posOffset>
                </wp:positionV>
                <wp:extent cx="5758815" cy="985520"/>
                <wp:effectExtent l="0" t="0" r="0" b="0"/>
                <wp:wrapNone/>
                <wp:docPr id="15"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985520"/>
                        </a:xfrm>
                        <a:prstGeom prst="rect">
                          <a:avLst/>
                        </a:prstGeom>
                      </wps:spPr>
                      <wps:txbx>
                        <w:txbxContent>
                          <w:p w14:paraId="0519B376"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066153"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D0947A" w14:textId="77777777" w:rsidR="00711047" w:rsidRPr="008D7F4E" w:rsidRDefault="0071104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9pt;margin-top:15.9pt;width:453.45pt;height:7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" filled="f" stroked="f">
                <v:path arrowok="t"/>
                <v:textbox inset="0,1.35pt,0,0">
                  <w:txbxContent>
                    <w:p w14:paraId="0519B376"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066153" w14:textId="77777777" w:rsidR="00711047" w:rsidRDefault="0071104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7DD0947A" w14:textId="77777777" w:rsidR="00711047" w:rsidRPr="008D7F4E" w:rsidRDefault="00711047" w:rsidP="00654164">
                      <w:pPr>
                        <w:spacing w:after="0"/>
                        <w:jc w:val="center"/>
                        <w:rPr>
                          <w:b/>
                          <w:bCs/>
                          <w:color w:val="D5B788"/>
                          <w:spacing w:val="60"/>
                          <w:kern w:val="24"/>
                          <w:sz w:val="56"/>
                          <w:szCs w:val="56"/>
                          <w:lang w:val="es-DO"/>
                        </w:rPr>
                      </w:pPr>
                    </w:p>
                  </w:txbxContent>
                </v:textbox>
              </v:shape>
            </w:pict>
          </mc:Fallback>
        </mc:AlternateContent>
      </w:r>
    </w:p>
    <w:p w14:paraId="0DE7C8CC" w14:textId="3DC04649" w:rsidR="008D7F4E" w:rsidRPr="002B4451" w:rsidRDefault="00353C1F" w:rsidP="008D7F4E">
      <w:pPr>
        <w:rPr>
          <w:b/>
          <w:bCs/>
          <w:lang w:val="es-DO"/>
        </w:rPr>
      </w:pPr>
      <w:r>
        <w:rPr>
          <w:noProof/>
        </w:rPr>
        <mc:AlternateContent>
          <mc:Choice Requires="wps">
            <w:drawing>
              <wp:anchor distT="0" distB="0" distL="114300" distR="114300" simplePos="0" relativeHeight="251659776" behindDoc="0" locked="0" layoutInCell="1" allowOverlap="1" wp14:anchorId="2FED6B8C" wp14:editId="04A1F99E">
                <wp:simplePos x="0" y="0"/>
                <wp:positionH relativeFrom="column">
                  <wp:posOffset>86360</wp:posOffset>
                </wp:positionH>
                <wp:positionV relativeFrom="paragraph">
                  <wp:posOffset>248285</wp:posOffset>
                </wp:positionV>
                <wp:extent cx="5758815" cy="543560"/>
                <wp:effectExtent l="0" t="0" r="0" b="0"/>
                <wp:wrapNone/>
                <wp:docPr id="23"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43560"/>
                        </a:xfrm>
                        <a:prstGeom prst="rect">
                          <a:avLst/>
                        </a:prstGeom>
                      </wps:spPr>
                      <wps:txbx>
                        <w:txbxContent>
                          <w:p w14:paraId="493C84C6" w14:textId="77777777" w:rsidR="00711047" w:rsidRPr="008D7F4E" w:rsidRDefault="0071104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6.8pt;margin-top:19.55pt;width:453.45pt;height:42.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" filled="f" stroked="f">
                <v:path arrowok="t"/>
                <v:textbox inset="0,1.35pt,0,0">
                  <w:txbxContent>
                    <w:p w14:paraId="493C84C6" w14:textId="77777777" w:rsidR="00711047" w:rsidRPr="008D7F4E" w:rsidRDefault="00711047" w:rsidP="00C64CEF">
                      <w:pPr>
                        <w:spacing w:after="0"/>
                        <w:jc w:val="center"/>
                        <w:rPr>
                          <w:b/>
                          <w:bCs/>
                          <w:color w:val="D5B788"/>
                          <w:spacing w:val="60"/>
                          <w:kern w:val="24"/>
                          <w:sz w:val="56"/>
                          <w:szCs w:val="56"/>
                          <w:lang w:val="es-DO"/>
                        </w:rPr>
                      </w:pPr>
                    </w:p>
                  </w:txbxContent>
                </v:textbox>
              </v:shape>
            </w:pict>
          </mc:Fallback>
        </mc:AlternateContent>
      </w:r>
    </w:p>
    <w:p w14:paraId="100EEE7D" w14:textId="77777777" w:rsidR="008D7F4E" w:rsidRPr="002B4451" w:rsidRDefault="008D7F4E" w:rsidP="008D7F4E">
      <w:pPr>
        <w:rPr>
          <w:lang w:val="es-DO"/>
        </w:rPr>
      </w:pPr>
    </w:p>
    <w:p w14:paraId="27DFE39D" w14:textId="77777777" w:rsidR="008D7F4E" w:rsidRPr="002B4451" w:rsidRDefault="008D7F4E" w:rsidP="008D7F4E">
      <w:pPr>
        <w:rPr>
          <w:b/>
          <w:bCs/>
          <w:lang w:val="es-DO"/>
        </w:rPr>
      </w:pPr>
    </w:p>
    <w:p w14:paraId="532BCC56" w14:textId="1B8FEACB" w:rsidR="00E739F8" w:rsidRPr="002B4451" w:rsidRDefault="00353C1F" w:rsidP="008D7F4E">
      <w:pPr>
        <w:rPr>
          <w:b/>
          <w:bCs/>
          <w:lang w:val="es-DO"/>
        </w:rPr>
      </w:pPr>
      <w:r>
        <w:rPr>
          <w:noProof/>
        </w:rPr>
        <mc:AlternateContent>
          <mc:Choice Requires="wps">
            <w:drawing>
              <wp:anchor distT="4294967293" distB="4294967293" distL="114300" distR="114300" simplePos="0" relativeHeight="251658752" behindDoc="0" locked="0" layoutInCell="1" allowOverlap="1" wp14:anchorId="42439CD8" wp14:editId="6CB8C288">
                <wp:simplePos x="0" y="0"/>
                <wp:positionH relativeFrom="margin">
                  <wp:posOffset>2799715</wp:posOffset>
                </wp:positionH>
                <wp:positionV relativeFrom="paragraph">
                  <wp:posOffset>169544</wp:posOffset>
                </wp:positionV>
                <wp:extent cx="463550" cy="0"/>
                <wp:effectExtent l="0" t="19050" r="12700" b="0"/>
                <wp:wrapNone/>
                <wp:docPr id="14" name="1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BF79F5" id="14 Conector recto" o:spid="_x0000_s1026" style="position:absolute;z-index:251658752;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524AD1F6" w14:textId="19540D3E" w:rsidR="00E739F8" w:rsidRPr="002B4451" w:rsidRDefault="00353C1F" w:rsidP="008D7F4E">
      <w:pPr>
        <w:rPr>
          <w:b/>
          <w:bCs/>
          <w:lang w:val="es-DO"/>
        </w:rPr>
      </w:pPr>
      <w:r>
        <w:rPr>
          <w:noProof/>
        </w:rPr>
        <mc:AlternateContent>
          <mc:Choice Requires="wps">
            <w:drawing>
              <wp:anchor distT="0" distB="0" distL="114300" distR="114300" simplePos="0" relativeHeight="251654656" behindDoc="0" locked="0" layoutInCell="1" allowOverlap="1" wp14:anchorId="36E4F325" wp14:editId="60B5CE58">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4755" cy="308610"/>
                        </a:xfrm>
                        <a:prstGeom prst="rect">
                          <a:avLst/>
                        </a:prstGeom>
                      </wps:spPr>
                      <wps:txbx>
                        <w:txbxContent>
                          <w:p w14:paraId="7246F843" w14:textId="77777777" w:rsidR="00711047" w:rsidRPr="005805BA" w:rsidRDefault="0071104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68"/>
                                <w:kern w:val="24"/>
                                <w:sz w:val="28"/>
                                <w:szCs w:val="28"/>
                              </w:rPr>
                              <w:t>2</w:t>
                            </w:r>
                            <w:r>
                              <w:rPr>
                                <w:b/>
                                <w:bCs/>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202pt;margin-top:8.95pt;width:95.65pt;height:24.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" filled="f" stroked="f">
                <v:path arrowok="t"/>
                <v:textbox inset="0,1pt,0,0">
                  <w:txbxContent>
                    <w:p w14:paraId="7246F843" w14:textId="77777777" w:rsidR="00711047" w:rsidRPr="005805BA" w:rsidRDefault="0071104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68"/>
                          <w:kern w:val="24"/>
                          <w:sz w:val="28"/>
                          <w:szCs w:val="28"/>
                        </w:rPr>
                        <w:t>2</w:t>
                      </w:r>
                      <w:r>
                        <w:rPr>
                          <w:b/>
                          <w:bCs/>
                          <w:color w:val="D5B788"/>
                          <w:spacing w:val="68"/>
                          <w:kern w:val="24"/>
                          <w:sz w:val="28"/>
                          <w:szCs w:val="28"/>
                        </w:rPr>
                        <w:t>3</w:t>
                      </w:r>
                    </w:p>
                  </w:txbxContent>
                </v:textbox>
              </v:shape>
            </w:pict>
          </mc:Fallback>
        </mc:AlternateContent>
      </w:r>
    </w:p>
    <w:p w14:paraId="1B65B897" w14:textId="7777777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86733C0" w14:textId="77777777" w:rsidR="008D7F4E" w:rsidRPr="002B4451" w:rsidRDefault="008D7F4E" w:rsidP="008D7F4E">
      <w:pPr>
        <w:tabs>
          <w:tab w:val="left" w:pos="5229"/>
        </w:tabs>
        <w:rPr>
          <w:lang w:val="es-DO"/>
        </w:rPr>
      </w:pPr>
    </w:p>
    <w:p w14:paraId="1A391DC0" w14:textId="77777777" w:rsidR="008D7F4E" w:rsidRPr="002B4451" w:rsidRDefault="008D7F4E" w:rsidP="008D7F4E">
      <w:pPr>
        <w:tabs>
          <w:tab w:val="left" w:pos="5229"/>
        </w:tabs>
        <w:rPr>
          <w:lang w:val="es-DO"/>
        </w:rPr>
      </w:pPr>
    </w:p>
    <w:p w14:paraId="1C370FCA" w14:textId="77777777" w:rsidR="00B45B38" w:rsidRDefault="00B45B38" w:rsidP="008D7F4E">
      <w:pPr>
        <w:tabs>
          <w:tab w:val="left" w:pos="5229"/>
        </w:tabs>
        <w:rPr>
          <w:lang w:val="es-DO"/>
        </w:rPr>
      </w:pPr>
    </w:p>
    <w:p w14:paraId="07658557" w14:textId="77777777" w:rsidR="00B45B38" w:rsidRDefault="00B45B38" w:rsidP="00B45B38">
      <w:pPr>
        <w:tabs>
          <w:tab w:val="left" w:pos="5229"/>
        </w:tabs>
        <w:jc w:val="center"/>
        <w:rPr>
          <w:lang w:val="es-DO"/>
        </w:rPr>
      </w:pPr>
    </w:p>
    <w:p w14:paraId="5CB8FC9F" w14:textId="1F7FB551" w:rsidR="00B45B38" w:rsidRDefault="00353C1F" w:rsidP="008D7F4E">
      <w:pPr>
        <w:tabs>
          <w:tab w:val="left" w:pos="5229"/>
        </w:tabs>
        <w:rPr>
          <w:lang w:val="es-DO"/>
        </w:rPr>
      </w:pPr>
      <w:r>
        <w:rPr>
          <w:noProof/>
        </w:rPr>
        <mc:AlternateContent>
          <mc:Choice Requires="wpg">
            <w:drawing>
              <wp:anchor distT="0" distB="0" distL="114300" distR="114300" simplePos="0" relativeHeight="251666944" behindDoc="0" locked="0" layoutInCell="1" allowOverlap="1" wp14:anchorId="0850A2C5" wp14:editId="6BA12119">
                <wp:simplePos x="0" y="0"/>
                <wp:positionH relativeFrom="column">
                  <wp:posOffset>2032000</wp:posOffset>
                </wp:positionH>
                <wp:positionV relativeFrom="paragraph">
                  <wp:posOffset>113665</wp:posOffset>
                </wp:positionV>
                <wp:extent cx="2059940" cy="749935"/>
                <wp:effectExtent l="0" t="0" r="0" b="0"/>
                <wp:wrapNone/>
                <wp:docPr id="13" name="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0"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1" cstate="print"/>
                          <a:stretch>
                            <a:fillRect/>
                          </a:stretch>
                        </pic:blipFill>
                        <pic:spPr>
                          <a:xfrm>
                            <a:off x="85061" y="530023"/>
                            <a:ext cx="2059940" cy="220345"/>
                          </a:xfrm>
                          <a:prstGeom prst="rect">
                            <a:avLst/>
                          </a:prstGeom>
                        </pic:spPr>
                      </pic:pic>
                    </wpg:wg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D9FDF8" id="13 Grupo" o:spid="_x0000_s1026" style="position:absolute;margin-left:160pt;margin-top:8.95pt;width:162.2pt;height:59.05pt;z-index:25166694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2"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3" o:title=""/>
                </v:shape>
              </v:group>
            </w:pict>
          </mc:Fallback>
        </mc:AlternateContent>
      </w:r>
    </w:p>
    <w:p w14:paraId="3FC04B6F" w14:textId="77777777" w:rsidR="008D7F4E" w:rsidRPr="002B4451" w:rsidRDefault="008D7F4E" w:rsidP="008D7F4E">
      <w:pPr>
        <w:tabs>
          <w:tab w:val="left" w:pos="5229"/>
        </w:tabs>
        <w:rPr>
          <w:lang w:val="es-DO"/>
        </w:rPr>
      </w:pPr>
    </w:p>
    <w:p w14:paraId="4F1ABBD6" w14:textId="77777777" w:rsidR="008D7F4E" w:rsidRPr="002B4451" w:rsidRDefault="008D7F4E" w:rsidP="008D7F4E">
      <w:pPr>
        <w:tabs>
          <w:tab w:val="left" w:pos="5229"/>
        </w:tabs>
        <w:rPr>
          <w:lang w:val="es-DO"/>
        </w:rPr>
      </w:pPr>
    </w:p>
    <w:p w14:paraId="4FA4EAC4" w14:textId="012AE9A5" w:rsidR="00E80BF2" w:rsidRPr="002B4451" w:rsidRDefault="00353C1F" w:rsidP="0034224F">
      <w:pPr>
        <w:tabs>
          <w:tab w:val="left" w:pos="5913"/>
        </w:tabs>
        <w:rPr>
          <w:lang w:val="es-DO"/>
        </w:rPr>
      </w:pPr>
      <w:r>
        <w:rPr>
          <w:noProof/>
        </w:rPr>
        <mc:AlternateContent>
          <mc:Choice Requires="wpg">
            <w:drawing>
              <wp:anchor distT="0" distB="0" distL="114300" distR="114300" simplePos="0" relativeHeight="251668992" behindDoc="0" locked="0" layoutInCell="1" allowOverlap="1" wp14:anchorId="18810841" wp14:editId="76919A64">
                <wp:simplePos x="0" y="0"/>
                <wp:positionH relativeFrom="column">
                  <wp:posOffset>1137285</wp:posOffset>
                </wp:positionH>
                <wp:positionV relativeFrom="paragraph">
                  <wp:posOffset>121285</wp:posOffset>
                </wp:positionV>
                <wp:extent cx="3808730" cy="381635"/>
                <wp:effectExtent l="0" t="0" r="0" b="0"/>
                <wp:wrapNone/>
                <wp:docPr id="1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8730" cy="381635"/>
                          <a:chOff x="0" y="0"/>
                          <a:chExt cx="27146" cy="3816"/>
                        </a:xfrm>
                      </wpg:grpSpPr>
                      <wps:wsp>
                        <wps:cNvPr id="11" name="object 10"/>
                        <wps:cNvSpPr>
                          <a:spLocks/>
                        </wps:cNvSpPr>
                        <wps:spPr bwMode="auto">
                          <a:xfrm>
                            <a:off x="10477" y="0"/>
                            <a:ext cx="4724" cy="228"/>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2"/>
                        <wps:cNvSpPr txBox="1">
                          <a:spLocks noChangeArrowheads="1"/>
                        </wps:cNvSpPr>
                        <wps:spPr bwMode="auto">
                          <a:xfrm>
                            <a:off x="0" y="1238"/>
                            <a:ext cx="27146" cy="25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D6198" w14:textId="77777777" w:rsidR="00711047" w:rsidRDefault="00711047" w:rsidP="000D143C">
                              <w:pPr>
                                <w:jc w:val="center"/>
                                <w:rPr>
                                  <w:color w:val="D8B888"/>
                                  <w:lang w:val="es-DO"/>
                                </w:rPr>
                              </w:pPr>
                              <w:r>
                                <w:rPr>
                                  <w:color w:val="D8B888"/>
                                  <w:lang w:val="es-DO"/>
                                </w:rPr>
                                <w:t>MINISTERIO DE INTERIOR Y POLICÍA</w:t>
                              </w:r>
                            </w:p>
                            <w:p w14:paraId="0A85BE38" w14:textId="77777777" w:rsidR="00711047" w:rsidRPr="00B225C5" w:rsidRDefault="00711047" w:rsidP="000D143C">
                              <w:pPr>
                                <w:jc w:val="center"/>
                                <w:rPr>
                                  <w:color w:val="D8B888"/>
                                  <w:lang w:val="es-DO"/>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35" style="position:absolute;margin-left:89.55pt;margin-top:9.55pt;width:299.9pt;height:30.05pt;z-index:251668992"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">
                <v:shape id="object 10" o:spid="_x0000_s1036" style="position:absolute;left:10477;width:4724;height:228;visibility:visible;mso-wrap-style:square;v-text-anchor:top" coordsize="472439,228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KzS8AA&#10;AADbAAAADwAAAGRycy9kb3ducmV2LnhtbERP24rCMBB9X/Afwgi+rakisnRNiwgLC4pg3Q8YmrGt&#10;NpPapLX69UYQ9m0O5zqrdDC16Kl1lWUFs2kEgji3uuJCwd/x5/MLhPPIGmvLpOBODtJk9LHCWNsb&#10;H6jPfCFCCLsYFZTeN7GULi/JoJvahjhwJ9sa9AG2hdQt3kK4qeU8ipbSYMWhocSGNiXll6wzCnb9&#10;FnePeb44o390x2uE3T5DpSbjYf0NwtPg/8Vv968O82fw+iUcIJ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7KzS8AAAADbAAAADwAAAAAAAAAAAAAAAACYAgAAZHJzL2Rvd25y&#10;ZXYueG1sUEsFBgAAAAAEAAQA9QAAAIUDAAAAAA==&#10;" path="m472439,l,,,22364r472439,l472439,xe" fillcolor="#d5b788" stroked="f">
                  <v:path arrowok="t" o:connecttype="custom" o:connectlocs="4724,0;0,0;0,223;4724,223;4724,0" o:connectangles="0,0,0,0,0"/>
                </v:shape>
                <v:shape id="Text Box 2" o:spid="_x0000_s1037" type="#_x0000_t202" style="position:absolute;top:1238;width:27146;height: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14:paraId="04AD6198" w14:textId="77777777" w:rsidR="00711047" w:rsidRDefault="00711047" w:rsidP="000D143C">
                        <w:pPr>
                          <w:jc w:val="center"/>
                          <w:rPr>
                            <w:color w:val="D8B888"/>
                            <w:lang w:val="es-DO"/>
                          </w:rPr>
                        </w:pPr>
                        <w:r>
                          <w:rPr>
                            <w:color w:val="D8B888"/>
                            <w:lang w:val="es-DO"/>
                          </w:rPr>
                          <w:t>MINISTERIO DE INTERIOR Y POLICÍA</w:t>
                        </w:r>
                      </w:p>
                      <w:p w14:paraId="0A85BE38" w14:textId="77777777" w:rsidR="00711047" w:rsidRPr="00B225C5" w:rsidRDefault="00711047" w:rsidP="000D143C">
                        <w:pPr>
                          <w:jc w:val="center"/>
                          <w:rPr>
                            <w:color w:val="D8B888"/>
                            <w:lang w:val="es-DO"/>
                          </w:rPr>
                        </w:pPr>
                      </w:p>
                    </w:txbxContent>
                  </v:textbox>
                </v:shape>
              </v:group>
            </w:pict>
          </mc:Fallback>
        </mc:AlternateContent>
      </w:r>
    </w:p>
    <w:p w14:paraId="04CF3BDF" w14:textId="77777777" w:rsidR="00E80BF2" w:rsidRPr="00920A80" w:rsidRDefault="00E80BF2">
      <w:pPr>
        <w:rPr>
          <w:sz w:val="22"/>
          <w:szCs w:val="22"/>
          <w:lang w:val="es-DO"/>
        </w:rPr>
      </w:pPr>
    </w:p>
    <w:p w14:paraId="1D38853F" w14:textId="77777777" w:rsidR="00545797" w:rsidRPr="002B4451" w:rsidRDefault="00545797" w:rsidP="00545797">
      <w:pPr>
        <w:jc w:val="center"/>
        <w:rPr>
          <w:b/>
          <w:bCs/>
          <w:sz w:val="28"/>
          <w:lang w:val="es-DO"/>
        </w:rPr>
      </w:pPr>
      <w:r w:rsidRPr="002B4451">
        <w:rPr>
          <w:b/>
          <w:bCs/>
          <w:sz w:val="28"/>
          <w:lang w:val="es-DO"/>
        </w:rPr>
        <w:t>TABLA DE CONTENIDOS</w:t>
      </w:r>
    </w:p>
    <w:p w14:paraId="1C5C944F" w14:textId="2F001523" w:rsidR="00545797" w:rsidRPr="002B4451" w:rsidRDefault="00353C1F" w:rsidP="00545797">
      <w:pPr>
        <w:rPr>
          <w:lang w:val="es-DO"/>
        </w:rPr>
      </w:pPr>
      <w:r>
        <w:rPr>
          <w:noProof/>
        </w:rPr>
        <mc:AlternateContent>
          <mc:Choice Requires="wps">
            <w:drawing>
              <wp:anchor distT="4294967294" distB="4294967294" distL="114300" distR="114300" simplePos="0" relativeHeight="251655680" behindDoc="0" locked="0" layoutInCell="1" allowOverlap="1" wp14:anchorId="2926714B" wp14:editId="39B9FD55">
                <wp:simplePos x="0" y="0"/>
                <wp:positionH relativeFrom="margin">
                  <wp:posOffset>2743835</wp:posOffset>
                </wp:positionH>
                <wp:positionV relativeFrom="paragraph">
                  <wp:posOffset>86994</wp:posOffset>
                </wp:positionV>
                <wp:extent cx="463550" cy="0"/>
                <wp:effectExtent l="0" t="19050" r="12700" b="0"/>
                <wp:wrapNone/>
                <wp:docPr id="9" name="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03C671" id="9 Conector recto" o:spid="_x0000_s1026" style="position:absolute;z-index:2516556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26B26D0C" w14:textId="77777777" w:rsidR="00545797" w:rsidRPr="002B4451" w:rsidRDefault="00654164" w:rsidP="00545797">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6779D3">
        <w:rPr>
          <w:lang w:val="es-DO"/>
        </w:rPr>
        <w:t>3</w:t>
      </w:r>
    </w:p>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noProof/>
        </w:rPr>
      </w:sdtEndPr>
      <w:sdtContent>
        <w:p w14:paraId="3EA3FE05" w14:textId="77777777" w:rsidR="00A630BC" w:rsidRPr="008F5F8C" w:rsidRDefault="00A630BC">
          <w:pPr>
            <w:pStyle w:val="TtulodeTDC"/>
          </w:pPr>
        </w:p>
        <w:p w14:paraId="3D168455" w14:textId="77777777" w:rsidR="002241AD" w:rsidRPr="002241AD" w:rsidRDefault="00FE7B16">
          <w:pPr>
            <w:pStyle w:val="TDC1"/>
            <w:tabs>
              <w:tab w:val="left" w:pos="440"/>
              <w:tab w:val="right" w:leader="dot" w:pos="9350"/>
            </w:tabs>
            <w:rPr>
              <w:rFonts w:asciiTheme="minorHAnsi" w:eastAsiaTheme="minorEastAsia" w:hAnsiTheme="minorHAnsi" w:cstheme="minorBidi"/>
              <w:noProof/>
              <w:color w:val="auto"/>
              <w:spacing w:val="0"/>
              <w:sz w:val="22"/>
              <w:szCs w:val="22"/>
            </w:rPr>
          </w:pPr>
          <w:r w:rsidRPr="008F5F8C">
            <w:fldChar w:fldCharType="begin"/>
          </w:r>
          <w:r w:rsidR="00A630BC" w:rsidRPr="008F5F8C">
            <w:instrText xml:space="preserve"> TOC \o "1-3" \h \z \u </w:instrText>
          </w:r>
          <w:r w:rsidRPr="008F5F8C">
            <w:fldChar w:fldCharType="separate"/>
          </w:r>
          <w:hyperlink w:anchor="_Toc154659912" w:history="1">
            <w:r w:rsidR="002241AD" w:rsidRPr="002241AD">
              <w:rPr>
                <w:rStyle w:val="Hipervnculo"/>
                <w:noProof/>
                <w:lang w:val="es-DO"/>
              </w:rPr>
              <w:t>I.</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RESUMEN EJECUTIVO</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_Toc154659912 \h </w:instrText>
            </w:r>
            <w:r w:rsidR="002241AD" w:rsidRPr="002241AD">
              <w:rPr>
                <w:noProof/>
                <w:webHidden/>
              </w:rPr>
            </w:r>
            <w:r w:rsidR="002241AD" w:rsidRPr="002241AD">
              <w:rPr>
                <w:noProof/>
                <w:webHidden/>
              </w:rPr>
              <w:fldChar w:fldCharType="separate"/>
            </w:r>
            <w:r w:rsidR="002241AD" w:rsidRPr="002241AD">
              <w:rPr>
                <w:noProof/>
                <w:webHidden/>
              </w:rPr>
              <w:t>1</w:t>
            </w:r>
            <w:r w:rsidR="002241AD" w:rsidRPr="002241AD">
              <w:rPr>
                <w:noProof/>
                <w:webHidden/>
              </w:rPr>
              <w:fldChar w:fldCharType="end"/>
            </w:r>
          </w:hyperlink>
        </w:p>
        <w:p w14:paraId="23DF83E7" w14:textId="77777777" w:rsidR="002241AD" w:rsidRPr="002241AD" w:rsidRDefault="00711047">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54659913" w:history="1">
            <w:r w:rsidR="002241AD" w:rsidRPr="002241AD">
              <w:rPr>
                <w:rStyle w:val="Hipervnculo"/>
                <w:noProof/>
                <w:lang w:val="es-DO"/>
              </w:rPr>
              <w:t>II.</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INFORMACIÓN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_Toc154659913 \h </w:instrText>
            </w:r>
            <w:r w:rsidR="002241AD" w:rsidRPr="002241AD">
              <w:rPr>
                <w:noProof/>
                <w:webHidden/>
              </w:rPr>
            </w:r>
            <w:r w:rsidR="002241AD" w:rsidRPr="002241AD">
              <w:rPr>
                <w:noProof/>
                <w:webHidden/>
              </w:rPr>
              <w:fldChar w:fldCharType="separate"/>
            </w:r>
            <w:r w:rsidR="002241AD" w:rsidRPr="002241AD">
              <w:rPr>
                <w:noProof/>
                <w:webHidden/>
              </w:rPr>
              <w:t>9</w:t>
            </w:r>
            <w:r w:rsidR="002241AD" w:rsidRPr="002241AD">
              <w:rPr>
                <w:noProof/>
                <w:webHidden/>
              </w:rPr>
              <w:fldChar w:fldCharType="end"/>
            </w:r>
          </w:hyperlink>
        </w:p>
        <w:p w14:paraId="50D3F249"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14" w:history="1">
            <w:r w:rsidR="002241AD" w:rsidRPr="002241AD">
              <w:rPr>
                <w:rStyle w:val="Hipervnculo"/>
                <w:bCs/>
                <w:noProof/>
                <w:lang w:val="es-DO"/>
              </w:rPr>
              <w:t>1.</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Marco Filosófico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_Toc154659914 \h </w:instrText>
            </w:r>
            <w:r w:rsidR="002241AD" w:rsidRPr="002241AD">
              <w:rPr>
                <w:noProof/>
                <w:webHidden/>
              </w:rPr>
            </w:r>
            <w:r w:rsidR="002241AD" w:rsidRPr="002241AD">
              <w:rPr>
                <w:noProof/>
                <w:webHidden/>
              </w:rPr>
              <w:fldChar w:fldCharType="separate"/>
            </w:r>
            <w:r w:rsidR="002241AD" w:rsidRPr="002241AD">
              <w:rPr>
                <w:noProof/>
                <w:webHidden/>
              </w:rPr>
              <w:t>9</w:t>
            </w:r>
            <w:r w:rsidR="002241AD" w:rsidRPr="002241AD">
              <w:rPr>
                <w:noProof/>
                <w:webHidden/>
              </w:rPr>
              <w:fldChar w:fldCharType="end"/>
            </w:r>
          </w:hyperlink>
        </w:p>
        <w:p w14:paraId="6E02AB4A"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15" w:history="1">
            <w:r w:rsidR="002241AD" w:rsidRPr="002241AD">
              <w:rPr>
                <w:rStyle w:val="Hipervnculo"/>
                <w:rFonts w:eastAsia="Calibri"/>
                <w:bCs/>
                <w:noProof/>
                <w:lang w:val="es-DO"/>
              </w:rPr>
              <w:t>2.</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bCs/>
                <w:noProof/>
                <w:lang w:val="es-DO"/>
              </w:rPr>
              <w:t>Base Legal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_Toc154659915 \h </w:instrText>
            </w:r>
            <w:r w:rsidR="002241AD" w:rsidRPr="002241AD">
              <w:rPr>
                <w:noProof/>
                <w:webHidden/>
              </w:rPr>
            </w:r>
            <w:r w:rsidR="002241AD" w:rsidRPr="002241AD">
              <w:rPr>
                <w:noProof/>
                <w:webHidden/>
              </w:rPr>
              <w:fldChar w:fldCharType="separate"/>
            </w:r>
            <w:r w:rsidR="002241AD" w:rsidRPr="002241AD">
              <w:rPr>
                <w:noProof/>
                <w:webHidden/>
              </w:rPr>
              <w:t>11</w:t>
            </w:r>
            <w:r w:rsidR="002241AD" w:rsidRPr="002241AD">
              <w:rPr>
                <w:noProof/>
                <w:webHidden/>
              </w:rPr>
              <w:fldChar w:fldCharType="end"/>
            </w:r>
          </w:hyperlink>
        </w:p>
        <w:p w14:paraId="77722EBD"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16" w:history="1">
            <w:r w:rsidR="002241AD" w:rsidRPr="002241AD">
              <w:rPr>
                <w:rStyle w:val="Hipervnculo"/>
                <w:rFonts w:eastAsia="Calibri"/>
                <w:noProof/>
                <w:lang w:val="es-DO"/>
              </w:rPr>
              <w:t>3.</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Estructura Organizativa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_Toc154659916 \h </w:instrText>
            </w:r>
            <w:r w:rsidR="002241AD" w:rsidRPr="002241AD">
              <w:rPr>
                <w:noProof/>
                <w:webHidden/>
              </w:rPr>
            </w:r>
            <w:r w:rsidR="002241AD" w:rsidRPr="002241AD">
              <w:rPr>
                <w:noProof/>
                <w:webHidden/>
              </w:rPr>
              <w:fldChar w:fldCharType="separate"/>
            </w:r>
            <w:r w:rsidR="002241AD" w:rsidRPr="002241AD">
              <w:rPr>
                <w:noProof/>
                <w:webHidden/>
              </w:rPr>
              <w:t>20</w:t>
            </w:r>
            <w:r w:rsidR="002241AD" w:rsidRPr="002241AD">
              <w:rPr>
                <w:noProof/>
                <w:webHidden/>
              </w:rPr>
              <w:fldChar w:fldCharType="end"/>
            </w:r>
          </w:hyperlink>
        </w:p>
        <w:p w14:paraId="72780869"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17" w:history="1">
            <w:r w:rsidR="002241AD" w:rsidRPr="002241AD">
              <w:rPr>
                <w:rStyle w:val="Hipervnculo"/>
                <w:rFonts w:eastAsia="Calibri"/>
                <w:bCs/>
                <w:noProof/>
                <w:lang w:val="es-DO"/>
              </w:rPr>
              <w:t>4.</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bCs/>
                <w:noProof/>
                <w:lang w:val="es-DO"/>
              </w:rPr>
              <w:t>Planificación Estratégica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_Toc154659917 \h </w:instrText>
            </w:r>
            <w:r w:rsidR="002241AD" w:rsidRPr="002241AD">
              <w:rPr>
                <w:noProof/>
                <w:webHidden/>
              </w:rPr>
            </w:r>
            <w:r w:rsidR="002241AD" w:rsidRPr="002241AD">
              <w:rPr>
                <w:noProof/>
                <w:webHidden/>
              </w:rPr>
              <w:fldChar w:fldCharType="separate"/>
            </w:r>
            <w:r w:rsidR="002241AD" w:rsidRPr="002241AD">
              <w:rPr>
                <w:noProof/>
                <w:webHidden/>
              </w:rPr>
              <w:t>21</w:t>
            </w:r>
            <w:r w:rsidR="002241AD" w:rsidRPr="002241AD">
              <w:rPr>
                <w:noProof/>
                <w:webHidden/>
              </w:rPr>
              <w:fldChar w:fldCharType="end"/>
            </w:r>
          </w:hyperlink>
        </w:p>
        <w:p w14:paraId="01E798D0" w14:textId="77777777" w:rsidR="002241AD" w:rsidRPr="002241AD" w:rsidRDefault="00711047">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54659918" w:history="1">
            <w:r w:rsidR="002241AD" w:rsidRPr="002241AD">
              <w:rPr>
                <w:rStyle w:val="Hipervnculo"/>
                <w:noProof/>
                <w:lang w:val="es-DO"/>
              </w:rPr>
              <w:t>III.</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RESULTADOS MISIONALES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_Toc154659918 \h </w:instrText>
            </w:r>
            <w:r w:rsidR="002241AD" w:rsidRPr="002241AD">
              <w:rPr>
                <w:noProof/>
                <w:webHidden/>
              </w:rPr>
            </w:r>
            <w:r w:rsidR="002241AD" w:rsidRPr="002241AD">
              <w:rPr>
                <w:noProof/>
                <w:webHidden/>
              </w:rPr>
              <w:fldChar w:fldCharType="separate"/>
            </w:r>
            <w:r w:rsidR="002241AD" w:rsidRPr="002241AD">
              <w:rPr>
                <w:noProof/>
                <w:webHidden/>
              </w:rPr>
              <w:t>24</w:t>
            </w:r>
            <w:r w:rsidR="002241AD" w:rsidRPr="002241AD">
              <w:rPr>
                <w:noProof/>
                <w:webHidden/>
              </w:rPr>
              <w:fldChar w:fldCharType="end"/>
            </w:r>
          </w:hyperlink>
        </w:p>
        <w:p w14:paraId="2CDE0FFF" w14:textId="77777777" w:rsidR="002241AD" w:rsidRPr="002241AD" w:rsidRDefault="00711047">
          <w:pPr>
            <w:pStyle w:val="TDC2"/>
            <w:tabs>
              <w:tab w:val="left" w:pos="1100"/>
              <w:tab w:val="right" w:leader="dot" w:pos="9350"/>
            </w:tabs>
            <w:rPr>
              <w:rFonts w:asciiTheme="minorHAnsi" w:eastAsiaTheme="minorEastAsia" w:hAnsiTheme="minorHAnsi" w:cstheme="minorBidi"/>
              <w:noProof/>
              <w:color w:val="auto"/>
              <w:spacing w:val="0"/>
              <w:sz w:val="22"/>
              <w:szCs w:val="22"/>
            </w:rPr>
          </w:pPr>
          <w:hyperlink w:anchor="_Toc154659920" w:history="1">
            <w:r w:rsidR="002241AD" w:rsidRPr="002241AD">
              <w:rPr>
                <w:rStyle w:val="Hipervnculo"/>
                <w:noProof/>
                <w:lang w:val="es-DO"/>
              </w:rPr>
              <w:t>2.1.</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Información Cuantitativa, Cualitativa e Indicadores de los Procesos Misionales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_Toc154659920 \h </w:instrText>
            </w:r>
            <w:r w:rsidR="002241AD" w:rsidRPr="002241AD">
              <w:rPr>
                <w:noProof/>
                <w:webHidden/>
              </w:rPr>
            </w:r>
            <w:r w:rsidR="002241AD" w:rsidRPr="002241AD">
              <w:rPr>
                <w:noProof/>
                <w:webHidden/>
              </w:rPr>
              <w:fldChar w:fldCharType="separate"/>
            </w:r>
            <w:r w:rsidR="002241AD" w:rsidRPr="002241AD">
              <w:rPr>
                <w:noProof/>
                <w:webHidden/>
              </w:rPr>
              <w:t>24</w:t>
            </w:r>
            <w:r w:rsidR="002241AD" w:rsidRPr="002241AD">
              <w:rPr>
                <w:noProof/>
                <w:webHidden/>
              </w:rPr>
              <w:fldChar w:fldCharType="end"/>
            </w:r>
          </w:hyperlink>
        </w:p>
        <w:p w14:paraId="5E187876"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1" w:history="1">
            <w:r w:rsidR="002241AD" w:rsidRPr="002241AD">
              <w:rPr>
                <w:rStyle w:val="Hipervnculo"/>
                <w:rFonts w:eastAsia="Calibri"/>
                <w:bCs/>
                <w:noProof/>
                <w:lang w:val="es-DO"/>
              </w:rPr>
              <w:t>1.</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bCs/>
                <w:noProof/>
                <w:lang w:val="es-DO"/>
              </w:rPr>
              <w:t>V</w:t>
            </w:r>
            <w:r w:rsidR="002241AD" w:rsidRPr="002241AD">
              <w:rPr>
                <w:rStyle w:val="Hipervnculo"/>
                <w:noProof/>
                <w:lang w:val="es-DO"/>
              </w:rPr>
              <w:t>iceministerio de Control y Regulación de Armas y Municiones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_Toc154659921 \h </w:instrText>
            </w:r>
            <w:r w:rsidR="002241AD" w:rsidRPr="002241AD">
              <w:rPr>
                <w:noProof/>
                <w:webHidden/>
              </w:rPr>
            </w:r>
            <w:r w:rsidR="002241AD" w:rsidRPr="002241AD">
              <w:rPr>
                <w:noProof/>
                <w:webHidden/>
              </w:rPr>
              <w:fldChar w:fldCharType="separate"/>
            </w:r>
            <w:r w:rsidR="002241AD" w:rsidRPr="002241AD">
              <w:rPr>
                <w:noProof/>
                <w:webHidden/>
              </w:rPr>
              <w:t>24</w:t>
            </w:r>
            <w:r w:rsidR="002241AD" w:rsidRPr="002241AD">
              <w:rPr>
                <w:noProof/>
                <w:webHidden/>
              </w:rPr>
              <w:fldChar w:fldCharType="end"/>
            </w:r>
          </w:hyperlink>
        </w:p>
        <w:p w14:paraId="6BD23B01"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2" w:history="1">
            <w:r w:rsidR="002241AD" w:rsidRPr="002241AD">
              <w:rPr>
                <w:rStyle w:val="Hipervnculo"/>
                <w:bCs/>
                <w:noProof/>
                <w:lang w:val="es-DO"/>
              </w:rPr>
              <w:t>2.</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Viceministerio de Convivencia Ciudadana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_Toc154659922 \h </w:instrText>
            </w:r>
            <w:r w:rsidR="002241AD" w:rsidRPr="002241AD">
              <w:rPr>
                <w:noProof/>
                <w:webHidden/>
              </w:rPr>
            </w:r>
            <w:r w:rsidR="002241AD" w:rsidRPr="002241AD">
              <w:rPr>
                <w:noProof/>
                <w:webHidden/>
              </w:rPr>
              <w:fldChar w:fldCharType="separate"/>
            </w:r>
            <w:r w:rsidR="002241AD" w:rsidRPr="002241AD">
              <w:rPr>
                <w:noProof/>
                <w:webHidden/>
              </w:rPr>
              <w:t>32</w:t>
            </w:r>
            <w:r w:rsidR="002241AD" w:rsidRPr="002241AD">
              <w:rPr>
                <w:noProof/>
                <w:webHidden/>
              </w:rPr>
              <w:fldChar w:fldCharType="end"/>
            </w:r>
          </w:hyperlink>
        </w:p>
        <w:p w14:paraId="7B2E8407"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3" w:history="1">
            <w:r w:rsidR="002241AD" w:rsidRPr="002241AD">
              <w:rPr>
                <w:rStyle w:val="Hipervnculo"/>
                <w:bCs/>
                <w:noProof/>
                <w:lang w:val="es-DO"/>
              </w:rPr>
              <w:t>3.</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Viceministerio de Seguridad de Interior</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_Toc154659923 \h </w:instrText>
            </w:r>
            <w:r w:rsidR="002241AD" w:rsidRPr="002241AD">
              <w:rPr>
                <w:noProof/>
                <w:webHidden/>
              </w:rPr>
            </w:r>
            <w:r w:rsidR="002241AD" w:rsidRPr="002241AD">
              <w:rPr>
                <w:noProof/>
                <w:webHidden/>
              </w:rPr>
              <w:fldChar w:fldCharType="separate"/>
            </w:r>
            <w:r w:rsidR="002241AD" w:rsidRPr="002241AD">
              <w:rPr>
                <w:noProof/>
                <w:webHidden/>
              </w:rPr>
              <w:t>33</w:t>
            </w:r>
            <w:r w:rsidR="002241AD" w:rsidRPr="002241AD">
              <w:rPr>
                <w:noProof/>
                <w:webHidden/>
              </w:rPr>
              <w:fldChar w:fldCharType="end"/>
            </w:r>
          </w:hyperlink>
        </w:p>
        <w:p w14:paraId="428C0BAF"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4" w:history="1">
            <w:r w:rsidR="002241AD" w:rsidRPr="002241AD">
              <w:rPr>
                <w:rStyle w:val="Hipervnculo"/>
                <w:bCs/>
                <w:noProof/>
                <w:lang w:val="es-DO"/>
              </w:rPr>
              <w:t>5.</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Viceministerio de Seguridad Preventiva en los Sectores Vulnerables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_Toc154659924 \h </w:instrText>
            </w:r>
            <w:r w:rsidR="002241AD" w:rsidRPr="002241AD">
              <w:rPr>
                <w:noProof/>
                <w:webHidden/>
              </w:rPr>
            </w:r>
            <w:r w:rsidR="002241AD" w:rsidRPr="002241AD">
              <w:rPr>
                <w:noProof/>
                <w:webHidden/>
              </w:rPr>
              <w:fldChar w:fldCharType="separate"/>
            </w:r>
            <w:r w:rsidR="002241AD" w:rsidRPr="002241AD">
              <w:rPr>
                <w:noProof/>
                <w:webHidden/>
              </w:rPr>
              <w:t>39</w:t>
            </w:r>
            <w:r w:rsidR="002241AD" w:rsidRPr="002241AD">
              <w:rPr>
                <w:noProof/>
                <w:webHidden/>
              </w:rPr>
              <w:fldChar w:fldCharType="end"/>
            </w:r>
          </w:hyperlink>
        </w:p>
        <w:p w14:paraId="11A91E41"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5" w:history="1">
            <w:r w:rsidR="002241AD" w:rsidRPr="002241AD">
              <w:rPr>
                <w:rStyle w:val="Hipervnculo"/>
                <w:bCs/>
                <w:noProof/>
                <w:lang w:val="es-DO"/>
              </w:rPr>
              <w:t>6.</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Viceministerio de Seguridad Preventiva en Gobiernos Provinciales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_Toc154659925 \h </w:instrText>
            </w:r>
            <w:r w:rsidR="002241AD" w:rsidRPr="002241AD">
              <w:rPr>
                <w:noProof/>
                <w:webHidden/>
              </w:rPr>
            </w:r>
            <w:r w:rsidR="002241AD" w:rsidRPr="002241AD">
              <w:rPr>
                <w:noProof/>
                <w:webHidden/>
              </w:rPr>
              <w:fldChar w:fldCharType="separate"/>
            </w:r>
            <w:r w:rsidR="002241AD" w:rsidRPr="002241AD">
              <w:rPr>
                <w:noProof/>
                <w:webHidden/>
              </w:rPr>
              <w:t>44</w:t>
            </w:r>
            <w:r w:rsidR="002241AD" w:rsidRPr="002241AD">
              <w:rPr>
                <w:noProof/>
                <w:webHidden/>
              </w:rPr>
              <w:fldChar w:fldCharType="end"/>
            </w:r>
          </w:hyperlink>
        </w:p>
        <w:p w14:paraId="1FFA69C0" w14:textId="77777777" w:rsidR="002241AD" w:rsidRPr="002241AD" w:rsidRDefault="00711047">
          <w:pPr>
            <w:pStyle w:val="TDC2"/>
            <w:tabs>
              <w:tab w:val="right" w:leader="dot" w:pos="9350"/>
            </w:tabs>
            <w:rPr>
              <w:rFonts w:asciiTheme="minorHAnsi" w:eastAsiaTheme="minorEastAsia" w:hAnsiTheme="minorHAnsi" w:cstheme="minorBidi"/>
              <w:noProof/>
              <w:color w:val="auto"/>
              <w:spacing w:val="0"/>
              <w:sz w:val="22"/>
              <w:szCs w:val="22"/>
            </w:rPr>
          </w:pPr>
          <w:hyperlink w:anchor="_Toc154659926" w:history="1">
            <w:r w:rsidR="002241AD" w:rsidRPr="002241AD">
              <w:rPr>
                <w:rStyle w:val="Hipervnculo"/>
                <w:rFonts w:eastAsia="Times New Roman"/>
                <w:bCs/>
                <w:noProof/>
                <w:lang w:val="es-DO"/>
              </w:rPr>
              <w:t>Programa De Vuelta al Barrio</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_Toc154659926 \h </w:instrText>
            </w:r>
            <w:r w:rsidR="002241AD" w:rsidRPr="002241AD">
              <w:rPr>
                <w:noProof/>
                <w:webHidden/>
              </w:rPr>
            </w:r>
            <w:r w:rsidR="002241AD" w:rsidRPr="002241AD">
              <w:rPr>
                <w:noProof/>
                <w:webHidden/>
              </w:rPr>
              <w:fldChar w:fldCharType="separate"/>
            </w:r>
            <w:r w:rsidR="002241AD" w:rsidRPr="002241AD">
              <w:rPr>
                <w:noProof/>
                <w:webHidden/>
              </w:rPr>
              <w:t>70</w:t>
            </w:r>
            <w:r w:rsidR="002241AD" w:rsidRPr="002241AD">
              <w:rPr>
                <w:noProof/>
                <w:webHidden/>
              </w:rPr>
              <w:fldChar w:fldCharType="end"/>
            </w:r>
          </w:hyperlink>
        </w:p>
        <w:p w14:paraId="64B79ED3" w14:textId="77777777" w:rsidR="002241AD" w:rsidRPr="002241AD" w:rsidRDefault="00711047">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54659927" w:history="1">
            <w:r w:rsidR="002241AD" w:rsidRPr="002241AD">
              <w:rPr>
                <w:rStyle w:val="Hipervnculo"/>
                <w:noProof/>
                <w:lang w:val="es-DO"/>
              </w:rPr>
              <w:t>IV.</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RESULTADOS DE LAS ÁREAS TRANSVERSALES Y DE APOYO</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_Toc154659927 \h </w:instrText>
            </w:r>
            <w:r w:rsidR="002241AD" w:rsidRPr="002241AD">
              <w:rPr>
                <w:noProof/>
                <w:webHidden/>
              </w:rPr>
            </w:r>
            <w:r w:rsidR="002241AD" w:rsidRPr="002241AD">
              <w:rPr>
                <w:noProof/>
                <w:webHidden/>
              </w:rPr>
              <w:fldChar w:fldCharType="separate"/>
            </w:r>
            <w:r w:rsidR="002241AD" w:rsidRPr="002241AD">
              <w:rPr>
                <w:noProof/>
                <w:webHidden/>
              </w:rPr>
              <w:t>78</w:t>
            </w:r>
            <w:r w:rsidR="002241AD" w:rsidRPr="002241AD">
              <w:rPr>
                <w:noProof/>
                <w:webHidden/>
              </w:rPr>
              <w:fldChar w:fldCharType="end"/>
            </w:r>
          </w:hyperlink>
        </w:p>
        <w:p w14:paraId="7354E7B4"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28" w:history="1">
            <w:r w:rsidR="002241AD" w:rsidRPr="002241AD">
              <w:rPr>
                <w:rStyle w:val="Hipervnculo"/>
                <w:noProof/>
                <w:lang w:val="es-DO"/>
              </w:rPr>
              <w:t>1.</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Desempeño Áreas Administrativa y Financiera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_Toc154659928 \h </w:instrText>
            </w:r>
            <w:r w:rsidR="002241AD" w:rsidRPr="002241AD">
              <w:rPr>
                <w:noProof/>
                <w:webHidden/>
              </w:rPr>
            </w:r>
            <w:r w:rsidR="002241AD" w:rsidRPr="002241AD">
              <w:rPr>
                <w:noProof/>
                <w:webHidden/>
              </w:rPr>
              <w:fldChar w:fldCharType="separate"/>
            </w:r>
            <w:r w:rsidR="002241AD" w:rsidRPr="002241AD">
              <w:rPr>
                <w:noProof/>
                <w:webHidden/>
              </w:rPr>
              <w:t>78</w:t>
            </w:r>
            <w:r w:rsidR="002241AD" w:rsidRPr="002241AD">
              <w:rPr>
                <w:noProof/>
                <w:webHidden/>
              </w:rPr>
              <w:fldChar w:fldCharType="end"/>
            </w:r>
          </w:hyperlink>
        </w:p>
        <w:p w14:paraId="1B49E98A"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2" w:history="1">
            <w:r w:rsidR="002241AD" w:rsidRPr="002241AD">
              <w:rPr>
                <w:rStyle w:val="Hipervnculo"/>
                <w:noProof/>
                <w:lang w:val="es-DO"/>
              </w:rPr>
              <w:t>2.</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Desempeño de los Recursos Humanos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_Toc154659932 \h </w:instrText>
            </w:r>
            <w:r w:rsidR="002241AD" w:rsidRPr="002241AD">
              <w:rPr>
                <w:noProof/>
                <w:webHidden/>
              </w:rPr>
            </w:r>
            <w:r w:rsidR="002241AD" w:rsidRPr="002241AD">
              <w:rPr>
                <w:noProof/>
                <w:webHidden/>
              </w:rPr>
              <w:fldChar w:fldCharType="separate"/>
            </w:r>
            <w:r w:rsidR="002241AD" w:rsidRPr="002241AD">
              <w:rPr>
                <w:noProof/>
                <w:webHidden/>
              </w:rPr>
              <w:t>87</w:t>
            </w:r>
            <w:r w:rsidR="002241AD" w:rsidRPr="002241AD">
              <w:rPr>
                <w:noProof/>
                <w:webHidden/>
              </w:rPr>
              <w:fldChar w:fldCharType="end"/>
            </w:r>
          </w:hyperlink>
        </w:p>
        <w:p w14:paraId="7D91246D"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3" w:history="1">
            <w:r w:rsidR="002241AD" w:rsidRPr="002241AD">
              <w:rPr>
                <w:rStyle w:val="Hipervnculo"/>
                <w:bCs/>
                <w:noProof/>
                <w:lang w:val="es-DO"/>
              </w:rPr>
              <w:t>3.</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bCs/>
                <w:noProof/>
                <w:lang w:val="es-DO"/>
              </w:rPr>
              <w:t>Desempeño de los Procesos Jurídicos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_Toc154659933 \h </w:instrText>
            </w:r>
            <w:r w:rsidR="002241AD" w:rsidRPr="002241AD">
              <w:rPr>
                <w:noProof/>
                <w:webHidden/>
              </w:rPr>
            </w:r>
            <w:r w:rsidR="002241AD" w:rsidRPr="002241AD">
              <w:rPr>
                <w:noProof/>
                <w:webHidden/>
              </w:rPr>
              <w:fldChar w:fldCharType="separate"/>
            </w:r>
            <w:r w:rsidR="002241AD" w:rsidRPr="002241AD">
              <w:rPr>
                <w:noProof/>
                <w:webHidden/>
              </w:rPr>
              <w:t>95</w:t>
            </w:r>
            <w:r w:rsidR="002241AD" w:rsidRPr="002241AD">
              <w:rPr>
                <w:noProof/>
                <w:webHidden/>
              </w:rPr>
              <w:fldChar w:fldCharType="end"/>
            </w:r>
          </w:hyperlink>
        </w:p>
        <w:p w14:paraId="442F6CDF"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4" w:history="1">
            <w:r w:rsidR="002241AD" w:rsidRPr="002241AD">
              <w:rPr>
                <w:rStyle w:val="Hipervnculo"/>
                <w:rFonts w:eastAsia="Times New Roman"/>
                <w:bCs/>
                <w:noProof/>
                <w:lang w:val="es-DO" w:eastAsia="es-ES"/>
              </w:rPr>
              <w:t>4.</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Times New Roman"/>
                <w:bCs/>
                <w:noProof/>
                <w:lang w:val="es-DO" w:eastAsia="es-ES"/>
              </w:rPr>
              <w:t>Desempeño de la Tecnología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_Toc154659934 \h </w:instrText>
            </w:r>
            <w:r w:rsidR="002241AD" w:rsidRPr="002241AD">
              <w:rPr>
                <w:noProof/>
                <w:webHidden/>
              </w:rPr>
            </w:r>
            <w:r w:rsidR="002241AD" w:rsidRPr="002241AD">
              <w:rPr>
                <w:noProof/>
                <w:webHidden/>
              </w:rPr>
              <w:fldChar w:fldCharType="separate"/>
            </w:r>
            <w:r w:rsidR="002241AD" w:rsidRPr="002241AD">
              <w:rPr>
                <w:noProof/>
                <w:webHidden/>
              </w:rPr>
              <w:t>100</w:t>
            </w:r>
            <w:r w:rsidR="002241AD" w:rsidRPr="002241AD">
              <w:rPr>
                <w:noProof/>
                <w:webHidden/>
              </w:rPr>
              <w:fldChar w:fldCharType="end"/>
            </w:r>
          </w:hyperlink>
        </w:p>
        <w:p w14:paraId="6A7089D7"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5" w:history="1">
            <w:r w:rsidR="002241AD" w:rsidRPr="002241AD">
              <w:rPr>
                <w:rStyle w:val="Hipervnculo"/>
                <w:rFonts w:eastAsia="Times New Roman"/>
                <w:bCs/>
                <w:noProof/>
                <w:lang w:val="es-DO" w:eastAsia="es-ES"/>
              </w:rPr>
              <w:t>5.</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Times New Roman"/>
                <w:bCs/>
                <w:noProof/>
                <w:lang w:val="es-DO" w:eastAsia="es-ES"/>
              </w:rPr>
              <w:t>Desempeño del Sistema de Planificación y Desarrollo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_Toc154659935 \h </w:instrText>
            </w:r>
            <w:r w:rsidR="002241AD" w:rsidRPr="002241AD">
              <w:rPr>
                <w:noProof/>
                <w:webHidden/>
              </w:rPr>
            </w:r>
            <w:r w:rsidR="002241AD" w:rsidRPr="002241AD">
              <w:rPr>
                <w:noProof/>
                <w:webHidden/>
              </w:rPr>
              <w:fldChar w:fldCharType="separate"/>
            </w:r>
            <w:r w:rsidR="002241AD" w:rsidRPr="002241AD">
              <w:rPr>
                <w:noProof/>
                <w:webHidden/>
              </w:rPr>
              <w:t>104</w:t>
            </w:r>
            <w:r w:rsidR="002241AD" w:rsidRPr="002241AD">
              <w:rPr>
                <w:noProof/>
                <w:webHidden/>
              </w:rPr>
              <w:fldChar w:fldCharType="end"/>
            </w:r>
          </w:hyperlink>
        </w:p>
        <w:p w14:paraId="7A64ED58"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6" w:history="1">
            <w:r w:rsidR="002241AD" w:rsidRPr="002241AD">
              <w:rPr>
                <w:rStyle w:val="Hipervnculo"/>
                <w:noProof/>
                <w:lang w:val="es-DO"/>
              </w:rPr>
              <w:t>6.</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Times New Roman"/>
                <w:bCs/>
                <w:noProof/>
                <w:lang w:val="es-DO" w:eastAsia="es-ES"/>
              </w:rPr>
              <w:t>Desempeño</w:t>
            </w:r>
            <w:r w:rsidR="002241AD" w:rsidRPr="002241AD">
              <w:rPr>
                <w:rStyle w:val="Hipervnculo"/>
                <w:noProof/>
                <w:lang w:val="es-DO"/>
              </w:rPr>
              <w:t xml:space="preserve"> del Área Comunicaciones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_Toc154659936 \h </w:instrText>
            </w:r>
            <w:r w:rsidR="002241AD" w:rsidRPr="002241AD">
              <w:rPr>
                <w:noProof/>
                <w:webHidden/>
              </w:rPr>
            </w:r>
            <w:r w:rsidR="002241AD" w:rsidRPr="002241AD">
              <w:rPr>
                <w:noProof/>
                <w:webHidden/>
              </w:rPr>
              <w:fldChar w:fldCharType="separate"/>
            </w:r>
            <w:r w:rsidR="002241AD" w:rsidRPr="002241AD">
              <w:rPr>
                <w:noProof/>
                <w:webHidden/>
              </w:rPr>
              <w:t>117</w:t>
            </w:r>
            <w:r w:rsidR="002241AD" w:rsidRPr="002241AD">
              <w:rPr>
                <w:noProof/>
                <w:webHidden/>
              </w:rPr>
              <w:fldChar w:fldCharType="end"/>
            </w:r>
          </w:hyperlink>
        </w:p>
        <w:p w14:paraId="0CF24CEC" w14:textId="77777777" w:rsidR="002241AD" w:rsidRPr="002241AD" w:rsidRDefault="00711047">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54659937" w:history="1">
            <w:r w:rsidR="002241AD" w:rsidRPr="002241AD">
              <w:rPr>
                <w:rStyle w:val="Hipervnculo"/>
                <w:noProof/>
                <w:lang w:val="es-DO"/>
              </w:rPr>
              <w:t>V.</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SERVICIO AL CIUDADANO Y TRANSPARENCIA INSTITUCIONAL</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_Toc154659937 \h </w:instrText>
            </w:r>
            <w:r w:rsidR="002241AD" w:rsidRPr="002241AD">
              <w:rPr>
                <w:noProof/>
                <w:webHidden/>
              </w:rPr>
            </w:r>
            <w:r w:rsidR="002241AD" w:rsidRPr="002241AD">
              <w:rPr>
                <w:noProof/>
                <w:webHidden/>
              </w:rPr>
              <w:fldChar w:fldCharType="separate"/>
            </w:r>
            <w:r w:rsidR="002241AD" w:rsidRPr="002241AD">
              <w:rPr>
                <w:noProof/>
                <w:webHidden/>
              </w:rPr>
              <w:t>120</w:t>
            </w:r>
            <w:r w:rsidR="002241AD" w:rsidRPr="002241AD">
              <w:rPr>
                <w:noProof/>
                <w:webHidden/>
              </w:rPr>
              <w:fldChar w:fldCharType="end"/>
            </w:r>
          </w:hyperlink>
        </w:p>
        <w:p w14:paraId="467DA844"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8" w:history="1">
            <w:r w:rsidR="002241AD" w:rsidRPr="002241AD">
              <w:rPr>
                <w:rStyle w:val="Hipervnculo"/>
                <w:rFonts w:eastAsia="Calibri"/>
                <w:noProof/>
                <w:lang w:val="es-DO"/>
              </w:rPr>
              <w:t>1.</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Nivel de la Satisfacción con el Servicio</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_Toc154659938 \h </w:instrText>
            </w:r>
            <w:r w:rsidR="002241AD" w:rsidRPr="002241AD">
              <w:rPr>
                <w:noProof/>
                <w:webHidden/>
              </w:rPr>
            </w:r>
            <w:r w:rsidR="002241AD" w:rsidRPr="002241AD">
              <w:rPr>
                <w:noProof/>
                <w:webHidden/>
              </w:rPr>
              <w:fldChar w:fldCharType="separate"/>
            </w:r>
            <w:r w:rsidR="002241AD" w:rsidRPr="002241AD">
              <w:rPr>
                <w:noProof/>
                <w:webHidden/>
              </w:rPr>
              <w:t>120</w:t>
            </w:r>
            <w:r w:rsidR="002241AD" w:rsidRPr="002241AD">
              <w:rPr>
                <w:noProof/>
                <w:webHidden/>
              </w:rPr>
              <w:fldChar w:fldCharType="end"/>
            </w:r>
          </w:hyperlink>
        </w:p>
        <w:p w14:paraId="5DAD0AD3"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39" w:history="1">
            <w:r w:rsidR="002241AD" w:rsidRPr="002241AD">
              <w:rPr>
                <w:rStyle w:val="Hipervnculo"/>
                <w:rFonts w:eastAsia="Calibri"/>
                <w:noProof/>
                <w:lang w:val="es-DO"/>
              </w:rPr>
              <w:t>2.</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Nivel de Cumplimiento Acceso a la Información</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_Toc154659939 \h </w:instrText>
            </w:r>
            <w:r w:rsidR="002241AD" w:rsidRPr="002241AD">
              <w:rPr>
                <w:noProof/>
                <w:webHidden/>
              </w:rPr>
            </w:r>
            <w:r w:rsidR="002241AD" w:rsidRPr="002241AD">
              <w:rPr>
                <w:noProof/>
                <w:webHidden/>
              </w:rPr>
              <w:fldChar w:fldCharType="separate"/>
            </w:r>
            <w:r w:rsidR="002241AD" w:rsidRPr="002241AD">
              <w:rPr>
                <w:noProof/>
                <w:webHidden/>
              </w:rPr>
              <w:t>122</w:t>
            </w:r>
            <w:r w:rsidR="002241AD" w:rsidRPr="002241AD">
              <w:rPr>
                <w:noProof/>
                <w:webHidden/>
              </w:rPr>
              <w:fldChar w:fldCharType="end"/>
            </w:r>
          </w:hyperlink>
        </w:p>
        <w:p w14:paraId="52851D7D"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0" w:history="1">
            <w:r w:rsidR="002241AD" w:rsidRPr="002241AD">
              <w:rPr>
                <w:rStyle w:val="Hipervnculo"/>
                <w:rFonts w:eastAsia="Calibri"/>
                <w:noProof/>
                <w:lang w:val="es-DO"/>
              </w:rPr>
              <w:t>3.</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Resultado Sistema de Quejas, Reclamos y Sugerencias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_Toc154659940 \h </w:instrText>
            </w:r>
            <w:r w:rsidR="002241AD" w:rsidRPr="002241AD">
              <w:rPr>
                <w:noProof/>
                <w:webHidden/>
              </w:rPr>
            </w:r>
            <w:r w:rsidR="002241AD" w:rsidRPr="002241AD">
              <w:rPr>
                <w:noProof/>
                <w:webHidden/>
              </w:rPr>
              <w:fldChar w:fldCharType="separate"/>
            </w:r>
            <w:r w:rsidR="002241AD" w:rsidRPr="002241AD">
              <w:rPr>
                <w:noProof/>
                <w:webHidden/>
              </w:rPr>
              <w:t>123</w:t>
            </w:r>
            <w:r w:rsidR="002241AD" w:rsidRPr="002241AD">
              <w:rPr>
                <w:noProof/>
                <w:webHidden/>
              </w:rPr>
              <w:fldChar w:fldCharType="end"/>
            </w:r>
          </w:hyperlink>
        </w:p>
        <w:p w14:paraId="57C92045"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1" w:history="1">
            <w:r w:rsidR="002241AD" w:rsidRPr="002241AD">
              <w:rPr>
                <w:rStyle w:val="Hipervnculo"/>
                <w:rFonts w:eastAsia="Calibri"/>
                <w:noProof/>
                <w:lang w:val="es-DO"/>
              </w:rPr>
              <w:t>4.</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Resultados de Mediciones del Portal de Transparencia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_Toc154659941 \h </w:instrText>
            </w:r>
            <w:r w:rsidR="002241AD" w:rsidRPr="002241AD">
              <w:rPr>
                <w:noProof/>
                <w:webHidden/>
              </w:rPr>
            </w:r>
            <w:r w:rsidR="002241AD" w:rsidRPr="002241AD">
              <w:rPr>
                <w:noProof/>
                <w:webHidden/>
              </w:rPr>
              <w:fldChar w:fldCharType="separate"/>
            </w:r>
            <w:r w:rsidR="002241AD" w:rsidRPr="002241AD">
              <w:rPr>
                <w:noProof/>
                <w:webHidden/>
              </w:rPr>
              <w:t>124</w:t>
            </w:r>
            <w:r w:rsidR="002241AD" w:rsidRPr="002241AD">
              <w:rPr>
                <w:noProof/>
                <w:webHidden/>
              </w:rPr>
              <w:fldChar w:fldCharType="end"/>
            </w:r>
          </w:hyperlink>
        </w:p>
        <w:p w14:paraId="59E7EB6E" w14:textId="77777777" w:rsidR="002241AD" w:rsidRPr="002241AD" w:rsidRDefault="00711047">
          <w:pPr>
            <w:pStyle w:val="TDC1"/>
            <w:tabs>
              <w:tab w:val="left" w:pos="660"/>
              <w:tab w:val="right" w:leader="dot" w:pos="9350"/>
            </w:tabs>
            <w:rPr>
              <w:rFonts w:asciiTheme="minorHAnsi" w:eastAsiaTheme="minorEastAsia" w:hAnsiTheme="minorHAnsi" w:cstheme="minorBidi"/>
              <w:noProof/>
              <w:color w:val="auto"/>
              <w:spacing w:val="0"/>
              <w:sz w:val="22"/>
              <w:szCs w:val="22"/>
            </w:rPr>
          </w:pPr>
          <w:hyperlink w:anchor="_Toc154659942" w:history="1">
            <w:r w:rsidR="002241AD" w:rsidRPr="002241AD">
              <w:rPr>
                <w:rStyle w:val="Hipervnculo"/>
                <w:noProof/>
                <w:lang w:val="es-DO"/>
              </w:rPr>
              <w:t>VI.</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PROYECCIONES AL PRÓXIMO AÑO</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_Toc154659942 \h </w:instrText>
            </w:r>
            <w:r w:rsidR="002241AD" w:rsidRPr="002241AD">
              <w:rPr>
                <w:noProof/>
                <w:webHidden/>
              </w:rPr>
            </w:r>
            <w:r w:rsidR="002241AD" w:rsidRPr="002241AD">
              <w:rPr>
                <w:noProof/>
                <w:webHidden/>
              </w:rPr>
              <w:fldChar w:fldCharType="separate"/>
            </w:r>
            <w:r w:rsidR="002241AD" w:rsidRPr="002241AD">
              <w:rPr>
                <w:noProof/>
                <w:webHidden/>
              </w:rPr>
              <w:t>125</w:t>
            </w:r>
            <w:r w:rsidR="002241AD" w:rsidRPr="002241AD">
              <w:rPr>
                <w:noProof/>
                <w:webHidden/>
              </w:rPr>
              <w:fldChar w:fldCharType="end"/>
            </w:r>
          </w:hyperlink>
        </w:p>
        <w:p w14:paraId="313FB82C" w14:textId="77777777" w:rsidR="002241AD" w:rsidRPr="002241AD" w:rsidRDefault="00711047">
          <w:pPr>
            <w:pStyle w:val="TDC1"/>
            <w:tabs>
              <w:tab w:val="left" w:pos="880"/>
              <w:tab w:val="right" w:leader="dot" w:pos="9350"/>
            </w:tabs>
            <w:rPr>
              <w:rFonts w:asciiTheme="minorHAnsi" w:eastAsiaTheme="minorEastAsia" w:hAnsiTheme="minorHAnsi" w:cstheme="minorBidi"/>
              <w:noProof/>
              <w:color w:val="auto"/>
              <w:spacing w:val="0"/>
              <w:sz w:val="22"/>
              <w:szCs w:val="22"/>
            </w:rPr>
          </w:pPr>
          <w:hyperlink w:anchor="_Toc154659943" w:history="1">
            <w:r w:rsidR="002241AD" w:rsidRPr="002241AD">
              <w:rPr>
                <w:rStyle w:val="Hipervnculo"/>
                <w:noProof/>
                <w:lang w:val="es-DO"/>
              </w:rPr>
              <w:t>VII.</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ANEXOS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_Toc154659943 \h </w:instrText>
            </w:r>
            <w:r w:rsidR="002241AD" w:rsidRPr="002241AD">
              <w:rPr>
                <w:noProof/>
                <w:webHidden/>
              </w:rPr>
            </w:r>
            <w:r w:rsidR="002241AD" w:rsidRPr="002241AD">
              <w:rPr>
                <w:noProof/>
                <w:webHidden/>
              </w:rPr>
              <w:fldChar w:fldCharType="separate"/>
            </w:r>
            <w:r w:rsidR="002241AD" w:rsidRPr="002241AD">
              <w:rPr>
                <w:noProof/>
                <w:webHidden/>
              </w:rPr>
              <w:t>130</w:t>
            </w:r>
            <w:r w:rsidR="002241AD" w:rsidRPr="002241AD">
              <w:rPr>
                <w:noProof/>
                <w:webHidden/>
              </w:rPr>
              <w:fldChar w:fldCharType="end"/>
            </w:r>
          </w:hyperlink>
        </w:p>
        <w:p w14:paraId="74894852"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4" w:history="1">
            <w:r w:rsidR="002241AD" w:rsidRPr="002241AD">
              <w:rPr>
                <w:rStyle w:val="Hipervnculo"/>
                <w:rFonts w:eastAsia="Calibri"/>
                <w:noProof/>
                <w:lang w:val="es-DO"/>
              </w:rPr>
              <w:t>a.</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Matriz de Logros Relevantes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_Toc154659944 \h </w:instrText>
            </w:r>
            <w:r w:rsidR="002241AD" w:rsidRPr="002241AD">
              <w:rPr>
                <w:noProof/>
                <w:webHidden/>
              </w:rPr>
            </w:r>
            <w:r w:rsidR="002241AD" w:rsidRPr="002241AD">
              <w:rPr>
                <w:noProof/>
                <w:webHidden/>
              </w:rPr>
              <w:fldChar w:fldCharType="separate"/>
            </w:r>
            <w:r w:rsidR="002241AD" w:rsidRPr="002241AD">
              <w:rPr>
                <w:noProof/>
                <w:webHidden/>
              </w:rPr>
              <w:t>130</w:t>
            </w:r>
            <w:r w:rsidR="002241AD" w:rsidRPr="002241AD">
              <w:rPr>
                <w:noProof/>
                <w:webHidden/>
              </w:rPr>
              <w:fldChar w:fldCharType="end"/>
            </w:r>
          </w:hyperlink>
        </w:p>
        <w:p w14:paraId="51A877E9"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5" w:history="1">
            <w:r w:rsidR="002241AD" w:rsidRPr="002241AD">
              <w:rPr>
                <w:rStyle w:val="Hipervnculo"/>
                <w:rFonts w:eastAsia="Calibri"/>
                <w:noProof/>
                <w:lang w:val="es-DO"/>
              </w:rPr>
              <w:t>b.</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Matriz Índice de Gestión Presupuestaria Anual (IGP)</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_Toc154659945 \h </w:instrText>
            </w:r>
            <w:r w:rsidR="002241AD" w:rsidRPr="002241AD">
              <w:rPr>
                <w:noProof/>
                <w:webHidden/>
              </w:rPr>
            </w:r>
            <w:r w:rsidR="002241AD" w:rsidRPr="002241AD">
              <w:rPr>
                <w:noProof/>
                <w:webHidden/>
              </w:rPr>
              <w:fldChar w:fldCharType="separate"/>
            </w:r>
            <w:r w:rsidR="002241AD" w:rsidRPr="002241AD">
              <w:rPr>
                <w:noProof/>
                <w:webHidden/>
              </w:rPr>
              <w:t>134</w:t>
            </w:r>
            <w:r w:rsidR="002241AD" w:rsidRPr="002241AD">
              <w:rPr>
                <w:noProof/>
                <w:webHidden/>
              </w:rPr>
              <w:fldChar w:fldCharType="end"/>
            </w:r>
          </w:hyperlink>
        </w:p>
        <w:p w14:paraId="470D04E1" w14:textId="77777777" w:rsidR="002241AD" w:rsidRP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6" w:history="1">
            <w:r w:rsidR="002241AD" w:rsidRPr="002241AD">
              <w:rPr>
                <w:rStyle w:val="Hipervnculo"/>
                <w:rFonts w:eastAsia="Calibri"/>
                <w:noProof/>
                <w:lang w:val="es-DO"/>
              </w:rPr>
              <w:t>c.</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rFonts w:eastAsia="Calibri"/>
                <w:noProof/>
                <w:lang w:val="es-DO"/>
              </w:rPr>
              <w:t>Matriz de Principales Indicadores del POA</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_Toc154659946 \h </w:instrText>
            </w:r>
            <w:r w:rsidR="002241AD" w:rsidRPr="002241AD">
              <w:rPr>
                <w:noProof/>
                <w:webHidden/>
              </w:rPr>
            </w:r>
            <w:r w:rsidR="002241AD" w:rsidRPr="002241AD">
              <w:rPr>
                <w:noProof/>
                <w:webHidden/>
              </w:rPr>
              <w:fldChar w:fldCharType="separate"/>
            </w:r>
            <w:r w:rsidR="002241AD" w:rsidRPr="002241AD">
              <w:rPr>
                <w:noProof/>
                <w:webHidden/>
              </w:rPr>
              <w:t>136</w:t>
            </w:r>
            <w:r w:rsidR="002241AD" w:rsidRPr="002241AD">
              <w:rPr>
                <w:noProof/>
                <w:webHidden/>
              </w:rPr>
              <w:fldChar w:fldCharType="end"/>
            </w:r>
          </w:hyperlink>
        </w:p>
        <w:p w14:paraId="59810068" w14:textId="77777777" w:rsidR="002241AD" w:rsidRDefault="00711047">
          <w:pPr>
            <w:pStyle w:val="TDC2"/>
            <w:tabs>
              <w:tab w:val="left" w:pos="880"/>
              <w:tab w:val="right" w:leader="dot" w:pos="9350"/>
            </w:tabs>
            <w:rPr>
              <w:rFonts w:asciiTheme="minorHAnsi" w:eastAsiaTheme="minorEastAsia" w:hAnsiTheme="minorHAnsi" w:cstheme="minorBidi"/>
              <w:noProof/>
              <w:color w:val="auto"/>
              <w:spacing w:val="0"/>
              <w:sz w:val="22"/>
              <w:szCs w:val="22"/>
            </w:rPr>
          </w:pPr>
          <w:hyperlink w:anchor="_Toc154659947" w:history="1">
            <w:r w:rsidR="002241AD" w:rsidRPr="002241AD">
              <w:rPr>
                <w:rStyle w:val="Hipervnculo"/>
                <w:noProof/>
                <w:lang w:val="es-DO"/>
              </w:rPr>
              <w:t>d.</w:t>
            </w:r>
            <w:r w:rsidR="002241AD" w:rsidRPr="002241AD">
              <w:rPr>
                <w:rFonts w:asciiTheme="minorHAnsi" w:eastAsiaTheme="minorEastAsia" w:hAnsiTheme="minorHAnsi" w:cstheme="minorBidi"/>
                <w:noProof/>
                <w:color w:val="auto"/>
                <w:spacing w:val="0"/>
                <w:sz w:val="22"/>
                <w:szCs w:val="22"/>
              </w:rPr>
              <w:tab/>
            </w:r>
            <w:r w:rsidR="002241AD" w:rsidRPr="002241AD">
              <w:rPr>
                <w:rStyle w:val="Hipervnculo"/>
                <w:noProof/>
                <w:lang w:val="es-DO"/>
              </w:rPr>
              <w:t>Resumen del Plan Anual de Compras y Contrataciones</w:t>
            </w:r>
            <w:r w:rsidR="002241AD" w:rsidRPr="002241AD">
              <w:rPr>
                <w:noProof/>
                <w:webHidden/>
              </w:rPr>
              <w:tab/>
            </w:r>
            <w:r w:rsidR="002241AD" w:rsidRPr="002241AD">
              <w:rPr>
                <w:noProof/>
                <w:webHidden/>
              </w:rPr>
              <w:fldChar w:fldCharType="begin"/>
            </w:r>
            <w:r w:rsidR="002241AD" w:rsidRPr="002241AD">
              <w:rPr>
                <w:noProof/>
                <w:webHidden/>
              </w:rPr>
              <w:instrText xml:space="preserve"> PAGEREF _Toc154659947 \h </w:instrText>
            </w:r>
            <w:r w:rsidR="002241AD" w:rsidRPr="002241AD">
              <w:rPr>
                <w:noProof/>
                <w:webHidden/>
              </w:rPr>
            </w:r>
            <w:r w:rsidR="002241AD" w:rsidRPr="002241AD">
              <w:rPr>
                <w:noProof/>
                <w:webHidden/>
              </w:rPr>
              <w:fldChar w:fldCharType="separate"/>
            </w:r>
            <w:r w:rsidR="002241AD" w:rsidRPr="002241AD">
              <w:rPr>
                <w:noProof/>
                <w:webHidden/>
              </w:rPr>
              <w:t>138</w:t>
            </w:r>
            <w:r w:rsidR="002241AD" w:rsidRPr="002241AD">
              <w:rPr>
                <w:noProof/>
                <w:webHidden/>
              </w:rPr>
              <w:fldChar w:fldCharType="end"/>
            </w:r>
          </w:hyperlink>
        </w:p>
        <w:p w14:paraId="6C0A8591" w14:textId="27C0A766" w:rsidR="00A630BC" w:rsidRDefault="00FE7B16">
          <w:r w:rsidRPr="008F5F8C">
            <w:rPr>
              <w:noProof/>
            </w:rPr>
            <w:fldChar w:fldCharType="end"/>
          </w:r>
        </w:p>
      </w:sdtContent>
    </w:sdt>
    <w:p w14:paraId="6AB3007D" w14:textId="77777777" w:rsidR="001240D0" w:rsidRPr="00B45B38" w:rsidRDefault="001240D0" w:rsidP="00B45B38">
      <w:pPr>
        <w:ind w:left="567"/>
        <w:rPr>
          <w:b/>
          <w:bCs/>
          <w:noProof/>
          <w:lang w:val="es-DO"/>
        </w:rPr>
      </w:pPr>
    </w:p>
    <w:p w14:paraId="6C583BDE" w14:textId="453D27F2" w:rsidR="00A77937" w:rsidRPr="002B4451" w:rsidRDefault="00A77937" w:rsidP="00316413">
      <w:pPr>
        <w:spacing w:after="0"/>
        <w:rPr>
          <w:lang w:val="es-DO"/>
        </w:rPr>
        <w:sectPr w:rsidR="00A77937" w:rsidRPr="002B4451" w:rsidSect="009E2997">
          <w:footerReference w:type="first" r:id="rId14"/>
          <w:pgSz w:w="12240" w:h="15840"/>
          <w:pgMar w:top="1440" w:right="1440" w:bottom="1440" w:left="1440" w:header="720" w:footer="720" w:gutter="0"/>
          <w:cols w:space="720"/>
          <w:docGrid w:linePitch="360"/>
        </w:sectPr>
      </w:pPr>
    </w:p>
    <w:p w14:paraId="25C88952" w14:textId="77777777" w:rsidR="001240D0" w:rsidRPr="005263D0" w:rsidRDefault="001240D0" w:rsidP="0064556F">
      <w:pPr>
        <w:pStyle w:val="Ttulo1"/>
        <w:numPr>
          <w:ilvl w:val="0"/>
          <w:numId w:val="46"/>
        </w:numPr>
        <w:rPr>
          <w:lang w:val="es-DO"/>
        </w:rPr>
      </w:pPr>
      <w:bookmarkStart w:id="1" w:name="_Toc154659912"/>
      <w:bookmarkStart w:id="2" w:name="_Hlk86403204"/>
      <w:r w:rsidRPr="005263D0">
        <w:rPr>
          <w:lang w:val="es-DO"/>
        </w:rPr>
        <w:lastRenderedPageBreak/>
        <w:t>RESUMEN EJECUTIVO</w:t>
      </w:r>
      <w:bookmarkEnd w:id="1"/>
    </w:p>
    <w:p w14:paraId="1948CB09" w14:textId="2AA04AC9" w:rsidR="001240D0" w:rsidRPr="005263D0" w:rsidRDefault="00353C1F" w:rsidP="001240D0">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63360" behindDoc="0" locked="0" layoutInCell="1" allowOverlap="1" wp14:anchorId="42D50F41" wp14:editId="2CC260AD">
                <wp:simplePos x="0" y="0"/>
                <wp:positionH relativeFrom="margin">
                  <wp:posOffset>2339975</wp:posOffset>
                </wp:positionH>
                <wp:positionV relativeFrom="paragraph">
                  <wp:posOffset>99695</wp:posOffset>
                </wp:positionV>
                <wp:extent cx="463550" cy="0"/>
                <wp:effectExtent l="0" t="19050" r="12700" b="19050"/>
                <wp:wrapNone/>
                <wp:docPr id="8" name="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8 Conector recto" o:spid="_x0000_s1026" style="position:absolute;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4.25pt,7.85pt" to="220.7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" strokecolor="#ee2a24" strokeweight="2.25pt">
                <v:stroke joinstyle="miter"/>
                <w10:wrap anchorx="margin"/>
              </v:line>
            </w:pict>
          </mc:Fallback>
        </mc:AlternateContent>
      </w:r>
    </w:p>
    <w:p w14:paraId="18A1CD3F" w14:textId="73C3C37E" w:rsidR="001240D0" w:rsidRPr="005263D0" w:rsidRDefault="004C1C0F" w:rsidP="001240D0">
      <w:pPr>
        <w:jc w:val="center"/>
        <w:rPr>
          <w:rFonts w:eastAsia="Calibri"/>
          <w:szCs w:val="36"/>
          <w:lang w:val="es-DO"/>
        </w:rPr>
      </w:pPr>
      <w:r>
        <w:rPr>
          <w:rFonts w:eastAsia="Calibri"/>
          <w:szCs w:val="36"/>
          <w:lang w:val="es-DO"/>
        </w:rPr>
        <w:t xml:space="preserve">     </w:t>
      </w:r>
      <w:r w:rsidR="00654164" w:rsidRPr="005263D0">
        <w:rPr>
          <w:rFonts w:eastAsia="Calibri"/>
          <w:szCs w:val="36"/>
          <w:lang w:val="es-DO"/>
        </w:rPr>
        <w:t xml:space="preserve">Memoria </w:t>
      </w:r>
      <w:r w:rsidR="00D837AC" w:rsidRPr="005263D0">
        <w:rPr>
          <w:rFonts w:eastAsia="Calibri"/>
          <w:szCs w:val="36"/>
          <w:lang w:val="es-DO"/>
        </w:rPr>
        <w:t>I</w:t>
      </w:r>
      <w:r w:rsidR="00654164" w:rsidRPr="005263D0">
        <w:rPr>
          <w:rFonts w:eastAsia="Calibri"/>
          <w:szCs w:val="36"/>
          <w:lang w:val="es-DO"/>
        </w:rPr>
        <w:t>nstitucional</w:t>
      </w:r>
      <w:r w:rsidR="001240D0" w:rsidRPr="005263D0">
        <w:rPr>
          <w:rFonts w:eastAsia="Calibri"/>
          <w:szCs w:val="36"/>
          <w:lang w:val="es-DO"/>
        </w:rPr>
        <w:t xml:space="preserve"> 202</w:t>
      </w:r>
      <w:r w:rsidR="006779D3" w:rsidRPr="005263D0">
        <w:rPr>
          <w:rFonts w:eastAsia="Calibri"/>
          <w:szCs w:val="36"/>
          <w:lang w:val="es-DO"/>
        </w:rPr>
        <w:t>3</w:t>
      </w:r>
    </w:p>
    <w:p w14:paraId="01FF7EFA" w14:textId="77777777" w:rsidR="009C5DDE" w:rsidRPr="00CE0666" w:rsidRDefault="009C5DDE" w:rsidP="009C5DDE">
      <w:pPr>
        <w:spacing w:after="0" w:line="360" w:lineRule="auto"/>
        <w:jc w:val="both"/>
        <w:rPr>
          <w:rFonts w:eastAsia="Calibri"/>
          <w:b/>
          <w:bCs/>
          <w:noProof/>
          <w:lang w:val="es-DO"/>
        </w:rPr>
      </w:pPr>
      <w:bookmarkStart w:id="3" w:name="_Hlk153472411"/>
      <w:r w:rsidRPr="00CE0666">
        <w:rPr>
          <w:rFonts w:eastAsia="Calibri"/>
          <w:b/>
          <w:bCs/>
          <w:noProof/>
          <w:lang w:val="es-DO"/>
        </w:rPr>
        <w:t xml:space="preserve">Regulación de las armas, municiones y materiales relacionados en territorio nacional. </w:t>
      </w:r>
    </w:p>
    <w:p w14:paraId="22919A86" w14:textId="767D4DB2" w:rsidR="009C5DDE" w:rsidRPr="005A1E3A" w:rsidRDefault="009C5DDE" w:rsidP="005A1E3A">
      <w:pPr>
        <w:spacing w:after="0" w:line="360" w:lineRule="auto"/>
        <w:jc w:val="both"/>
        <w:rPr>
          <w:rFonts w:eastAsia="Calibri"/>
          <w:noProof/>
          <w:lang w:val="es-DO"/>
        </w:rPr>
      </w:pPr>
      <w:r w:rsidRPr="005A1E3A">
        <w:rPr>
          <w:rFonts w:eastAsia="Calibri"/>
          <w:noProof/>
          <w:lang w:val="es-DO"/>
        </w:rPr>
        <w:t>Tramitadas 37,185 licencias de tenencia y porte de armas de fuego</w:t>
      </w:r>
      <w:r w:rsidR="00605FCC" w:rsidRPr="005A1E3A">
        <w:rPr>
          <w:rFonts w:eastAsia="Calibri"/>
          <w:noProof/>
          <w:lang w:val="es-DO"/>
        </w:rPr>
        <w:t>;</w:t>
      </w:r>
      <w:r w:rsidRPr="005A1E3A">
        <w:rPr>
          <w:rFonts w:eastAsia="Calibri"/>
          <w:noProof/>
          <w:lang w:val="es-DO"/>
        </w:rPr>
        <w:t xml:space="preserve"> </w:t>
      </w:r>
      <w:r w:rsidR="002F7BE6" w:rsidRPr="005A1E3A">
        <w:rPr>
          <w:rFonts w:eastAsia="Calibri"/>
          <w:noProof/>
          <w:lang w:val="es-DO"/>
        </w:rPr>
        <w:t>e</w:t>
      </w:r>
      <w:r w:rsidRPr="005A1E3A">
        <w:rPr>
          <w:rFonts w:eastAsia="Calibri"/>
          <w:noProof/>
          <w:lang w:val="es-DO"/>
        </w:rPr>
        <w:t xml:space="preserve">ntregadas 2,710 </w:t>
      </w:r>
      <w:r w:rsidRPr="005A1E3A">
        <w:rPr>
          <w:rFonts w:eastAsia="Calibri"/>
          <w:szCs w:val="36"/>
          <w:lang w:val="es-DO"/>
        </w:rPr>
        <w:t>certificaciones de Registro</w:t>
      </w:r>
      <w:r w:rsidRPr="005A1E3A">
        <w:rPr>
          <w:rFonts w:eastAsia="Calibri"/>
          <w:noProof/>
          <w:lang w:val="es-DO"/>
        </w:rPr>
        <w:t xml:space="preserve"> de Armas de Fuego para Persona Física / Persona Jurídica.</w:t>
      </w:r>
      <w:r w:rsidR="00102416" w:rsidRPr="005A1E3A">
        <w:rPr>
          <w:rFonts w:eastAsia="Calibri"/>
          <w:noProof/>
          <w:lang w:val="es-DO"/>
        </w:rPr>
        <w:t xml:space="preserve"> </w:t>
      </w:r>
      <w:r w:rsidRPr="005A1E3A">
        <w:rPr>
          <w:rFonts w:eastAsia="Calibri"/>
          <w:noProof/>
          <w:lang w:val="es-DO"/>
        </w:rPr>
        <w:t xml:space="preserve">Fueron marcadas con las iniciales “R.D.” 690 armas de fuego. Realizadas 26,851 Pruebas Balísticas y Biométricas. </w:t>
      </w:r>
      <w:r w:rsidR="00DC4ED9" w:rsidRPr="005A1E3A">
        <w:rPr>
          <w:rFonts w:eastAsia="Calibri"/>
          <w:noProof/>
          <w:lang w:val="es-DO"/>
        </w:rPr>
        <w:t>Además,</w:t>
      </w:r>
      <w:r w:rsidRPr="005A1E3A">
        <w:rPr>
          <w:rFonts w:eastAsia="Calibri"/>
          <w:noProof/>
          <w:lang w:val="es-DO"/>
        </w:rPr>
        <w:t xml:space="preserve"> Fueron retenidas 5,705 armas </w:t>
      </w:r>
      <w:r w:rsidR="00605FCC" w:rsidRPr="005A1E3A">
        <w:rPr>
          <w:rFonts w:eastAsia="Calibri"/>
          <w:noProof/>
          <w:lang w:val="es-DO"/>
        </w:rPr>
        <w:t>de fuego por diferentes motivos,</w:t>
      </w:r>
      <w:r w:rsidRPr="005A1E3A">
        <w:rPr>
          <w:rFonts w:eastAsia="Calibri"/>
          <w:noProof/>
          <w:lang w:val="es-DO"/>
        </w:rPr>
        <w:t xml:space="preserve"> </w:t>
      </w:r>
      <w:r w:rsidR="00605FCC" w:rsidRPr="005A1E3A">
        <w:rPr>
          <w:rFonts w:eastAsia="Calibri"/>
          <w:noProof/>
          <w:lang w:val="es-DO"/>
        </w:rPr>
        <w:t>invirtiéndose un total de RD$98,482,359.40.</w:t>
      </w:r>
    </w:p>
    <w:p w14:paraId="694A50B3" w14:textId="77777777" w:rsidR="00D64529" w:rsidRPr="0072434D" w:rsidRDefault="00D64529" w:rsidP="00D64529">
      <w:pPr>
        <w:spacing w:after="0" w:line="360" w:lineRule="auto"/>
        <w:jc w:val="both"/>
        <w:rPr>
          <w:rFonts w:eastAsia="Calibri"/>
          <w:b/>
          <w:bCs/>
          <w:noProof/>
          <w:sz w:val="18"/>
          <w:lang w:val="es-DO"/>
        </w:rPr>
      </w:pPr>
    </w:p>
    <w:p w14:paraId="46E1DE92" w14:textId="77777777" w:rsidR="009C5DDE" w:rsidRDefault="009C5DDE" w:rsidP="00D64529">
      <w:pPr>
        <w:spacing w:after="0" w:line="360" w:lineRule="auto"/>
        <w:jc w:val="both"/>
        <w:rPr>
          <w:rFonts w:eastAsia="Calibri"/>
          <w:b/>
          <w:bCs/>
          <w:noProof/>
          <w:lang w:val="es-DO"/>
        </w:rPr>
      </w:pPr>
      <w:r w:rsidRPr="00945927">
        <w:rPr>
          <w:rFonts w:eastAsia="Calibri"/>
          <w:b/>
          <w:bCs/>
          <w:noProof/>
          <w:lang w:val="es-DO"/>
        </w:rPr>
        <w:t>Negocios que Comercializan Armas de Fuego Controlados y Regulados en sus Operaciones</w:t>
      </w:r>
    </w:p>
    <w:p w14:paraId="29044525" w14:textId="38AD10E5" w:rsidR="009C5DDE" w:rsidRPr="005A1E3A" w:rsidRDefault="00605FCC" w:rsidP="005A1E3A">
      <w:pPr>
        <w:spacing w:after="0" w:line="360" w:lineRule="auto"/>
        <w:jc w:val="both"/>
        <w:rPr>
          <w:rFonts w:eastAsia="Calibri"/>
          <w:noProof/>
          <w:lang w:val="es-DO"/>
        </w:rPr>
      </w:pPr>
      <w:r w:rsidRPr="005A1E3A">
        <w:rPr>
          <w:rFonts w:eastAsia="Calibri"/>
          <w:noProof/>
          <w:lang w:val="es-DO"/>
        </w:rPr>
        <w:t>Fueron i</w:t>
      </w:r>
      <w:r w:rsidR="009C5DDE" w:rsidRPr="005A1E3A">
        <w:rPr>
          <w:rFonts w:eastAsia="Calibri"/>
          <w:noProof/>
          <w:lang w:val="es-DO"/>
        </w:rPr>
        <w:t>nspeccionados 80 negocios en 13 localidades del País</w:t>
      </w:r>
      <w:r w:rsidRPr="005A1E3A">
        <w:rPr>
          <w:rFonts w:eastAsia="Calibri"/>
          <w:noProof/>
          <w:lang w:val="es-DO"/>
        </w:rPr>
        <w:t>,</w:t>
      </w:r>
      <w:r w:rsidR="00DC4ED9" w:rsidRPr="005A1E3A">
        <w:rPr>
          <w:rFonts w:eastAsia="Calibri"/>
          <w:noProof/>
          <w:lang w:val="es-DO"/>
        </w:rPr>
        <w:t xml:space="preserve"> </w:t>
      </w:r>
      <w:r w:rsidRPr="005A1E3A">
        <w:rPr>
          <w:rFonts w:eastAsia="Calibri"/>
          <w:noProof/>
          <w:lang w:val="es-DO"/>
        </w:rPr>
        <w:t>por otra parte, se aprobaron 230 Permisos para Importación de Armas, Municiones y Materiales Relacionados, con una inversión de</w:t>
      </w:r>
      <w:r w:rsidR="009C5DDE" w:rsidRPr="005A1E3A">
        <w:rPr>
          <w:rFonts w:eastAsia="Calibri"/>
          <w:noProof/>
          <w:lang w:val="es-DO"/>
        </w:rPr>
        <w:t xml:space="preserve"> RD$ </w:t>
      </w:r>
      <w:r w:rsidR="002E6B97" w:rsidRPr="005A1E3A">
        <w:rPr>
          <w:rFonts w:eastAsia="Calibri"/>
          <w:noProof/>
          <w:lang w:val="es-DO"/>
        </w:rPr>
        <w:t>17,660,983.96</w:t>
      </w:r>
      <w:r w:rsidR="00DC4ED9" w:rsidRPr="005A1E3A">
        <w:rPr>
          <w:rFonts w:eastAsia="Calibri"/>
          <w:noProof/>
          <w:lang w:val="es-DO"/>
        </w:rPr>
        <w:t xml:space="preserve"> del presupuesto asignado</w:t>
      </w:r>
      <w:r w:rsidRPr="005A1E3A">
        <w:rPr>
          <w:rFonts w:eastAsia="Calibri"/>
          <w:noProof/>
          <w:lang w:val="es-DO"/>
        </w:rPr>
        <w:t xml:space="preserve">. </w:t>
      </w:r>
    </w:p>
    <w:p w14:paraId="073DB437" w14:textId="77777777" w:rsidR="00FC7AAC" w:rsidRPr="0072434D" w:rsidRDefault="00FC7AAC" w:rsidP="001D7889">
      <w:pPr>
        <w:spacing w:after="0"/>
        <w:jc w:val="both"/>
        <w:rPr>
          <w:rFonts w:eastAsia="Calibri"/>
          <w:b/>
          <w:bCs/>
          <w:noProof/>
          <w:sz w:val="18"/>
          <w:lang w:val="es-DO"/>
        </w:rPr>
      </w:pPr>
    </w:p>
    <w:p w14:paraId="23DD60EE" w14:textId="77777777" w:rsidR="009C5DDE" w:rsidRPr="00945927" w:rsidRDefault="009C5DDE" w:rsidP="009C5DDE">
      <w:pPr>
        <w:jc w:val="both"/>
        <w:rPr>
          <w:rFonts w:eastAsia="Calibri"/>
          <w:b/>
          <w:bCs/>
          <w:noProof/>
          <w:lang w:val="es-DO"/>
        </w:rPr>
      </w:pPr>
      <w:r w:rsidRPr="00945927">
        <w:rPr>
          <w:rFonts w:eastAsia="Calibri"/>
          <w:b/>
          <w:bCs/>
          <w:noProof/>
          <w:lang w:val="es-DO"/>
        </w:rPr>
        <w:t>Campaña de Entrega Voluntaria de Armas de Fuego Ilegales</w:t>
      </w:r>
    </w:p>
    <w:p w14:paraId="03CF0052" w14:textId="64CDB4CE" w:rsidR="00AD7CF7" w:rsidRPr="005A1E3A" w:rsidRDefault="00E424B4" w:rsidP="005A1E3A">
      <w:pPr>
        <w:spacing w:after="0" w:line="360" w:lineRule="auto"/>
        <w:jc w:val="both"/>
        <w:rPr>
          <w:b/>
          <w:bCs/>
          <w:lang w:val="es-DO"/>
        </w:rPr>
      </w:pPr>
      <w:r w:rsidRPr="005A1E3A">
        <w:rPr>
          <w:rFonts w:eastAsia="Calibri"/>
          <w:noProof/>
          <w:lang w:val="es-DO"/>
        </w:rPr>
        <w:t>Se registra un total de 804 armas entregadas de manera voluntaria</w:t>
      </w:r>
      <w:r w:rsidR="0024743D" w:rsidRPr="005A1E3A">
        <w:rPr>
          <w:rFonts w:eastAsia="Calibri"/>
          <w:noProof/>
          <w:lang w:val="es-DO"/>
        </w:rPr>
        <w:t>. Asimismo,</w:t>
      </w:r>
      <w:r w:rsidR="00D64529" w:rsidRPr="005A1E3A">
        <w:rPr>
          <w:rFonts w:eastAsia="Calibri"/>
          <w:noProof/>
          <w:lang w:val="es-DO"/>
        </w:rPr>
        <w:t xml:space="preserve"> se mantiene en desarrollo el diseño de una campaña </w:t>
      </w:r>
      <w:r w:rsidR="0024743D" w:rsidRPr="005A1E3A">
        <w:rPr>
          <w:rFonts w:eastAsia="Calibri"/>
          <w:noProof/>
          <w:lang w:val="es-DO"/>
        </w:rPr>
        <w:t xml:space="preserve">“No a las Armas Ilegales” </w:t>
      </w:r>
      <w:r w:rsidR="00D64529" w:rsidRPr="005A1E3A">
        <w:rPr>
          <w:rFonts w:eastAsia="Calibri"/>
          <w:noProof/>
          <w:lang w:val="es-DO"/>
        </w:rPr>
        <w:t>para promover la entrega voluntaria de armas de fuego ilegales; mi</w:t>
      </w:r>
      <w:r w:rsidR="00FC7AAC" w:rsidRPr="005A1E3A">
        <w:rPr>
          <w:rFonts w:eastAsia="Calibri"/>
          <w:noProof/>
          <w:lang w:val="es-DO"/>
        </w:rPr>
        <w:t>entras, fueron retenidas 5,705 armas de fuego a ciudadanos</w:t>
      </w:r>
      <w:r w:rsidR="00AD7CF7" w:rsidRPr="005A1E3A">
        <w:rPr>
          <w:rFonts w:eastAsia="Calibri"/>
          <w:noProof/>
          <w:lang w:val="es-DO"/>
        </w:rPr>
        <w:t xml:space="preserve">, a través de los organismos que intervienen en la recolección de armas. </w:t>
      </w:r>
    </w:p>
    <w:p w14:paraId="278526A9" w14:textId="77777777" w:rsidR="00740841" w:rsidRDefault="00740841" w:rsidP="009C5DDE">
      <w:pPr>
        <w:spacing w:after="0" w:line="360" w:lineRule="auto"/>
        <w:jc w:val="both"/>
        <w:rPr>
          <w:rFonts w:eastAsia="Calibri"/>
          <w:b/>
          <w:bCs/>
          <w:noProof/>
          <w:sz w:val="14"/>
          <w:szCs w:val="20"/>
          <w:lang w:val="es-DO"/>
        </w:rPr>
      </w:pPr>
    </w:p>
    <w:p w14:paraId="6BD210E9" w14:textId="77777777" w:rsidR="005A1E3A" w:rsidRPr="00CB3C01" w:rsidRDefault="005A1E3A" w:rsidP="009C5DDE">
      <w:pPr>
        <w:spacing w:after="0" w:line="360" w:lineRule="auto"/>
        <w:jc w:val="both"/>
        <w:rPr>
          <w:rFonts w:eastAsia="Calibri"/>
          <w:b/>
          <w:bCs/>
          <w:noProof/>
          <w:sz w:val="14"/>
          <w:szCs w:val="20"/>
          <w:lang w:val="es-DO"/>
        </w:rPr>
      </w:pPr>
    </w:p>
    <w:p w14:paraId="625DB090" w14:textId="77777777" w:rsidR="009C5DDE" w:rsidRDefault="009C5DDE" w:rsidP="009C5DDE">
      <w:pPr>
        <w:spacing w:after="0" w:line="360" w:lineRule="auto"/>
        <w:jc w:val="both"/>
        <w:rPr>
          <w:rFonts w:eastAsia="Calibri"/>
          <w:b/>
          <w:bCs/>
          <w:noProof/>
          <w:lang w:val="es-DO"/>
        </w:rPr>
      </w:pPr>
      <w:r w:rsidRPr="00945927">
        <w:rPr>
          <w:rFonts w:eastAsia="Calibri"/>
          <w:b/>
          <w:bCs/>
          <w:noProof/>
          <w:lang w:val="es-DO"/>
        </w:rPr>
        <w:lastRenderedPageBreak/>
        <w:t>Regulación Empresas de manipulación productos pirotécnicos y sustancias químicas.</w:t>
      </w:r>
    </w:p>
    <w:p w14:paraId="362C0A62" w14:textId="516F2D00" w:rsidR="00FC7AAC" w:rsidRPr="005A1E3A" w:rsidRDefault="00B031DA" w:rsidP="005A1E3A">
      <w:pPr>
        <w:spacing w:after="0" w:line="360" w:lineRule="auto"/>
        <w:jc w:val="both"/>
        <w:rPr>
          <w:rFonts w:eastAsia="Calibri"/>
          <w:bCs/>
          <w:noProof/>
          <w:lang w:val="es-DO"/>
        </w:rPr>
      </w:pPr>
      <w:r w:rsidRPr="005A1E3A">
        <w:rPr>
          <w:bCs/>
          <w:lang w:val="es-DO"/>
        </w:rPr>
        <w:t xml:space="preserve">Otorgados </w:t>
      </w:r>
      <w:r w:rsidR="009C5DDE" w:rsidRPr="005A1E3A">
        <w:rPr>
          <w:bCs/>
          <w:lang w:val="es-DO"/>
        </w:rPr>
        <w:t>393 permisos para rea</w:t>
      </w:r>
      <w:r w:rsidR="00FC7AAC" w:rsidRPr="005A1E3A">
        <w:rPr>
          <w:bCs/>
          <w:lang w:val="es-DO"/>
        </w:rPr>
        <w:t xml:space="preserve">lizar exhibiciones pirotécnicas; </w:t>
      </w:r>
      <w:r w:rsidR="009C5DDE" w:rsidRPr="005A1E3A">
        <w:rPr>
          <w:bCs/>
          <w:lang w:val="es-DO"/>
        </w:rPr>
        <w:t>53 permisos para import</w:t>
      </w:r>
      <w:r w:rsidR="00FC7AAC" w:rsidRPr="005A1E3A">
        <w:rPr>
          <w:bCs/>
          <w:lang w:val="es-DO"/>
        </w:rPr>
        <w:t xml:space="preserve">ación de Productos Pirotécnicos y </w:t>
      </w:r>
      <w:r w:rsidR="009C5DDE" w:rsidRPr="005A1E3A">
        <w:rPr>
          <w:bCs/>
          <w:lang w:val="es-DO"/>
        </w:rPr>
        <w:t>432 permisos para Importación de Productos Químicos</w:t>
      </w:r>
      <w:r w:rsidR="00FC7AAC" w:rsidRPr="005A1E3A">
        <w:rPr>
          <w:bCs/>
          <w:lang w:val="es-DO"/>
        </w:rPr>
        <w:t>.</w:t>
      </w:r>
      <w:r w:rsidR="00AD7CF7" w:rsidRPr="005A1E3A">
        <w:rPr>
          <w:bCs/>
          <w:lang w:val="es-DO"/>
        </w:rPr>
        <w:t xml:space="preserve"> R</w:t>
      </w:r>
      <w:r w:rsidR="009C5DDE" w:rsidRPr="005A1E3A">
        <w:rPr>
          <w:bCs/>
          <w:lang w:val="es-DO"/>
        </w:rPr>
        <w:t>ealizadas 18 auditorías en empresas pirotécnicas</w:t>
      </w:r>
      <w:r w:rsidRPr="005A1E3A">
        <w:rPr>
          <w:bCs/>
          <w:lang w:val="es-DO"/>
        </w:rPr>
        <w:t xml:space="preserve"> y</w:t>
      </w:r>
      <w:r w:rsidR="009C5DDE" w:rsidRPr="005A1E3A">
        <w:rPr>
          <w:bCs/>
          <w:lang w:val="es-DO"/>
        </w:rPr>
        <w:t xml:space="preserve"> 44 inspecciones en almacenes químicos.</w:t>
      </w:r>
      <w:r w:rsidRPr="005A1E3A">
        <w:rPr>
          <w:bCs/>
          <w:lang w:val="es-DO"/>
        </w:rPr>
        <w:t xml:space="preserve"> </w:t>
      </w:r>
      <w:r w:rsidR="00874C04" w:rsidRPr="005A1E3A">
        <w:rPr>
          <w:bCs/>
          <w:lang w:val="es-DO"/>
        </w:rPr>
        <w:t>Se incineraron</w:t>
      </w:r>
      <w:r w:rsidR="009C5DDE" w:rsidRPr="005A1E3A">
        <w:rPr>
          <w:rFonts w:eastAsia="Calibri"/>
          <w:noProof/>
          <w:lang w:val="es-DO"/>
        </w:rPr>
        <w:t xml:space="preserve"> </w:t>
      </w:r>
      <w:r w:rsidR="009C5DDE" w:rsidRPr="005A1E3A">
        <w:rPr>
          <w:bCs/>
          <w:lang w:val="es-DO"/>
        </w:rPr>
        <w:t xml:space="preserve">909,759 unidades de fuegos artificiales. </w:t>
      </w:r>
      <w:r w:rsidR="00874C04" w:rsidRPr="005A1E3A">
        <w:rPr>
          <w:bCs/>
          <w:lang w:val="es-DO"/>
        </w:rPr>
        <w:t xml:space="preserve">En adición, se beneficiaron </w:t>
      </w:r>
      <w:r w:rsidR="009C5DDE" w:rsidRPr="005A1E3A">
        <w:rPr>
          <w:rFonts w:eastAsia="Calibri"/>
          <w:noProof/>
          <w:lang w:val="es-DO"/>
        </w:rPr>
        <w:t xml:space="preserve">1,141 estudiantes </w:t>
      </w:r>
      <w:r w:rsidR="00AD7CF7" w:rsidRPr="005A1E3A">
        <w:rPr>
          <w:rFonts w:eastAsia="Calibri"/>
          <w:noProof/>
          <w:lang w:val="es-DO"/>
        </w:rPr>
        <w:t>en</w:t>
      </w:r>
      <w:r w:rsidR="009C5DDE" w:rsidRPr="005A1E3A">
        <w:rPr>
          <w:rFonts w:eastAsia="Calibri"/>
          <w:noProof/>
          <w:lang w:val="es-DO"/>
        </w:rPr>
        <w:t xml:space="preserve"> 12 charlas preventivas impartidas en noviembre.</w:t>
      </w:r>
      <w:r w:rsidR="00871D72" w:rsidRPr="005A1E3A">
        <w:rPr>
          <w:rFonts w:eastAsia="Calibri"/>
          <w:noProof/>
          <w:lang w:val="es-DO"/>
        </w:rPr>
        <w:t xml:space="preserve"> </w:t>
      </w:r>
      <w:r w:rsidR="00FC7AAC" w:rsidRPr="005A1E3A">
        <w:rPr>
          <w:rFonts w:eastAsia="Calibri"/>
          <w:noProof/>
          <w:lang w:val="es-DO"/>
        </w:rPr>
        <w:t xml:space="preserve">Se </w:t>
      </w:r>
      <w:r w:rsidR="00FC7AAC" w:rsidRPr="005A1E3A">
        <w:rPr>
          <w:bCs/>
          <w:lang w:val="es-DO"/>
        </w:rPr>
        <w:t>mantuvo en cero el número de víctimas por el uso y manipulación de fuegos artificiales y artefactos pirotécnicos</w:t>
      </w:r>
      <w:r w:rsidR="00CB3C01" w:rsidRPr="005A1E3A">
        <w:rPr>
          <w:bCs/>
          <w:lang w:val="es-DO"/>
        </w:rPr>
        <w:t>, con una inversión de RD$</w:t>
      </w:r>
      <w:r w:rsidR="00871D72" w:rsidRPr="005A1E3A">
        <w:rPr>
          <w:rFonts w:eastAsia="Calibri"/>
          <w:noProof/>
          <w:lang w:val="es-DO"/>
        </w:rPr>
        <w:t>25,371,416.90.</w:t>
      </w:r>
    </w:p>
    <w:p w14:paraId="5244FC56" w14:textId="75D8CE84" w:rsidR="009C5DDE" w:rsidRPr="00B031DA" w:rsidRDefault="009C5DDE" w:rsidP="00FC7AAC">
      <w:pPr>
        <w:pStyle w:val="Prrafodelista"/>
        <w:spacing w:line="360" w:lineRule="auto"/>
        <w:ind w:left="567"/>
        <w:jc w:val="both"/>
        <w:rPr>
          <w:rFonts w:eastAsia="Calibri"/>
          <w:noProof/>
          <w:spacing w:val="20"/>
          <w:sz w:val="18"/>
          <w:lang w:val="es-DO"/>
        </w:rPr>
      </w:pPr>
    </w:p>
    <w:p w14:paraId="3B914436" w14:textId="77777777" w:rsidR="009C5DDE" w:rsidRPr="00373470" w:rsidRDefault="009C5DDE" w:rsidP="009C5DDE">
      <w:pPr>
        <w:spacing w:after="0" w:line="360" w:lineRule="auto"/>
        <w:jc w:val="both"/>
        <w:rPr>
          <w:rFonts w:eastAsia="Calibri"/>
          <w:b/>
          <w:bCs/>
          <w:noProof/>
          <w:lang w:val="es-DO"/>
        </w:rPr>
      </w:pPr>
      <w:r w:rsidRPr="00373470">
        <w:rPr>
          <w:rFonts w:eastAsia="Calibri"/>
          <w:b/>
          <w:bCs/>
          <w:noProof/>
          <w:lang w:val="es-DO"/>
        </w:rPr>
        <w:t>Regulación de la permanencia y el estatus migratorio de extranjeros en el país.</w:t>
      </w:r>
    </w:p>
    <w:p w14:paraId="630AB3D4" w14:textId="253C45B2" w:rsidR="009C5DDE" w:rsidRPr="005A1E3A" w:rsidRDefault="009C5DDE" w:rsidP="005A1E3A">
      <w:pPr>
        <w:spacing w:after="0" w:line="360" w:lineRule="auto"/>
        <w:jc w:val="both"/>
        <w:rPr>
          <w:rFonts w:eastAsia="Calibri"/>
          <w:noProof/>
          <w:lang w:val="es-DO"/>
        </w:rPr>
      </w:pPr>
      <w:r w:rsidRPr="005A1E3A">
        <w:rPr>
          <w:rFonts w:eastAsia="Calibri"/>
          <w:noProof/>
          <w:lang w:val="es-DO"/>
        </w:rPr>
        <w:t xml:space="preserve">Se otorgaron 247 </w:t>
      </w:r>
      <w:r w:rsidRPr="005A1E3A">
        <w:rPr>
          <w:bCs/>
          <w:lang w:val="es-DO"/>
        </w:rPr>
        <w:t>naturalizaciones a extranjeros, procedentes de 27 países, ocupando Cuba y Ven</w:t>
      </w:r>
      <w:r w:rsidR="00B031DA" w:rsidRPr="005A1E3A">
        <w:rPr>
          <w:bCs/>
          <w:lang w:val="es-DO"/>
        </w:rPr>
        <w:t xml:space="preserve">ezuela los dos primeros lugares en la lista de solicitantes. </w:t>
      </w:r>
      <w:r w:rsidRPr="005A1E3A">
        <w:rPr>
          <w:bCs/>
          <w:lang w:val="es-DO"/>
        </w:rPr>
        <w:t>Se tramitaron 835 certificaciones de Nacionalidad y 79 de No Nacionalidad.</w:t>
      </w:r>
      <w:r w:rsidR="00B031DA" w:rsidRPr="005A1E3A">
        <w:rPr>
          <w:bCs/>
          <w:lang w:val="es-DO"/>
        </w:rPr>
        <w:t xml:space="preserve"> Además</w:t>
      </w:r>
      <w:r w:rsidR="00AF7AEC" w:rsidRPr="005A1E3A">
        <w:rPr>
          <w:bCs/>
          <w:lang w:val="es-DO"/>
        </w:rPr>
        <w:t>,</w:t>
      </w:r>
      <w:r w:rsidR="00B031DA" w:rsidRPr="005A1E3A">
        <w:rPr>
          <w:bCs/>
          <w:lang w:val="es-DO"/>
        </w:rPr>
        <w:t xml:space="preserve"> fueron registrados </w:t>
      </w:r>
      <w:r w:rsidRPr="005A1E3A">
        <w:rPr>
          <w:rFonts w:eastAsia="Calibri"/>
          <w:noProof/>
          <w:lang w:val="es-DO"/>
        </w:rPr>
        <w:t>592 expedientes de extranjeros con inmuebles en la República Dominicana.</w:t>
      </w:r>
      <w:r w:rsidR="00DC4ED9" w:rsidRPr="005A1E3A">
        <w:rPr>
          <w:rFonts w:eastAsia="Calibri"/>
          <w:noProof/>
          <w:lang w:val="es-DO"/>
        </w:rPr>
        <w:t xml:space="preserve"> Estos resultados fueron logrados </w:t>
      </w:r>
      <w:r w:rsidR="00AF7AEC" w:rsidRPr="005A1E3A">
        <w:rPr>
          <w:rFonts w:eastAsia="Calibri"/>
          <w:noProof/>
          <w:lang w:val="es-DO"/>
        </w:rPr>
        <w:t>c</w:t>
      </w:r>
      <w:r w:rsidRPr="005A1E3A">
        <w:rPr>
          <w:rFonts w:eastAsia="Calibri"/>
          <w:noProof/>
          <w:lang w:val="es-DO"/>
        </w:rPr>
        <w:t>on una inversion  de RD$</w:t>
      </w:r>
      <w:r w:rsidR="009552C4" w:rsidRPr="005A1E3A">
        <w:rPr>
          <w:rFonts w:eastAsia="Calibri"/>
          <w:noProof/>
          <w:lang w:val="es-DO"/>
        </w:rPr>
        <w:t>40,712,530.72.</w:t>
      </w:r>
    </w:p>
    <w:p w14:paraId="30FA4CBC" w14:textId="77777777" w:rsidR="00FC7AAC" w:rsidRPr="00CB3C01" w:rsidRDefault="009C5DDE" w:rsidP="009C5DDE">
      <w:pPr>
        <w:spacing w:after="0" w:line="360" w:lineRule="auto"/>
        <w:ind w:firstLine="360"/>
        <w:jc w:val="both"/>
        <w:rPr>
          <w:rFonts w:eastAsia="Calibri"/>
          <w:b/>
          <w:bCs/>
          <w:noProof/>
          <w:sz w:val="16"/>
          <w:szCs w:val="16"/>
          <w:lang w:val="es-DO"/>
        </w:rPr>
      </w:pPr>
      <w:r w:rsidRPr="007D446E">
        <w:rPr>
          <w:rFonts w:eastAsia="Calibri"/>
          <w:b/>
          <w:bCs/>
          <w:noProof/>
          <w:lang w:val="es-DO"/>
        </w:rPr>
        <w:t xml:space="preserve"> </w:t>
      </w:r>
    </w:p>
    <w:p w14:paraId="2CA1BCDC" w14:textId="0D5E8D62" w:rsidR="009C5DDE" w:rsidRPr="007D446E" w:rsidRDefault="009C5DDE" w:rsidP="00CB3C01">
      <w:pPr>
        <w:spacing w:after="0" w:line="360" w:lineRule="auto"/>
        <w:jc w:val="both"/>
        <w:rPr>
          <w:rFonts w:eastAsia="Calibri"/>
          <w:b/>
          <w:bCs/>
          <w:noProof/>
          <w:lang w:val="es-DO"/>
        </w:rPr>
      </w:pPr>
      <w:r w:rsidRPr="007D446E">
        <w:rPr>
          <w:rFonts w:eastAsia="Calibri"/>
          <w:b/>
          <w:bCs/>
          <w:noProof/>
          <w:lang w:val="es-DO"/>
        </w:rPr>
        <w:t>Recepción de Denuncias y Solución Alternativa de Conflictos</w:t>
      </w:r>
    </w:p>
    <w:p w14:paraId="53D70C87" w14:textId="6FC9F9F1" w:rsidR="009C5DDE" w:rsidRPr="005A1E3A" w:rsidRDefault="009C5DDE" w:rsidP="005A1E3A">
      <w:pPr>
        <w:spacing w:after="0" w:line="360" w:lineRule="auto"/>
        <w:jc w:val="both"/>
        <w:rPr>
          <w:bCs/>
          <w:lang w:val="es-DO"/>
        </w:rPr>
      </w:pPr>
      <w:r w:rsidRPr="005A1E3A">
        <w:rPr>
          <w:bCs/>
          <w:lang w:val="es-DO"/>
        </w:rPr>
        <w:t>Se logró la solución de las 43 denuncias recibidas</w:t>
      </w:r>
      <w:r w:rsidR="00B031DA" w:rsidRPr="005A1E3A">
        <w:rPr>
          <w:bCs/>
          <w:lang w:val="es-DO"/>
        </w:rPr>
        <w:t>,</w:t>
      </w:r>
      <w:r w:rsidRPr="005A1E3A">
        <w:rPr>
          <w:bCs/>
          <w:lang w:val="es-DO"/>
        </w:rPr>
        <w:t xml:space="preserve"> beneficiando a 64 ciudadanos, en 10 municipios del País, con una inversión de RD$</w:t>
      </w:r>
      <w:r w:rsidR="00D05254" w:rsidRPr="005A1E3A">
        <w:rPr>
          <w:bCs/>
          <w:lang w:val="es-DO"/>
        </w:rPr>
        <w:t>56</w:t>
      </w:r>
      <w:proofErr w:type="gramStart"/>
      <w:r w:rsidR="00D05254" w:rsidRPr="005A1E3A">
        <w:rPr>
          <w:bCs/>
          <w:lang w:val="es-DO"/>
        </w:rPr>
        <w:t>,792,735.20</w:t>
      </w:r>
      <w:proofErr w:type="gramEnd"/>
      <w:r w:rsidR="00605FCC" w:rsidRPr="005A1E3A">
        <w:rPr>
          <w:bCs/>
          <w:lang w:val="es-DO"/>
        </w:rPr>
        <w:t xml:space="preserve"> del presupuesto nacional.</w:t>
      </w:r>
    </w:p>
    <w:p w14:paraId="1D4303FA" w14:textId="77777777" w:rsidR="00AF7AEC" w:rsidRPr="00CB3C01" w:rsidRDefault="00AF7AEC" w:rsidP="009C5DDE">
      <w:pPr>
        <w:pStyle w:val="Default"/>
        <w:spacing w:line="360" w:lineRule="auto"/>
        <w:rPr>
          <w:rFonts w:eastAsia="Calibri" w:cstheme="minorBidi"/>
          <w:b/>
          <w:bCs/>
          <w:noProof/>
          <w:color w:val="767171"/>
          <w:spacing w:val="20"/>
          <w:sz w:val="14"/>
          <w:szCs w:val="12"/>
          <w:lang w:val="es-DO"/>
        </w:rPr>
      </w:pPr>
    </w:p>
    <w:p w14:paraId="0D4E70FA" w14:textId="2737A85F" w:rsidR="009C5DDE" w:rsidRPr="00C43A2E" w:rsidRDefault="009C5DDE" w:rsidP="009C5DDE">
      <w:pPr>
        <w:pStyle w:val="Default"/>
        <w:spacing w:line="360" w:lineRule="auto"/>
        <w:rPr>
          <w:rFonts w:eastAsia="Calibri" w:cstheme="minorBidi"/>
          <w:b/>
          <w:bCs/>
          <w:noProof/>
          <w:color w:val="767171"/>
          <w:spacing w:val="20"/>
          <w:szCs w:val="22"/>
          <w:lang w:val="es-DO"/>
        </w:rPr>
      </w:pPr>
      <w:r w:rsidRPr="00C43A2E">
        <w:rPr>
          <w:rFonts w:eastAsia="Calibri" w:cstheme="minorBidi"/>
          <w:b/>
          <w:bCs/>
          <w:noProof/>
          <w:color w:val="767171"/>
          <w:spacing w:val="20"/>
          <w:szCs w:val="22"/>
          <w:lang w:val="es-DO"/>
        </w:rPr>
        <w:t>Negocios de Expendio de Bebidas Alcohólicas inspeccionados para el cumplimiento de las leyes normativas vigentes</w:t>
      </w:r>
    </w:p>
    <w:p w14:paraId="5B4076DB" w14:textId="32867888" w:rsidR="009C5DDE" w:rsidRPr="005A1E3A" w:rsidRDefault="001D7889" w:rsidP="005A1E3A">
      <w:pPr>
        <w:spacing w:after="0" w:line="360" w:lineRule="auto"/>
        <w:jc w:val="both"/>
        <w:rPr>
          <w:bCs/>
          <w:lang w:val="es-DO"/>
        </w:rPr>
      </w:pPr>
      <w:r w:rsidRPr="005A1E3A">
        <w:rPr>
          <w:lang w:val="es-DO"/>
        </w:rPr>
        <w:t>Ejecutados</w:t>
      </w:r>
      <w:r w:rsidR="009C5DDE" w:rsidRPr="005A1E3A">
        <w:rPr>
          <w:lang w:val="es-DO"/>
        </w:rPr>
        <w:t xml:space="preserve"> </w:t>
      </w:r>
      <w:r w:rsidR="009C5DDE" w:rsidRPr="005A1E3A">
        <w:rPr>
          <w:bCs/>
          <w:lang w:val="es-DO"/>
        </w:rPr>
        <w:t xml:space="preserve">50,867 operativos de supervisión para el control de horario, obstrucción a la vía pública, contaminación sónica, </w:t>
      </w:r>
      <w:r w:rsidR="00B031DA" w:rsidRPr="005A1E3A">
        <w:rPr>
          <w:bCs/>
          <w:lang w:val="es-DO"/>
        </w:rPr>
        <w:t xml:space="preserve">entre </w:t>
      </w:r>
      <w:r w:rsidR="00B031DA" w:rsidRPr="005A1E3A">
        <w:rPr>
          <w:bCs/>
          <w:lang w:val="es-DO"/>
        </w:rPr>
        <w:lastRenderedPageBreak/>
        <w:t>otros</w:t>
      </w:r>
      <w:r w:rsidR="009C5DDE" w:rsidRPr="005A1E3A">
        <w:rPr>
          <w:bCs/>
          <w:lang w:val="es-DO"/>
        </w:rPr>
        <w:t>; 12,399 inspecciones realizadas a nivel nacional, notifica</w:t>
      </w:r>
      <w:r w:rsidRPr="005A1E3A">
        <w:rPr>
          <w:bCs/>
          <w:lang w:val="es-DO"/>
        </w:rPr>
        <w:t>das</w:t>
      </w:r>
      <w:r w:rsidR="009C5DDE" w:rsidRPr="005A1E3A">
        <w:rPr>
          <w:bCs/>
          <w:lang w:val="es-DO"/>
        </w:rPr>
        <w:t xml:space="preserve"> 1,130 comercios y se sancionaron 420 negocios.</w:t>
      </w:r>
      <w:r w:rsidR="00B031DA" w:rsidRPr="005A1E3A">
        <w:rPr>
          <w:bCs/>
          <w:lang w:val="es-DO"/>
        </w:rPr>
        <w:t xml:space="preserve"> Además, se i</w:t>
      </w:r>
      <w:r w:rsidR="009C5DDE" w:rsidRPr="005A1E3A">
        <w:rPr>
          <w:bCs/>
          <w:lang w:val="es-DO"/>
        </w:rPr>
        <w:t>mparti</w:t>
      </w:r>
      <w:r w:rsidR="00B031DA" w:rsidRPr="005A1E3A">
        <w:rPr>
          <w:bCs/>
          <w:lang w:val="es-DO"/>
        </w:rPr>
        <w:t>eron</w:t>
      </w:r>
      <w:r w:rsidR="009C5DDE" w:rsidRPr="005A1E3A">
        <w:rPr>
          <w:bCs/>
          <w:lang w:val="es-DO"/>
        </w:rPr>
        <w:t xml:space="preserve"> 246 charlas de concientización impactando a 1,740 propietarios de establecimientos. </w:t>
      </w:r>
      <w:r w:rsidR="00B031DA" w:rsidRPr="005A1E3A">
        <w:rPr>
          <w:bCs/>
          <w:lang w:val="es-DO"/>
        </w:rPr>
        <w:t>Se invirtió en estas acciones</w:t>
      </w:r>
      <w:r w:rsidR="009C5DDE" w:rsidRPr="005A1E3A">
        <w:rPr>
          <w:bCs/>
          <w:lang w:val="es-DO"/>
        </w:rPr>
        <w:t xml:space="preserve"> </w:t>
      </w:r>
      <w:r w:rsidR="00605FCC" w:rsidRPr="005A1E3A">
        <w:rPr>
          <w:bCs/>
          <w:lang w:val="es-DO"/>
        </w:rPr>
        <w:t xml:space="preserve">un total de </w:t>
      </w:r>
      <w:r w:rsidR="009C5DDE" w:rsidRPr="005A1E3A">
        <w:rPr>
          <w:bCs/>
          <w:lang w:val="es-DO"/>
        </w:rPr>
        <w:t>RD</w:t>
      </w:r>
      <w:r w:rsidR="00871D72" w:rsidRPr="005A1E3A">
        <w:rPr>
          <w:bCs/>
          <w:lang w:val="es-DO"/>
        </w:rPr>
        <w:t>$137</w:t>
      </w:r>
      <w:proofErr w:type="gramStart"/>
      <w:r w:rsidR="00871D72" w:rsidRPr="005A1E3A">
        <w:rPr>
          <w:bCs/>
          <w:lang w:val="es-DO"/>
        </w:rPr>
        <w:t>,815,577.19</w:t>
      </w:r>
      <w:proofErr w:type="gramEnd"/>
      <w:r w:rsidR="00FC7AAC" w:rsidRPr="005A1E3A">
        <w:rPr>
          <w:bCs/>
          <w:lang w:val="es-DO"/>
        </w:rPr>
        <w:t>.</w:t>
      </w:r>
    </w:p>
    <w:p w14:paraId="531C96A9" w14:textId="77777777" w:rsidR="009C5DDE" w:rsidRPr="001C21FA" w:rsidRDefault="009C5DDE" w:rsidP="009C5DDE">
      <w:pPr>
        <w:spacing w:after="0" w:line="360" w:lineRule="auto"/>
        <w:ind w:left="284"/>
        <w:jc w:val="both"/>
        <w:rPr>
          <w:rFonts w:eastAsia="Times New Roman"/>
          <w:b/>
          <w:bCs/>
          <w:sz w:val="18"/>
          <w:lang w:val="es-DO"/>
        </w:rPr>
      </w:pPr>
    </w:p>
    <w:p w14:paraId="0C0B8D66" w14:textId="77777777" w:rsidR="001C21FA" w:rsidRPr="00B031DA" w:rsidRDefault="001C21FA" w:rsidP="001C21FA">
      <w:pPr>
        <w:pStyle w:val="Default"/>
        <w:spacing w:line="360" w:lineRule="auto"/>
        <w:rPr>
          <w:rFonts w:eastAsia="Calibri" w:cstheme="minorBidi"/>
          <w:bCs/>
          <w:noProof/>
          <w:color w:val="767171"/>
          <w:spacing w:val="20"/>
          <w:szCs w:val="22"/>
          <w:lang w:val="es-DO"/>
        </w:rPr>
      </w:pPr>
      <w:r w:rsidRPr="00C43A2E">
        <w:rPr>
          <w:rFonts w:eastAsia="Calibri" w:cstheme="minorBidi"/>
          <w:b/>
          <w:bCs/>
          <w:noProof/>
          <w:color w:val="767171"/>
          <w:spacing w:val="20"/>
          <w:szCs w:val="22"/>
          <w:lang w:val="es-DO"/>
        </w:rPr>
        <w:t>Seguridad de la Ciudad Colonial a través del sistema de video vigilancia</w:t>
      </w:r>
      <w:r>
        <w:rPr>
          <w:rFonts w:eastAsia="Calibri" w:cstheme="minorBidi"/>
          <w:b/>
          <w:bCs/>
          <w:noProof/>
          <w:color w:val="767171"/>
          <w:spacing w:val="20"/>
          <w:szCs w:val="22"/>
          <w:lang w:val="es-DO"/>
        </w:rPr>
        <w:t xml:space="preserve">.  </w:t>
      </w:r>
    </w:p>
    <w:p w14:paraId="323C4185" w14:textId="3AEC1EAA" w:rsidR="001C21FA" w:rsidRPr="005A1E3A" w:rsidRDefault="001C21FA" w:rsidP="005A1E3A">
      <w:pPr>
        <w:spacing w:after="0" w:line="360" w:lineRule="auto"/>
        <w:jc w:val="both"/>
        <w:rPr>
          <w:rFonts w:eastAsia="Calibri" w:cstheme="minorBidi"/>
          <w:b/>
          <w:bCs/>
          <w:noProof/>
          <w:szCs w:val="22"/>
          <w:lang w:val="es-DO"/>
        </w:rPr>
      </w:pPr>
      <w:r w:rsidRPr="005A1E3A">
        <w:rPr>
          <w:bCs/>
          <w:lang w:val="es-DO"/>
        </w:rPr>
        <w:t>Se registraron 634 incidentes en la Ciudad Colonial</w:t>
      </w:r>
      <w:r w:rsidR="00CB3C01" w:rsidRPr="005A1E3A">
        <w:rPr>
          <w:bCs/>
          <w:lang w:val="es-DO"/>
        </w:rPr>
        <w:t>.</w:t>
      </w:r>
    </w:p>
    <w:p w14:paraId="51A39803" w14:textId="77777777" w:rsidR="001C21FA" w:rsidRPr="00740841" w:rsidRDefault="001C21FA" w:rsidP="009C5DDE">
      <w:pPr>
        <w:spacing w:after="0" w:line="360" w:lineRule="auto"/>
        <w:ind w:left="284"/>
        <w:jc w:val="both"/>
        <w:rPr>
          <w:rFonts w:eastAsia="Times New Roman"/>
          <w:b/>
          <w:bCs/>
          <w:sz w:val="16"/>
          <w:lang w:val="es-DO"/>
        </w:rPr>
      </w:pPr>
    </w:p>
    <w:p w14:paraId="0ACCA8D7" w14:textId="77777777" w:rsidR="009C5DDE" w:rsidRPr="004A1580" w:rsidRDefault="009C5DDE" w:rsidP="009C5DDE">
      <w:pPr>
        <w:spacing w:after="0" w:line="360" w:lineRule="auto"/>
        <w:jc w:val="both"/>
        <w:rPr>
          <w:b/>
          <w:bCs/>
          <w:lang w:val="es-DO"/>
        </w:rPr>
      </w:pPr>
      <w:r w:rsidRPr="004A1580">
        <w:rPr>
          <w:b/>
          <w:bCs/>
          <w:lang w:val="es-DO"/>
        </w:rPr>
        <w:t>Implementación de Políticas de prevención de violencia, crímenes y delitos.</w:t>
      </w:r>
    </w:p>
    <w:p w14:paraId="0FE90E7C" w14:textId="4B11B898" w:rsidR="009C5DDE" w:rsidRPr="005A1E3A" w:rsidRDefault="00B031DA" w:rsidP="005A1E3A">
      <w:pPr>
        <w:spacing w:after="0" w:line="360" w:lineRule="auto"/>
        <w:jc w:val="both"/>
        <w:rPr>
          <w:bCs/>
          <w:lang w:val="es-DO"/>
        </w:rPr>
      </w:pPr>
      <w:bookmarkStart w:id="4" w:name="_Hlk140547433"/>
      <w:r w:rsidRPr="005A1E3A">
        <w:rPr>
          <w:bCs/>
          <w:lang w:val="es-DO"/>
        </w:rPr>
        <w:t>Impactados</w:t>
      </w:r>
      <w:r w:rsidR="009C5DDE" w:rsidRPr="005A1E3A">
        <w:rPr>
          <w:bCs/>
          <w:lang w:val="es-DO"/>
        </w:rPr>
        <w:t xml:space="preserve"> 37,313 ciudadanos en los sectores vulnerables, de éstos 329 fueron impactados a través de </w:t>
      </w:r>
      <w:r w:rsidR="00CB3C01" w:rsidRPr="005A1E3A">
        <w:rPr>
          <w:bCs/>
          <w:lang w:val="es-DO"/>
        </w:rPr>
        <w:t>7 estudios</w:t>
      </w:r>
      <w:r w:rsidR="009C5DDE" w:rsidRPr="005A1E3A">
        <w:rPr>
          <w:bCs/>
          <w:lang w:val="es-DO"/>
        </w:rPr>
        <w:t xml:space="preserve"> de diagnósticos, 7,189 se beneficiaron de 65 jornadas de asesorías legales, 10,579 fueron favorecidos en formativas, deportivas y culturales</w:t>
      </w:r>
      <w:r w:rsidRPr="005A1E3A">
        <w:rPr>
          <w:bCs/>
          <w:lang w:val="es-DO"/>
        </w:rPr>
        <w:t>. E</w:t>
      </w:r>
      <w:r w:rsidR="009C5DDE" w:rsidRPr="005A1E3A">
        <w:rPr>
          <w:bCs/>
          <w:lang w:val="es-DO"/>
        </w:rPr>
        <w:t xml:space="preserve">n adición, unos 19,216 ciudadanos fueron impactados con las acciones realizadas </w:t>
      </w:r>
      <w:r w:rsidR="00AF7AEC" w:rsidRPr="005A1E3A">
        <w:rPr>
          <w:bCs/>
          <w:lang w:val="es-DO"/>
        </w:rPr>
        <w:t>en la</w:t>
      </w:r>
      <w:r w:rsidR="009C5DDE" w:rsidRPr="005A1E3A">
        <w:rPr>
          <w:bCs/>
          <w:lang w:val="es-DO"/>
        </w:rPr>
        <w:t xml:space="preserve"> implementación de la ENISC en Santo Domingo Este y Norte, el Distrito Nacional, Haina, Boca Chica, Jarabacoa, Haina, con una inversión de </w:t>
      </w:r>
      <w:r w:rsidR="009D20A8" w:rsidRPr="005A1E3A">
        <w:rPr>
          <w:bCs/>
          <w:lang w:val="es-DO"/>
        </w:rPr>
        <w:t>RD$</w:t>
      </w:r>
      <w:r w:rsidR="00AF7AEC" w:rsidRPr="005A1E3A">
        <w:rPr>
          <w:bCs/>
          <w:lang w:val="es-DO"/>
        </w:rPr>
        <w:t>149,237,939.51.</w:t>
      </w:r>
    </w:p>
    <w:bookmarkEnd w:id="4"/>
    <w:p w14:paraId="7ADD6D48" w14:textId="77777777" w:rsidR="009C5DDE" w:rsidRPr="00502F33" w:rsidRDefault="009C5DDE" w:rsidP="009C5DDE">
      <w:pPr>
        <w:pStyle w:val="Prrafodelista"/>
        <w:spacing w:line="360" w:lineRule="auto"/>
        <w:ind w:left="426"/>
        <w:jc w:val="both"/>
        <w:rPr>
          <w:b/>
          <w:sz w:val="16"/>
          <w:szCs w:val="20"/>
          <w:lang w:val="es-DO"/>
        </w:rPr>
      </w:pPr>
    </w:p>
    <w:p w14:paraId="1BB652E0" w14:textId="77777777" w:rsidR="009C5DDE" w:rsidRPr="00016EA7" w:rsidRDefault="009C5DDE" w:rsidP="009C5DDE">
      <w:pPr>
        <w:pStyle w:val="Default"/>
        <w:spacing w:line="360" w:lineRule="auto"/>
        <w:jc w:val="both"/>
        <w:rPr>
          <w:b/>
          <w:bCs/>
          <w:color w:val="767171"/>
          <w:spacing w:val="20"/>
          <w:lang w:val="es-DO"/>
        </w:rPr>
      </w:pPr>
      <w:r w:rsidRPr="00016EA7">
        <w:rPr>
          <w:b/>
          <w:bCs/>
          <w:color w:val="767171"/>
          <w:spacing w:val="20"/>
          <w:lang w:val="es-DO"/>
        </w:rPr>
        <w:t xml:space="preserve">Gobernaciones provinciales integradas en la implementación de políticas de prevención de violencia, crímenes y delitos. </w:t>
      </w:r>
    </w:p>
    <w:p w14:paraId="68875C08" w14:textId="5C048D6E" w:rsidR="009C5DDE" w:rsidRPr="005A1E3A" w:rsidRDefault="009C5DDE" w:rsidP="005A1E3A">
      <w:pPr>
        <w:spacing w:after="0" w:line="360" w:lineRule="auto"/>
        <w:jc w:val="both"/>
        <w:rPr>
          <w:bCs/>
          <w:lang w:val="es-DO"/>
        </w:rPr>
      </w:pPr>
      <w:r w:rsidRPr="005A1E3A">
        <w:rPr>
          <w:bCs/>
          <w:lang w:val="es-DO"/>
        </w:rPr>
        <w:t>Ejecutadas 381 actividades y 223 reuniones de coordinación de las Mesas Locales de Seguridad, Ciudadanía y Género en diferentes municipios a nivel nacional; se canalizaron soluciones a 306 problemáticas sociales detectadas.</w:t>
      </w:r>
      <w:r w:rsidR="001C21FA" w:rsidRPr="005A1E3A">
        <w:rPr>
          <w:bCs/>
          <w:lang w:val="es-DO"/>
        </w:rPr>
        <w:t xml:space="preserve"> Se graduaron </w:t>
      </w:r>
      <w:r w:rsidRPr="005A1E3A">
        <w:rPr>
          <w:bCs/>
          <w:lang w:val="es-DO"/>
        </w:rPr>
        <w:t>289 Policías Municipales.  Se capacitaron 1,356 Policías Auxiliares y 345 Policías Municipales en 28</w:t>
      </w:r>
      <w:r w:rsidRPr="005A1E3A">
        <w:rPr>
          <w:bCs/>
          <w:color w:val="FF0000"/>
          <w:lang w:val="es-DO"/>
        </w:rPr>
        <w:t xml:space="preserve"> </w:t>
      </w:r>
      <w:r w:rsidRPr="005A1E3A">
        <w:rPr>
          <w:bCs/>
          <w:lang w:val="es-DO"/>
        </w:rPr>
        <w:t>municipios y provincias. Con un total de 756</w:t>
      </w:r>
      <w:r w:rsidRPr="005A1E3A">
        <w:rPr>
          <w:bCs/>
          <w:color w:val="FF0000"/>
          <w:lang w:val="es-DO"/>
        </w:rPr>
        <w:t xml:space="preserve"> </w:t>
      </w:r>
      <w:r w:rsidRPr="005A1E3A">
        <w:rPr>
          <w:bCs/>
          <w:lang w:val="es-DO"/>
        </w:rPr>
        <w:t xml:space="preserve">Policías Municipales en proceso de </w:t>
      </w:r>
      <w:r w:rsidR="00AF7AEC" w:rsidRPr="005A1E3A">
        <w:rPr>
          <w:bCs/>
          <w:lang w:val="es-DO"/>
        </w:rPr>
        <w:t>capacitación, con</w:t>
      </w:r>
      <w:r w:rsidRPr="005A1E3A">
        <w:rPr>
          <w:bCs/>
          <w:lang w:val="es-DO"/>
        </w:rPr>
        <w:t xml:space="preserve"> una inversión de RD$ </w:t>
      </w:r>
      <w:r w:rsidR="00AF7AEC" w:rsidRPr="005A1E3A">
        <w:rPr>
          <w:bCs/>
          <w:lang w:val="es-DO"/>
        </w:rPr>
        <w:t>246</w:t>
      </w:r>
      <w:proofErr w:type="gramStart"/>
      <w:r w:rsidR="00AF7AEC" w:rsidRPr="005A1E3A">
        <w:rPr>
          <w:bCs/>
          <w:lang w:val="es-DO"/>
        </w:rPr>
        <w:t>,379,649.87</w:t>
      </w:r>
      <w:proofErr w:type="gramEnd"/>
      <w:r w:rsidR="009D20A8" w:rsidRPr="005A1E3A">
        <w:rPr>
          <w:bCs/>
          <w:lang w:val="es-DO"/>
        </w:rPr>
        <w:t>.</w:t>
      </w:r>
    </w:p>
    <w:p w14:paraId="2BE289AE" w14:textId="77777777" w:rsidR="009C5DDE" w:rsidRDefault="009C5DDE" w:rsidP="009C5DDE">
      <w:pPr>
        <w:spacing w:after="0" w:line="360" w:lineRule="auto"/>
        <w:jc w:val="both"/>
        <w:rPr>
          <w:b/>
          <w:bCs/>
          <w:lang w:val="es-DO"/>
        </w:rPr>
      </w:pPr>
      <w:r>
        <w:rPr>
          <w:b/>
          <w:bCs/>
          <w:lang w:val="es-DO"/>
        </w:rPr>
        <w:lastRenderedPageBreak/>
        <w:t>Programa Comunidad Segura</w:t>
      </w:r>
    </w:p>
    <w:p w14:paraId="4C2BDD06" w14:textId="653B09DC" w:rsidR="009C5DDE" w:rsidRPr="005A1E3A" w:rsidRDefault="001C21FA" w:rsidP="005A1E3A">
      <w:pPr>
        <w:spacing w:after="0" w:line="360" w:lineRule="auto"/>
        <w:jc w:val="both"/>
        <w:rPr>
          <w:color w:val="808080" w:themeColor="background1" w:themeShade="80"/>
          <w:lang w:val="es-DO"/>
        </w:rPr>
      </w:pPr>
      <w:r w:rsidRPr="005A1E3A">
        <w:rPr>
          <w:bCs/>
          <w:lang w:val="es-DO"/>
        </w:rPr>
        <w:t>Realizados</w:t>
      </w:r>
      <w:r w:rsidR="009C5DDE" w:rsidRPr="005A1E3A">
        <w:rPr>
          <w:bCs/>
          <w:lang w:val="es-DO"/>
        </w:rPr>
        <w:t xml:space="preserve"> 15 levantamientos y coordinación con instituciones para solucionar conflictos sociales y comunitarios, impactando directamente 60 mil personas e indirectamente más de 500,000.00 mil, en 8 municipios</w:t>
      </w:r>
      <w:r w:rsidR="009C5DDE" w:rsidRPr="005A1E3A">
        <w:rPr>
          <w:color w:val="808080" w:themeColor="background1" w:themeShade="80"/>
          <w:lang w:val="es-DO"/>
        </w:rPr>
        <w:t xml:space="preserve"> del país, con una inversión de RD$25,000,000.00.</w:t>
      </w:r>
      <w:r w:rsidRPr="005A1E3A">
        <w:rPr>
          <w:color w:val="808080" w:themeColor="background1" w:themeShade="80"/>
          <w:lang w:val="es-DO"/>
        </w:rPr>
        <w:t xml:space="preserve"> Además, se impartieron 4 </w:t>
      </w:r>
      <w:r w:rsidR="009C5DDE" w:rsidRPr="005A1E3A">
        <w:rPr>
          <w:color w:val="808080" w:themeColor="background1" w:themeShade="80"/>
          <w:lang w:val="es-DO"/>
        </w:rPr>
        <w:t xml:space="preserve">talleres </w:t>
      </w:r>
      <w:r w:rsidRPr="005A1E3A">
        <w:rPr>
          <w:color w:val="808080" w:themeColor="background1" w:themeShade="80"/>
          <w:lang w:val="es-DO"/>
        </w:rPr>
        <w:t>de</w:t>
      </w:r>
      <w:r w:rsidR="009C5DDE" w:rsidRPr="005A1E3A">
        <w:rPr>
          <w:color w:val="808080" w:themeColor="background1" w:themeShade="80"/>
          <w:lang w:val="es-DO"/>
        </w:rPr>
        <w:t xml:space="preserve"> “Formación de Gestores Comunitarios” beneficiando a 150 gestores.</w:t>
      </w:r>
      <w:r w:rsidRPr="005A1E3A">
        <w:rPr>
          <w:color w:val="808080" w:themeColor="background1" w:themeShade="80"/>
          <w:lang w:val="es-DO"/>
        </w:rPr>
        <w:t xml:space="preserve"> </w:t>
      </w:r>
      <w:r w:rsidR="009C5DDE" w:rsidRPr="005A1E3A">
        <w:rPr>
          <w:color w:val="808080" w:themeColor="background1" w:themeShade="80"/>
          <w:lang w:val="es-DO"/>
        </w:rPr>
        <w:t xml:space="preserve"> Se organizaron torneos con la participación de 100 jóvenes de Santiago</w:t>
      </w:r>
      <w:r w:rsidRPr="005A1E3A">
        <w:rPr>
          <w:color w:val="808080" w:themeColor="background1" w:themeShade="80"/>
          <w:lang w:val="es-DO"/>
        </w:rPr>
        <w:t xml:space="preserve"> y</w:t>
      </w:r>
      <w:r w:rsidR="009C5DDE" w:rsidRPr="005A1E3A">
        <w:rPr>
          <w:color w:val="808080" w:themeColor="background1" w:themeShade="80"/>
          <w:lang w:val="es-DO"/>
        </w:rPr>
        <w:t>; capacitación de 30 guías turísticos en Enriquillo.</w:t>
      </w:r>
      <w:r w:rsidRPr="005A1E3A">
        <w:rPr>
          <w:color w:val="808080" w:themeColor="background1" w:themeShade="80"/>
          <w:lang w:val="es-DO"/>
        </w:rPr>
        <w:t xml:space="preserve"> En adición, se gestionó el R</w:t>
      </w:r>
      <w:r w:rsidR="009C5DDE" w:rsidRPr="005A1E3A">
        <w:rPr>
          <w:color w:val="808080" w:themeColor="background1" w:themeShade="80"/>
          <w:lang w:val="es-DO"/>
        </w:rPr>
        <w:t xml:space="preserve">emozamiento y equipamiento </w:t>
      </w:r>
      <w:r w:rsidRPr="005A1E3A">
        <w:rPr>
          <w:color w:val="808080" w:themeColor="background1" w:themeShade="80"/>
          <w:lang w:val="es-DO"/>
        </w:rPr>
        <w:t>de</w:t>
      </w:r>
      <w:r w:rsidR="009C5DDE" w:rsidRPr="005A1E3A">
        <w:rPr>
          <w:color w:val="808080" w:themeColor="background1" w:themeShade="80"/>
          <w:lang w:val="es-DO"/>
        </w:rPr>
        <w:t>l Cuerpo de Bomberos de Gaspar Hernández, con una inversión estimada de RD$1</w:t>
      </w:r>
      <w:r w:rsidR="009D20A8" w:rsidRPr="005A1E3A">
        <w:rPr>
          <w:color w:val="808080" w:themeColor="background1" w:themeShade="80"/>
          <w:lang w:val="es-DO"/>
        </w:rPr>
        <w:t>, 900,000.00</w:t>
      </w:r>
      <w:r w:rsidR="009C5DDE" w:rsidRPr="005A1E3A">
        <w:rPr>
          <w:color w:val="808080" w:themeColor="background1" w:themeShade="80"/>
          <w:lang w:val="es-DO"/>
        </w:rPr>
        <w:t>.</w:t>
      </w:r>
    </w:p>
    <w:p w14:paraId="49CB12B0" w14:textId="77777777" w:rsidR="009C5DDE" w:rsidRPr="00FA338E" w:rsidRDefault="009C5DDE" w:rsidP="009C5DDE">
      <w:pPr>
        <w:spacing w:after="0" w:line="360" w:lineRule="auto"/>
        <w:jc w:val="both"/>
        <w:rPr>
          <w:b/>
          <w:bCs/>
          <w:lang w:val="es-DO"/>
        </w:rPr>
      </w:pPr>
      <w:r w:rsidRPr="00FA338E">
        <w:rPr>
          <w:b/>
          <w:bCs/>
          <w:lang w:val="es-DO"/>
        </w:rPr>
        <w:t>Estrategia Nacional Integral de Seguridad Ciudadana (ENISC)</w:t>
      </w:r>
    </w:p>
    <w:p w14:paraId="0E98BCD0" w14:textId="77777777" w:rsidR="009C5DDE" w:rsidRDefault="009C5DDE" w:rsidP="009C5DDE">
      <w:pPr>
        <w:spacing w:after="0" w:line="360" w:lineRule="auto"/>
        <w:jc w:val="both"/>
        <w:rPr>
          <w:b/>
          <w:bCs/>
          <w:lang w:val="es-DO"/>
        </w:rPr>
      </w:pPr>
      <w:r w:rsidRPr="00991B9C">
        <w:rPr>
          <w:b/>
          <w:bCs/>
          <w:lang w:val="es-DO"/>
        </w:rPr>
        <w:t xml:space="preserve"> Provincias por Regiones impactadas con la ENISC</w:t>
      </w:r>
    </w:p>
    <w:p w14:paraId="1DC2F7EC" w14:textId="77777777" w:rsidR="009C5DDE" w:rsidRPr="00B740CD" w:rsidRDefault="009C5DDE" w:rsidP="009C5DDE">
      <w:pPr>
        <w:pStyle w:val="Default"/>
        <w:spacing w:line="360" w:lineRule="auto"/>
        <w:jc w:val="both"/>
        <w:rPr>
          <w:rFonts w:eastAsia="Times New Roman"/>
          <w:color w:val="808080" w:themeColor="background1" w:themeShade="80"/>
          <w:spacing w:val="20"/>
          <w:lang w:val="es-DO"/>
        </w:rPr>
      </w:pPr>
      <w:r w:rsidRPr="00B740CD">
        <w:rPr>
          <w:rFonts w:eastAsia="Times New Roman"/>
          <w:color w:val="808080" w:themeColor="background1" w:themeShade="80"/>
          <w:spacing w:val="20"/>
          <w:lang w:val="es-DO"/>
        </w:rPr>
        <w:t>A continuación, los principales resultados por Región:</w:t>
      </w:r>
    </w:p>
    <w:p w14:paraId="39F25214" w14:textId="336A22A0" w:rsidR="009C5DDE" w:rsidRPr="005A1E3A" w:rsidRDefault="009C5DDE" w:rsidP="005A1E3A">
      <w:pPr>
        <w:spacing w:after="0" w:line="360" w:lineRule="auto"/>
        <w:jc w:val="both"/>
        <w:rPr>
          <w:b/>
          <w:lang w:val="es-DO"/>
        </w:rPr>
      </w:pPr>
      <w:r w:rsidRPr="005A1E3A">
        <w:rPr>
          <w:b/>
          <w:bCs/>
          <w:lang w:val="es-DO"/>
        </w:rPr>
        <w:t>Región Norte</w:t>
      </w:r>
      <w:r w:rsidR="00874C04" w:rsidRPr="005A1E3A">
        <w:rPr>
          <w:b/>
          <w:bCs/>
          <w:bdr w:val="none" w:sz="0" w:space="0" w:color="auto" w:frame="1"/>
          <w:lang w:val="es-DO"/>
        </w:rPr>
        <w:t xml:space="preserve">: </w:t>
      </w:r>
      <w:r w:rsidRPr="005A1E3A">
        <w:rPr>
          <w:rFonts w:eastAsia="Calibri"/>
          <w:noProof/>
          <w:lang w:val="es-DO"/>
        </w:rPr>
        <w:t>Fueron impactados más de 36,376 ciudadanos en 47 sectores de la Región Norte, a traves de  los cinco programas implementados.</w:t>
      </w:r>
    </w:p>
    <w:p w14:paraId="5AAA78F3" w14:textId="0F55411A" w:rsidR="009C5DDE" w:rsidRPr="005A1E3A" w:rsidRDefault="009C5DDE" w:rsidP="005A1E3A">
      <w:pPr>
        <w:spacing w:after="0" w:line="360" w:lineRule="auto"/>
        <w:jc w:val="both"/>
        <w:rPr>
          <w:rFonts w:eastAsia="Calibri"/>
          <w:noProof/>
          <w:lang w:val="es-DO"/>
        </w:rPr>
      </w:pPr>
      <w:r w:rsidRPr="005A1E3A">
        <w:rPr>
          <w:b/>
          <w:bCs/>
          <w:lang w:val="es-DO"/>
        </w:rPr>
        <w:t>Región Este</w:t>
      </w:r>
      <w:r w:rsidR="00874C04" w:rsidRPr="005A1E3A">
        <w:rPr>
          <w:b/>
          <w:bCs/>
          <w:lang w:val="es-DO"/>
        </w:rPr>
        <w:t>:</w:t>
      </w:r>
      <w:r w:rsidR="00874C04" w:rsidRPr="005A1E3A">
        <w:rPr>
          <w:b/>
          <w:lang w:val="es-DO"/>
        </w:rPr>
        <w:t xml:space="preserve"> </w:t>
      </w:r>
      <w:r w:rsidRPr="005A1E3A">
        <w:rPr>
          <w:rFonts w:eastAsia="Calibri"/>
          <w:noProof/>
          <w:lang w:val="es-DO"/>
        </w:rPr>
        <w:t>Se ejecutaron 66 actividades enfocadas en el desarrollo personal, físico y emocional de adolescentes, jóvenes y adultos, mediante de charlas, clínicas deportivas, donaciones, así como acciones para la rehabilitación y asistencia social impactando alrededor de 21,374 perso</w:t>
      </w:r>
      <w:r w:rsidRPr="005A1E3A">
        <w:rPr>
          <w:bCs/>
          <w:lang w:val="es-DO"/>
        </w:rPr>
        <w:t>nas</w:t>
      </w:r>
      <w:r w:rsidR="00A3207E" w:rsidRPr="005A1E3A">
        <w:rPr>
          <w:bCs/>
          <w:lang w:val="es-DO"/>
        </w:rPr>
        <w:t>.</w:t>
      </w:r>
      <w:r w:rsidRPr="005A1E3A">
        <w:rPr>
          <w:rFonts w:eastAsia="Calibri"/>
          <w:noProof/>
          <w:lang w:val="es-DO"/>
        </w:rPr>
        <w:t xml:space="preserve"> </w:t>
      </w:r>
    </w:p>
    <w:p w14:paraId="59DF16AF" w14:textId="41CAD074" w:rsidR="009C5DDE" w:rsidRPr="005A1E3A" w:rsidRDefault="009C5DDE" w:rsidP="005A1E3A">
      <w:pPr>
        <w:spacing w:line="360" w:lineRule="auto"/>
        <w:jc w:val="both"/>
        <w:rPr>
          <w:rFonts w:eastAsia="Calibri"/>
          <w:noProof/>
          <w:lang w:val="es-DO"/>
        </w:rPr>
      </w:pPr>
      <w:r w:rsidRPr="005A1E3A">
        <w:rPr>
          <w:b/>
          <w:bCs/>
          <w:lang w:val="es-DO"/>
        </w:rPr>
        <w:t>Santo Domingo y Distrito Nacional</w:t>
      </w:r>
      <w:r w:rsidR="00874C04" w:rsidRPr="005A1E3A">
        <w:rPr>
          <w:b/>
          <w:bCs/>
          <w:lang w:val="es-DO"/>
        </w:rPr>
        <w:t xml:space="preserve">: </w:t>
      </w:r>
      <w:r w:rsidRPr="005A1E3A">
        <w:rPr>
          <w:rFonts w:eastAsia="Calibri"/>
          <w:noProof/>
          <w:lang w:val="es-DO"/>
        </w:rPr>
        <w:t>Celebrados 2 eventos “Un Día con la Policía” con actividades deportivas, charlas, entrega de utilería deportiva, entre otros, con impacto en 1,000 ciudadanos; en el Distrito Nacional 3,000 familias beneficiadas con alimentos de la canasta familiar.</w:t>
      </w:r>
      <w:r w:rsidR="00874C04" w:rsidRPr="005A1E3A">
        <w:rPr>
          <w:rFonts w:eastAsia="Calibri"/>
          <w:noProof/>
          <w:lang w:val="es-DO"/>
        </w:rPr>
        <w:t xml:space="preserve"> Fueron integrados </w:t>
      </w:r>
      <w:r w:rsidRPr="005A1E3A">
        <w:rPr>
          <w:rFonts w:eastAsia="Calibri"/>
          <w:noProof/>
          <w:lang w:val="es-DO"/>
        </w:rPr>
        <w:t>27 sectores en los Comités de Participación Comunitaria.</w:t>
      </w:r>
    </w:p>
    <w:p w14:paraId="6D40FD91" w14:textId="1497EB8F" w:rsidR="009C5DDE" w:rsidRPr="005A1E3A" w:rsidRDefault="009C5DDE" w:rsidP="005A1E3A">
      <w:pPr>
        <w:spacing w:line="360" w:lineRule="auto"/>
        <w:jc w:val="both"/>
        <w:rPr>
          <w:rFonts w:eastAsia="Calibri"/>
          <w:noProof/>
          <w:lang w:val="es-DO"/>
        </w:rPr>
      </w:pPr>
      <w:r w:rsidRPr="005A1E3A">
        <w:rPr>
          <w:b/>
          <w:bCs/>
          <w:lang w:val="es-DO"/>
        </w:rPr>
        <w:lastRenderedPageBreak/>
        <w:t>Región Sur</w:t>
      </w:r>
      <w:r w:rsidR="00874C04" w:rsidRPr="005A1E3A">
        <w:rPr>
          <w:b/>
          <w:bCs/>
          <w:lang w:val="es-DO"/>
        </w:rPr>
        <w:t xml:space="preserve">: </w:t>
      </w:r>
      <w:r w:rsidRPr="005A1E3A">
        <w:rPr>
          <w:rFonts w:eastAsia="Calibri"/>
          <w:noProof/>
          <w:lang w:val="es-DO"/>
        </w:rPr>
        <w:t xml:space="preserve">Lanzamiento de la ENISC impactando más de 600 personas en los municipios de San Cristóbal y Haina. </w:t>
      </w:r>
      <w:r w:rsidR="00874C04" w:rsidRPr="005A1E3A">
        <w:rPr>
          <w:rFonts w:eastAsia="Calibri"/>
          <w:noProof/>
          <w:lang w:val="es-DO"/>
        </w:rPr>
        <w:t xml:space="preserve">Realizado </w:t>
      </w:r>
      <w:r w:rsidRPr="005A1E3A">
        <w:rPr>
          <w:rFonts w:eastAsia="Calibri"/>
          <w:noProof/>
          <w:lang w:val="es-DO"/>
        </w:rPr>
        <w:t>Un (1) encuentro con 250 participantes en el programa la Red de Gestores de Convivencia Pacífica (GECOPAZ), en Barahona, R. D.</w:t>
      </w:r>
      <w:r w:rsidR="00874C04" w:rsidRPr="005A1E3A">
        <w:rPr>
          <w:rFonts w:eastAsia="Calibri"/>
          <w:noProof/>
          <w:lang w:val="es-DO"/>
        </w:rPr>
        <w:t xml:space="preserve"> y graduados</w:t>
      </w:r>
      <w:r w:rsidRPr="005A1E3A">
        <w:rPr>
          <w:rFonts w:eastAsia="Calibri"/>
          <w:noProof/>
          <w:lang w:val="es-DO"/>
        </w:rPr>
        <w:t xml:space="preserve"> más de 262 líderes jóvenes y adultos en Azua y Barahona, capacitados para resolver conflictos menores.</w:t>
      </w:r>
    </w:p>
    <w:p w14:paraId="714C8288" w14:textId="77777777" w:rsidR="009C5DDE" w:rsidRPr="00740841" w:rsidRDefault="009C5DDE" w:rsidP="009C5DDE">
      <w:pPr>
        <w:pStyle w:val="Prrafodelista"/>
        <w:spacing w:line="360" w:lineRule="auto"/>
        <w:jc w:val="both"/>
        <w:rPr>
          <w:sz w:val="12"/>
          <w:szCs w:val="16"/>
          <w:lang w:val="es-DO"/>
        </w:rPr>
      </w:pPr>
    </w:p>
    <w:p w14:paraId="1F389A1D" w14:textId="77777777" w:rsidR="009C5DDE" w:rsidRPr="00FA338E" w:rsidRDefault="009C5DDE" w:rsidP="00874C04">
      <w:pPr>
        <w:spacing w:after="0" w:line="360" w:lineRule="auto"/>
        <w:jc w:val="both"/>
        <w:rPr>
          <w:b/>
          <w:lang w:val="es-DO"/>
        </w:rPr>
      </w:pPr>
      <w:r w:rsidRPr="00FA338E">
        <w:rPr>
          <w:b/>
          <w:lang w:val="es-DO"/>
        </w:rPr>
        <w:t xml:space="preserve">Programa De Vuelta al Barrio </w:t>
      </w:r>
    </w:p>
    <w:p w14:paraId="597D0401" w14:textId="02E99C2B" w:rsidR="009C5DDE" w:rsidRDefault="009C5DDE" w:rsidP="00740841">
      <w:pPr>
        <w:pStyle w:val="NormalWeb"/>
        <w:shd w:val="clear" w:color="auto" w:fill="FFFFFF"/>
        <w:spacing w:before="0" w:beforeAutospacing="0" w:after="0" w:afterAutospacing="0" w:line="360" w:lineRule="auto"/>
        <w:jc w:val="both"/>
        <w:rPr>
          <w:rFonts w:eastAsia="Calibri"/>
          <w:noProof/>
          <w:color w:val="767171"/>
          <w:spacing w:val="20"/>
          <w:lang w:val="es-DO"/>
        </w:rPr>
      </w:pPr>
      <w:r w:rsidRPr="0016444B">
        <w:rPr>
          <w:rFonts w:eastAsia="Calibri"/>
          <w:noProof/>
          <w:color w:val="767171"/>
          <w:spacing w:val="20"/>
          <w:lang w:val="es-DO"/>
        </w:rPr>
        <w:t>Se realizaron 5 actos de lanzamiento del Programa “De Vuelta al Barrio, impactando</w:t>
      </w:r>
      <w:r w:rsidR="00AF7070">
        <w:rPr>
          <w:rFonts w:eastAsia="Calibri"/>
          <w:noProof/>
          <w:color w:val="767171"/>
          <w:spacing w:val="20"/>
          <w:lang w:val="es-DO"/>
        </w:rPr>
        <w:t xml:space="preserve"> más de 25,000 personas </w:t>
      </w:r>
      <w:r w:rsidRPr="0016444B">
        <w:rPr>
          <w:rFonts w:eastAsia="Calibri"/>
          <w:noProof/>
          <w:color w:val="767171"/>
          <w:spacing w:val="20"/>
          <w:lang w:val="es-DO"/>
        </w:rPr>
        <w:t>residentes de las Provincias La Romana; Santo Domingo, Santiago, y Peravia</w:t>
      </w:r>
      <w:r w:rsidR="00582ABF">
        <w:rPr>
          <w:rFonts w:eastAsia="Calibri"/>
          <w:noProof/>
          <w:color w:val="767171"/>
          <w:spacing w:val="20"/>
          <w:lang w:val="es-DO"/>
        </w:rPr>
        <w:t>.</w:t>
      </w:r>
      <w:r w:rsidR="00740841">
        <w:rPr>
          <w:rFonts w:eastAsia="Calibri"/>
          <w:noProof/>
          <w:color w:val="767171"/>
          <w:spacing w:val="20"/>
          <w:lang w:val="es-DO"/>
        </w:rPr>
        <w:t xml:space="preserve"> </w:t>
      </w:r>
      <w:r w:rsidR="00582ABF">
        <w:rPr>
          <w:rFonts w:eastAsia="Calibri"/>
          <w:noProof/>
          <w:color w:val="767171"/>
          <w:spacing w:val="20"/>
          <w:lang w:val="es-DO"/>
        </w:rPr>
        <w:t>A</w:t>
      </w:r>
      <w:r w:rsidR="00740841">
        <w:rPr>
          <w:rFonts w:eastAsia="Calibri"/>
          <w:noProof/>
          <w:color w:val="767171"/>
          <w:spacing w:val="20"/>
          <w:lang w:val="es-DO"/>
        </w:rPr>
        <w:t xml:space="preserve">demás, </w:t>
      </w:r>
      <w:r w:rsidR="00582ABF">
        <w:rPr>
          <w:rFonts w:eastAsia="Calibri"/>
          <w:noProof/>
          <w:color w:val="767171"/>
          <w:spacing w:val="20"/>
          <w:lang w:val="es-DO"/>
        </w:rPr>
        <w:t>otros ciudadanos</w:t>
      </w:r>
      <w:r w:rsidR="00740841">
        <w:rPr>
          <w:rFonts w:eastAsia="Calibri"/>
          <w:noProof/>
          <w:color w:val="767171"/>
          <w:spacing w:val="20"/>
          <w:lang w:val="es-DO"/>
        </w:rPr>
        <w:t xml:space="preserve"> </w:t>
      </w:r>
      <w:r w:rsidR="00582ABF">
        <w:rPr>
          <w:rFonts w:eastAsia="Calibri"/>
          <w:noProof/>
          <w:color w:val="767171"/>
          <w:spacing w:val="20"/>
          <w:lang w:val="es-DO"/>
        </w:rPr>
        <w:t>han</w:t>
      </w:r>
      <w:r w:rsidR="00740841">
        <w:rPr>
          <w:rFonts w:eastAsia="Calibri"/>
          <w:noProof/>
          <w:color w:val="767171"/>
          <w:spacing w:val="20"/>
          <w:lang w:val="es-DO"/>
        </w:rPr>
        <w:t xml:space="preserve"> </w:t>
      </w:r>
      <w:r w:rsidR="00582ABF">
        <w:rPr>
          <w:rFonts w:eastAsia="Calibri"/>
          <w:noProof/>
          <w:color w:val="767171"/>
          <w:spacing w:val="20"/>
          <w:lang w:val="es-DO"/>
        </w:rPr>
        <w:t xml:space="preserve">sido </w:t>
      </w:r>
      <w:r w:rsidR="00740841">
        <w:rPr>
          <w:rFonts w:eastAsia="Calibri"/>
          <w:noProof/>
          <w:color w:val="767171"/>
          <w:spacing w:val="20"/>
          <w:lang w:val="es-DO"/>
        </w:rPr>
        <w:t>impactados posteriormente de las actividades derivadas de este programa</w:t>
      </w:r>
      <w:r w:rsidRPr="0016444B">
        <w:rPr>
          <w:rFonts w:eastAsia="Calibri"/>
          <w:noProof/>
          <w:color w:val="767171"/>
          <w:spacing w:val="20"/>
          <w:lang w:val="es-DO"/>
        </w:rPr>
        <w:t xml:space="preserve">.  </w:t>
      </w:r>
    </w:p>
    <w:p w14:paraId="5283C2F6" w14:textId="77777777" w:rsidR="00740841" w:rsidRPr="00740841" w:rsidRDefault="00740841" w:rsidP="00740841">
      <w:pPr>
        <w:pStyle w:val="NormalWeb"/>
        <w:shd w:val="clear" w:color="auto" w:fill="FFFFFF"/>
        <w:spacing w:before="0" w:beforeAutospacing="0" w:after="0" w:afterAutospacing="0" w:line="360" w:lineRule="auto"/>
        <w:jc w:val="both"/>
        <w:rPr>
          <w:rFonts w:eastAsia="Calibri"/>
          <w:noProof/>
          <w:color w:val="767171"/>
          <w:spacing w:val="20"/>
          <w:sz w:val="16"/>
          <w:lang w:val="es-DO"/>
        </w:rPr>
      </w:pPr>
    </w:p>
    <w:p w14:paraId="69BE4B7B" w14:textId="2C55D59D" w:rsidR="009C5DDE" w:rsidRPr="001C2669" w:rsidRDefault="009C5DDE" w:rsidP="00874C04">
      <w:pPr>
        <w:pStyle w:val="NormalWeb"/>
        <w:shd w:val="clear" w:color="auto" w:fill="FFFFFF"/>
        <w:spacing w:before="0" w:beforeAutospacing="0" w:after="0" w:afterAutospacing="0" w:line="360" w:lineRule="auto"/>
        <w:jc w:val="both"/>
        <w:rPr>
          <w:rFonts w:eastAsiaTheme="minorHAnsi"/>
          <w:b/>
          <w:color w:val="767171"/>
          <w:spacing w:val="20"/>
          <w:lang w:val="es-DO"/>
        </w:rPr>
      </w:pPr>
      <w:r w:rsidRPr="001C2669">
        <w:rPr>
          <w:rFonts w:eastAsiaTheme="minorHAnsi"/>
          <w:b/>
          <w:color w:val="767171"/>
          <w:spacing w:val="20"/>
          <w:lang w:val="es-DO"/>
        </w:rPr>
        <w:t xml:space="preserve">Plan de Iluminación </w:t>
      </w:r>
    </w:p>
    <w:p w14:paraId="446299E1" w14:textId="0D8B9A8E" w:rsidR="009C5DDE" w:rsidRPr="009C5DDE" w:rsidRDefault="009C5DDE" w:rsidP="00874C04">
      <w:pPr>
        <w:pStyle w:val="NormalWeb"/>
        <w:shd w:val="clear" w:color="auto" w:fill="FFFFFF"/>
        <w:spacing w:before="0" w:beforeAutospacing="0" w:after="0" w:afterAutospacing="0" w:line="360" w:lineRule="auto"/>
        <w:jc w:val="both"/>
        <w:rPr>
          <w:rFonts w:eastAsiaTheme="minorHAnsi"/>
          <w:color w:val="767171"/>
          <w:spacing w:val="20"/>
          <w:lang w:val="es-DO"/>
        </w:rPr>
      </w:pPr>
      <w:r w:rsidRPr="009C5DDE">
        <w:rPr>
          <w:rFonts w:eastAsiaTheme="minorHAnsi"/>
          <w:color w:val="767171"/>
          <w:spacing w:val="20"/>
          <w:lang w:val="es-DO"/>
        </w:rPr>
        <w:t>En 2023 el MIP logró los siguientes resultados consolidados</w:t>
      </w:r>
      <w:r w:rsidR="0072061F">
        <w:rPr>
          <w:rFonts w:eastAsiaTheme="minorHAnsi"/>
          <w:color w:val="767171"/>
          <w:spacing w:val="20"/>
          <w:lang w:val="es-DO"/>
        </w:rPr>
        <w:t>.</w:t>
      </w:r>
    </w:p>
    <w:p w14:paraId="15B631AB" w14:textId="77777777" w:rsidR="009C5DDE" w:rsidRPr="005A1E3A" w:rsidRDefault="009C5DDE" w:rsidP="005A1E3A">
      <w:pPr>
        <w:spacing w:line="360" w:lineRule="auto"/>
        <w:jc w:val="both"/>
        <w:rPr>
          <w:lang w:val="es-DO"/>
        </w:rPr>
      </w:pPr>
      <w:r w:rsidRPr="005A1E3A">
        <w:rPr>
          <w:b/>
          <w:lang w:val="es-DO"/>
        </w:rPr>
        <w:t>Región Norte</w:t>
      </w:r>
      <w:r w:rsidRPr="005A1E3A">
        <w:rPr>
          <w:lang w:val="es-DO"/>
        </w:rPr>
        <w:t>: colocadas 1,169 luminarias en beneficio de 6,500 personas residentes en 22 sectores de la provincia Santiago y 4 en San Francisco de Macorís.</w:t>
      </w:r>
    </w:p>
    <w:p w14:paraId="1C970F3D" w14:textId="05B61AC0" w:rsidR="009C5DDE" w:rsidRPr="005A1E3A" w:rsidRDefault="009C5DDE" w:rsidP="005A1E3A">
      <w:pPr>
        <w:spacing w:line="360" w:lineRule="auto"/>
        <w:jc w:val="both"/>
        <w:rPr>
          <w:rFonts w:eastAsia="Calibri"/>
          <w:noProof/>
          <w:lang w:val="es-DO"/>
        </w:rPr>
      </w:pPr>
      <w:r w:rsidRPr="005A1E3A">
        <w:rPr>
          <w:b/>
          <w:lang w:val="es-DO"/>
        </w:rPr>
        <w:t>Región Este</w:t>
      </w:r>
      <w:r w:rsidRPr="005A1E3A">
        <w:rPr>
          <w:lang w:val="es-DO"/>
        </w:rPr>
        <w:t>: entregadas 200 luminarias en el municipio Sabana de la Mar</w:t>
      </w:r>
      <w:r w:rsidR="00AD7CF7" w:rsidRPr="005A1E3A">
        <w:rPr>
          <w:lang w:val="es-DO"/>
        </w:rPr>
        <w:t xml:space="preserve">, </w:t>
      </w:r>
      <w:r w:rsidRPr="005A1E3A">
        <w:rPr>
          <w:lang w:val="es-DO"/>
        </w:rPr>
        <w:t>provincia Hato Mayor.</w:t>
      </w:r>
      <w:r w:rsidR="00582ABF" w:rsidRPr="005A1E3A">
        <w:rPr>
          <w:lang w:val="es-DO"/>
        </w:rPr>
        <w:t xml:space="preserve"> </w:t>
      </w:r>
      <w:r w:rsidRPr="005A1E3A">
        <w:rPr>
          <w:lang w:val="es-DO"/>
        </w:rPr>
        <w:t xml:space="preserve">Asimismo, en adherencia al Plan Nacional de Iluminación lanzado por el presidente de la República, </w:t>
      </w:r>
      <w:r w:rsidR="00B740CD" w:rsidRPr="005A1E3A">
        <w:rPr>
          <w:lang w:val="es-DO"/>
        </w:rPr>
        <w:t>se entregaron</w:t>
      </w:r>
      <w:r w:rsidRPr="005A1E3A">
        <w:rPr>
          <w:lang w:val="es-DO"/>
        </w:rPr>
        <w:t xml:space="preserve"> 3,121 lámparas, beneficiando 16 municipios y 7 Distritos municipales pertenecientes a las provincias, La Altagracia, San Pedro de Macorís, La Romana y Hato Mayor de la Región Este.</w:t>
      </w:r>
      <w:r w:rsidR="002E1DD4" w:rsidRPr="005A1E3A">
        <w:rPr>
          <w:lang w:val="es-DO"/>
        </w:rPr>
        <w:t xml:space="preserve"> </w:t>
      </w:r>
      <w:r w:rsidR="001D7889" w:rsidRPr="005A1E3A">
        <w:rPr>
          <w:lang w:val="es-DO"/>
        </w:rPr>
        <w:t>También, f</w:t>
      </w:r>
      <w:r w:rsidR="002E1DD4" w:rsidRPr="005A1E3A">
        <w:rPr>
          <w:lang w:val="es-DO"/>
        </w:rPr>
        <w:t xml:space="preserve">ueron provistas, normalizadas, sustituidas y/o instaladas </w:t>
      </w:r>
      <w:r w:rsidRPr="005A1E3A">
        <w:rPr>
          <w:lang w:val="es-DO"/>
        </w:rPr>
        <w:t xml:space="preserve">1,542 luminarias, impactando a residentes </w:t>
      </w:r>
      <w:r w:rsidR="00AD7CF7" w:rsidRPr="005A1E3A">
        <w:rPr>
          <w:lang w:val="es-DO"/>
        </w:rPr>
        <w:t>de</w:t>
      </w:r>
      <w:r w:rsidRPr="005A1E3A">
        <w:rPr>
          <w:lang w:val="es-DO"/>
        </w:rPr>
        <w:t xml:space="preserve"> 91</w:t>
      </w:r>
      <w:r w:rsidR="00B740CD" w:rsidRPr="005A1E3A">
        <w:rPr>
          <w:lang w:val="es-DO"/>
        </w:rPr>
        <w:t xml:space="preserve"> </w:t>
      </w:r>
      <w:r w:rsidRPr="005A1E3A">
        <w:rPr>
          <w:lang w:val="es-DO"/>
        </w:rPr>
        <w:t>sectores</w:t>
      </w:r>
      <w:r w:rsidR="00AD7CF7" w:rsidRPr="005A1E3A">
        <w:rPr>
          <w:lang w:val="es-DO"/>
        </w:rPr>
        <w:t xml:space="preserve"> en</w:t>
      </w:r>
      <w:r w:rsidRPr="005A1E3A">
        <w:rPr>
          <w:lang w:val="es-DO"/>
        </w:rPr>
        <w:t xml:space="preserve"> 9 municipios </w:t>
      </w:r>
      <w:r w:rsidR="00B740CD" w:rsidRPr="005A1E3A">
        <w:rPr>
          <w:lang w:val="es-DO"/>
        </w:rPr>
        <w:t>del</w:t>
      </w:r>
      <w:r w:rsidRPr="005A1E3A">
        <w:rPr>
          <w:lang w:val="es-DO"/>
        </w:rPr>
        <w:t xml:space="preserve"> Sur del País</w:t>
      </w:r>
      <w:r w:rsidR="002E1DD4" w:rsidRPr="005A1E3A">
        <w:rPr>
          <w:lang w:val="es-DO"/>
        </w:rPr>
        <w:t>.</w:t>
      </w:r>
      <w:r w:rsidR="001D7889" w:rsidRPr="005A1E3A">
        <w:rPr>
          <w:lang w:val="es-DO"/>
        </w:rPr>
        <w:t xml:space="preserve"> En adición, fueron colocadas </w:t>
      </w:r>
      <w:r w:rsidRPr="005A1E3A">
        <w:rPr>
          <w:lang w:val="es-DO"/>
        </w:rPr>
        <w:t>578 lámparas en noviembre</w:t>
      </w:r>
      <w:r w:rsidR="00B740CD" w:rsidRPr="005A1E3A">
        <w:rPr>
          <w:lang w:val="es-DO"/>
        </w:rPr>
        <w:t xml:space="preserve"> de</w:t>
      </w:r>
      <w:r w:rsidRPr="005A1E3A">
        <w:rPr>
          <w:lang w:val="es-DO"/>
        </w:rPr>
        <w:t xml:space="preserve"> 2023 </w:t>
      </w:r>
      <w:r w:rsidR="00B740CD" w:rsidRPr="005A1E3A">
        <w:rPr>
          <w:lang w:val="es-DO"/>
        </w:rPr>
        <w:t>iluminando</w:t>
      </w:r>
      <w:r w:rsidRPr="005A1E3A">
        <w:rPr>
          <w:lang w:val="es-DO"/>
        </w:rPr>
        <w:t xml:space="preserve"> 37 sectores del Distrito Nacional.</w:t>
      </w:r>
    </w:p>
    <w:bookmarkEnd w:id="3"/>
    <w:p w14:paraId="11CED46F" w14:textId="2AB9A488" w:rsidR="009C5DDE" w:rsidRPr="00103DC6" w:rsidRDefault="009C5DDE" w:rsidP="00A51B9D">
      <w:pPr>
        <w:pStyle w:val="Prrafodelista"/>
        <w:spacing w:line="360" w:lineRule="auto"/>
        <w:ind w:right="-18"/>
        <w:jc w:val="center"/>
        <w:rPr>
          <w:rFonts w:eastAsia="Calibri"/>
          <w:b/>
          <w:noProof/>
          <w:spacing w:val="20"/>
          <w:lang w:val="es-DO"/>
        </w:rPr>
      </w:pPr>
      <w:r w:rsidRPr="00103DC6">
        <w:rPr>
          <w:rFonts w:eastAsia="Calibri"/>
          <w:b/>
          <w:noProof/>
          <w:spacing w:val="20"/>
          <w:lang w:val="es-DO"/>
        </w:rPr>
        <w:lastRenderedPageBreak/>
        <w:t>RESUMEN EJECUTIVO 2020-202</w:t>
      </w:r>
      <w:r w:rsidR="002F7BE6">
        <w:rPr>
          <w:rFonts w:eastAsia="Calibri"/>
          <w:b/>
          <w:noProof/>
          <w:spacing w:val="20"/>
          <w:lang w:val="es-DO"/>
        </w:rPr>
        <w:t>4</w:t>
      </w:r>
    </w:p>
    <w:p w14:paraId="676678EE" w14:textId="77777777" w:rsidR="009C5DDE" w:rsidRPr="00D80047" w:rsidRDefault="009C5DDE" w:rsidP="009C5DDE">
      <w:pPr>
        <w:pStyle w:val="Prrafodelista"/>
        <w:spacing w:line="360" w:lineRule="auto"/>
        <w:ind w:left="0" w:right="-18"/>
        <w:jc w:val="both"/>
        <w:rPr>
          <w:rFonts w:eastAsia="Calibri"/>
          <w:noProof/>
          <w:spacing w:val="20"/>
          <w:sz w:val="14"/>
          <w:szCs w:val="14"/>
          <w:lang w:val="es-DO"/>
        </w:rPr>
      </w:pPr>
    </w:p>
    <w:p w14:paraId="1C8C6258" w14:textId="11649D6D" w:rsidR="009C5DDE" w:rsidRPr="005A1E3A" w:rsidRDefault="009C5DDE" w:rsidP="0065086A">
      <w:pPr>
        <w:spacing w:after="0" w:line="360" w:lineRule="auto"/>
        <w:jc w:val="both"/>
        <w:rPr>
          <w:lang w:val="es-DO"/>
        </w:rPr>
      </w:pPr>
      <w:r w:rsidRPr="005A1E3A">
        <w:rPr>
          <w:b/>
          <w:bCs/>
          <w:lang w:val="es-DO"/>
        </w:rPr>
        <w:t>Regulación de las armas, municiones y materiales relacionados en territorio nacional.</w:t>
      </w:r>
      <w:r w:rsidRPr="005A1E3A">
        <w:rPr>
          <w:lang w:val="es-DO"/>
        </w:rPr>
        <w:t xml:space="preserve"> Tramitadas 131,096 licencias de tenencia y porte de armas de fuego; entregadas 8,886 certificaciones de Registro de Armas de Fuego, Marcadas con las iniciales “R.D.”</w:t>
      </w:r>
      <w:r w:rsidR="00361F21" w:rsidRPr="005A1E3A">
        <w:rPr>
          <w:lang w:val="es-DO"/>
        </w:rPr>
        <w:t xml:space="preserve"> </w:t>
      </w:r>
      <w:r w:rsidRPr="005A1E3A">
        <w:rPr>
          <w:lang w:val="es-DO"/>
        </w:rPr>
        <w:t>4,519 armas de fuego; Realizadas 119,307 Pruebas Balísticas y Biométricas y Retenidas 10,171 armas de fuego.</w:t>
      </w:r>
      <w:r w:rsidR="00B4483C" w:rsidRPr="005A1E3A">
        <w:rPr>
          <w:lang w:val="es-DO"/>
        </w:rPr>
        <w:t xml:space="preserve"> Para estos procesos de Control y Regulación de Armas en Manos de Civiles, se invirtieron RD$238</w:t>
      </w:r>
      <w:proofErr w:type="gramStart"/>
      <w:r w:rsidR="00B4483C" w:rsidRPr="005A1E3A">
        <w:rPr>
          <w:lang w:val="es-DO"/>
        </w:rPr>
        <w:t>,110,488.07</w:t>
      </w:r>
      <w:proofErr w:type="gramEnd"/>
      <w:r w:rsidR="00B4483C" w:rsidRPr="005A1E3A">
        <w:rPr>
          <w:lang w:val="es-DO"/>
        </w:rPr>
        <w:t>.</w:t>
      </w:r>
      <w:r w:rsidR="00F331D7" w:rsidRPr="005A1E3A">
        <w:rPr>
          <w:lang w:val="es-DO"/>
        </w:rPr>
        <w:t xml:space="preserve"> Desde agosto 2020 a la fecha se reportan 17,074 armas retenidas o incautadas por los diferentes organismos de seguridad. Recibidas por entregas voluntarias 804.</w:t>
      </w:r>
    </w:p>
    <w:p w14:paraId="79E6B7C5" w14:textId="2ADFCC31" w:rsidR="009C5DDE" w:rsidRPr="005A1E3A" w:rsidRDefault="009C5DDE" w:rsidP="002542B4">
      <w:pPr>
        <w:spacing w:after="0" w:line="360" w:lineRule="auto"/>
        <w:jc w:val="both"/>
        <w:rPr>
          <w:lang w:val="es-DO"/>
        </w:rPr>
      </w:pPr>
      <w:r w:rsidRPr="005A1E3A">
        <w:rPr>
          <w:b/>
          <w:bCs/>
          <w:lang w:val="es-DO"/>
        </w:rPr>
        <w:t>Negocios que Comercializan Armas de Fuego Controlados y Regulados en sus Operaciones</w:t>
      </w:r>
      <w:r w:rsidR="00032EBF" w:rsidRPr="005A1E3A">
        <w:rPr>
          <w:lang w:val="es-DO"/>
        </w:rPr>
        <w:t xml:space="preserve">. </w:t>
      </w:r>
      <w:r w:rsidRPr="005A1E3A">
        <w:rPr>
          <w:lang w:val="es-DO"/>
        </w:rPr>
        <w:t>Inspeccionados 80 negocios que comercializan armas de fuego</w:t>
      </w:r>
      <w:r w:rsidR="00B4483C" w:rsidRPr="005A1E3A">
        <w:rPr>
          <w:lang w:val="es-DO"/>
        </w:rPr>
        <w:t>. A</w:t>
      </w:r>
      <w:r w:rsidRPr="005A1E3A">
        <w:rPr>
          <w:lang w:val="es-DO"/>
        </w:rPr>
        <w:t>probados 368 Permisos para Importación de Armas, Municiones y Materiales Relacionados</w:t>
      </w:r>
      <w:r w:rsidR="00252AD1" w:rsidRPr="005A1E3A">
        <w:rPr>
          <w:lang w:val="es-DO"/>
        </w:rPr>
        <w:t>, invirtiéndose en estas ejecutorias un aproximado de RD$ 51</w:t>
      </w:r>
      <w:proofErr w:type="gramStart"/>
      <w:r w:rsidR="00252AD1" w:rsidRPr="005A1E3A">
        <w:rPr>
          <w:lang w:val="es-DO"/>
        </w:rPr>
        <w:t>,196,082.24</w:t>
      </w:r>
      <w:proofErr w:type="gramEnd"/>
      <w:r w:rsidR="00605FCC" w:rsidRPr="005A1E3A">
        <w:rPr>
          <w:lang w:val="es-DO"/>
        </w:rPr>
        <w:t xml:space="preserve"> del presupuesto</w:t>
      </w:r>
      <w:r w:rsidR="00252AD1" w:rsidRPr="005A1E3A">
        <w:rPr>
          <w:lang w:val="es-DO"/>
        </w:rPr>
        <w:t xml:space="preserve">.  </w:t>
      </w:r>
    </w:p>
    <w:p w14:paraId="1F6F8626" w14:textId="77777777" w:rsidR="00103DC6" w:rsidRPr="00D80047" w:rsidRDefault="00103DC6" w:rsidP="009C5DDE">
      <w:pPr>
        <w:spacing w:after="0" w:line="360" w:lineRule="auto"/>
        <w:jc w:val="both"/>
        <w:rPr>
          <w:rFonts w:eastAsia="Calibri"/>
          <w:b/>
          <w:bCs/>
          <w:noProof/>
          <w:sz w:val="16"/>
          <w:szCs w:val="16"/>
          <w:lang w:val="es-DO"/>
        </w:rPr>
      </w:pPr>
    </w:p>
    <w:p w14:paraId="4F2A7471" w14:textId="53DBF4FC" w:rsidR="001C2669" w:rsidRPr="005A1E3A" w:rsidRDefault="009C5DDE" w:rsidP="002542B4">
      <w:pPr>
        <w:spacing w:after="0" w:line="360" w:lineRule="auto"/>
        <w:jc w:val="both"/>
        <w:rPr>
          <w:lang w:val="es-DO"/>
        </w:rPr>
      </w:pPr>
      <w:r w:rsidRPr="005A1E3A">
        <w:rPr>
          <w:b/>
          <w:bCs/>
          <w:lang w:val="es-DO"/>
        </w:rPr>
        <w:t xml:space="preserve">Regulación Empresas de manipulación productos pirotécnicos y sustancias químicas. </w:t>
      </w:r>
      <w:r w:rsidRPr="005A1E3A">
        <w:rPr>
          <w:lang w:val="es-DO"/>
        </w:rPr>
        <w:t>Fueron otorgados:</w:t>
      </w:r>
      <w:r w:rsidR="00540936" w:rsidRPr="005A1E3A">
        <w:rPr>
          <w:lang w:val="es-DO"/>
        </w:rPr>
        <w:t xml:space="preserve"> </w:t>
      </w:r>
      <w:r w:rsidRPr="005A1E3A">
        <w:rPr>
          <w:lang w:val="es-DO"/>
        </w:rPr>
        <w:t>1,252 permisos para realizar exhibiciones pirotécnicas; 105 permisos para importación de Productos Pirotécnicos y 1,553 permisos para Importación de Productos Químicos</w:t>
      </w:r>
      <w:r w:rsidR="001C2669" w:rsidRPr="005A1E3A">
        <w:rPr>
          <w:lang w:val="es-DO"/>
        </w:rPr>
        <w:t>.</w:t>
      </w:r>
      <w:r w:rsidRPr="005A1E3A">
        <w:rPr>
          <w:lang w:val="es-DO"/>
        </w:rPr>
        <w:t xml:space="preserve"> Se mantuvo en cero el número de víctimas por el uso y manipulación de fuegos artificiales y pirotécnicos e incinerados 909,759 unidades de fuegos artificiales</w:t>
      </w:r>
      <w:r w:rsidR="007D3EF8" w:rsidRPr="005A1E3A">
        <w:rPr>
          <w:lang w:val="es-DO"/>
        </w:rPr>
        <w:t>, en estas ejecutorias se invirtieron</w:t>
      </w:r>
      <w:r w:rsidR="001C2669" w:rsidRPr="005A1E3A">
        <w:rPr>
          <w:lang w:val="es-DO"/>
        </w:rPr>
        <w:t xml:space="preserve"> RD$136</w:t>
      </w:r>
      <w:proofErr w:type="gramStart"/>
      <w:r w:rsidR="001C2669" w:rsidRPr="005A1E3A">
        <w:rPr>
          <w:lang w:val="es-DO"/>
        </w:rPr>
        <w:t>,523,859.94</w:t>
      </w:r>
      <w:proofErr w:type="gramEnd"/>
      <w:r w:rsidR="007D3EF8" w:rsidRPr="005A1E3A">
        <w:rPr>
          <w:lang w:val="es-DO"/>
        </w:rPr>
        <w:t xml:space="preserve"> del presupuesto</w:t>
      </w:r>
      <w:r w:rsidR="001C2669" w:rsidRPr="005A1E3A">
        <w:rPr>
          <w:lang w:val="es-DO"/>
        </w:rPr>
        <w:t>.</w:t>
      </w:r>
    </w:p>
    <w:p w14:paraId="5D8C5BD8" w14:textId="77777777" w:rsidR="009C5DDE" w:rsidRPr="00252AD1" w:rsidRDefault="009C5DDE" w:rsidP="001C2669">
      <w:pPr>
        <w:pStyle w:val="Prrafodelista"/>
        <w:spacing w:line="360" w:lineRule="auto"/>
        <w:jc w:val="both"/>
        <w:rPr>
          <w:rFonts w:eastAsia="Calibri"/>
          <w:noProof/>
          <w:color w:val="4472C4" w:themeColor="accent1"/>
          <w:spacing w:val="20"/>
          <w:sz w:val="16"/>
          <w:szCs w:val="22"/>
          <w:lang w:val="es-DO"/>
        </w:rPr>
      </w:pPr>
    </w:p>
    <w:p w14:paraId="2A5D91AD" w14:textId="659007A1" w:rsidR="009C5DDE" w:rsidRPr="005A1E3A" w:rsidRDefault="009C5DDE" w:rsidP="002542B4">
      <w:pPr>
        <w:spacing w:after="0" w:line="360" w:lineRule="auto"/>
        <w:jc w:val="both"/>
        <w:rPr>
          <w:lang w:val="es-DO"/>
        </w:rPr>
      </w:pPr>
      <w:r w:rsidRPr="005A1E3A">
        <w:rPr>
          <w:b/>
          <w:bCs/>
          <w:lang w:val="es-DO"/>
        </w:rPr>
        <w:t>Regulación de la permanencia y el estatus migratorio de extranjeros en el país.</w:t>
      </w:r>
      <w:r w:rsidRPr="005A1E3A">
        <w:rPr>
          <w:rFonts w:eastAsia="Calibri"/>
          <w:b/>
          <w:bCs/>
          <w:noProof/>
          <w:lang w:val="es-DO"/>
        </w:rPr>
        <w:t xml:space="preserve"> </w:t>
      </w:r>
      <w:r w:rsidRPr="005A1E3A">
        <w:rPr>
          <w:lang w:val="es-DO"/>
        </w:rPr>
        <w:t xml:space="preserve">Se procesaron 848 expedientes de </w:t>
      </w:r>
      <w:r w:rsidR="002F7BE6" w:rsidRPr="005A1E3A">
        <w:rPr>
          <w:lang w:val="es-DO"/>
        </w:rPr>
        <w:t>naturalización</w:t>
      </w:r>
      <w:r w:rsidRPr="005A1E3A">
        <w:rPr>
          <w:lang w:val="es-DO"/>
        </w:rPr>
        <w:t xml:space="preserve">; 3,221 certificaciones de Nacionalidad y 173 de No </w:t>
      </w:r>
      <w:r w:rsidRPr="005A1E3A">
        <w:rPr>
          <w:lang w:val="es-DO"/>
        </w:rPr>
        <w:lastRenderedPageBreak/>
        <w:t xml:space="preserve">Nacionalidad y se </w:t>
      </w:r>
      <w:r w:rsidR="00D80047" w:rsidRPr="005A1E3A">
        <w:rPr>
          <w:lang w:val="es-DO"/>
        </w:rPr>
        <w:t>registraron 592</w:t>
      </w:r>
      <w:r w:rsidRPr="005A1E3A">
        <w:rPr>
          <w:lang w:val="es-DO"/>
        </w:rPr>
        <w:t xml:space="preserve"> expedientes de extranjeros con inmuebles</w:t>
      </w:r>
      <w:r w:rsidR="00D80047" w:rsidRPr="005A1E3A">
        <w:rPr>
          <w:lang w:val="es-DO"/>
        </w:rPr>
        <w:t>.</w:t>
      </w:r>
      <w:r w:rsidRPr="005A1E3A">
        <w:rPr>
          <w:lang w:val="es-DO"/>
        </w:rPr>
        <w:t xml:space="preserve">  </w:t>
      </w:r>
      <w:r w:rsidR="001C2669" w:rsidRPr="005A1E3A">
        <w:rPr>
          <w:lang w:val="es-DO"/>
        </w:rPr>
        <w:t xml:space="preserve">Esto se ejecutó con una </w:t>
      </w:r>
      <w:r w:rsidR="00D80047" w:rsidRPr="005A1E3A">
        <w:rPr>
          <w:lang w:val="es-DO"/>
        </w:rPr>
        <w:t>inversión</w:t>
      </w:r>
      <w:r w:rsidR="001C2669" w:rsidRPr="005A1E3A">
        <w:rPr>
          <w:lang w:val="es-DO"/>
        </w:rPr>
        <w:t xml:space="preserve"> aproximada </w:t>
      </w:r>
      <w:r w:rsidR="00D80047" w:rsidRPr="005A1E3A">
        <w:rPr>
          <w:lang w:val="es-DO"/>
        </w:rPr>
        <w:t>de RD</w:t>
      </w:r>
      <w:r w:rsidR="001C2669" w:rsidRPr="005A1E3A">
        <w:rPr>
          <w:lang w:val="es-DO"/>
        </w:rPr>
        <w:t>$162</w:t>
      </w:r>
      <w:proofErr w:type="gramStart"/>
      <w:r w:rsidR="001C2669" w:rsidRPr="005A1E3A">
        <w:rPr>
          <w:lang w:val="es-DO"/>
        </w:rPr>
        <w:t>,106,835.20</w:t>
      </w:r>
      <w:proofErr w:type="gramEnd"/>
      <w:r w:rsidR="001C2669" w:rsidRPr="005A1E3A">
        <w:rPr>
          <w:lang w:val="es-DO"/>
        </w:rPr>
        <w:t>.</w:t>
      </w:r>
    </w:p>
    <w:p w14:paraId="6A243F18" w14:textId="77777777" w:rsidR="00D80047" w:rsidRPr="00D80047" w:rsidRDefault="00D80047" w:rsidP="00D80047">
      <w:pPr>
        <w:spacing w:after="0" w:line="360" w:lineRule="auto"/>
        <w:jc w:val="both"/>
        <w:rPr>
          <w:sz w:val="16"/>
          <w:szCs w:val="16"/>
          <w:lang w:val="es-DO"/>
        </w:rPr>
      </w:pPr>
    </w:p>
    <w:p w14:paraId="3BBE2B4E" w14:textId="3E2293DC" w:rsidR="009C5DDE" w:rsidRPr="005A1E3A" w:rsidRDefault="009C5DDE" w:rsidP="002542B4">
      <w:pPr>
        <w:spacing w:after="0" w:line="360" w:lineRule="auto"/>
        <w:jc w:val="both"/>
        <w:rPr>
          <w:lang w:val="es-DO"/>
        </w:rPr>
      </w:pPr>
      <w:r w:rsidRPr="005A1E3A">
        <w:rPr>
          <w:b/>
          <w:bCs/>
          <w:lang w:val="es-DO"/>
        </w:rPr>
        <w:t>Población Asistida en la Recepción de Denuncias y la Solución Alternativa de Conflictos.</w:t>
      </w:r>
      <w:r w:rsidR="001C2669" w:rsidRPr="005A1E3A">
        <w:rPr>
          <w:rFonts w:eastAsia="Calibri"/>
          <w:b/>
          <w:bCs/>
          <w:noProof/>
          <w:lang w:val="es-DO"/>
        </w:rPr>
        <w:t xml:space="preserve"> </w:t>
      </w:r>
      <w:r w:rsidRPr="005A1E3A">
        <w:rPr>
          <w:lang w:val="es-DO"/>
        </w:rPr>
        <w:t>Se recibieron 157 denuncias, lográndose la solución del 100% de las denuncias recibidas</w:t>
      </w:r>
      <w:r w:rsidR="00D80047" w:rsidRPr="005A1E3A">
        <w:rPr>
          <w:lang w:val="es-DO"/>
        </w:rPr>
        <w:t>, c</w:t>
      </w:r>
      <w:r w:rsidR="001C2669" w:rsidRPr="005A1E3A">
        <w:rPr>
          <w:lang w:val="es-DO"/>
        </w:rPr>
        <w:t xml:space="preserve">on una </w:t>
      </w:r>
      <w:r w:rsidR="00D80047" w:rsidRPr="005A1E3A">
        <w:rPr>
          <w:lang w:val="es-DO"/>
        </w:rPr>
        <w:t>inversión</w:t>
      </w:r>
      <w:r w:rsidR="001C2669" w:rsidRPr="005A1E3A">
        <w:rPr>
          <w:lang w:val="es-DO"/>
        </w:rPr>
        <w:t xml:space="preserve"> de RD$118</w:t>
      </w:r>
      <w:proofErr w:type="gramStart"/>
      <w:r w:rsidR="001C2669" w:rsidRPr="005A1E3A">
        <w:rPr>
          <w:lang w:val="es-DO"/>
        </w:rPr>
        <w:t>,851,844.05</w:t>
      </w:r>
      <w:proofErr w:type="gramEnd"/>
      <w:r w:rsidR="002542B4">
        <w:rPr>
          <w:lang w:val="es-DO"/>
        </w:rPr>
        <w:t>.</w:t>
      </w:r>
    </w:p>
    <w:p w14:paraId="74D6F45F" w14:textId="77777777" w:rsidR="00103DC6" w:rsidRPr="002A3F62" w:rsidRDefault="00103DC6" w:rsidP="009C5DDE">
      <w:pPr>
        <w:pStyle w:val="Default"/>
        <w:spacing w:line="360" w:lineRule="auto"/>
        <w:rPr>
          <w:rFonts w:eastAsia="Calibri"/>
          <w:b/>
          <w:bCs/>
          <w:noProof/>
          <w:color w:val="767171"/>
          <w:spacing w:val="20"/>
          <w:sz w:val="16"/>
          <w:szCs w:val="22"/>
          <w:lang w:val="es-DO"/>
        </w:rPr>
      </w:pPr>
    </w:p>
    <w:p w14:paraId="7B182E8D" w14:textId="27A4BEA5" w:rsidR="009C5DDE" w:rsidRPr="005A1E3A" w:rsidRDefault="009C5DDE" w:rsidP="0065086A">
      <w:pPr>
        <w:spacing w:after="0" w:line="360" w:lineRule="auto"/>
        <w:jc w:val="both"/>
        <w:rPr>
          <w:lang w:val="es-DO"/>
        </w:rPr>
      </w:pPr>
      <w:r w:rsidRPr="005A1E3A">
        <w:rPr>
          <w:rFonts w:eastAsia="Calibri"/>
          <w:b/>
          <w:bCs/>
          <w:noProof/>
          <w:lang w:val="es-DO"/>
        </w:rPr>
        <w:t xml:space="preserve">Seguridad </w:t>
      </w:r>
      <w:r w:rsidR="00D80047" w:rsidRPr="005A1E3A">
        <w:rPr>
          <w:rFonts w:eastAsia="Calibri"/>
          <w:b/>
          <w:bCs/>
          <w:noProof/>
          <w:lang w:val="es-DO"/>
        </w:rPr>
        <w:t>en</w:t>
      </w:r>
      <w:r w:rsidRPr="005A1E3A">
        <w:rPr>
          <w:rFonts w:eastAsia="Calibri"/>
          <w:b/>
          <w:bCs/>
          <w:noProof/>
          <w:lang w:val="es-DO"/>
        </w:rPr>
        <w:t xml:space="preserve"> Ciudad Colonial a través del </w:t>
      </w:r>
      <w:r w:rsidR="00D80047" w:rsidRPr="005A1E3A">
        <w:rPr>
          <w:rFonts w:eastAsia="Calibri"/>
          <w:b/>
          <w:bCs/>
          <w:noProof/>
          <w:lang w:val="es-DO"/>
        </w:rPr>
        <w:t>S</w:t>
      </w:r>
      <w:r w:rsidRPr="005A1E3A">
        <w:rPr>
          <w:rFonts w:eastAsia="Calibri"/>
          <w:b/>
          <w:bCs/>
          <w:noProof/>
          <w:lang w:val="es-DO"/>
        </w:rPr>
        <w:t xml:space="preserve">istema de </w:t>
      </w:r>
      <w:r w:rsidR="00D80047" w:rsidRPr="005A1E3A">
        <w:rPr>
          <w:rFonts w:eastAsia="Calibri"/>
          <w:b/>
          <w:bCs/>
          <w:noProof/>
          <w:lang w:val="es-DO"/>
        </w:rPr>
        <w:t>V</w:t>
      </w:r>
      <w:r w:rsidRPr="005A1E3A">
        <w:rPr>
          <w:rFonts w:eastAsia="Calibri"/>
          <w:b/>
          <w:bCs/>
          <w:noProof/>
          <w:lang w:val="es-DO"/>
        </w:rPr>
        <w:t xml:space="preserve">ideo </w:t>
      </w:r>
      <w:r w:rsidR="00D80047" w:rsidRPr="005A1E3A">
        <w:rPr>
          <w:rFonts w:eastAsia="Calibri"/>
          <w:b/>
          <w:bCs/>
          <w:noProof/>
          <w:lang w:val="es-DO"/>
        </w:rPr>
        <w:t>V</w:t>
      </w:r>
      <w:r w:rsidRPr="005A1E3A">
        <w:rPr>
          <w:rFonts w:eastAsia="Calibri"/>
          <w:b/>
          <w:bCs/>
          <w:noProof/>
          <w:lang w:val="es-DO"/>
        </w:rPr>
        <w:t>igilancia</w:t>
      </w:r>
      <w:r w:rsidR="00D80047" w:rsidRPr="005A1E3A">
        <w:rPr>
          <w:rFonts w:eastAsia="Calibri"/>
          <w:b/>
          <w:bCs/>
          <w:noProof/>
          <w:lang w:val="es-DO"/>
        </w:rPr>
        <w:t xml:space="preserve">. </w:t>
      </w:r>
      <w:r w:rsidR="00D80047" w:rsidRPr="005A1E3A">
        <w:rPr>
          <w:lang w:val="es-DO"/>
        </w:rPr>
        <w:t xml:space="preserve">Registrados </w:t>
      </w:r>
      <w:r w:rsidRPr="005A1E3A">
        <w:rPr>
          <w:lang w:val="es-DO"/>
        </w:rPr>
        <w:t>634 incidentes en la Zona Colonial.</w:t>
      </w:r>
    </w:p>
    <w:p w14:paraId="2F23F7C2" w14:textId="1D3378B5" w:rsidR="009C5DDE" w:rsidRPr="005A1E3A" w:rsidRDefault="009C5DDE" w:rsidP="002542B4">
      <w:pPr>
        <w:spacing w:after="0" w:line="360" w:lineRule="auto"/>
        <w:jc w:val="both"/>
        <w:rPr>
          <w:lang w:val="es-DO"/>
        </w:rPr>
      </w:pPr>
      <w:r w:rsidRPr="005A1E3A">
        <w:rPr>
          <w:rFonts w:eastAsia="Calibri" w:cstheme="minorBidi"/>
          <w:b/>
          <w:bCs/>
          <w:noProof/>
          <w:szCs w:val="22"/>
          <w:lang w:val="es-DO"/>
        </w:rPr>
        <w:t>Negocios de Expendio de Bebidas Alcohólicas inspeccionados para el cumplimiento de las leyes normativas vigentes.</w:t>
      </w:r>
      <w:r w:rsidR="00D80047" w:rsidRPr="005A1E3A">
        <w:rPr>
          <w:rFonts w:eastAsia="Calibri" w:cstheme="minorBidi"/>
          <w:b/>
          <w:bCs/>
          <w:noProof/>
          <w:szCs w:val="22"/>
          <w:lang w:val="es-DO"/>
        </w:rPr>
        <w:t xml:space="preserve"> </w:t>
      </w:r>
      <w:r w:rsidRPr="005A1E3A">
        <w:rPr>
          <w:lang w:val="es-DO"/>
        </w:rPr>
        <w:t>Se realizaron 166,735 inspecciones y supervisiones, 4,705 notificaciones, 1,592 negocios fueron sancionados.</w:t>
      </w:r>
      <w:r w:rsidR="001C2669" w:rsidRPr="005A1E3A">
        <w:rPr>
          <w:lang w:val="es-DO"/>
        </w:rPr>
        <w:t xml:space="preserve"> Lo invertido en estas acciones es de RD$540</w:t>
      </w:r>
      <w:proofErr w:type="gramStart"/>
      <w:r w:rsidR="001C2669" w:rsidRPr="005A1E3A">
        <w:rPr>
          <w:lang w:val="es-DO"/>
        </w:rPr>
        <w:t>,048,596.07</w:t>
      </w:r>
      <w:proofErr w:type="gramEnd"/>
      <w:r w:rsidR="001C2669" w:rsidRPr="005A1E3A">
        <w:rPr>
          <w:lang w:val="es-DO"/>
        </w:rPr>
        <w:t xml:space="preserve"> del presupuesto.</w:t>
      </w:r>
    </w:p>
    <w:p w14:paraId="1D5AA570" w14:textId="77777777" w:rsidR="002A3F62" w:rsidRPr="002A3F62" w:rsidRDefault="002A3F62" w:rsidP="002A3F62">
      <w:pPr>
        <w:pStyle w:val="Prrafodelista"/>
        <w:spacing w:line="360" w:lineRule="auto"/>
        <w:ind w:left="426"/>
        <w:jc w:val="both"/>
        <w:rPr>
          <w:rFonts w:eastAsiaTheme="minorHAnsi"/>
          <w:spacing w:val="20"/>
          <w:sz w:val="18"/>
          <w:szCs w:val="18"/>
          <w:lang w:val="es-DO"/>
        </w:rPr>
      </w:pPr>
    </w:p>
    <w:p w14:paraId="6625B425" w14:textId="7AC61D30" w:rsidR="00B4483C" w:rsidRPr="005A1E3A" w:rsidRDefault="009C5DDE" w:rsidP="002542B4">
      <w:pPr>
        <w:spacing w:after="0" w:line="360" w:lineRule="auto"/>
        <w:jc w:val="both"/>
        <w:rPr>
          <w:lang w:val="es-DO"/>
        </w:rPr>
      </w:pPr>
      <w:r w:rsidRPr="005A1E3A">
        <w:rPr>
          <w:rFonts w:eastAsia="Calibri" w:cstheme="minorBidi"/>
          <w:b/>
          <w:bCs/>
          <w:noProof/>
          <w:szCs w:val="22"/>
          <w:lang w:val="es-DO"/>
        </w:rPr>
        <w:t>Implementación de Políticas de prevención de violencia, crímenes y delitos</w:t>
      </w:r>
      <w:r w:rsidR="002A3F62" w:rsidRPr="005A1E3A">
        <w:rPr>
          <w:rFonts w:eastAsia="Calibri" w:cstheme="minorBidi"/>
          <w:b/>
          <w:bCs/>
          <w:noProof/>
          <w:szCs w:val="22"/>
          <w:lang w:val="es-DO"/>
        </w:rPr>
        <w:t>:</w:t>
      </w:r>
      <w:r w:rsidR="00D80047" w:rsidRPr="005A1E3A">
        <w:rPr>
          <w:rFonts w:eastAsia="Calibri" w:cstheme="minorBidi"/>
          <w:b/>
          <w:bCs/>
          <w:noProof/>
          <w:szCs w:val="22"/>
          <w:lang w:val="es-DO"/>
        </w:rPr>
        <w:t xml:space="preserve"> </w:t>
      </w:r>
      <w:r w:rsidRPr="005A1E3A">
        <w:rPr>
          <w:lang w:val="es-DO"/>
        </w:rPr>
        <w:t xml:space="preserve">Se ejecutaron 1,136 actividades en diferentes </w:t>
      </w:r>
      <w:r w:rsidR="00B4483C" w:rsidRPr="005A1E3A">
        <w:rPr>
          <w:lang w:val="es-DO"/>
        </w:rPr>
        <w:t>programas de prevención</w:t>
      </w:r>
      <w:r w:rsidRPr="005A1E3A">
        <w:rPr>
          <w:lang w:val="es-DO"/>
        </w:rPr>
        <w:t>, beneficiando a un total de 87,238 personas</w:t>
      </w:r>
      <w:r w:rsidR="00B4483C" w:rsidRPr="005A1E3A">
        <w:rPr>
          <w:lang w:val="es-DO"/>
        </w:rPr>
        <w:t xml:space="preserve"> en diferentes localidades del país.</w:t>
      </w:r>
      <w:r w:rsidRPr="005A1E3A">
        <w:rPr>
          <w:lang w:val="es-DO"/>
        </w:rPr>
        <w:t xml:space="preserve"> </w:t>
      </w:r>
      <w:r w:rsidR="00D80047" w:rsidRPr="005A1E3A">
        <w:rPr>
          <w:lang w:val="es-DO"/>
        </w:rPr>
        <w:t xml:space="preserve">Asimismo, se realizaron </w:t>
      </w:r>
      <w:r w:rsidRPr="005A1E3A">
        <w:rPr>
          <w:lang w:val="es-DO"/>
        </w:rPr>
        <w:t>688 actividades a través de acciones comunitarias; 254 actividades de Sostenibilidad Integral; 107 Desarrollo Cultural y 87 de Desarrollo Deportivo</w:t>
      </w:r>
      <w:r w:rsidR="00B4483C" w:rsidRPr="005A1E3A">
        <w:rPr>
          <w:lang w:val="es-DO"/>
        </w:rPr>
        <w:t xml:space="preserve">, el monto </w:t>
      </w:r>
      <w:r w:rsidR="00D80047" w:rsidRPr="005A1E3A">
        <w:rPr>
          <w:lang w:val="es-DO"/>
        </w:rPr>
        <w:t xml:space="preserve">aproximado </w:t>
      </w:r>
      <w:r w:rsidR="00B4483C" w:rsidRPr="005A1E3A">
        <w:rPr>
          <w:lang w:val="es-DO"/>
        </w:rPr>
        <w:t xml:space="preserve">invertido es de RD$425,161,906.36.  </w:t>
      </w:r>
    </w:p>
    <w:p w14:paraId="75830F46" w14:textId="60795E43" w:rsidR="001C2669" w:rsidRPr="005A1E3A" w:rsidRDefault="009C5DDE" w:rsidP="002542B4">
      <w:pPr>
        <w:spacing w:after="0" w:line="360" w:lineRule="auto"/>
        <w:jc w:val="both"/>
        <w:rPr>
          <w:lang w:val="es-DO"/>
        </w:rPr>
      </w:pPr>
      <w:r w:rsidRPr="005A1E3A">
        <w:rPr>
          <w:rFonts w:eastAsia="Calibri" w:cstheme="minorBidi"/>
          <w:b/>
          <w:bCs/>
          <w:noProof/>
          <w:szCs w:val="22"/>
          <w:lang w:val="es-DO"/>
        </w:rPr>
        <w:t>Gobernaciones provinciales integradas en la implementación de políticas de prevención de violencia, crímenes y delitos</w:t>
      </w:r>
      <w:r w:rsidR="002A3F62" w:rsidRPr="005A1E3A">
        <w:rPr>
          <w:rFonts w:eastAsia="Calibri" w:cstheme="minorBidi"/>
          <w:b/>
          <w:bCs/>
          <w:noProof/>
          <w:szCs w:val="22"/>
          <w:lang w:val="es-DO"/>
        </w:rPr>
        <w:t>:</w:t>
      </w:r>
      <w:r w:rsidRPr="005A1E3A">
        <w:rPr>
          <w:b/>
          <w:lang w:val="es-DO"/>
        </w:rPr>
        <w:t xml:space="preserve"> </w:t>
      </w:r>
      <w:r w:rsidRPr="005A1E3A">
        <w:rPr>
          <w:lang w:val="es-DO"/>
        </w:rPr>
        <w:t>Se increment</w:t>
      </w:r>
      <w:r w:rsidR="002B2731" w:rsidRPr="005A1E3A">
        <w:rPr>
          <w:lang w:val="es-DO"/>
        </w:rPr>
        <w:t>ó</w:t>
      </w:r>
      <w:r w:rsidRPr="005A1E3A">
        <w:rPr>
          <w:lang w:val="es-DO"/>
        </w:rPr>
        <w:t xml:space="preserve"> el número de mesas locales encontradas en 2020 de 78 a 443 en el 2023; ejecutadas 860 actividades a través de las Mesas Locales de Seguridad; realizadas 514 reuniones de coordinación y se canalizaron soluciones a 748 problemáticas sociales.</w:t>
      </w:r>
      <w:r w:rsidR="00361F21" w:rsidRPr="005A1E3A">
        <w:rPr>
          <w:lang w:val="es-DO"/>
        </w:rPr>
        <w:t xml:space="preserve"> </w:t>
      </w:r>
      <w:r w:rsidR="00252AD1" w:rsidRPr="005A1E3A">
        <w:rPr>
          <w:lang w:val="es-DO"/>
        </w:rPr>
        <w:t xml:space="preserve">Fueron </w:t>
      </w:r>
      <w:r w:rsidR="00361F21" w:rsidRPr="005A1E3A">
        <w:rPr>
          <w:lang w:val="es-DO"/>
        </w:rPr>
        <w:lastRenderedPageBreak/>
        <w:t>g</w:t>
      </w:r>
      <w:r w:rsidRPr="005A1E3A">
        <w:rPr>
          <w:lang w:val="es-DO"/>
        </w:rPr>
        <w:t>radua</w:t>
      </w:r>
      <w:r w:rsidR="00252AD1" w:rsidRPr="005A1E3A">
        <w:rPr>
          <w:lang w:val="es-DO"/>
        </w:rPr>
        <w:t>dos</w:t>
      </w:r>
      <w:r w:rsidRPr="005A1E3A">
        <w:rPr>
          <w:lang w:val="es-DO"/>
        </w:rPr>
        <w:t xml:space="preserve"> 289 Policías Municipales; Capacitados 4,797 Policías Auxiliares y 1,833 Policías Municipales, con una inversión de RD$</w:t>
      </w:r>
      <w:r w:rsidR="001C2669" w:rsidRPr="005A1E3A">
        <w:rPr>
          <w:lang w:val="es-DO"/>
        </w:rPr>
        <w:t xml:space="preserve"> 515</w:t>
      </w:r>
      <w:proofErr w:type="gramStart"/>
      <w:r w:rsidR="001C2669" w:rsidRPr="005A1E3A">
        <w:rPr>
          <w:lang w:val="es-DO"/>
        </w:rPr>
        <w:t>,717,584.54</w:t>
      </w:r>
      <w:proofErr w:type="gramEnd"/>
      <w:r w:rsidR="001C2669" w:rsidRPr="005A1E3A">
        <w:rPr>
          <w:lang w:val="es-DO"/>
        </w:rPr>
        <w:t>.</w:t>
      </w:r>
    </w:p>
    <w:p w14:paraId="100A171D" w14:textId="77777777" w:rsidR="00540936" w:rsidRPr="002542B4" w:rsidRDefault="00540936" w:rsidP="00103DC6">
      <w:pPr>
        <w:spacing w:after="0" w:line="360" w:lineRule="auto"/>
        <w:jc w:val="both"/>
        <w:rPr>
          <w:b/>
          <w:bCs/>
          <w:sz w:val="14"/>
          <w:lang w:val="es-DO"/>
        </w:rPr>
      </w:pPr>
    </w:p>
    <w:p w14:paraId="56A9C4D0" w14:textId="77777777" w:rsidR="009C5DDE" w:rsidRPr="005A1E3A" w:rsidRDefault="009C5DDE" w:rsidP="002542B4">
      <w:pPr>
        <w:spacing w:after="0" w:line="360" w:lineRule="auto"/>
        <w:jc w:val="both"/>
        <w:rPr>
          <w:b/>
          <w:bCs/>
          <w:lang w:val="es-DO"/>
        </w:rPr>
      </w:pPr>
      <w:r w:rsidRPr="005A1E3A">
        <w:rPr>
          <w:b/>
          <w:bCs/>
          <w:lang w:val="es-DO"/>
        </w:rPr>
        <w:t>Estrategia Nacional Integral de Seguridad Ciudadana (ENISC)</w:t>
      </w:r>
    </w:p>
    <w:p w14:paraId="2300DF78" w14:textId="4114DA42" w:rsidR="00C76349" w:rsidRPr="00032EBF" w:rsidRDefault="00361F21" w:rsidP="00252AD1">
      <w:pPr>
        <w:spacing w:after="0" w:line="360" w:lineRule="auto"/>
        <w:jc w:val="both"/>
        <w:rPr>
          <w:rFonts w:eastAsia="Calibri"/>
          <w:noProof/>
          <w:lang w:val="es-DO"/>
        </w:rPr>
      </w:pPr>
      <w:r w:rsidRPr="001C2669">
        <w:rPr>
          <w:rFonts w:eastAsia="Calibri"/>
          <w:noProof/>
          <w:lang w:val="es-DO"/>
        </w:rPr>
        <w:t>Con una inversión</w:t>
      </w:r>
      <w:r>
        <w:rPr>
          <w:rFonts w:eastAsia="Calibri"/>
          <w:noProof/>
          <w:lang w:val="es-DO"/>
        </w:rPr>
        <w:t xml:space="preserve"> estimada</w:t>
      </w:r>
      <w:r w:rsidRPr="001C2669">
        <w:rPr>
          <w:rFonts w:eastAsia="Calibri"/>
          <w:noProof/>
          <w:lang w:val="es-DO"/>
        </w:rPr>
        <w:t xml:space="preserve"> RD$164,966,824.41</w:t>
      </w:r>
      <w:r>
        <w:rPr>
          <w:rFonts w:eastAsia="Calibri"/>
          <w:noProof/>
          <w:lang w:val="es-DO"/>
        </w:rPr>
        <w:t xml:space="preserve"> para impacto en más de 75 en sectores</w:t>
      </w:r>
      <w:r w:rsidR="00252AD1">
        <w:rPr>
          <w:rFonts w:eastAsia="Calibri"/>
          <w:noProof/>
          <w:lang w:val="es-DO"/>
        </w:rPr>
        <w:t>.</w:t>
      </w:r>
      <w:r w:rsidR="004A5A9A">
        <w:rPr>
          <w:rFonts w:eastAsia="Calibri"/>
          <w:noProof/>
          <w:lang w:val="es-DO"/>
        </w:rPr>
        <w:t xml:space="preserve"> </w:t>
      </w:r>
      <w:r w:rsidR="00252AD1">
        <w:rPr>
          <w:rFonts w:eastAsia="Calibri"/>
          <w:noProof/>
          <w:lang w:val="es-DO"/>
        </w:rPr>
        <w:t>Inicialmente l</w:t>
      </w:r>
      <w:r w:rsidR="004A5A9A">
        <w:rPr>
          <w:rFonts w:eastAsia="Calibri"/>
          <w:noProof/>
          <w:lang w:val="es-DO"/>
        </w:rPr>
        <w:t>a</w:t>
      </w:r>
      <w:r w:rsidR="007D76DD" w:rsidRPr="00056C5D">
        <w:rPr>
          <w:rFonts w:eastAsia="Calibri"/>
          <w:noProof/>
          <w:lang w:val="es-DO"/>
        </w:rPr>
        <w:t xml:space="preserve"> ENISC </w:t>
      </w:r>
      <w:r w:rsidR="004A5A9A">
        <w:rPr>
          <w:rFonts w:eastAsia="Calibri"/>
          <w:noProof/>
          <w:lang w:val="es-DO"/>
        </w:rPr>
        <w:t>fue lanzada</w:t>
      </w:r>
      <w:r w:rsidR="007D76DD" w:rsidRPr="00056C5D">
        <w:rPr>
          <w:rFonts w:eastAsia="Calibri"/>
          <w:noProof/>
          <w:lang w:val="es-DO"/>
        </w:rPr>
        <w:t xml:space="preserve"> en el 2021</w:t>
      </w:r>
      <w:r w:rsidR="00B46631" w:rsidRPr="00056C5D">
        <w:rPr>
          <w:rFonts w:eastAsia="Calibri"/>
          <w:noProof/>
          <w:lang w:val="es-DO"/>
        </w:rPr>
        <w:t xml:space="preserve"> en el sector de Cristo Rey donde fueron emprendidas las iniciativas que actualmente se despliegan en más de 100 sectores de diferentes provincias del país.</w:t>
      </w:r>
      <w:r w:rsidR="004A5A9A">
        <w:rPr>
          <w:rFonts w:eastAsia="Calibri"/>
          <w:noProof/>
          <w:lang w:val="es-DO"/>
        </w:rPr>
        <w:t xml:space="preserve"> </w:t>
      </w:r>
      <w:r w:rsidR="00032EBF">
        <w:rPr>
          <w:rFonts w:eastAsia="Calibri"/>
          <w:noProof/>
          <w:lang w:val="es-DO"/>
        </w:rPr>
        <w:t>L</w:t>
      </w:r>
      <w:r w:rsidR="00B46631" w:rsidRPr="00056C5D">
        <w:rPr>
          <w:rFonts w:eastAsia="Calibri"/>
          <w:noProof/>
          <w:lang w:val="es-DO"/>
        </w:rPr>
        <w:t>as regiones de impacto son:</w:t>
      </w:r>
      <w:r w:rsidR="00032EBF">
        <w:rPr>
          <w:rFonts w:eastAsia="Calibri"/>
          <w:noProof/>
          <w:lang w:val="es-DO"/>
        </w:rPr>
        <w:t xml:space="preserve"> </w:t>
      </w:r>
      <w:r w:rsidR="009C5DDE" w:rsidRPr="00032EBF">
        <w:rPr>
          <w:b/>
          <w:bCs/>
          <w:lang w:val="es-DO"/>
        </w:rPr>
        <w:t>Región Norte</w:t>
      </w:r>
      <w:r w:rsidR="0016444B" w:rsidRPr="00032EBF">
        <w:rPr>
          <w:lang w:val="es-DO"/>
        </w:rPr>
        <w:t>:</w:t>
      </w:r>
      <w:r w:rsidR="009C5DDE" w:rsidRPr="00032EBF">
        <w:rPr>
          <w:lang w:val="es-DO"/>
        </w:rPr>
        <w:t xml:space="preserve"> Santiago, La Vega, San Francisco de Macorís, Samaná</w:t>
      </w:r>
      <w:r w:rsidR="00032EBF" w:rsidRPr="00032EBF">
        <w:rPr>
          <w:lang w:val="es-DO"/>
        </w:rPr>
        <w:t xml:space="preserve">; </w:t>
      </w:r>
      <w:r w:rsidR="009C5DDE" w:rsidRPr="00032EBF">
        <w:rPr>
          <w:b/>
          <w:bCs/>
          <w:lang w:val="es-DO"/>
        </w:rPr>
        <w:t>Región Este</w:t>
      </w:r>
      <w:r w:rsidR="009C5DDE" w:rsidRPr="00032EBF">
        <w:rPr>
          <w:lang w:val="es-DO"/>
        </w:rPr>
        <w:t>: La Romana, Hato Mayor, El Seibo, La Altagracia, Sabana de la Mar, San Pedro de Macorís</w:t>
      </w:r>
      <w:r w:rsidR="00032EBF" w:rsidRPr="00032EBF">
        <w:rPr>
          <w:rFonts w:eastAsia="Calibri"/>
          <w:b/>
          <w:noProof/>
          <w:lang w:val="es-DO"/>
        </w:rPr>
        <w:t xml:space="preserve">; </w:t>
      </w:r>
      <w:r w:rsidR="009C5DDE" w:rsidRPr="00032EBF">
        <w:rPr>
          <w:rFonts w:eastAsia="Calibri"/>
          <w:b/>
          <w:noProof/>
          <w:lang w:val="es-DO"/>
        </w:rPr>
        <w:t>Región Sur:</w:t>
      </w:r>
      <w:r w:rsidR="009C5DDE" w:rsidRPr="00032EBF">
        <w:rPr>
          <w:rFonts w:eastAsia="Calibri"/>
          <w:noProof/>
          <w:lang w:val="es-DO"/>
        </w:rPr>
        <w:t xml:space="preserve"> Azua, San Cristóbal, Distrito Nacional, El Gran Santo Domingo.</w:t>
      </w:r>
      <w:r w:rsidR="002542B4">
        <w:rPr>
          <w:rFonts w:eastAsia="Calibri"/>
          <w:noProof/>
          <w:lang w:val="es-DO"/>
        </w:rPr>
        <w:t xml:space="preserve"> </w:t>
      </w:r>
      <w:r w:rsidR="00032EBF">
        <w:rPr>
          <w:rFonts w:eastAsia="Calibri"/>
          <w:noProof/>
          <w:lang w:val="es-DO"/>
        </w:rPr>
        <w:t>Las actividades d</w:t>
      </w:r>
      <w:r w:rsidR="00C76349" w:rsidRPr="00032EBF">
        <w:rPr>
          <w:rFonts w:eastAsia="Calibri"/>
          <w:noProof/>
          <w:lang w:val="es-DO"/>
        </w:rPr>
        <w:t>esarrolladas</w:t>
      </w:r>
      <w:r w:rsidR="00032EBF">
        <w:rPr>
          <w:rFonts w:eastAsia="Calibri"/>
          <w:noProof/>
          <w:lang w:val="es-DO"/>
        </w:rPr>
        <w:t xml:space="preserve">, </w:t>
      </w:r>
      <w:r w:rsidR="00C76349" w:rsidRPr="00032EBF">
        <w:rPr>
          <w:rFonts w:eastAsia="Calibri"/>
          <w:noProof/>
          <w:lang w:val="es-DO"/>
        </w:rPr>
        <w:t>enfocadas en el desarrollo personal, físico y emocional de adolescentes, jóvenes y adultos</w:t>
      </w:r>
      <w:r w:rsidR="00032EBF">
        <w:rPr>
          <w:rFonts w:eastAsia="Calibri"/>
          <w:noProof/>
          <w:lang w:val="es-DO"/>
        </w:rPr>
        <w:t xml:space="preserve"> han</w:t>
      </w:r>
      <w:r w:rsidR="00C76349" w:rsidRPr="00032EBF">
        <w:rPr>
          <w:rFonts w:eastAsia="Calibri"/>
          <w:noProof/>
          <w:lang w:val="es-DO"/>
        </w:rPr>
        <w:t xml:space="preserve"> impactado a más de 60,000</w:t>
      </w:r>
      <w:r w:rsidR="00C76349" w:rsidRPr="00032EBF">
        <w:rPr>
          <w:lang w:val="es-DO"/>
        </w:rPr>
        <w:t xml:space="preserve"> </w:t>
      </w:r>
      <w:r w:rsidR="00C76349" w:rsidRPr="00032EBF">
        <w:rPr>
          <w:rFonts w:eastAsia="Calibri"/>
          <w:noProof/>
          <w:lang w:val="es-DO"/>
        </w:rPr>
        <w:t>personas en cada Región.</w:t>
      </w:r>
    </w:p>
    <w:p w14:paraId="46F591E8" w14:textId="77777777" w:rsidR="002542B4" w:rsidRPr="002542B4" w:rsidRDefault="002542B4" w:rsidP="002542B4">
      <w:pPr>
        <w:spacing w:after="0" w:line="360" w:lineRule="auto"/>
        <w:jc w:val="both"/>
        <w:rPr>
          <w:rFonts w:eastAsia="Calibri"/>
          <w:b/>
          <w:noProof/>
          <w:sz w:val="18"/>
          <w:lang w:val="es-DO"/>
        </w:rPr>
      </w:pPr>
    </w:p>
    <w:p w14:paraId="778FBC8F" w14:textId="78BF02DA" w:rsidR="009C5DDE" w:rsidRPr="005A1E3A" w:rsidRDefault="009C5DDE" w:rsidP="002542B4">
      <w:pPr>
        <w:spacing w:after="0" w:line="360" w:lineRule="auto"/>
        <w:jc w:val="both"/>
        <w:rPr>
          <w:rFonts w:eastAsia="Calibri"/>
          <w:noProof/>
          <w:lang w:val="es-DO"/>
        </w:rPr>
      </w:pPr>
      <w:r w:rsidRPr="005A1E3A">
        <w:rPr>
          <w:rFonts w:eastAsia="Calibri"/>
          <w:b/>
          <w:noProof/>
          <w:lang w:val="es-DO"/>
        </w:rPr>
        <w:t>Programa de Vuelta al Barrio</w:t>
      </w:r>
      <w:r w:rsidR="002A3F62" w:rsidRPr="005A1E3A">
        <w:rPr>
          <w:rFonts w:eastAsia="Calibri"/>
          <w:b/>
          <w:noProof/>
          <w:lang w:val="es-DO"/>
        </w:rPr>
        <w:t xml:space="preserve">: </w:t>
      </w:r>
      <w:r w:rsidRPr="005A1E3A">
        <w:rPr>
          <w:rFonts w:eastAsia="Calibri"/>
          <w:noProof/>
          <w:lang w:val="es-DO"/>
        </w:rPr>
        <w:t>E</w:t>
      </w:r>
      <w:r w:rsidR="002B2731" w:rsidRPr="005A1E3A">
        <w:rPr>
          <w:rFonts w:eastAsia="Calibri"/>
          <w:noProof/>
          <w:lang w:val="es-DO"/>
        </w:rPr>
        <w:t xml:space="preserve">ste programa tuvo su inicio en 2023 </w:t>
      </w:r>
      <w:r w:rsidR="00032EBF" w:rsidRPr="005A1E3A">
        <w:rPr>
          <w:rFonts w:eastAsia="Calibri"/>
          <w:noProof/>
          <w:lang w:val="es-DO"/>
        </w:rPr>
        <w:t xml:space="preserve">y </w:t>
      </w:r>
      <w:r w:rsidR="002B2731" w:rsidRPr="005A1E3A">
        <w:rPr>
          <w:rFonts w:eastAsia="Calibri"/>
          <w:noProof/>
          <w:lang w:val="es-DO"/>
        </w:rPr>
        <w:t>fueron realizados</w:t>
      </w:r>
      <w:r w:rsidRPr="005A1E3A">
        <w:rPr>
          <w:rFonts w:eastAsia="Calibri"/>
          <w:noProof/>
          <w:lang w:val="es-DO"/>
        </w:rPr>
        <w:t xml:space="preserve"> 5 actos de lanzamiento del Programa “De Vuelta al Barrio, se realizaron, impactando a </w:t>
      </w:r>
      <w:r w:rsidR="002B2731" w:rsidRPr="005A1E3A">
        <w:rPr>
          <w:rFonts w:eastAsia="Calibri"/>
          <w:noProof/>
          <w:lang w:val="es-DO"/>
        </w:rPr>
        <w:t>más de 25,000</w:t>
      </w:r>
      <w:r w:rsidRPr="005A1E3A">
        <w:rPr>
          <w:rFonts w:eastAsia="Calibri"/>
          <w:noProof/>
          <w:lang w:val="es-DO"/>
        </w:rPr>
        <w:t xml:space="preserve"> personas de las Provincias La Romana</w:t>
      </w:r>
      <w:r w:rsidR="00276EB8">
        <w:rPr>
          <w:rFonts w:eastAsia="Calibri"/>
          <w:noProof/>
          <w:lang w:val="es-DO"/>
        </w:rPr>
        <w:t>,</w:t>
      </w:r>
      <w:r w:rsidRPr="005A1E3A">
        <w:rPr>
          <w:rFonts w:eastAsia="Calibri"/>
          <w:noProof/>
          <w:lang w:val="es-DO"/>
        </w:rPr>
        <w:t xml:space="preserve"> Santo Domingo, Santiago, y Peravia. </w:t>
      </w:r>
    </w:p>
    <w:p w14:paraId="66275E82" w14:textId="77777777" w:rsidR="0016444B" w:rsidRPr="002A3F62" w:rsidRDefault="0016444B" w:rsidP="009C5DDE">
      <w:pPr>
        <w:pStyle w:val="Prrafodelista"/>
        <w:spacing w:line="360" w:lineRule="auto"/>
        <w:jc w:val="both"/>
        <w:rPr>
          <w:rFonts w:eastAsiaTheme="minorHAnsi"/>
          <w:b/>
          <w:bCs/>
          <w:color w:val="385623" w:themeColor="accent6" w:themeShade="80"/>
          <w:spacing w:val="20"/>
          <w:sz w:val="14"/>
          <w:szCs w:val="18"/>
          <w:lang w:val="es-DO"/>
        </w:rPr>
      </w:pPr>
    </w:p>
    <w:p w14:paraId="369C402D" w14:textId="556EB9EF" w:rsidR="00976072" w:rsidRPr="005A1E3A" w:rsidRDefault="009C5DDE" w:rsidP="005A1E3A">
      <w:pPr>
        <w:spacing w:after="0" w:line="360" w:lineRule="auto"/>
        <w:jc w:val="both"/>
        <w:rPr>
          <w:rFonts w:eastAsia="Calibri"/>
          <w:noProof/>
          <w:lang w:val="es-DO"/>
        </w:rPr>
      </w:pPr>
      <w:r w:rsidRPr="005A1E3A">
        <w:rPr>
          <w:rFonts w:eastAsia="Calibri"/>
          <w:b/>
          <w:noProof/>
          <w:lang w:val="es-DO"/>
        </w:rPr>
        <w:t xml:space="preserve">Plan </w:t>
      </w:r>
      <w:r w:rsidR="002A3F62" w:rsidRPr="005A1E3A">
        <w:rPr>
          <w:rFonts w:eastAsia="Calibri"/>
          <w:b/>
          <w:noProof/>
          <w:lang w:val="es-DO"/>
        </w:rPr>
        <w:t xml:space="preserve">Nacional de </w:t>
      </w:r>
      <w:r w:rsidR="00A66F91" w:rsidRPr="005A1E3A">
        <w:rPr>
          <w:rFonts w:eastAsia="Calibri"/>
          <w:b/>
          <w:noProof/>
          <w:lang w:val="es-DO"/>
        </w:rPr>
        <w:t>Iluminación</w:t>
      </w:r>
      <w:r w:rsidRPr="005A1E3A">
        <w:rPr>
          <w:rFonts w:eastAsia="Calibri"/>
          <w:b/>
          <w:noProof/>
          <w:lang w:val="es-DO"/>
        </w:rPr>
        <w:t xml:space="preserve">: </w:t>
      </w:r>
      <w:r w:rsidR="00A66F91" w:rsidRPr="005A1E3A">
        <w:rPr>
          <w:rFonts w:eastAsia="Calibri"/>
          <w:noProof/>
          <w:lang w:val="es-DO"/>
        </w:rPr>
        <w:t xml:space="preserve">Colocadas como parte de la ENISC </w:t>
      </w:r>
      <w:r w:rsidR="002A3F62" w:rsidRPr="005A1E3A">
        <w:rPr>
          <w:rFonts w:eastAsia="Calibri"/>
          <w:noProof/>
          <w:lang w:val="es-DO"/>
        </w:rPr>
        <w:t>unas</w:t>
      </w:r>
      <w:r w:rsidR="00A66F91" w:rsidRPr="005A1E3A">
        <w:rPr>
          <w:rFonts w:eastAsia="Calibri"/>
          <w:noProof/>
          <w:lang w:val="es-DO"/>
        </w:rPr>
        <w:t xml:space="preserve"> 1852 lámparas en </w:t>
      </w:r>
      <w:r w:rsidR="002A3F62" w:rsidRPr="005A1E3A">
        <w:rPr>
          <w:rFonts w:eastAsia="Calibri"/>
          <w:noProof/>
          <w:lang w:val="es-DO"/>
        </w:rPr>
        <w:t>el Norte</w:t>
      </w:r>
      <w:r w:rsidR="00A66F91" w:rsidRPr="005A1E3A">
        <w:rPr>
          <w:rFonts w:eastAsia="Calibri"/>
          <w:noProof/>
          <w:lang w:val="es-DO"/>
        </w:rPr>
        <w:t xml:space="preserve"> y </w:t>
      </w:r>
      <w:r w:rsidR="00976072" w:rsidRPr="005A1E3A">
        <w:rPr>
          <w:rFonts w:eastAsia="Calibri"/>
          <w:noProof/>
          <w:lang w:val="es-DO"/>
        </w:rPr>
        <w:t xml:space="preserve">Sur </w:t>
      </w:r>
      <w:r w:rsidR="002A3F62" w:rsidRPr="005A1E3A">
        <w:rPr>
          <w:rFonts w:eastAsia="Calibri"/>
          <w:noProof/>
          <w:lang w:val="es-DO"/>
        </w:rPr>
        <w:t>E</w:t>
      </w:r>
      <w:r w:rsidR="00A66F91" w:rsidRPr="005A1E3A">
        <w:rPr>
          <w:rFonts w:eastAsia="Calibri"/>
          <w:noProof/>
          <w:lang w:val="es-DO"/>
        </w:rPr>
        <w:t xml:space="preserve">ste en beneficio de </w:t>
      </w:r>
      <w:r w:rsidR="00976072" w:rsidRPr="005A1E3A">
        <w:rPr>
          <w:rFonts w:eastAsia="Calibri"/>
          <w:noProof/>
          <w:lang w:val="es-DO"/>
        </w:rPr>
        <w:t>unas 10,298 personas</w:t>
      </w:r>
      <w:r w:rsidR="00A66F91" w:rsidRPr="005A1E3A">
        <w:rPr>
          <w:rFonts w:eastAsia="Calibri"/>
          <w:noProof/>
          <w:lang w:val="es-DO"/>
        </w:rPr>
        <w:t xml:space="preserve"> </w:t>
      </w:r>
      <w:r w:rsidR="00976072" w:rsidRPr="005A1E3A">
        <w:rPr>
          <w:rFonts w:eastAsia="Calibri"/>
          <w:noProof/>
          <w:lang w:val="es-DO"/>
        </w:rPr>
        <w:t xml:space="preserve">42 sectores, luego, </w:t>
      </w:r>
      <w:r w:rsidR="002A3F62" w:rsidRPr="005A1E3A">
        <w:rPr>
          <w:rFonts w:eastAsia="Calibri"/>
          <w:noProof/>
          <w:lang w:val="es-DO"/>
        </w:rPr>
        <w:t>e</w:t>
      </w:r>
      <w:r w:rsidR="00976072" w:rsidRPr="005A1E3A">
        <w:rPr>
          <w:rFonts w:eastAsia="Calibri"/>
          <w:noProof/>
          <w:lang w:val="es-DO"/>
        </w:rPr>
        <w:t xml:space="preserve">n consonancia con el </w:t>
      </w:r>
      <w:r w:rsidR="00A66F91" w:rsidRPr="005A1E3A">
        <w:rPr>
          <w:rFonts w:eastAsia="Calibri"/>
          <w:noProof/>
          <w:lang w:val="es-DO"/>
        </w:rPr>
        <w:t xml:space="preserve">Plan Nacional de Iluminación lanzado por el presidente de la República, </w:t>
      </w:r>
      <w:r w:rsidR="00976072" w:rsidRPr="005A1E3A">
        <w:rPr>
          <w:rFonts w:eastAsia="Calibri"/>
          <w:noProof/>
          <w:lang w:val="es-DO"/>
        </w:rPr>
        <w:t xml:space="preserve">se colocaron 5,241 lámparas, </w:t>
      </w:r>
      <w:r w:rsidR="00032EBF" w:rsidRPr="005A1E3A">
        <w:rPr>
          <w:rFonts w:eastAsia="Calibri"/>
          <w:noProof/>
          <w:lang w:val="es-DO"/>
        </w:rPr>
        <w:t>lográndose</w:t>
      </w:r>
      <w:r w:rsidR="00976072" w:rsidRPr="005A1E3A">
        <w:rPr>
          <w:rFonts w:eastAsia="Calibri"/>
          <w:noProof/>
          <w:lang w:val="es-DO"/>
        </w:rPr>
        <w:t xml:space="preserve"> la iluminación de 33 municipios y más de 40 sectores del Sur, Este y el Distrito Nacional.</w:t>
      </w:r>
    </w:p>
    <w:p w14:paraId="19B8A0CF" w14:textId="77777777" w:rsidR="00654164" w:rsidRPr="00743B88" w:rsidRDefault="00654164" w:rsidP="0064556F">
      <w:pPr>
        <w:pStyle w:val="Ttulo1"/>
        <w:numPr>
          <w:ilvl w:val="0"/>
          <w:numId w:val="46"/>
        </w:numPr>
        <w:rPr>
          <w:lang w:val="es-DO"/>
        </w:rPr>
      </w:pPr>
      <w:bookmarkStart w:id="5" w:name="_Toc154659913"/>
      <w:bookmarkEnd w:id="2"/>
      <w:r w:rsidRPr="00743B88">
        <w:rPr>
          <w:lang w:val="es-DO"/>
        </w:rPr>
        <w:lastRenderedPageBreak/>
        <w:t>INFORMACIÓN INSTITUCIONAL</w:t>
      </w:r>
      <w:bookmarkEnd w:id="5"/>
    </w:p>
    <w:p w14:paraId="5AFDEDE1" w14:textId="0564B611" w:rsidR="00654164" w:rsidRPr="00743B88" w:rsidRDefault="00353C1F" w:rsidP="00654164">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43904" behindDoc="0" locked="0" layoutInCell="1" allowOverlap="1" wp14:anchorId="02B7159F" wp14:editId="0F6C5806">
                <wp:simplePos x="0" y="0"/>
                <wp:positionH relativeFrom="margin">
                  <wp:posOffset>2254250</wp:posOffset>
                </wp:positionH>
                <wp:positionV relativeFrom="paragraph">
                  <wp:posOffset>52704</wp:posOffset>
                </wp:positionV>
                <wp:extent cx="463550" cy="0"/>
                <wp:effectExtent l="0" t="19050" r="12700" b="0"/>
                <wp:wrapNone/>
                <wp:docPr id="7" name="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7E47E1" id="7 Conector recto" o:spid="_x0000_s1026" style="position:absolute;z-index:25164390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5A9BB1EB" w14:textId="77777777" w:rsidR="00654164" w:rsidRPr="00743B88" w:rsidRDefault="00654164" w:rsidP="00654164">
      <w:pPr>
        <w:jc w:val="center"/>
        <w:rPr>
          <w:rFonts w:eastAsia="Calibri"/>
          <w:szCs w:val="36"/>
          <w:lang w:val="es-DO"/>
        </w:rPr>
      </w:pPr>
      <w:r w:rsidRPr="00743B88">
        <w:rPr>
          <w:rFonts w:eastAsia="Calibri"/>
          <w:szCs w:val="36"/>
          <w:lang w:val="es-DO"/>
        </w:rPr>
        <w:t xml:space="preserve">Memoria </w:t>
      </w:r>
      <w:r w:rsidR="00D837AC" w:rsidRPr="00743B88">
        <w:rPr>
          <w:rFonts w:eastAsia="Calibri"/>
          <w:szCs w:val="36"/>
          <w:lang w:val="es-DO"/>
        </w:rPr>
        <w:t>I</w:t>
      </w:r>
      <w:r w:rsidRPr="00743B88">
        <w:rPr>
          <w:rFonts w:eastAsia="Calibri"/>
          <w:szCs w:val="36"/>
          <w:lang w:val="es-DO"/>
        </w:rPr>
        <w:t>nstitucional 202</w:t>
      </w:r>
      <w:r w:rsidR="00D837AC" w:rsidRPr="00743B88">
        <w:rPr>
          <w:rFonts w:eastAsia="Calibri"/>
          <w:szCs w:val="36"/>
          <w:lang w:val="es-DO"/>
        </w:rPr>
        <w:t>3</w:t>
      </w:r>
    </w:p>
    <w:p w14:paraId="220574C4" w14:textId="77777777" w:rsidR="00BA2267" w:rsidRPr="00743B88" w:rsidRDefault="00BA2267" w:rsidP="001C2E38">
      <w:pPr>
        <w:spacing w:after="0"/>
        <w:rPr>
          <w:noProof/>
          <w:lang w:val="es-DO"/>
        </w:rPr>
      </w:pPr>
    </w:p>
    <w:p w14:paraId="465D485D" w14:textId="623532C5" w:rsidR="00B60948" w:rsidRPr="00316413" w:rsidRDefault="00B60948" w:rsidP="00320112">
      <w:pPr>
        <w:pStyle w:val="Ttulo2"/>
        <w:numPr>
          <w:ilvl w:val="0"/>
          <w:numId w:val="53"/>
        </w:numPr>
        <w:rPr>
          <w:b/>
          <w:bCs/>
          <w:noProof/>
          <w:lang w:val="es-DO"/>
        </w:rPr>
      </w:pPr>
      <w:bookmarkStart w:id="6" w:name="_Toc153718680"/>
      <w:bookmarkStart w:id="7" w:name="_Toc153718828"/>
      <w:bookmarkStart w:id="8" w:name="_Toc153718887"/>
      <w:bookmarkStart w:id="9" w:name="_Toc153718972"/>
      <w:bookmarkStart w:id="10" w:name="_Toc153719322"/>
      <w:bookmarkStart w:id="11" w:name="_Toc153719406"/>
      <w:bookmarkStart w:id="12" w:name="_Toc153719581"/>
      <w:bookmarkStart w:id="13" w:name="_Toc153785382"/>
      <w:bookmarkStart w:id="14" w:name="_Toc153785423"/>
      <w:bookmarkStart w:id="15" w:name="_Toc153791357"/>
      <w:bookmarkStart w:id="16" w:name="_Toc154659914"/>
      <w:bookmarkEnd w:id="6"/>
      <w:bookmarkEnd w:id="7"/>
      <w:bookmarkEnd w:id="8"/>
      <w:bookmarkEnd w:id="9"/>
      <w:bookmarkEnd w:id="10"/>
      <w:bookmarkEnd w:id="11"/>
      <w:bookmarkEnd w:id="12"/>
      <w:bookmarkEnd w:id="13"/>
      <w:bookmarkEnd w:id="14"/>
      <w:bookmarkEnd w:id="15"/>
      <w:r w:rsidRPr="00316413">
        <w:rPr>
          <w:b/>
          <w:bCs/>
          <w:noProof/>
          <w:lang w:val="es-DO"/>
        </w:rPr>
        <w:t>Marco Filosófico Institucional</w:t>
      </w:r>
      <w:bookmarkEnd w:id="16"/>
    </w:p>
    <w:p w14:paraId="03ADE45E" w14:textId="77777777" w:rsidR="00B60948" w:rsidRPr="00B60948" w:rsidRDefault="00B60948" w:rsidP="00316413">
      <w:pPr>
        <w:spacing w:after="0"/>
        <w:rPr>
          <w:noProof/>
          <w:lang w:val="es-DO"/>
        </w:rPr>
      </w:pPr>
    </w:p>
    <w:p w14:paraId="411E8FB0" w14:textId="77777777" w:rsidR="00B60948" w:rsidRPr="00A51B9D" w:rsidRDefault="00B60948" w:rsidP="0064556F">
      <w:pPr>
        <w:pStyle w:val="Prrafodelista"/>
        <w:numPr>
          <w:ilvl w:val="0"/>
          <w:numId w:val="48"/>
        </w:numPr>
        <w:spacing w:line="360" w:lineRule="auto"/>
        <w:jc w:val="both"/>
        <w:rPr>
          <w:rFonts w:eastAsia="Calibri"/>
          <w:b/>
          <w:bCs/>
          <w:noProof/>
          <w:lang w:val="es-DO"/>
        </w:rPr>
      </w:pPr>
      <w:r w:rsidRPr="00A51B9D">
        <w:rPr>
          <w:rFonts w:eastAsia="Calibri"/>
          <w:b/>
          <w:bCs/>
          <w:noProof/>
          <w:lang w:val="es-DO"/>
        </w:rPr>
        <w:t>Misión</w:t>
      </w:r>
    </w:p>
    <w:p w14:paraId="4C7B2CDA" w14:textId="77777777" w:rsidR="00E42099" w:rsidRPr="00EC351D" w:rsidRDefault="00E42099" w:rsidP="00E42099">
      <w:pPr>
        <w:spacing w:after="0" w:line="360" w:lineRule="auto"/>
        <w:jc w:val="both"/>
        <w:rPr>
          <w:rFonts w:eastAsia="Calibri"/>
          <w:noProof/>
          <w:lang w:val="es-DO"/>
        </w:rPr>
      </w:pPr>
      <w:r w:rsidRPr="00EC351D">
        <w:rPr>
          <w:rFonts w:eastAsia="Calibri"/>
          <w:noProof/>
          <w:lang w:val="es-DO"/>
        </w:rPr>
        <w:t>Garantizar la seguridad ciudadana a nivel nacional, a través de una gestión coordinada que impacte de forma efectiva los diferentes niveles del Estado, logrando una mejor y mayor prevención de los elementos negativos de la seguridad ciudadana, en el marco del respeto a los derechos de la población.</w:t>
      </w:r>
    </w:p>
    <w:p w14:paraId="2C747FD6" w14:textId="77777777" w:rsidR="00E42099" w:rsidRDefault="00E42099" w:rsidP="00BA2267">
      <w:pPr>
        <w:spacing w:line="360" w:lineRule="auto"/>
        <w:jc w:val="both"/>
        <w:rPr>
          <w:rFonts w:eastAsia="Calibri"/>
          <w:noProof/>
          <w:lang w:val="es-DO"/>
        </w:rPr>
      </w:pPr>
    </w:p>
    <w:p w14:paraId="0C590A04" w14:textId="77777777" w:rsidR="00B60948" w:rsidRPr="00EC351D" w:rsidRDefault="00B60948" w:rsidP="0064556F">
      <w:pPr>
        <w:pStyle w:val="Prrafodelista"/>
        <w:numPr>
          <w:ilvl w:val="0"/>
          <w:numId w:val="48"/>
        </w:numPr>
        <w:spacing w:line="360" w:lineRule="auto"/>
        <w:jc w:val="both"/>
        <w:rPr>
          <w:rFonts w:eastAsia="Calibri"/>
          <w:b/>
          <w:bCs/>
          <w:noProof/>
          <w:lang w:val="es-DO"/>
        </w:rPr>
      </w:pPr>
      <w:r w:rsidRPr="00EC351D">
        <w:rPr>
          <w:rFonts w:eastAsia="Calibri"/>
          <w:b/>
          <w:bCs/>
          <w:noProof/>
          <w:lang w:val="es-DO"/>
        </w:rPr>
        <w:t>Visión</w:t>
      </w:r>
    </w:p>
    <w:p w14:paraId="4EE1E3B0" w14:textId="77777777" w:rsidR="00E42099" w:rsidRPr="00EC351D" w:rsidRDefault="00E42099" w:rsidP="00E42099">
      <w:pPr>
        <w:spacing w:after="0" w:line="360" w:lineRule="auto"/>
        <w:jc w:val="both"/>
        <w:rPr>
          <w:rFonts w:eastAsia="Calibri"/>
          <w:noProof/>
          <w:lang w:val="es-DO"/>
        </w:rPr>
      </w:pPr>
      <w:r w:rsidRPr="00EC351D">
        <w:rPr>
          <w:rFonts w:eastAsia="Calibri"/>
          <w:noProof/>
          <w:lang w:val="es-DO"/>
        </w:rPr>
        <w:t>Ser reconocidos como una entidad gubernamental modelo, apoyado en una gestión coordinada, de desarrollo sostenible, mejora continua, eficaz y eficiente de los servicios, y la transparencia institucional, como base de una buena administración de los recursos, en el alcance de la paz, la seguridad ciudadana y la garantía de los derechos de las personas.</w:t>
      </w:r>
    </w:p>
    <w:p w14:paraId="4AE8C588" w14:textId="77777777" w:rsidR="00E42099" w:rsidRDefault="00E42099" w:rsidP="00C01D40">
      <w:pPr>
        <w:spacing w:after="0" w:line="360" w:lineRule="auto"/>
        <w:jc w:val="both"/>
        <w:rPr>
          <w:rFonts w:eastAsia="Calibri"/>
          <w:noProof/>
          <w:lang w:val="es-DO"/>
        </w:rPr>
      </w:pPr>
    </w:p>
    <w:p w14:paraId="5EEED024" w14:textId="77777777" w:rsidR="00B60948" w:rsidRPr="00EC351D" w:rsidRDefault="00B60948" w:rsidP="0064556F">
      <w:pPr>
        <w:pStyle w:val="Prrafodelista"/>
        <w:numPr>
          <w:ilvl w:val="0"/>
          <w:numId w:val="48"/>
        </w:numPr>
        <w:spacing w:line="360" w:lineRule="auto"/>
        <w:jc w:val="both"/>
        <w:rPr>
          <w:rFonts w:eastAsia="Calibri"/>
          <w:b/>
          <w:bCs/>
          <w:noProof/>
          <w:lang w:val="es-DO"/>
        </w:rPr>
      </w:pPr>
      <w:r w:rsidRPr="00EC351D">
        <w:rPr>
          <w:rFonts w:eastAsia="Calibri"/>
          <w:b/>
          <w:bCs/>
          <w:noProof/>
          <w:lang w:val="es-DO"/>
        </w:rPr>
        <w:t>Valores</w:t>
      </w:r>
    </w:p>
    <w:p w14:paraId="0AB3D7D6"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bookmarkStart w:id="17" w:name="_Hlk152626973"/>
      <w:r w:rsidRPr="00EC351D">
        <w:rPr>
          <w:rFonts w:eastAsia="Calibri"/>
          <w:b/>
          <w:bCs/>
          <w:noProof/>
          <w:spacing w:val="20"/>
          <w:lang w:val="es-DO"/>
        </w:rPr>
        <w:t>Compromiso</w:t>
      </w:r>
      <w:r w:rsidRPr="00EC351D">
        <w:rPr>
          <w:rFonts w:eastAsia="Calibri"/>
          <w:noProof/>
          <w:spacing w:val="20"/>
          <w:lang w:val="es-DO"/>
        </w:rPr>
        <w:t>: Ponemos el máximo de nuestras capacidades para lograr</w:t>
      </w:r>
      <w:r w:rsidRPr="00EC351D">
        <w:rPr>
          <w:rFonts w:eastAsia="Calibri"/>
          <w:noProof/>
          <w:lang w:val="es-DO"/>
        </w:rPr>
        <w:t xml:space="preserve"> </w:t>
      </w:r>
      <w:r w:rsidRPr="00EC351D">
        <w:rPr>
          <w:rFonts w:eastAsia="Calibri"/>
          <w:noProof/>
          <w:spacing w:val="20"/>
          <w:lang w:val="es-DO"/>
        </w:rPr>
        <w:t>todo aquello que se nos ha confiado cumpliendo con nuestras obligaciones.</w:t>
      </w:r>
    </w:p>
    <w:bookmarkEnd w:id="17"/>
    <w:p w14:paraId="306BEFA8" w14:textId="77777777" w:rsidR="00E42099" w:rsidRPr="00EC351D" w:rsidRDefault="00E42099" w:rsidP="00E42099">
      <w:pPr>
        <w:spacing w:after="0" w:line="360" w:lineRule="auto"/>
        <w:jc w:val="both"/>
        <w:rPr>
          <w:rFonts w:eastAsia="Calibri"/>
          <w:noProof/>
          <w:lang w:val="es-DO"/>
        </w:rPr>
      </w:pPr>
    </w:p>
    <w:p w14:paraId="37D5BB60" w14:textId="77777777" w:rsidR="00E42099"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Integridad</w:t>
      </w:r>
      <w:r w:rsidRPr="00EC351D">
        <w:rPr>
          <w:rFonts w:eastAsia="Calibri"/>
          <w:noProof/>
          <w:spacing w:val="20"/>
          <w:lang w:val="es-DO"/>
        </w:rPr>
        <w:t>: Tenemos la voluntad para subordinar los valores institucionales, los sentimientos, impulsos y el estado de ánimo para trabajar como un todo con la misma finalidad.</w:t>
      </w:r>
    </w:p>
    <w:p w14:paraId="59A05A50" w14:textId="77777777" w:rsidR="00C01D40" w:rsidRPr="00C01D40" w:rsidRDefault="00C01D40" w:rsidP="00C01D40">
      <w:pPr>
        <w:pStyle w:val="Prrafodelista"/>
        <w:rPr>
          <w:rFonts w:eastAsia="Calibri"/>
          <w:noProof/>
          <w:spacing w:val="20"/>
          <w:lang w:val="es-DO"/>
        </w:rPr>
      </w:pPr>
    </w:p>
    <w:p w14:paraId="5B40A254" w14:textId="77777777" w:rsidR="00C01D40" w:rsidRPr="00EC351D" w:rsidRDefault="00C01D40" w:rsidP="00C01D40">
      <w:pPr>
        <w:pStyle w:val="Prrafodelista"/>
        <w:spacing w:line="360" w:lineRule="auto"/>
        <w:jc w:val="both"/>
        <w:rPr>
          <w:rFonts w:eastAsia="Calibri"/>
          <w:noProof/>
          <w:spacing w:val="20"/>
          <w:lang w:val="es-DO"/>
        </w:rPr>
      </w:pPr>
    </w:p>
    <w:p w14:paraId="2504E677"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Equidad</w:t>
      </w:r>
      <w:r w:rsidRPr="00EC351D">
        <w:rPr>
          <w:rFonts w:eastAsia="Calibri"/>
          <w:noProof/>
          <w:spacing w:val="20"/>
          <w:lang w:val="es-DO"/>
        </w:rPr>
        <w:t>: Trabajamos dignamente con igualdad, sin hacer diferencias entre la condición social, sexual, de género, religión, condiciones físicas, entre otras.</w:t>
      </w:r>
    </w:p>
    <w:p w14:paraId="480A326E" w14:textId="77777777" w:rsidR="00E42099" w:rsidRPr="00EC351D" w:rsidRDefault="00E42099" w:rsidP="00EC351D">
      <w:pPr>
        <w:pStyle w:val="Prrafodelista"/>
        <w:spacing w:line="360" w:lineRule="auto"/>
        <w:jc w:val="both"/>
        <w:rPr>
          <w:rFonts w:eastAsia="Calibri"/>
          <w:noProof/>
          <w:spacing w:val="20"/>
          <w:lang w:val="es-DO"/>
        </w:rPr>
      </w:pPr>
    </w:p>
    <w:p w14:paraId="4A3D7F93"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Justicia</w:t>
      </w:r>
      <w:r w:rsidRPr="00EC351D">
        <w:rPr>
          <w:rFonts w:eastAsia="Calibri"/>
          <w:noProof/>
          <w:spacing w:val="20"/>
          <w:lang w:val="es-DO"/>
        </w:rPr>
        <w:t>: Actuamos con igualdad de oportunidades mediante el respeto de los derechos y la dignidad de la persona dentro de un marco de libertad individual compatible con el orden público y el bienestar general.</w:t>
      </w:r>
    </w:p>
    <w:p w14:paraId="34540D89" w14:textId="77777777" w:rsidR="00E42099" w:rsidRPr="00EC351D" w:rsidRDefault="00E42099" w:rsidP="00EC351D">
      <w:pPr>
        <w:pStyle w:val="Prrafodelista"/>
        <w:spacing w:line="360" w:lineRule="auto"/>
        <w:jc w:val="both"/>
        <w:rPr>
          <w:rFonts w:eastAsia="Calibri"/>
          <w:noProof/>
          <w:spacing w:val="20"/>
          <w:lang w:val="es-DO"/>
        </w:rPr>
      </w:pPr>
    </w:p>
    <w:p w14:paraId="17980029"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Ética:</w:t>
      </w:r>
      <w:r w:rsidRPr="00EC351D">
        <w:rPr>
          <w:rFonts w:eastAsia="Calibri"/>
          <w:noProof/>
          <w:spacing w:val="20"/>
          <w:lang w:val="es-DO"/>
        </w:rPr>
        <w:t xml:space="preserve"> Actuamos con juicio moral y cumpliendo las normas que rigen nuestra forma de actuar en el trabajo y frente a la sociedad.</w:t>
      </w:r>
    </w:p>
    <w:p w14:paraId="3D4AF1FF" w14:textId="77777777" w:rsidR="00E42099" w:rsidRPr="00EC351D" w:rsidRDefault="00E42099" w:rsidP="00EC351D">
      <w:pPr>
        <w:pStyle w:val="Prrafodelista"/>
        <w:spacing w:line="360" w:lineRule="auto"/>
        <w:jc w:val="both"/>
        <w:rPr>
          <w:rFonts w:eastAsia="Calibri"/>
          <w:noProof/>
          <w:spacing w:val="20"/>
          <w:lang w:val="es-DO"/>
        </w:rPr>
      </w:pPr>
    </w:p>
    <w:p w14:paraId="7F3299F3"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Calidad</w:t>
      </w:r>
      <w:r w:rsidRPr="00EC351D">
        <w:rPr>
          <w:rFonts w:eastAsia="Calibri"/>
          <w:noProof/>
          <w:spacing w:val="20"/>
          <w:lang w:val="es-DO"/>
        </w:rPr>
        <w:t>: Trabajamos para satisfacer las necesidades de nuestros usuarios internos y externos a través de la mejora continua.</w:t>
      </w:r>
    </w:p>
    <w:p w14:paraId="53490912" w14:textId="77777777" w:rsidR="00E42099" w:rsidRPr="00EC351D" w:rsidRDefault="00E42099" w:rsidP="00EC351D">
      <w:pPr>
        <w:pStyle w:val="Prrafodelista"/>
        <w:spacing w:line="360" w:lineRule="auto"/>
        <w:jc w:val="both"/>
        <w:rPr>
          <w:rFonts w:eastAsia="Calibri"/>
          <w:noProof/>
          <w:spacing w:val="20"/>
          <w:lang w:val="es-DO"/>
        </w:rPr>
      </w:pPr>
    </w:p>
    <w:p w14:paraId="33EDD2E1"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Transparencia</w:t>
      </w:r>
      <w:r w:rsidRPr="00EC351D">
        <w:rPr>
          <w:rFonts w:eastAsia="Calibri"/>
          <w:noProof/>
          <w:spacing w:val="20"/>
          <w:lang w:val="es-DO"/>
        </w:rPr>
        <w:t>: Somos transparentes permitiendo que los demás entiendan nuestras acciones y perciban lo que realmente deseamos o sentimos.</w:t>
      </w:r>
    </w:p>
    <w:p w14:paraId="45BFC553" w14:textId="77777777" w:rsidR="00E42099" w:rsidRPr="00EC351D" w:rsidRDefault="00E42099" w:rsidP="00EC351D">
      <w:pPr>
        <w:pStyle w:val="Prrafodelista"/>
        <w:spacing w:line="360" w:lineRule="auto"/>
        <w:jc w:val="both"/>
        <w:rPr>
          <w:rFonts w:eastAsia="Calibri"/>
          <w:noProof/>
          <w:spacing w:val="20"/>
          <w:lang w:val="es-DO"/>
        </w:rPr>
      </w:pPr>
    </w:p>
    <w:p w14:paraId="6901D4D8" w14:textId="77777777" w:rsidR="00E42099" w:rsidRPr="00EC351D" w:rsidRDefault="00E42099" w:rsidP="00DE067E">
      <w:pPr>
        <w:pStyle w:val="Prrafodelista"/>
        <w:numPr>
          <w:ilvl w:val="0"/>
          <w:numId w:val="34"/>
        </w:numPr>
        <w:spacing w:line="360" w:lineRule="auto"/>
        <w:jc w:val="both"/>
        <w:rPr>
          <w:rFonts w:eastAsia="Calibri"/>
          <w:noProof/>
          <w:spacing w:val="20"/>
          <w:lang w:val="es-DO"/>
        </w:rPr>
      </w:pPr>
      <w:r w:rsidRPr="00EC351D">
        <w:rPr>
          <w:rFonts w:eastAsia="Calibri"/>
          <w:b/>
          <w:bCs/>
          <w:noProof/>
          <w:spacing w:val="20"/>
          <w:lang w:val="es-DO"/>
        </w:rPr>
        <w:t>Eficiencia</w:t>
      </w:r>
      <w:r w:rsidRPr="00EC351D">
        <w:rPr>
          <w:rFonts w:eastAsia="Calibri"/>
          <w:noProof/>
          <w:spacing w:val="20"/>
          <w:lang w:val="es-DO"/>
        </w:rPr>
        <w:t>: Somos capaces de lograr nuestros objetivos con el mínimo de recursos viables (menores costos mayores beneficios).</w:t>
      </w:r>
    </w:p>
    <w:p w14:paraId="064F5E8E" w14:textId="77777777" w:rsidR="00E42099" w:rsidRDefault="00E42099" w:rsidP="00EC351D">
      <w:pPr>
        <w:pStyle w:val="Prrafodelista"/>
        <w:spacing w:line="360" w:lineRule="auto"/>
        <w:jc w:val="both"/>
        <w:rPr>
          <w:rFonts w:eastAsia="Calibri"/>
          <w:noProof/>
          <w:spacing w:val="20"/>
          <w:lang w:val="es-DO"/>
        </w:rPr>
      </w:pPr>
    </w:p>
    <w:p w14:paraId="0D6DD1F5" w14:textId="77777777" w:rsidR="00D07EB1" w:rsidRPr="00EC351D" w:rsidRDefault="00D07EB1" w:rsidP="00EC351D">
      <w:pPr>
        <w:pStyle w:val="Prrafodelista"/>
        <w:spacing w:line="360" w:lineRule="auto"/>
        <w:jc w:val="both"/>
        <w:rPr>
          <w:rFonts w:eastAsia="Calibri"/>
          <w:noProof/>
          <w:spacing w:val="20"/>
          <w:lang w:val="es-DO"/>
        </w:rPr>
      </w:pPr>
    </w:p>
    <w:p w14:paraId="68B19E4B" w14:textId="77777777" w:rsidR="00EC351D" w:rsidRDefault="00EC351D" w:rsidP="00EC351D">
      <w:pPr>
        <w:pStyle w:val="Prrafodelista"/>
        <w:spacing w:line="360" w:lineRule="auto"/>
        <w:jc w:val="both"/>
        <w:rPr>
          <w:rFonts w:eastAsia="Calibri"/>
          <w:noProof/>
          <w:spacing w:val="20"/>
          <w:lang w:val="es-DO"/>
        </w:rPr>
      </w:pPr>
    </w:p>
    <w:p w14:paraId="46C235F3" w14:textId="77777777" w:rsidR="001C2E38" w:rsidRPr="00EC351D" w:rsidRDefault="001C2E38" w:rsidP="00EC351D">
      <w:pPr>
        <w:pStyle w:val="Prrafodelista"/>
        <w:spacing w:line="360" w:lineRule="auto"/>
        <w:jc w:val="both"/>
        <w:rPr>
          <w:rFonts w:eastAsia="Calibri"/>
          <w:noProof/>
          <w:spacing w:val="20"/>
          <w:lang w:val="es-DO"/>
        </w:rPr>
      </w:pPr>
    </w:p>
    <w:p w14:paraId="40ED5D48" w14:textId="77777777" w:rsidR="00EC351D" w:rsidRDefault="00EC351D" w:rsidP="00BA2267">
      <w:pPr>
        <w:spacing w:line="360" w:lineRule="auto"/>
        <w:jc w:val="both"/>
        <w:rPr>
          <w:rFonts w:eastAsia="Calibri"/>
          <w:noProof/>
          <w:lang w:val="es-DO"/>
        </w:rPr>
      </w:pPr>
    </w:p>
    <w:p w14:paraId="292F4DCF" w14:textId="77777777" w:rsidR="00B60948" w:rsidRPr="00EC351D" w:rsidRDefault="00B60948" w:rsidP="0064556F">
      <w:pPr>
        <w:pStyle w:val="Ttulo2"/>
        <w:numPr>
          <w:ilvl w:val="0"/>
          <w:numId w:val="49"/>
        </w:numPr>
        <w:rPr>
          <w:rFonts w:eastAsia="Calibri"/>
          <w:b/>
          <w:bCs/>
          <w:noProof/>
          <w:lang w:val="es-DO"/>
        </w:rPr>
      </w:pPr>
      <w:bookmarkStart w:id="18" w:name="_Toc154659915"/>
      <w:r w:rsidRPr="00EC351D">
        <w:rPr>
          <w:rFonts w:eastAsia="Calibri"/>
          <w:b/>
          <w:bCs/>
          <w:noProof/>
          <w:lang w:val="es-DO"/>
        </w:rPr>
        <w:lastRenderedPageBreak/>
        <w:t>Base Legal Institucional</w:t>
      </w:r>
      <w:bookmarkEnd w:id="18"/>
    </w:p>
    <w:p w14:paraId="3D07BC70" w14:textId="77777777" w:rsidR="00C01D40" w:rsidRDefault="00C01D40" w:rsidP="001C2E38">
      <w:pPr>
        <w:spacing w:after="0" w:line="360" w:lineRule="auto"/>
        <w:jc w:val="both"/>
        <w:rPr>
          <w:rFonts w:eastAsia="Calibri"/>
          <w:b/>
          <w:bCs/>
          <w:noProof/>
          <w:lang w:val="es-DO"/>
        </w:rPr>
      </w:pPr>
    </w:p>
    <w:p w14:paraId="16C8CBD4" w14:textId="77777777" w:rsidR="00743B88" w:rsidRPr="00EC351D" w:rsidRDefault="00743B88" w:rsidP="001C2E38">
      <w:pPr>
        <w:spacing w:after="0" w:line="360" w:lineRule="auto"/>
        <w:jc w:val="both"/>
        <w:rPr>
          <w:rFonts w:eastAsia="Calibri"/>
          <w:b/>
          <w:bCs/>
          <w:noProof/>
          <w:lang w:val="es-DO"/>
        </w:rPr>
      </w:pPr>
      <w:r w:rsidRPr="00EC351D">
        <w:rPr>
          <w:rFonts w:eastAsia="Calibri"/>
          <w:b/>
          <w:bCs/>
          <w:noProof/>
          <w:lang w:val="es-DO"/>
        </w:rPr>
        <w:t>Base legal</w:t>
      </w:r>
    </w:p>
    <w:p w14:paraId="30403E63" w14:textId="77777777" w:rsidR="00743B88" w:rsidRPr="00DA5031" w:rsidRDefault="00743B88" w:rsidP="00743B88">
      <w:pPr>
        <w:tabs>
          <w:tab w:val="left" w:pos="426"/>
        </w:tabs>
        <w:spacing w:after="0" w:line="360" w:lineRule="auto"/>
        <w:jc w:val="both"/>
        <w:rPr>
          <w:rFonts w:eastAsia="Calibri"/>
          <w:noProof/>
        </w:rPr>
      </w:pPr>
    </w:p>
    <w:p w14:paraId="2BA6228D" w14:textId="77777777" w:rsidR="00743B88" w:rsidRPr="002A300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2A3001">
        <w:rPr>
          <w:rFonts w:eastAsia="Calibri"/>
          <w:noProof/>
          <w:spacing w:val="20"/>
          <w:lang w:val="es-DO"/>
        </w:rPr>
        <w:t xml:space="preserve">Constitución de la República Dominicana proclamada en fecha 13 de junio del 2015, y publicada en la Gaceta Oficial núm. 10805 en fecha 10 de julio de 2015. </w:t>
      </w:r>
    </w:p>
    <w:p w14:paraId="1F8832BF" w14:textId="77777777" w:rsidR="00743B88" w:rsidRPr="002A300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2A3001">
        <w:rPr>
          <w:rFonts w:eastAsia="Calibri"/>
          <w:noProof/>
          <w:spacing w:val="20"/>
          <w:lang w:val="es-DO"/>
        </w:rPr>
        <w:t xml:space="preserve">Convención Interamericana, Contra la Fabricación y el Tráfico Ilícito de Armas de Fuego, Municiones, Explosivos y Otros Materiales Relacionados, de fecha 14 de noviembre del 1997. </w:t>
      </w:r>
    </w:p>
    <w:p w14:paraId="470F93B7" w14:textId="77777777" w:rsidR="00743B88" w:rsidRPr="002A3001" w:rsidRDefault="00743B88" w:rsidP="00743B88">
      <w:pPr>
        <w:pStyle w:val="Prrafodelista"/>
        <w:tabs>
          <w:tab w:val="left" w:pos="426"/>
        </w:tabs>
        <w:spacing w:line="360" w:lineRule="auto"/>
        <w:jc w:val="both"/>
        <w:rPr>
          <w:rFonts w:eastAsia="Calibri"/>
          <w:noProof/>
          <w:spacing w:val="20"/>
          <w:lang w:val="es-DO"/>
        </w:rPr>
      </w:pPr>
    </w:p>
    <w:p w14:paraId="3BA2B483" w14:textId="77777777" w:rsidR="00743B88" w:rsidRDefault="00743B88" w:rsidP="001C2E38">
      <w:pPr>
        <w:spacing w:after="0" w:line="360" w:lineRule="auto"/>
        <w:jc w:val="both"/>
        <w:rPr>
          <w:rFonts w:eastAsia="Calibri"/>
          <w:b/>
          <w:bCs/>
          <w:noProof/>
          <w:lang w:val="es-DO"/>
        </w:rPr>
      </w:pPr>
      <w:r w:rsidRPr="00EC351D">
        <w:rPr>
          <w:rFonts w:eastAsia="Calibri"/>
          <w:b/>
          <w:bCs/>
          <w:noProof/>
          <w:lang w:val="es-DO"/>
        </w:rPr>
        <w:t>Leyes</w:t>
      </w:r>
    </w:p>
    <w:p w14:paraId="2B30A8A5" w14:textId="77777777" w:rsidR="001C2E38" w:rsidRPr="00EC351D" w:rsidRDefault="001C2E38" w:rsidP="001C2E38">
      <w:pPr>
        <w:spacing w:after="0" w:line="360" w:lineRule="auto"/>
        <w:jc w:val="both"/>
        <w:rPr>
          <w:rFonts w:eastAsia="Calibri"/>
          <w:b/>
          <w:bCs/>
          <w:noProof/>
          <w:lang w:val="es-DO"/>
        </w:rPr>
      </w:pPr>
    </w:p>
    <w:p w14:paraId="6BF3E80B" w14:textId="4319CEF3" w:rsidR="00743B88" w:rsidRPr="00DA5031" w:rsidRDefault="00103DC6" w:rsidP="00DE067E">
      <w:pPr>
        <w:pStyle w:val="Prrafodelista"/>
        <w:numPr>
          <w:ilvl w:val="0"/>
          <w:numId w:val="2"/>
        </w:numPr>
        <w:tabs>
          <w:tab w:val="left" w:pos="426"/>
        </w:tabs>
        <w:spacing w:line="360" w:lineRule="auto"/>
        <w:jc w:val="both"/>
        <w:rPr>
          <w:rFonts w:eastAsia="Calibri"/>
          <w:noProof/>
          <w:spacing w:val="20"/>
          <w:lang w:val="es-DO"/>
        </w:rPr>
      </w:pPr>
      <w:r>
        <w:rPr>
          <w:rFonts w:eastAsia="Calibri"/>
          <w:noProof/>
          <w:spacing w:val="20"/>
          <w:lang w:val="es-DO"/>
        </w:rPr>
        <w:t>Ley n</w:t>
      </w:r>
      <w:r w:rsidR="00743B88" w:rsidRPr="00DA5031">
        <w:rPr>
          <w:rFonts w:eastAsia="Calibri"/>
          <w:noProof/>
          <w:spacing w:val="20"/>
          <w:lang w:val="es-DO"/>
        </w:rPr>
        <w:t>úm. 63-17 de Movilidad, Transporte Terrestre, Tránsito y Seguridad Vial de la República Dominicana, de fecha 21 de febrero del 2017.</w:t>
      </w:r>
    </w:p>
    <w:p w14:paraId="0719E1C4" w14:textId="37A4A263" w:rsidR="00743B88" w:rsidRPr="002A300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2A3001">
        <w:rPr>
          <w:rFonts w:eastAsia="Calibri"/>
          <w:noProof/>
          <w:spacing w:val="20"/>
          <w:lang w:val="es-DO"/>
        </w:rPr>
        <w:t xml:space="preserve">Ley </w:t>
      </w:r>
      <w:r w:rsidR="00103DC6">
        <w:rPr>
          <w:rFonts w:eastAsia="Calibri"/>
          <w:noProof/>
          <w:spacing w:val="20"/>
          <w:lang w:val="es-DO"/>
        </w:rPr>
        <w:t>n</w:t>
      </w:r>
      <w:r w:rsidRPr="002A3001">
        <w:rPr>
          <w:rFonts w:eastAsia="Calibri"/>
          <w:noProof/>
          <w:spacing w:val="20"/>
          <w:lang w:val="es-DO"/>
        </w:rPr>
        <w:t>úm. 631-16, para el Control y Regulación de Armas, Municiones, y Materiales Relacionados, de fecha 2 de agosto del 2016.</w:t>
      </w:r>
    </w:p>
    <w:p w14:paraId="06F6C1BF" w14:textId="77777777" w:rsidR="00743B88" w:rsidRPr="002A300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2A3001">
        <w:rPr>
          <w:rFonts w:eastAsia="Calibri"/>
          <w:noProof/>
          <w:spacing w:val="20"/>
          <w:lang w:val="es-DO"/>
        </w:rPr>
        <w:t>Ley núm. 590-16, Orgánica de la Policía Nacional, de fecha 15 de julio del 2016.</w:t>
      </w:r>
    </w:p>
    <w:p w14:paraId="43736FF0" w14:textId="1B02DFCC" w:rsidR="00743B88" w:rsidRPr="002A3001" w:rsidRDefault="00743B88" w:rsidP="00DE067E">
      <w:pPr>
        <w:pStyle w:val="Prrafodelista"/>
        <w:numPr>
          <w:ilvl w:val="0"/>
          <w:numId w:val="2"/>
        </w:numPr>
        <w:spacing w:line="360" w:lineRule="auto"/>
        <w:jc w:val="both"/>
        <w:rPr>
          <w:rFonts w:eastAsia="Calibri"/>
          <w:noProof/>
          <w:spacing w:val="20"/>
          <w:lang w:val="es-DO"/>
        </w:rPr>
      </w:pPr>
      <w:r w:rsidRPr="002A3001">
        <w:rPr>
          <w:rFonts w:eastAsia="Calibri"/>
          <w:noProof/>
          <w:spacing w:val="20"/>
          <w:lang w:val="es-DO"/>
        </w:rPr>
        <w:t xml:space="preserve">Ley General de Migración </w:t>
      </w:r>
      <w:r w:rsidR="00103DC6">
        <w:rPr>
          <w:rFonts w:eastAsia="Calibri"/>
          <w:noProof/>
          <w:spacing w:val="20"/>
          <w:lang w:val="es-DO"/>
        </w:rPr>
        <w:t>núm</w:t>
      </w:r>
      <w:r w:rsidRPr="002A3001">
        <w:rPr>
          <w:rFonts w:eastAsia="Calibri"/>
          <w:noProof/>
          <w:spacing w:val="20"/>
          <w:lang w:val="es-DO"/>
        </w:rPr>
        <w:t xml:space="preserve">. 285-04, de fecha 15 de agosto del 2014. </w:t>
      </w:r>
    </w:p>
    <w:p w14:paraId="3E9A22D4" w14:textId="46516860" w:rsidR="00743B88" w:rsidRPr="002A3001" w:rsidRDefault="00743B88" w:rsidP="00DE067E">
      <w:pPr>
        <w:pStyle w:val="Prrafodelista"/>
        <w:numPr>
          <w:ilvl w:val="0"/>
          <w:numId w:val="2"/>
        </w:numPr>
        <w:spacing w:line="360" w:lineRule="auto"/>
        <w:jc w:val="both"/>
        <w:rPr>
          <w:rFonts w:eastAsia="Calibri"/>
          <w:noProof/>
          <w:spacing w:val="20"/>
          <w:lang w:val="es-DO"/>
        </w:rPr>
      </w:pPr>
      <w:r w:rsidRPr="002A3001">
        <w:rPr>
          <w:rFonts w:eastAsia="Calibri"/>
          <w:noProof/>
          <w:spacing w:val="20"/>
          <w:lang w:val="es-DO"/>
        </w:rPr>
        <w:t xml:space="preserve">Ley </w:t>
      </w:r>
      <w:r w:rsidR="00103DC6">
        <w:rPr>
          <w:rFonts w:eastAsia="Calibri"/>
          <w:noProof/>
          <w:spacing w:val="20"/>
          <w:lang w:val="es-DO"/>
        </w:rPr>
        <w:t>núm.</w:t>
      </w:r>
      <w:r w:rsidRPr="002A3001">
        <w:rPr>
          <w:rFonts w:eastAsia="Calibri"/>
          <w:noProof/>
          <w:spacing w:val="20"/>
          <w:lang w:val="es-DO"/>
        </w:rPr>
        <w:t xml:space="preserve"> 140-13, del Sistema Nacional de Atención a Emergencias y Seguridad 9-1-1, de fecha 25 de septiembre del 2013.</w:t>
      </w:r>
    </w:p>
    <w:p w14:paraId="3A36F449" w14:textId="7D4FDCF1" w:rsidR="00743B88" w:rsidRDefault="00743B88" w:rsidP="00DE067E">
      <w:pPr>
        <w:pStyle w:val="Prrafodelista"/>
        <w:numPr>
          <w:ilvl w:val="0"/>
          <w:numId w:val="2"/>
        </w:numPr>
        <w:spacing w:line="360" w:lineRule="auto"/>
        <w:jc w:val="both"/>
        <w:rPr>
          <w:rFonts w:eastAsia="Calibri"/>
          <w:noProof/>
          <w:spacing w:val="20"/>
          <w:lang w:val="es-DO"/>
        </w:rPr>
      </w:pPr>
      <w:r w:rsidRPr="002A3001">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2A3001">
        <w:rPr>
          <w:rFonts w:eastAsia="Calibri"/>
          <w:noProof/>
          <w:spacing w:val="20"/>
          <w:lang w:val="es-DO"/>
        </w:rPr>
        <w:t xml:space="preserve"> 1-12, que establece la Estrategia Nacional de Desarrollo 20-30, de fecha 25 de enero del 2012.</w:t>
      </w:r>
    </w:p>
    <w:p w14:paraId="394F3449" w14:textId="3E26BE6A" w:rsidR="001C2E38" w:rsidRDefault="001C2E38" w:rsidP="001C2E38">
      <w:pPr>
        <w:pStyle w:val="Prrafodelista"/>
        <w:spacing w:line="360" w:lineRule="auto"/>
        <w:jc w:val="both"/>
        <w:rPr>
          <w:rFonts w:eastAsia="Calibri"/>
          <w:noProof/>
          <w:spacing w:val="20"/>
          <w:lang w:val="es-DO"/>
        </w:rPr>
      </w:pPr>
      <w:bookmarkStart w:id="19" w:name="_Hlk6822966"/>
    </w:p>
    <w:p w14:paraId="6F63C45E" w14:textId="77777777" w:rsidR="001C2E38" w:rsidRDefault="001C2E38" w:rsidP="001C2E38">
      <w:pPr>
        <w:pStyle w:val="Prrafodelista"/>
        <w:spacing w:line="360" w:lineRule="auto"/>
        <w:jc w:val="both"/>
        <w:rPr>
          <w:rFonts w:eastAsia="Calibri"/>
          <w:noProof/>
          <w:spacing w:val="20"/>
          <w:lang w:val="es-DO"/>
        </w:rPr>
      </w:pPr>
    </w:p>
    <w:p w14:paraId="6946631E" w14:textId="1730EAD9" w:rsidR="00743B88" w:rsidRPr="002A3001" w:rsidRDefault="00743B88" w:rsidP="00DE067E">
      <w:pPr>
        <w:pStyle w:val="Prrafodelista"/>
        <w:numPr>
          <w:ilvl w:val="0"/>
          <w:numId w:val="2"/>
        </w:numPr>
        <w:spacing w:line="360" w:lineRule="auto"/>
        <w:jc w:val="both"/>
        <w:rPr>
          <w:rFonts w:eastAsia="Calibri"/>
          <w:noProof/>
          <w:spacing w:val="20"/>
          <w:lang w:val="es-DO"/>
        </w:rPr>
      </w:pPr>
      <w:r w:rsidRPr="002A3001">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00103DC6">
        <w:rPr>
          <w:rFonts w:eastAsia="Calibri"/>
          <w:noProof/>
          <w:spacing w:val="20"/>
          <w:lang w:val="es-DO"/>
        </w:rPr>
        <w:t xml:space="preserve"> </w:t>
      </w:r>
      <w:r w:rsidRPr="002A3001">
        <w:rPr>
          <w:rFonts w:eastAsia="Calibri"/>
          <w:noProof/>
          <w:spacing w:val="20"/>
          <w:lang w:val="es-DO"/>
        </w:rPr>
        <w:t>340-09 para el Control y la Regulación de los Productos Pirotécnicos, de fecha  23 de noviembre del 2009.</w:t>
      </w:r>
    </w:p>
    <w:bookmarkEnd w:id="19"/>
    <w:p w14:paraId="02FD1383" w14:textId="339EF90A" w:rsidR="00743B88" w:rsidRPr="002A300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2A3001">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2A3001">
        <w:rPr>
          <w:rFonts w:eastAsia="Calibri"/>
          <w:noProof/>
          <w:spacing w:val="20"/>
          <w:lang w:val="es-DO"/>
        </w:rPr>
        <w:t xml:space="preserve"> 53-07 sobre Crímenes y Delitos de Alta Tecnología, de fecha 10 de abril del 2007.</w:t>
      </w:r>
    </w:p>
    <w:p w14:paraId="7F389336" w14:textId="3B549F19"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147-02, sobre Gestión de Riesgos, de fecha 25 de julio del 2002.</w:t>
      </w:r>
    </w:p>
    <w:p w14:paraId="3874705C" w14:textId="1592CA4F"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22 pasa la Policía Nacional a la dependencia del Ministerio de Interior y Policía, de fecha  27 de septiembre del 1965.</w:t>
      </w:r>
    </w:p>
    <w:p w14:paraId="66074912" w14:textId="77777777"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bookmarkStart w:id="20" w:name="_Hlk7509126"/>
      <w:r w:rsidRPr="00EC351D">
        <w:rPr>
          <w:rFonts w:eastAsia="Calibri"/>
          <w:noProof/>
          <w:spacing w:val="20"/>
          <w:lang w:val="es-DO"/>
        </w:rPr>
        <w:t xml:space="preserve">Ley núm. 3896, que enviste de Personalidad Jurídica a la Liga Municipal Dominicana y dicta otras disposiciones, de fecha 14 de agosto del 1954. </w:t>
      </w:r>
    </w:p>
    <w:p w14:paraId="408B149A" w14:textId="1C1E948F"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3389 del Congreso Nacional, que Regula el Juego de Billar</w:t>
      </w:r>
      <w:bookmarkEnd w:id="20"/>
      <w:r w:rsidRPr="00EC351D">
        <w:rPr>
          <w:rFonts w:eastAsia="Calibri"/>
          <w:noProof/>
          <w:spacing w:val="20"/>
          <w:lang w:val="es-DO"/>
        </w:rPr>
        <w:t>, de fecha 27 de septiembre del 1952.</w:t>
      </w:r>
    </w:p>
    <w:p w14:paraId="32A2225A" w14:textId="77777777"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Ley núm. 2527, crea la Comisión de Prevención de Incendios, de fecha 14 de octubre del 1950.</w:t>
      </w:r>
    </w:p>
    <w:p w14:paraId="110C9856" w14:textId="1B225319"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2661 sobre las atribuciones y deberes de los Gobernadores Civiles de las Provincias, de fecha 27 de diciembre del 1950.</w:t>
      </w:r>
    </w:p>
    <w:p w14:paraId="2B3CD337" w14:textId="773B66D6"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1683, y sus modificaciones sobre Naturalización, de fecha 16 de abril del 1948.</w:t>
      </w:r>
    </w:p>
    <w:p w14:paraId="577FB2C1" w14:textId="77777777"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Ley núm. 46, que revoca todas las Naturalizaciones Privilegiadas y modifica el Art. 18 de la Ley Núm. 1683, de fecha 10 de marzo del 1948.</w:t>
      </w:r>
    </w:p>
    <w:p w14:paraId="58F984C8" w14:textId="77777777"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Ley núm. 255, sobre Certificado de Buena Conducta de fecha 10 de abril del 1943.</w:t>
      </w:r>
    </w:p>
    <w:p w14:paraId="7767D15B" w14:textId="77777777"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Ley núm. 49, que crea La Liga Municipal Dominicana, de fecha 23 de diciembre del 1938.</w:t>
      </w:r>
    </w:p>
    <w:p w14:paraId="64D7950E" w14:textId="3CCDDB3F" w:rsidR="00743B88"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lastRenderedPageBreak/>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1312, del 30 de junio del 1930, que modifica la Ley 1146, de fecha 25 de mayo del 1929.</w:t>
      </w:r>
    </w:p>
    <w:p w14:paraId="3D7E23CF" w14:textId="1B91DD03" w:rsidR="00743B88" w:rsidRPr="00EC351D"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EC351D">
        <w:rPr>
          <w:rFonts w:eastAsia="Calibri"/>
          <w:noProof/>
          <w:spacing w:val="20"/>
          <w:lang w:val="es-DO"/>
        </w:rPr>
        <w:t xml:space="preserve">Ley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608, que modifica n</w:t>
      </w:r>
      <w:r w:rsidR="000D74D8">
        <w:rPr>
          <w:rFonts w:eastAsia="Calibri"/>
          <w:noProof/>
          <w:spacing w:val="20"/>
          <w:lang w:val="es-DO"/>
        </w:rPr>
        <w:t>uevamente el Art. 1 de la Ley núm.</w:t>
      </w:r>
      <w:r w:rsidRPr="00EC351D">
        <w:rPr>
          <w:rFonts w:eastAsia="Calibri"/>
          <w:noProof/>
          <w:spacing w:val="20"/>
          <w:lang w:val="es-DO"/>
        </w:rPr>
        <w:t xml:space="preserve"> 49 la cual creó la Liga Municipal Dominicana, de fecha 5 de noviembre del 1924.</w:t>
      </w:r>
    </w:p>
    <w:p w14:paraId="2B30A15B" w14:textId="77777777" w:rsidR="00743B88" w:rsidRPr="002A3001" w:rsidRDefault="00743B88" w:rsidP="00EC351D">
      <w:pPr>
        <w:spacing w:after="0" w:line="360" w:lineRule="auto"/>
        <w:jc w:val="both"/>
        <w:rPr>
          <w:rFonts w:eastAsia="Calibri"/>
          <w:noProof/>
          <w:lang w:val="es-DO"/>
        </w:rPr>
      </w:pPr>
      <w:bookmarkStart w:id="21" w:name="_Hlk6823006"/>
    </w:p>
    <w:p w14:paraId="03AADBC8" w14:textId="77777777" w:rsidR="00743B88" w:rsidRDefault="00743B88" w:rsidP="00EC351D">
      <w:pPr>
        <w:spacing w:after="0" w:line="360" w:lineRule="auto"/>
        <w:jc w:val="both"/>
        <w:rPr>
          <w:rFonts w:eastAsia="Calibri"/>
          <w:b/>
          <w:bCs/>
          <w:noProof/>
          <w:lang w:val="es-DO"/>
        </w:rPr>
      </w:pPr>
      <w:r w:rsidRPr="00EC351D">
        <w:rPr>
          <w:rFonts w:eastAsia="Calibri"/>
          <w:b/>
          <w:bCs/>
          <w:noProof/>
          <w:lang w:val="es-DO"/>
        </w:rPr>
        <w:t>Decretos</w:t>
      </w:r>
    </w:p>
    <w:p w14:paraId="446312CD" w14:textId="77777777" w:rsidR="00EC351D" w:rsidRPr="00EC351D" w:rsidRDefault="00EC351D" w:rsidP="00EC351D">
      <w:pPr>
        <w:spacing w:after="0" w:line="360" w:lineRule="auto"/>
        <w:jc w:val="both"/>
        <w:rPr>
          <w:rFonts w:eastAsia="Calibri"/>
          <w:b/>
          <w:bCs/>
          <w:noProof/>
          <w:lang w:val="es-DO"/>
        </w:rPr>
      </w:pPr>
    </w:p>
    <w:p w14:paraId="3799486A" w14:textId="6672B7F3"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w:t>
      </w:r>
      <w:r w:rsidR="00103DC6">
        <w:rPr>
          <w:rFonts w:eastAsia="Calibri"/>
          <w:noProof/>
          <w:spacing w:val="20"/>
          <w:lang w:val="es-DO"/>
        </w:rPr>
        <w:t xml:space="preserve"> núm</w:t>
      </w:r>
      <w:r w:rsidR="00103DC6" w:rsidRPr="002A3001">
        <w:rPr>
          <w:rFonts w:eastAsia="Calibri"/>
          <w:noProof/>
          <w:spacing w:val="20"/>
          <w:lang w:val="es-DO"/>
        </w:rPr>
        <w:t>.</w:t>
      </w:r>
      <w:r w:rsidR="00103DC6">
        <w:rPr>
          <w:rFonts w:eastAsia="Calibri"/>
          <w:noProof/>
          <w:spacing w:val="20"/>
          <w:lang w:val="es-DO"/>
        </w:rPr>
        <w:t xml:space="preserve"> </w:t>
      </w:r>
      <w:r w:rsidRPr="00EC351D">
        <w:rPr>
          <w:rFonts w:eastAsia="Calibri"/>
          <w:noProof/>
          <w:spacing w:val="20"/>
          <w:lang w:val="es-DO"/>
        </w:rPr>
        <w:t>20-22, que crea el reglamento de aplicación de la Ley Orgánica de la Policía Nacional, de fecha 14 de enero del 2022.</w:t>
      </w:r>
    </w:p>
    <w:p w14:paraId="0E7BDB95" w14:textId="6CFBD3BA"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645-21, que crea el Sistema Nacional de Seguridad Ciudadana, de fecha 15 de octubre del 2021.</w:t>
      </w:r>
    </w:p>
    <w:p w14:paraId="40A3AB23" w14:textId="77777777"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 núm. 422-21, que Crea el Centro de Análisis de Datos de Seguridad Ciudadana, de fecha 5 de julio del 2021.</w:t>
      </w:r>
    </w:p>
    <w:p w14:paraId="61E9268B" w14:textId="72471AFD"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212-21, que crea la Oficina Técnica de Ejecución del Desarme, de fecha 16 de abril de 2021.</w:t>
      </w:r>
    </w:p>
    <w:p w14:paraId="4878919D" w14:textId="2801457D"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264-16, que crea e integra la Comisión Gubernamental de Seguridad Interior, que tendrá como objeto aconsejar, implementar, impulsar y evaluar las políticas públicas asociadas a la seguridad interior, de fecha 3 de octubre del 2016. </w:t>
      </w:r>
    </w:p>
    <w:p w14:paraId="54771C2F" w14:textId="7927DC39"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263-16, que crea e integra la Comisión Presidencial para la Seguridad Vial, responsable de la mejora de la seguridad vial en la república dominicana, de fecha 3 de octubre del 2016. </w:t>
      </w:r>
    </w:p>
    <w:p w14:paraId="78812358" w14:textId="52B8A289"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w:t>
      </w:r>
      <w:r w:rsidR="00103DC6">
        <w:rPr>
          <w:rFonts w:eastAsia="Calibri"/>
          <w:noProof/>
          <w:spacing w:val="20"/>
          <w:lang w:val="es-DO"/>
        </w:rPr>
        <w:t xml:space="preserve"> núm</w:t>
      </w:r>
      <w:r w:rsidR="00103DC6" w:rsidRPr="002A3001">
        <w:rPr>
          <w:rFonts w:eastAsia="Calibri"/>
          <w:noProof/>
          <w:spacing w:val="20"/>
          <w:lang w:val="es-DO"/>
        </w:rPr>
        <w:t>.</w:t>
      </w:r>
      <w:r w:rsidRPr="00EC351D">
        <w:rPr>
          <w:rFonts w:eastAsia="Calibri"/>
          <w:noProof/>
          <w:spacing w:val="20"/>
          <w:lang w:val="es-DO"/>
        </w:rPr>
        <w:t xml:space="preserve"> 274-13, que establece el Reglamento para el Sistema de Videovigilancia y el Centro de Monitoreo de la </w:t>
      </w:r>
      <w:r w:rsidRPr="00EC351D">
        <w:rPr>
          <w:rFonts w:eastAsia="Calibri"/>
          <w:noProof/>
          <w:spacing w:val="20"/>
          <w:lang w:val="es-DO"/>
        </w:rPr>
        <w:lastRenderedPageBreak/>
        <w:t xml:space="preserve">Ciudad Colonial de Santo Domingo, destino turístico cultural, de fecha 13 de septiembre del 2013. </w:t>
      </w:r>
    </w:p>
    <w:p w14:paraId="0D35D2DE" w14:textId="5FCB8509"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119-13, del 14 de mayo del 2013 que crea e integra el Consejo Nacional de Seguridad Ciudadana. Deroga los Decretos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 xml:space="preserve">. 315-06 y </w:t>
      </w:r>
      <w:r w:rsidR="00103DC6">
        <w:rPr>
          <w:rFonts w:eastAsia="Calibri"/>
          <w:noProof/>
          <w:spacing w:val="20"/>
          <w:lang w:val="es-DO"/>
        </w:rPr>
        <w:t>núm</w:t>
      </w:r>
      <w:r w:rsidR="00103DC6" w:rsidRPr="002A3001">
        <w:rPr>
          <w:rFonts w:eastAsia="Calibri"/>
          <w:noProof/>
          <w:spacing w:val="20"/>
          <w:lang w:val="es-DO"/>
        </w:rPr>
        <w:t>.</w:t>
      </w:r>
      <w:r w:rsidRPr="00EC351D">
        <w:rPr>
          <w:rFonts w:eastAsia="Calibri"/>
          <w:noProof/>
          <w:spacing w:val="20"/>
          <w:lang w:val="es-DO"/>
        </w:rPr>
        <w:t>319-06. G. O. No. 10714 del 17 de mayo de 2013.</w:t>
      </w:r>
    </w:p>
    <w:p w14:paraId="64E757B4" w14:textId="43E5E696"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120-13, que modifica la parte capital del Art. 6 del Decreto No. 358-12, que establece la composición de la Unidad Técnica Operativa del Observatorio de Seguridad Ciudadana, de fecha 14 de mayo del 2013.</w:t>
      </w:r>
    </w:p>
    <w:p w14:paraId="1A1C720E" w14:textId="57C55EEC"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121-13, que crea la Mesa Nacional sobre Seguridad, Ciudadanía y Género, de fecha 14 de mayo del 2013.</w:t>
      </w:r>
    </w:p>
    <w:p w14:paraId="50503882" w14:textId="6977DC2E"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274-13, que establece el Reglamento para el Sistema de Videovigilancia y el Centro de Monitoreo de la Ciudad Colonial de Santo Domingo, Destino Turístico Cultural, de fecha 13 de septiembre del 2013.</w:t>
      </w:r>
    </w:p>
    <w:p w14:paraId="3094C0A0" w14:textId="52FDB2E2"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327-13 que instituye el Plan Nacional Regularización de Extranjeros en situación migratoria irregular en República Dominicana, de fecha 29 de noviembre del 2013.</w:t>
      </w:r>
    </w:p>
    <w:p w14:paraId="55AE7518" w14:textId="0E9C5DA8" w:rsidR="00743B88" w:rsidRPr="00EC351D" w:rsidRDefault="00743B88" w:rsidP="00DE067E">
      <w:pPr>
        <w:pStyle w:val="Prrafodelista"/>
        <w:numPr>
          <w:ilvl w:val="0"/>
          <w:numId w:val="4"/>
        </w:numPr>
        <w:spacing w:line="360" w:lineRule="auto"/>
        <w:jc w:val="both"/>
        <w:rPr>
          <w:rFonts w:eastAsia="Calibri"/>
          <w:noProof/>
          <w:spacing w:val="20"/>
          <w:lang w:val="es-DO"/>
        </w:rPr>
      </w:pPr>
      <w:bookmarkStart w:id="22" w:name="_Hlk6823125"/>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358-12 que crea el Observatorio de Seguridad Ciuda</w:t>
      </w:r>
      <w:bookmarkStart w:id="23" w:name="_Hlk7507106"/>
      <w:r w:rsidRPr="00EC351D">
        <w:rPr>
          <w:rFonts w:eastAsia="Calibri"/>
          <w:noProof/>
          <w:spacing w:val="20"/>
          <w:lang w:val="es-DO"/>
        </w:rPr>
        <w:t>dana de la República Dominicana, de fecha 16 de julio del 2012.</w:t>
      </w:r>
    </w:p>
    <w:bookmarkEnd w:id="22"/>
    <w:bookmarkEnd w:id="23"/>
    <w:p w14:paraId="20CEF1B0" w14:textId="07CCD947"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00C21831">
        <w:rPr>
          <w:rFonts w:eastAsia="Calibri"/>
          <w:noProof/>
          <w:spacing w:val="20"/>
          <w:lang w:val="es-DO"/>
        </w:rPr>
        <w:t xml:space="preserve"> </w:t>
      </w:r>
      <w:r w:rsidRPr="00EC351D">
        <w:rPr>
          <w:rFonts w:eastAsia="Calibri"/>
          <w:noProof/>
          <w:spacing w:val="20"/>
          <w:lang w:val="es-DO"/>
        </w:rPr>
        <w:t xml:space="preserve">631-11 que aprueba el Reglamento de Aplicación de la Ley General de Migración No. 285-04, de fecha 19 de octubre del 2011. </w:t>
      </w:r>
    </w:p>
    <w:p w14:paraId="3E1AA9DB" w14:textId="2E365157"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lastRenderedPageBreak/>
        <w:t xml:space="preserve">Decreto </w:t>
      </w:r>
      <w:r w:rsidR="00C21831">
        <w:rPr>
          <w:rFonts w:eastAsia="Calibri"/>
          <w:noProof/>
          <w:spacing w:val="20"/>
          <w:lang w:val="es-DO"/>
        </w:rPr>
        <w:t>núm</w:t>
      </w:r>
      <w:r w:rsidR="00C21831" w:rsidRPr="002A3001">
        <w:rPr>
          <w:rFonts w:eastAsia="Calibri"/>
          <w:noProof/>
          <w:spacing w:val="20"/>
          <w:lang w:val="es-DO"/>
        </w:rPr>
        <w:t>.</w:t>
      </w:r>
      <w:r w:rsidRPr="00EC351D">
        <w:rPr>
          <w:rFonts w:eastAsia="Calibri"/>
          <w:noProof/>
          <w:spacing w:val="20"/>
          <w:lang w:val="es-DO"/>
        </w:rPr>
        <w:t xml:space="preserve"> 56-10, que cambia la denominación a las Secretarías de Estado por la de Ministerios, de fecha l6 de febrero del 2010.</w:t>
      </w:r>
    </w:p>
    <w:p w14:paraId="1FF303E3" w14:textId="77777777"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 núm. 694-09, que establece El Sistema 311 de Atención Ciudadana, de fecha 17 de septiembre del 2009.</w:t>
      </w:r>
    </w:p>
    <w:p w14:paraId="48E8E053" w14:textId="2DDE6788" w:rsidR="00743B88" w:rsidRPr="00EC351D"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00C21831">
        <w:rPr>
          <w:rFonts w:eastAsia="Calibri"/>
          <w:noProof/>
          <w:spacing w:val="20"/>
          <w:lang w:val="es-DO"/>
        </w:rPr>
        <w:t xml:space="preserve"> </w:t>
      </w:r>
      <w:r w:rsidRPr="00EC351D">
        <w:rPr>
          <w:rFonts w:eastAsia="Calibri"/>
          <w:noProof/>
          <w:spacing w:val="20"/>
          <w:lang w:val="es-DO"/>
        </w:rPr>
        <w:t>575-07, que crea e integra la Comisión Nacional contra la Trata de Personas, de fecha 8 de octubre del 2007.</w:t>
      </w:r>
    </w:p>
    <w:p w14:paraId="28F2A739" w14:textId="77777777" w:rsidR="00743B88" w:rsidRPr="002A6523" w:rsidRDefault="00743B88" w:rsidP="00DE067E">
      <w:pPr>
        <w:pStyle w:val="Prrafodelista"/>
        <w:numPr>
          <w:ilvl w:val="0"/>
          <w:numId w:val="4"/>
        </w:numPr>
        <w:spacing w:line="360" w:lineRule="auto"/>
        <w:jc w:val="both"/>
        <w:rPr>
          <w:rFonts w:eastAsia="Calibri"/>
          <w:noProof/>
          <w:spacing w:val="20"/>
          <w:lang w:val="es-DO"/>
        </w:rPr>
      </w:pPr>
      <w:bookmarkStart w:id="24" w:name="_Hlk6823074"/>
      <w:r w:rsidRPr="00EC351D">
        <w:rPr>
          <w:rFonts w:eastAsia="Calibri"/>
          <w:noProof/>
          <w:spacing w:val="20"/>
          <w:lang w:val="es-DO"/>
        </w:rPr>
        <w:t>Decreto</w:t>
      </w:r>
      <w:r w:rsidRPr="002A6523">
        <w:rPr>
          <w:rFonts w:eastAsia="Calibri"/>
          <w:noProof/>
          <w:spacing w:val="20"/>
          <w:lang w:val="es-DO"/>
        </w:rPr>
        <w:t xml:space="preserve"> núm. 62-07, que aprueba el Reglamento para la Policía Auxiliar de la República Dominicana, de fecha 26 de febrero del 2007. </w:t>
      </w:r>
    </w:p>
    <w:p w14:paraId="0005EBBC"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w:t>
      </w:r>
      <w:r w:rsidRPr="002A3001">
        <w:rPr>
          <w:rFonts w:eastAsia="Calibri"/>
          <w:noProof/>
          <w:spacing w:val="20"/>
          <w:lang w:val="es-DO"/>
        </w:rPr>
        <w:t xml:space="preserve"> núm. 122-07, que establece el Reglamento para el Registro de Datos sobre Personas con Antecedentes Delictivos, de fecha 08 de abril del 2007.</w:t>
      </w:r>
    </w:p>
    <w:p w14:paraId="7E313D58"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r w:rsidRPr="00EC351D">
        <w:rPr>
          <w:rFonts w:eastAsia="Calibri"/>
          <w:noProof/>
          <w:spacing w:val="20"/>
          <w:lang w:val="es-DO"/>
        </w:rPr>
        <w:t>Decreto</w:t>
      </w:r>
      <w:r w:rsidRPr="002A3001">
        <w:rPr>
          <w:rFonts w:eastAsia="Calibri"/>
          <w:noProof/>
          <w:spacing w:val="20"/>
          <w:lang w:val="es-DO"/>
        </w:rPr>
        <w:t xml:space="preserve"> núm. 63-07, que establece el Reglamento para Ascensos de Miembros de la Policía Nacional, de fecha 26 de febrero del 2007.</w:t>
      </w:r>
    </w:p>
    <w:p w14:paraId="420B660F" w14:textId="7055D5EE"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2A3001">
        <w:rPr>
          <w:rFonts w:eastAsia="Calibri"/>
          <w:noProof/>
          <w:spacing w:val="20"/>
          <w:lang w:val="es-DO"/>
        </w:rPr>
        <w:t xml:space="preserve"> 308-06, que Prohíbe el Expendio de Bebidas Alcohólicas en Colmados, Discotecas, Bares, Casinos y Centros de Diversión, a partir de las 12 de la Noche de Domingos a jueves y a partir de las dos de la Madrugadas los sábados y domingos, de fecha 24 de julio del 2006.</w:t>
      </w:r>
    </w:p>
    <w:p w14:paraId="4A573646"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bookmarkStart w:id="25" w:name="_Hlk6823048"/>
      <w:bookmarkEnd w:id="24"/>
      <w:r w:rsidRPr="002A3001">
        <w:rPr>
          <w:rFonts w:eastAsia="Calibri"/>
          <w:noProof/>
          <w:spacing w:val="20"/>
          <w:lang w:val="es-DO"/>
        </w:rPr>
        <w:t>Decreto núm. 316-06, que establece el Reglamento General de los Bomberos, de fecha 28 de julio del 2006.</w:t>
      </w:r>
    </w:p>
    <w:p w14:paraId="0EC9F9B1"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t>Decreto núm. 314-06, que autoriza a la Policía Nacional a integrar la Policía Auxiliar, mediante la incorporación de jóvenes bachilleres y a nivel universitario, de fecha 28 de julio del 2006.</w:t>
      </w:r>
    </w:p>
    <w:p w14:paraId="757CC21B" w14:textId="31E6283B"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lastRenderedPageBreak/>
        <w:t xml:space="preserve">Decreto </w:t>
      </w:r>
      <w:r w:rsidR="00C21831">
        <w:rPr>
          <w:rFonts w:eastAsia="Calibri"/>
          <w:noProof/>
          <w:spacing w:val="20"/>
          <w:lang w:val="es-DO"/>
        </w:rPr>
        <w:t>núm</w:t>
      </w:r>
      <w:r w:rsidR="00C21831" w:rsidRPr="002A3001">
        <w:rPr>
          <w:rFonts w:eastAsia="Calibri"/>
          <w:noProof/>
          <w:spacing w:val="20"/>
          <w:lang w:val="es-DO"/>
        </w:rPr>
        <w:t>.</w:t>
      </w:r>
      <w:r w:rsidRPr="002A3001">
        <w:rPr>
          <w:rFonts w:eastAsia="Calibri"/>
          <w:noProof/>
          <w:spacing w:val="20"/>
          <w:lang w:val="es-DO"/>
        </w:rPr>
        <w:t xml:space="preserve"> 21-98que deroga el Decreto No. 2543 del 22 de marzo de 1945 y sus modificaciones, sobre Adquisición de Inmuebles por Extranjeros</w:t>
      </w:r>
      <w:bookmarkEnd w:id="25"/>
      <w:r w:rsidRPr="002A3001">
        <w:rPr>
          <w:rFonts w:eastAsia="Calibri"/>
          <w:noProof/>
          <w:spacing w:val="20"/>
          <w:lang w:val="es-DO"/>
        </w:rPr>
        <w:t>, de fecha 09 de enero del 1998.</w:t>
      </w:r>
    </w:p>
    <w:p w14:paraId="4E2F7899" w14:textId="1C6A995F"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t xml:space="preserve">Decreto </w:t>
      </w:r>
      <w:r w:rsidR="00C21831">
        <w:rPr>
          <w:rFonts w:eastAsia="Calibri"/>
          <w:noProof/>
          <w:spacing w:val="20"/>
          <w:lang w:val="es-DO"/>
        </w:rPr>
        <w:t>núm</w:t>
      </w:r>
      <w:r w:rsidR="00C21831" w:rsidRPr="002A3001">
        <w:rPr>
          <w:rFonts w:eastAsia="Calibri"/>
          <w:noProof/>
          <w:spacing w:val="20"/>
          <w:lang w:val="es-DO"/>
        </w:rPr>
        <w:t>.</w:t>
      </w:r>
      <w:r w:rsidRPr="002A3001">
        <w:rPr>
          <w:rFonts w:eastAsia="Calibri"/>
          <w:noProof/>
          <w:spacing w:val="20"/>
          <w:lang w:val="es-DO"/>
        </w:rPr>
        <w:t xml:space="preserve"> 1, que pone la Dirección General de Migración </w:t>
      </w:r>
      <w:bookmarkStart w:id="26" w:name="_Hlk6816578"/>
      <w:r w:rsidRPr="002A3001">
        <w:rPr>
          <w:rFonts w:eastAsia="Calibri"/>
          <w:noProof/>
          <w:spacing w:val="20"/>
          <w:lang w:val="es-DO"/>
        </w:rPr>
        <w:t>bajo la dependencia del Ministerio de Interior y Policía</w:t>
      </w:r>
      <w:bookmarkEnd w:id="21"/>
      <w:bookmarkEnd w:id="26"/>
      <w:r w:rsidRPr="002A3001">
        <w:rPr>
          <w:rFonts w:eastAsia="Calibri"/>
          <w:noProof/>
          <w:spacing w:val="20"/>
          <w:lang w:val="es-DO"/>
        </w:rPr>
        <w:t>, de fecha 4 de septiembre del 1965.</w:t>
      </w:r>
    </w:p>
    <w:p w14:paraId="0E3269EA"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t>Decreto núm. 8304, que reglamenta la visita al Altar de la Patria, de fecha 14 de junio del 1952.</w:t>
      </w:r>
    </w:p>
    <w:p w14:paraId="3F15F1CD" w14:textId="77777777" w:rsidR="00743B88" w:rsidRPr="002A3001" w:rsidRDefault="00743B88" w:rsidP="00DE067E">
      <w:pPr>
        <w:pStyle w:val="Prrafodelista"/>
        <w:numPr>
          <w:ilvl w:val="0"/>
          <w:numId w:val="4"/>
        </w:numPr>
        <w:spacing w:line="360" w:lineRule="auto"/>
        <w:jc w:val="both"/>
        <w:rPr>
          <w:rFonts w:eastAsia="Calibri"/>
          <w:noProof/>
          <w:spacing w:val="20"/>
          <w:lang w:val="es-DO"/>
        </w:rPr>
      </w:pPr>
      <w:r w:rsidRPr="002A3001">
        <w:rPr>
          <w:rFonts w:eastAsia="Calibri"/>
          <w:noProof/>
          <w:spacing w:val="20"/>
          <w:lang w:val="es-DO"/>
        </w:rPr>
        <w:t>Decreto núm. 2213, que Instituye el Código Civil Dominicano (Art.13/Fijación de Domicilio), de fecha 7 de abril del 1884.</w:t>
      </w:r>
    </w:p>
    <w:p w14:paraId="4AE3F27A" w14:textId="77777777" w:rsidR="00E0042D" w:rsidRDefault="00E0042D" w:rsidP="002A6523">
      <w:pPr>
        <w:spacing w:after="0" w:line="360" w:lineRule="auto"/>
        <w:jc w:val="both"/>
        <w:rPr>
          <w:rFonts w:eastAsia="Calibri"/>
          <w:b/>
          <w:bCs/>
          <w:noProof/>
          <w:lang w:val="es-DO"/>
        </w:rPr>
      </w:pPr>
    </w:p>
    <w:p w14:paraId="7B755518" w14:textId="77777777" w:rsidR="00C10774" w:rsidRPr="00C82842" w:rsidRDefault="00C10774" w:rsidP="002A6523">
      <w:pPr>
        <w:spacing w:after="0" w:line="360" w:lineRule="auto"/>
        <w:jc w:val="both"/>
        <w:rPr>
          <w:rFonts w:eastAsia="Calibri"/>
          <w:b/>
          <w:bCs/>
          <w:noProof/>
          <w:lang w:val="es-DO"/>
        </w:rPr>
      </w:pPr>
      <w:r w:rsidRPr="00C82842">
        <w:rPr>
          <w:rFonts w:eastAsia="Calibri"/>
          <w:b/>
          <w:bCs/>
          <w:noProof/>
          <w:lang w:val="es-DO"/>
        </w:rPr>
        <w:t>Resoluciones</w:t>
      </w:r>
    </w:p>
    <w:p w14:paraId="5F4E7187" w14:textId="77777777" w:rsidR="00C10774" w:rsidRPr="00EC351D" w:rsidRDefault="00C10774" w:rsidP="002A6523">
      <w:pPr>
        <w:spacing w:after="0" w:line="360" w:lineRule="auto"/>
        <w:rPr>
          <w:rFonts w:eastAsia="Calibri"/>
          <w:noProof/>
          <w:lang w:val="es-DO"/>
        </w:rPr>
      </w:pPr>
    </w:p>
    <w:p w14:paraId="5F6632F7"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t>Resolución núm. 001-06, Adendum a Coberturas de Protección de Balas Perdidas, Ministerio Interior y Policía, de fecha 13 de marzo del 2004.</w:t>
      </w:r>
    </w:p>
    <w:p w14:paraId="6EBE0F49"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t>Resolución núm. 02-05, Tarifas Sobre Trámites y Servicios, Ministerio Interior y Policía de fecha 06 de abril del 2005.</w:t>
      </w:r>
    </w:p>
    <w:p w14:paraId="0C5D5065"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t>Resolución núm. 08-05, Cobertura de Protección por Daños de Balas Perdidas a Familiares de Policía Caídos y Compañías, Ministerio Interior y Policía, de fecha 01 de agosto del 2005.</w:t>
      </w:r>
    </w:p>
    <w:p w14:paraId="72E1E351"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t>Resolución núm. 01-07, Sobre Armerías e Importación de Armas y Municiones, Ministerio Interior y Policía, de fecha 06 de diciembre del 2007.</w:t>
      </w:r>
    </w:p>
    <w:p w14:paraId="5EDA9635"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t>Resolución núm. 390-13, Implementación del Sistema Nacional de Armas (SISNA), Ministerio Interior y Policía, de fecha 28 de agosto del 2013.</w:t>
      </w:r>
    </w:p>
    <w:p w14:paraId="02C14BCB" w14:textId="77777777" w:rsidR="00C10774" w:rsidRPr="00EC351D" w:rsidRDefault="00C10774" w:rsidP="00DE067E">
      <w:pPr>
        <w:pStyle w:val="Prrafodelista"/>
        <w:numPr>
          <w:ilvl w:val="0"/>
          <w:numId w:val="3"/>
        </w:numPr>
        <w:spacing w:line="360" w:lineRule="auto"/>
        <w:jc w:val="both"/>
        <w:rPr>
          <w:rFonts w:eastAsia="Calibri"/>
          <w:noProof/>
          <w:spacing w:val="20"/>
          <w:lang w:val="es-DO"/>
        </w:rPr>
      </w:pPr>
      <w:r w:rsidRPr="00EC351D">
        <w:rPr>
          <w:rFonts w:eastAsia="Calibri"/>
          <w:noProof/>
          <w:spacing w:val="20"/>
          <w:lang w:val="es-DO"/>
        </w:rPr>
        <w:lastRenderedPageBreak/>
        <w:t>Resolución núm. 26-18, Requisitos para Solicitar Nacionalidad Dominicana por Naturalización, Ministerio de Interior y Policía, de fecha 01 de mayo del 2018.</w:t>
      </w:r>
    </w:p>
    <w:p w14:paraId="4C856ABC" w14:textId="77777777" w:rsidR="00C10774" w:rsidRPr="002A3001" w:rsidRDefault="00C10774" w:rsidP="00EC351D">
      <w:pPr>
        <w:spacing w:after="0" w:line="360" w:lineRule="auto"/>
        <w:jc w:val="both"/>
        <w:rPr>
          <w:rFonts w:eastAsia="Calibri"/>
          <w:noProof/>
          <w:lang w:val="es-DO"/>
        </w:rPr>
      </w:pPr>
    </w:p>
    <w:p w14:paraId="355C8CC9"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Dependencias</w:t>
      </w:r>
    </w:p>
    <w:p w14:paraId="3A91C75F" w14:textId="77777777" w:rsidR="00743B88" w:rsidRPr="00DA5031" w:rsidRDefault="00743B88" w:rsidP="0001556C">
      <w:pPr>
        <w:pStyle w:val="Prrafodelista"/>
        <w:tabs>
          <w:tab w:val="left" w:pos="426"/>
        </w:tabs>
        <w:spacing w:line="360" w:lineRule="auto"/>
        <w:jc w:val="both"/>
        <w:rPr>
          <w:rFonts w:eastAsia="Calibri"/>
          <w:noProof/>
          <w:spacing w:val="20"/>
          <w:lang w:val="es-DO"/>
        </w:rPr>
      </w:pPr>
    </w:p>
    <w:p w14:paraId="059A64E0"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Dirección General de la Policía Nacional </w:t>
      </w:r>
    </w:p>
    <w:p w14:paraId="1669CC7A" w14:textId="77777777" w:rsidR="00EC351D" w:rsidRPr="00EC351D" w:rsidRDefault="00EC351D" w:rsidP="0001556C">
      <w:pPr>
        <w:pStyle w:val="Prrafodelista"/>
        <w:tabs>
          <w:tab w:val="left" w:pos="426"/>
        </w:tabs>
        <w:spacing w:line="360" w:lineRule="auto"/>
        <w:jc w:val="both"/>
        <w:rPr>
          <w:rFonts w:eastAsia="Calibri"/>
          <w:noProof/>
          <w:spacing w:val="20"/>
          <w:lang w:val="es-DO"/>
        </w:rPr>
      </w:pPr>
    </w:p>
    <w:p w14:paraId="58FDDF66" w14:textId="056BDF7F" w:rsidR="00743B88"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Base Legal: </w:t>
      </w:r>
    </w:p>
    <w:p w14:paraId="1C56BFD7" w14:textId="77777777" w:rsidR="00C82842" w:rsidRPr="00C82842" w:rsidRDefault="00C82842" w:rsidP="0001556C">
      <w:pPr>
        <w:pStyle w:val="Prrafodelista"/>
        <w:tabs>
          <w:tab w:val="left" w:pos="426"/>
        </w:tabs>
        <w:spacing w:line="360" w:lineRule="auto"/>
        <w:jc w:val="both"/>
        <w:rPr>
          <w:rFonts w:eastAsia="Calibri"/>
          <w:b/>
          <w:bCs/>
          <w:noProof/>
          <w:spacing w:val="20"/>
          <w:lang w:val="es-DO"/>
        </w:rPr>
      </w:pPr>
    </w:p>
    <w:p w14:paraId="50508984" w14:textId="1D870ACD"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 xml:space="preserve">Art. 7 de la Ley Orgánica de la Policía Nacional </w:t>
      </w:r>
      <w:r w:rsidR="00C21831">
        <w:rPr>
          <w:rFonts w:eastAsia="Calibri"/>
          <w:noProof/>
          <w:spacing w:val="20"/>
          <w:lang w:val="es-DO"/>
        </w:rPr>
        <w:t>núm</w:t>
      </w:r>
      <w:r w:rsidR="00C21831" w:rsidRPr="002A3001">
        <w:rPr>
          <w:rFonts w:eastAsia="Calibri"/>
          <w:noProof/>
          <w:spacing w:val="20"/>
          <w:lang w:val="es-DO"/>
        </w:rPr>
        <w:t>.</w:t>
      </w:r>
      <w:r w:rsidRPr="0001556C">
        <w:rPr>
          <w:rFonts w:eastAsia="Calibri"/>
          <w:noProof/>
          <w:spacing w:val="20"/>
          <w:lang w:val="es-DO"/>
        </w:rPr>
        <w:t xml:space="preserve"> 590-16.</w:t>
      </w:r>
    </w:p>
    <w:p w14:paraId="758BCCB9" w14:textId="77777777" w:rsidR="00C82842" w:rsidRDefault="00C82842" w:rsidP="00C82842">
      <w:pPr>
        <w:pStyle w:val="Prrafodelista"/>
        <w:tabs>
          <w:tab w:val="left" w:pos="426"/>
        </w:tabs>
        <w:spacing w:line="360" w:lineRule="auto"/>
        <w:jc w:val="both"/>
        <w:rPr>
          <w:rFonts w:eastAsia="Calibri"/>
          <w:noProof/>
          <w:spacing w:val="20"/>
          <w:lang w:val="es-DO"/>
        </w:rPr>
      </w:pPr>
    </w:p>
    <w:p w14:paraId="3CB875EE" w14:textId="470A69DB"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Art. 3 de la Ley No. 22 del 27 de septiembre del 1965, pasa la Policía Nacional a la dependencia del Ministerio de Interior y Policía.</w:t>
      </w:r>
    </w:p>
    <w:p w14:paraId="53C34646" w14:textId="77777777" w:rsidR="00EC351D" w:rsidRPr="00EC351D" w:rsidRDefault="00EC351D" w:rsidP="00EC351D">
      <w:pPr>
        <w:pStyle w:val="Prrafodelista"/>
        <w:tabs>
          <w:tab w:val="left" w:pos="426"/>
        </w:tabs>
        <w:spacing w:line="360" w:lineRule="auto"/>
        <w:jc w:val="both"/>
        <w:rPr>
          <w:rFonts w:eastAsia="Calibri"/>
          <w:noProof/>
          <w:spacing w:val="20"/>
          <w:lang w:val="es-DO"/>
        </w:rPr>
      </w:pPr>
    </w:p>
    <w:p w14:paraId="0B90F14C" w14:textId="75C9A4C6" w:rsidR="00743B88" w:rsidRPr="00C82842" w:rsidRDefault="00743B88" w:rsidP="00EC351D">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Dirección General de Migración</w:t>
      </w:r>
    </w:p>
    <w:p w14:paraId="5285AF2C" w14:textId="77777777" w:rsidR="0001556C" w:rsidRPr="00C82842" w:rsidRDefault="0001556C" w:rsidP="0001556C">
      <w:pPr>
        <w:pStyle w:val="Prrafodelista"/>
        <w:tabs>
          <w:tab w:val="left" w:pos="426"/>
        </w:tabs>
        <w:spacing w:line="360" w:lineRule="auto"/>
        <w:jc w:val="both"/>
        <w:rPr>
          <w:rFonts w:eastAsia="Calibri"/>
          <w:b/>
          <w:bCs/>
          <w:noProof/>
          <w:spacing w:val="20"/>
          <w:lang w:val="es-DO"/>
        </w:rPr>
      </w:pPr>
    </w:p>
    <w:p w14:paraId="6D9E1E85"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Base Legal: </w:t>
      </w:r>
    </w:p>
    <w:p w14:paraId="38163665" w14:textId="77777777" w:rsidR="00C82842" w:rsidRDefault="00C82842" w:rsidP="00C82842">
      <w:pPr>
        <w:pStyle w:val="Prrafodelista"/>
        <w:tabs>
          <w:tab w:val="left" w:pos="426"/>
        </w:tabs>
        <w:spacing w:line="360" w:lineRule="auto"/>
        <w:jc w:val="both"/>
        <w:rPr>
          <w:rFonts w:eastAsia="Calibri"/>
          <w:noProof/>
          <w:spacing w:val="20"/>
          <w:lang w:val="es-DO"/>
        </w:rPr>
      </w:pPr>
    </w:p>
    <w:p w14:paraId="093AFE1E" w14:textId="4356140B"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 xml:space="preserve">Art. 5 de la Ley General de Migración </w:t>
      </w:r>
      <w:r w:rsidR="00C21831">
        <w:rPr>
          <w:rFonts w:eastAsia="Calibri"/>
          <w:noProof/>
          <w:spacing w:val="20"/>
          <w:lang w:val="es-DO"/>
        </w:rPr>
        <w:t>núm</w:t>
      </w:r>
      <w:r w:rsidR="00C21831" w:rsidRPr="002A3001">
        <w:rPr>
          <w:rFonts w:eastAsia="Calibri"/>
          <w:noProof/>
          <w:spacing w:val="20"/>
          <w:lang w:val="es-DO"/>
        </w:rPr>
        <w:t>.</w:t>
      </w:r>
      <w:r w:rsidRPr="0001556C">
        <w:rPr>
          <w:rFonts w:eastAsia="Calibri"/>
          <w:noProof/>
          <w:spacing w:val="20"/>
          <w:lang w:val="es-DO"/>
        </w:rPr>
        <w:t xml:space="preserve"> 285-04.</w:t>
      </w:r>
    </w:p>
    <w:p w14:paraId="37338124" w14:textId="411B2777" w:rsidR="00743B88" w:rsidRPr="00DA503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DA5031">
        <w:rPr>
          <w:rFonts w:eastAsia="Calibri"/>
          <w:noProof/>
          <w:spacing w:val="20"/>
          <w:lang w:val="es-DO"/>
        </w:rPr>
        <w:t xml:space="preserve">Arts. 4 y 5 del Decreto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631-11 que aprueba el Reglamento de Aplicación de la Ley General de Migración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 285-04.</w:t>
      </w:r>
    </w:p>
    <w:p w14:paraId="4DEE1D6A" w14:textId="45A7F496" w:rsidR="00743B88" w:rsidRPr="00DA503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DA5031">
        <w:rPr>
          <w:rFonts w:eastAsia="Calibri"/>
          <w:noProof/>
          <w:spacing w:val="20"/>
          <w:lang w:val="es-DO"/>
        </w:rPr>
        <w:t xml:space="preserve">Art. 1 del Decreto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 1 del 4 de septiembre del 1965, pone bajo dirección de esta Secretaría a la Dirección General de Migración. </w:t>
      </w:r>
    </w:p>
    <w:p w14:paraId="42EB5575" w14:textId="77777777" w:rsidR="0001556C" w:rsidRDefault="0001556C" w:rsidP="0001556C">
      <w:pPr>
        <w:pStyle w:val="Prrafodelista"/>
        <w:tabs>
          <w:tab w:val="left" w:pos="426"/>
        </w:tabs>
        <w:spacing w:line="360" w:lineRule="auto"/>
        <w:jc w:val="both"/>
        <w:rPr>
          <w:rFonts w:eastAsia="Calibri"/>
          <w:noProof/>
          <w:spacing w:val="20"/>
          <w:lang w:val="es-DO"/>
        </w:rPr>
      </w:pPr>
    </w:p>
    <w:p w14:paraId="002533F4" w14:textId="77777777" w:rsidR="0065086A" w:rsidRDefault="0065086A" w:rsidP="0001556C">
      <w:pPr>
        <w:pStyle w:val="Prrafodelista"/>
        <w:tabs>
          <w:tab w:val="left" w:pos="426"/>
        </w:tabs>
        <w:spacing w:line="360" w:lineRule="auto"/>
        <w:jc w:val="both"/>
        <w:rPr>
          <w:rFonts w:eastAsia="Calibri"/>
          <w:noProof/>
          <w:spacing w:val="20"/>
          <w:lang w:val="es-DO"/>
        </w:rPr>
      </w:pPr>
    </w:p>
    <w:p w14:paraId="2E46B756" w14:textId="77777777" w:rsidR="0065086A" w:rsidRPr="00DA5031" w:rsidRDefault="0065086A" w:rsidP="0001556C">
      <w:pPr>
        <w:pStyle w:val="Prrafodelista"/>
        <w:tabs>
          <w:tab w:val="left" w:pos="426"/>
        </w:tabs>
        <w:spacing w:line="360" w:lineRule="auto"/>
        <w:jc w:val="both"/>
        <w:rPr>
          <w:rFonts w:eastAsia="Calibri"/>
          <w:noProof/>
          <w:spacing w:val="20"/>
          <w:lang w:val="es-DO"/>
        </w:rPr>
      </w:pPr>
    </w:p>
    <w:p w14:paraId="593A3D33"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lastRenderedPageBreak/>
        <w:t>Instituto Nacional de Migración</w:t>
      </w:r>
    </w:p>
    <w:p w14:paraId="799AA4EA" w14:textId="77777777" w:rsidR="00EC351D" w:rsidRPr="00C82842" w:rsidRDefault="00EC351D" w:rsidP="0001556C">
      <w:pPr>
        <w:pStyle w:val="Prrafodelista"/>
        <w:tabs>
          <w:tab w:val="left" w:pos="426"/>
        </w:tabs>
        <w:spacing w:line="360" w:lineRule="auto"/>
        <w:jc w:val="both"/>
        <w:rPr>
          <w:rFonts w:eastAsia="Calibri"/>
          <w:b/>
          <w:bCs/>
          <w:noProof/>
          <w:spacing w:val="20"/>
          <w:lang w:val="es-DO"/>
        </w:rPr>
      </w:pPr>
    </w:p>
    <w:p w14:paraId="0C6579F0" w14:textId="73D626C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Base Legal: </w:t>
      </w:r>
    </w:p>
    <w:p w14:paraId="518FACC8" w14:textId="77777777" w:rsidR="00C82842" w:rsidRDefault="00C82842" w:rsidP="00C82842">
      <w:pPr>
        <w:pStyle w:val="Prrafodelista"/>
        <w:tabs>
          <w:tab w:val="left" w:pos="426"/>
        </w:tabs>
        <w:spacing w:line="360" w:lineRule="auto"/>
        <w:jc w:val="both"/>
        <w:rPr>
          <w:rFonts w:eastAsia="Calibri"/>
          <w:noProof/>
          <w:spacing w:val="20"/>
          <w:lang w:val="es-DO"/>
        </w:rPr>
      </w:pPr>
    </w:p>
    <w:p w14:paraId="2178B549" w14:textId="70B1AED3"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 xml:space="preserve">Art. 11 de la Ley General de Migración </w:t>
      </w:r>
      <w:r w:rsidR="00C21831">
        <w:rPr>
          <w:rFonts w:eastAsia="Calibri"/>
          <w:noProof/>
          <w:spacing w:val="20"/>
          <w:lang w:val="es-DO"/>
        </w:rPr>
        <w:t>núm</w:t>
      </w:r>
      <w:r w:rsidR="00C21831" w:rsidRPr="002A3001">
        <w:rPr>
          <w:rFonts w:eastAsia="Calibri"/>
          <w:noProof/>
          <w:spacing w:val="20"/>
          <w:lang w:val="es-DO"/>
        </w:rPr>
        <w:t>.</w:t>
      </w:r>
      <w:r w:rsidRPr="0001556C">
        <w:rPr>
          <w:rFonts w:eastAsia="Calibri"/>
          <w:noProof/>
          <w:spacing w:val="20"/>
          <w:lang w:val="es-DO"/>
        </w:rPr>
        <w:t xml:space="preserve"> 285-04.</w:t>
      </w:r>
    </w:p>
    <w:p w14:paraId="2ECF7F26" w14:textId="3224D772" w:rsidR="00743B88" w:rsidRPr="00DA503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DA5031">
        <w:rPr>
          <w:rFonts w:eastAsia="Calibri"/>
          <w:noProof/>
          <w:spacing w:val="20"/>
          <w:lang w:val="es-DO"/>
        </w:rPr>
        <w:t xml:space="preserve">Art. 15 del Decreto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631-11 que aprueba el Reglamento de Aplicación de la Ley General de Migración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 285-04.</w:t>
      </w:r>
    </w:p>
    <w:p w14:paraId="694D8F2C" w14:textId="77777777" w:rsidR="0001556C" w:rsidRPr="00DA5031" w:rsidRDefault="0001556C" w:rsidP="0001556C">
      <w:pPr>
        <w:pStyle w:val="Prrafodelista"/>
        <w:tabs>
          <w:tab w:val="left" w:pos="426"/>
        </w:tabs>
        <w:spacing w:line="360" w:lineRule="auto"/>
        <w:jc w:val="both"/>
        <w:rPr>
          <w:rFonts w:eastAsia="Calibri"/>
          <w:noProof/>
          <w:spacing w:val="20"/>
          <w:lang w:val="es-DO"/>
        </w:rPr>
      </w:pPr>
    </w:p>
    <w:p w14:paraId="5F7A77EE"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Liga Municipal Dominicana</w:t>
      </w:r>
    </w:p>
    <w:p w14:paraId="1CBB7AF5" w14:textId="77777777" w:rsidR="00EC351D" w:rsidRPr="00C82842" w:rsidRDefault="00EC351D" w:rsidP="0001556C">
      <w:pPr>
        <w:pStyle w:val="Prrafodelista"/>
        <w:tabs>
          <w:tab w:val="left" w:pos="426"/>
        </w:tabs>
        <w:spacing w:line="360" w:lineRule="auto"/>
        <w:jc w:val="both"/>
        <w:rPr>
          <w:rFonts w:eastAsia="Calibri"/>
          <w:b/>
          <w:bCs/>
          <w:noProof/>
          <w:spacing w:val="20"/>
          <w:lang w:val="es-DO"/>
        </w:rPr>
      </w:pPr>
    </w:p>
    <w:p w14:paraId="59EDF7A9" w14:textId="3CB59254" w:rsidR="00743B88"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Base Legal: </w:t>
      </w:r>
    </w:p>
    <w:p w14:paraId="3354A8FB" w14:textId="77777777" w:rsidR="00C82842" w:rsidRPr="00C82842" w:rsidRDefault="00C82842" w:rsidP="0001556C">
      <w:pPr>
        <w:pStyle w:val="Prrafodelista"/>
        <w:tabs>
          <w:tab w:val="left" w:pos="426"/>
        </w:tabs>
        <w:spacing w:line="360" w:lineRule="auto"/>
        <w:jc w:val="both"/>
        <w:rPr>
          <w:rFonts w:eastAsia="Calibri"/>
          <w:b/>
          <w:bCs/>
          <w:noProof/>
          <w:spacing w:val="20"/>
          <w:lang w:val="es-DO"/>
        </w:rPr>
      </w:pPr>
    </w:p>
    <w:p w14:paraId="37E80B0E" w14:textId="60DEB3DF"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 xml:space="preserve">Ley </w:t>
      </w:r>
      <w:r w:rsidR="00C21831">
        <w:rPr>
          <w:rFonts w:eastAsia="Calibri"/>
          <w:noProof/>
          <w:spacing w:val="20"/>
          <w:lang w:val="es-DO"/>
        </w:rPr>
        <w:t>núm</w:t>
      </w:r>
      <w:r w:rsidR="00C21831" w:rsidRPr="002A3001">
        <w:rPr>
          <w:rFonts w:eastAsia="Calibri"/>
          <w:noProof/>
          <w:spacing w:val="20"/>
          <w:lang w:val="es-DO"/>
        </w:rPr>
        <w:t>.</w:t>
      </w:r>
      <w:r w:rsidRPr="0001556C">
        <w:rPr>
          <w:rFonts w:eastAsia="Calibri"/>
          <w:noProof/>
          <w:spacing w:val="20"/>
          <w:lang w:val="es-DO"/>
        </w:rPr>
        <w:t xml:space="preserve"> 5261, que crea la Liga Municipal Dominicana.</w:t>
      </w:r>
    </w:p>
    <w:p w14:paraId="5BFCE57C" w14:textId="723FF50D" w:rsidR="00743B88" w:rsidRPr="00DA5031"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DA5031">
        <w:rPr>
          <w:rFonts w:eastAsia="Calibri"/>
          <w:noProof/>
          <w:spacing w:val="20"/>
          <w:lang w:val="es-DO"/>
        </w:rPr>
        <w:t xml:space="preserve">Ley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 608, que modifica nuevamente el Art. 1 de la Ley </w:t>
      </w:r>
      <w:r w:rsidR="00C21831">
        <w:rPr>
          <w:rFonts w:eastAsia="Calibri"/>
          <w:noProof/>
          <w:spacing w:val="20"/>
          <w:lang w:val="es-DO"/>
        </w:rPr>
        <w:t>núm</w:t>
      </w:r>
      <w:r w:rsidR="00C21831" w:rsidRPr="002A3001">
        <w:rPr>
          <w:rFonts w:eastAsia="Calibri"/>
          <w:noProof/>
          <w:spacing w:val="20"/>
          <w:lang w:val="es-DO"/>
        </w:rPr>
        <w:t>.</w:t>
      </w:r>
      <w:r w:rsidRPr="00DA5031">
        <w:rPr>
          <w:rFonts w:eastAsia="Calibri"/>
          <w:noProof/>
          <w:spacing w:val="20"/>
          <w:lang w:val="es-DO"/>
        </w:rPr>
        <w:t xml:space="preserve"> 49 la cual creó la Liga Municipal Dominicana.</w:t>
      </w:r>
    </w:p>
    <w:p w14:paraId="0FFCB83E" w14:textId="77777777" w:rsidR="00743B88" w:rsidRPr="00DA5031" w:rsidRDefault="00743B88" w:rsidP="0001556C">
      <w:pPr>
        <w:pStyle w:val="Prrafodelista"/>
        <w:tabs>
          <w:tab w:val="left" w:pos="426"/>
        </w:tabs>
        <w:spacing w:line="360" w:lineRule="auto"/>
        <w:jc w:val="both"/>
        <w:rPr>
          <w:rFonts w:eastAsia="Calibri"/>
          <w:noProof/>
          <w:spacing w:val="20"/>
          <w:lang w:val="es-DO"/>
        </w:rPr>
      </w:pPr>
    </w:p>
    <w:p w14:paraId="6D34CF1A" w14:textId="77777777"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Gobernaciones</w:t>
      </w:r>
    </w:p>
    <w:p w14:paraId="51751C73" w14:textId="77777777" w:rsidR="00EC351D" w:rsidRPr="00C82842" w:rsidRDefault="00EC351D" w:rsidP="0001556C">
      <w:pPr>
        <w:pStyle w:val="Prrafodelista"/>
        <w:tabs>
          <w:tab w:val="left" w:pos="426"/>
        </w:tabs>
        <w:spacing w:line="360" w:lineRule="auto"/>
        <w:jc w:val="both"/>
        <w:rPr>
          <w:rFonts w:eastAsia="Calibri"/>
          <w:b/>
          <w:bCs/>
          <w:noProof/>
          <w:spacing w:val="20"/>
          <w:lang w:val="es-DO"/>
        </w:rPr>
      </w:pPr>
    </w:p>
    <w:p w14:paraId="1F008516" w14:textId="5F68C5B2" w:rsidR="00743B88" w:rsidRPr="00C82842" w:rsidRDefault="00743B88" w:rsidP="0001556C">
      <w:pPr>
        <w:pStyle w:val="Prrafodelista"/>
        <w:tabs>
          <w:tab w:val="left" w:pos="426"/>
        </w:tabs>
        <w:spacing w:line="360" w:lineRule="auto"/>
        <w:jc w:val="both"/>
        <w:rPr>
          <w:rFonts w:eastAsia="Calibri"/>
          <w:b/>
          <w:bCs/>
          <w:noProof/>
          <w:spacing w:val="20"/>
          <w:lang w:val="es-DO"/>
        </w:rPr>
      </w:pPr>
      <w:r w:rsidRPr="00C82842">
        <w:rPr>
          <w:rFonts w:eastAsia="Calibri"/>
          <w:b/>
          <w:bCs/>
          <w:noProof/>
          <w:spacing w:val="20"/>
          <w:lang w:val="es-DO"/>
        </w:rPr>
        <w:t xml:space="preserve">Base Legal: </w:t>
      </w:r>
    </w:p>
    <w:p w14:paraId="44735202" w14:textId="77777777" w:rsidR="00C82842" w:rsidRDefault="00C82842" w:rsidP="00C82842">
      <w:pPr>
        <w:pStyle w:val="Prrafodelista"/>
        <w:tabs>
          <w:tab w:val="left" w:pos="426"/>
        </w:tabs>
        <w:spacing w:line="360" w:lineRule="auto"/>
        <w:jc w:val="both"/>
        <w:rPr>
          <w:rFonts w:eastAsia="Calibri"/>
          <w:noProof/>
          <w:spacing w:val="20"/>
          <w:lang w:val="es-DO"/>
        </w:rPr>
      </w:pPr>
    </w:p>
    <w:p w14:paraId="45507288" w14:textId="1AA8D582" w:rsidR="00743B88" w:rsidRPr="0001556C" w:rsidRDefault="00743B88" w:rsidP="00DE067E">
      <w:pPr>
        <w:pStyle w:val="Prrafodelista"/>
        <w:numPr>
          <w:ilvl w:val="0"/>
          <w:numId w:val="2"/>
        </w:numPr>
        <w:tabs>
          <w:tab w:val="left" w:pos="426"/>
        </w:tabs>
        <w:spacing w:line="360" w:lineRule="auto"/>
        <w:jc w:val="both"/>
        <w:rPr>
          <w:rFonts w:eastAsia="Calibri"/>
          <w:noProof/>
          <w:spacing w:val="20"/>
          <w:lang w:val="es-DO"/>
        </w:rPr>
      </w:pPr>
      <w:r w:rsidRPr="0001556C">
        <w:rPr>
          <w:rFonts w:eastAsia="Calibri"/>
          <w:noProof/>
          <w:spacing w:val="20"/>
          <w:lang w:val="es-DO"/>
        </w:rPr>
        <w:t xml:space="preserve">Art. 8 de la Ley </w:t>
      </w:r>
      <w:r w:rsidR="00C21831">
        <w:rPr>
          <w:rFonts w:eastAsia="Calibri"/>
          <w:noProof/>
          <w:spacing w:val="20"/>
          <w:lang w:val="es-DO"/>
        </w:rPr>
        <w:t>núm</w:t>
      </w:r>
      <w:r w:rsidR="00C21831" w:rsidRPr="002A3001">
        <w:rPr>
          <w:rFonts w:eastAsia="Calibri"/>
          <w:noProof/>
          <w:spacing w:val="20"/>
          <w:lang w:val="es-DO"/>
        </w:rPr>
        <w:t>.</w:t>
      </w:r>
      <w:r w:rsidRPr="0001556C">
        <w:rPr>
          <w:rFonts w:eastAsia="Calibri"/>
          <w:noProof/>
          <w:spacing w:val="20"/>
          <w:lang w:val="es-DO"/>
        </w:rPr>
        <w:t>2661 sobre las atribuciones y deberes de los Gobernadores Civiles de las Provincias, el cual indica que el MIP es la vía de comunicación entre los Gobernadores y el Poder Ejecutivo.</w:t>
      </w:r>
    </w:p>
    <w:p w14:paraId="3A46A818" w14:textId="77777777" w:rsidR="00E42099" w:rsidRPr="00EC351D" w:rsidRDefault="00E42099" w:rsidP="00BA2267">
      <w:pPr>
        <w:spacing w:line="360" w:lineRule="auto"/>
        <w:jc w:val="both"/>
        <w:rPr>
          <w:rFonts w:eastAsia="Calibri"/>
          <w:noProof/>
          <w:lang w:val="es-DO"/>
        </w:rPr>
      </w:pPr>
    </w:p>
    <w:p w14:paraId="39848AF2" w14:textId="77777777" w:rsidR="00EC351D" w:rsidRPr="00EC351D" w:rsidRDefault="00EC351D" w:rsidP="00BA2267">
      <w:pPr>
        <w:spacing w:line="360" w:lineRule="auto"/>
        <w:jc w:val="both"/>
        <w:rPr>
          <w:rFonts w:eastAsia="Calibri"/>
          <w:noProof/>
          <w:lang w:val="es-DO"/>
        </w:rPr>
      </w:pPr>
    </w:p>
    <w:p w14:paraId="3B78EC5E" w14:textId="77777777" w:rsidR="00EC351D" w:rsidRPr="00EC351D" w:rsidRDefault="00EC351D" w:rsidP="00BA2267">
      <w:pPr>
        <w:spacing w:line="360" w:lineRule="auto"/>
        <w:jc w:val="both"/>
        <w:rPr>
          <w:rFonts w:eastAsia="Calibri"/>
          <w:noProof/>
          <w:lang w:val="es-DO"/>
        </w:rPr>
      </w:pPr>
    </w:p>
    <w:p w14:paraId="00B9AE0B" w14:textId="77777777" w:rsidR="00EC351D" w:rsidRDefault="00EC351D" w:rsidP="00BA2267">
      <w:pPr>
        <w:spacing w:line="360" w:lineRule="auto"/>
        <w:jc w:val="both"/>
        <w:rPr>
          <w:rFonts w:eastAsia="Calibri"/>
          <w:noProof/>
          <w:lang w:val="es-ES"/>
        </w:rPr>
      </w:pPr>
    </w:p>
    <w:p w14:paraId="43AB6EA5" w14:textId="77777777" w:rsidR="005D3141" w:rsidRPr="00163A88" w:rsidRDefault="005D3141" w:rsidP="008F5F8C">
      <w:pPr>
        <w:rPr>
          <w:rFonts w:eastAsia="Calibri"/>
          <w:b/>
          <w:bCs/>
          <w:noProof/>
          <w:lang w:val="es-DO"/>
        </w:rPr>
      </w:pPr>
      <w:r w:rsidRPr="00163A88">
        <w:rPr>
          <w:rFonts w:eastAsia="Calibri"/>
          <w:b/>
          <w:bCs/>
          <w:noProof/>
          <w:lang w:val="es-DO"/>
        </w:rPr>
        <w:lastRenderedPageBreak/>
        <w:t xml:space="preserve">Principales </w:t>
      </w:r>
      <w:r w:rsidR="00645DE4" w:rsidRPr="00163A88">
        <w:rPr>
          <w:rFonts w:eastAsia="Calibri"/>
          <w:b/>
          <w:bCs/>
          <w:noProof/>
          <w:lang w:val="es-DO"/>
        </w:rPr>
        <w:t>Funcionarios</w:t>
      </w:r>
    </w:p>
    <w:p w14:paraId="61713E83" w14:textId="77777777" w:rsidR="001C2E38" w:rsidRDefault="001C2E38" w:rsidP="00C82842">
      <w:pPr>
        <w:spacing w:after="0" w:line="360" w:lineRule="auto"/>
        <w:jc w:val="both"/>
        <w:rPr>
          <w:rFonts w:eastAsia="Calibri"/>
          <w:b/>
          <w:bCs/>
          <w:noProof/>
          <w:lang w:val="es-DO"/>
        </w:rPr>
      </w:pPr>
    </w:p>
    <w:p w14:paraId="22C08630" w14:textId="77777777" w:rsidR="00645DE4" w:rsidRPr="00C82842" w:rsidRDefault="00645DE4" w:rsidP="00C82842">
      <w:pPr>
        <w:spacing w:after="0" w:line="360" w:lineRule="auto"/>
        <w:jc w:val="both"/>
        <w:rPr>
          <w:rFonts w:eastAsia="Calibri"/>
          <w:b/>
          <w:bCs/>
          <w:noProof/>
          <w:lang w:val="es-DO"/>
        </w:rPr>
      </w:pPr>
      <w:r w:rsidRPr="00C82842">
        <w:rPr>
          <w:rFonts w:eastAsia="Calibri"/>
          <w:b/>
          <w:bCs/>
          <w:noProof/>
          <w:lang w:val="es-DO"/>
        </w:rPr>
        <w:t>Jesús Vásquez Martínez</w:t>
      </w:r>
    </w:p>
    <w:p w14:paraId="4EE89589" w14:textId="77777777" w:rsidR="00645DE4" w:rsidRPr="00C82842" w:rsidRDefault="00645DE4" w:rsidP="00C82842">
      <w:pPr>
        <w:spacing w:after="0" w:line="360" w:lineRule="auto"/>
        <w:ind w:firstLine="709"/>
        <w:jc w:val="both"/>
        <w:rPr>
          <w:rFonts w:eastAsia="Calibri"/>
          <w:noProof/>
          <w:lang w:val="es-DO"/>
        </w:rPr>
      </w:pPr>
      <w:r w:rsidRPr="00C82842">
        <w:rPr>
          <w:rFonts w:eastAsia="Calibri"/>
          <w:noProof/>
          <w:lang w:val="es-DO"/>
        </w:rPr>
        <w:t>Ministro</w:t>
      </w:r>
    </w:p>
    <w:p w14:paraId="4BBD8827" w14:textId="77777777" w:rsidR="00645DE4" w:rsidRPr="00C82842" w:rsidRDefault="00645DE4" w:rsidP="00645DE4">
      <w:pPr>
        <w:spacing w:after="0" w:line="360" w:lineRule="auto"/>
        <w:jc w:val="both"/>
        <w:rPr>
          <w:rFonts w:eastAsia="Calibri"/>
          <w:noProof/>
          <w:lang w:val="es-DO"/>
        </w:rPr>
      </w:pPr>
    </w:p>
    <w:p w14:paraId="411D22C6" w14:textId="77777777" w:rsidR="00645DE4" w:rsidRPr="00C82842" w:rsidRDefault="00645DE4" w:rsidP="00C82842">
      <w:pPr>
        <w:spacing w:after="0" w:line="360" w:lineRule="auto"/>
        <w:ind w:firstLine="709"/>
        <w:jc w:val="both"/>
        <w:rPr>
          <w:rFonts w:eastAsia="Calibri"/>
          <w:b/>
          <w:bCs/>
          <w:noProof/>
          <w:lang w:val="es-DO"/>
        </w:rPr>
      </w:pPr>
      <w:r w:rsidRPr="00C82842">
        <w:rPr>
          <w:rFonts w:eastAsia="Calibri"/>
          <w:b/>
          <w:bCs/>
          <w:noProof/>
          <w:lang w:val="es-DO"/>
        </w:rPr>
        <w:t>Aníbal Amparo García Díaz</w:t>
      </w:r>
    </w:p>
    <w:p w14:paraId="15CBE145" w14:textId="1A272CA8" w:rsidR="00645DE4" w:rsidRPr="00C82842" w:rsidRDefault="00645DE4" w:rsidP="00C82842">
      <w:pPr>
        <w:spacing w:line="360" w:lineRule="auto"/>
        <w:ind w:left="1440"/>
        <w:jc w:val="both"/>
        <w:rPr>
          <w:rFonts w:eastAsia="Calibri"/>
          <w:noProof/>
          <w:lang w:val="es-DO"/>
        </w:rPr>
      </w:pPr>
      <w:r w:rsidRPr="00C82842">
        <w:rPr>
          <w:rFonts w:eastAsia="Calibri"/>
          <w:noProof/>
          <w:lang w:val="es-DO"/>
        </w:rPr>
        <w:t>Viceministro de Control y Regulación de Armas y Municiones</w:t>
      </w:r>
    </w:p>
    <w:p w14:paraId="6196F55C" w14:textId="77777777" w:rsidR="002A6523" w:rsidRPr="00C82842" w:rsidRDefault="002A6523" w:rsidP="002A6523">
      <w:pPr>
        <w:spacing w:after="0" w:line="360" w:lineRule="auto"/>
        <w:ind w:firstLine="709"/>
        <w:jc w:val="both"/>
        <w:rPr>
          <w:rFonts w:eastAsia="Calibri"/>
          <w:b/>
          <w:bCs/>
          <w:noProof/>
          <w:lang w:val="es-DO"/>
        </w:rPr>
      </w:pPr>
      <w:r w:rsidRPr="00C82842">
        <w:rPr>
          <w:rFonts w:eastAsia="Calibri"/>
          <w:b/>
          <w:bCs/>
          <w:noProof/>
          <w:lang w:val="es-DO"/>
        </w:rPr>
        <w:t>Jesús M. Féliz Jiménez</w:t>
      </w:r>
    </w:p>
    <w:p w14:paraId="774FC680" w14:textId="080596CC" w:rsidR="002A6523" w:rsidRPr="00C82842" w:rsidRDefault="002A6523" w:rsidP="00C82842">
      <w:pPr>
        <w:pStyle w:val="Prrafodelista"/>
        <w:spacing w:line="360" w:lineRule="auto"/>
        <w:ind w:left="1440"/>
        <w:jc w:val="both"/>
        <w:rPr>
          <w:rFonts w:eastAsia="Calibri"/>
          <w:noProof/>
          <w:spacing w:val="20"/>
          <w:lang w:val="es-DO"/>
        </w:rPr>
      </w:pPr>
      <w:r w:rsidRPr="00C82842">
        <w:rPr>
          <w:rFonts w:eastAsia="Calibri"/>
          <w:noProof/>
          <w:spacing w:val="20"/>
          <w:lang w:val="es-DO"/>
        </w:rPr>
        <w:t>Viceministro de Seguridad de Interior</w:t>
      </w:r>
    </w:p>
    <w:p w14:paraId="4A7F14E9" w14:textId="77777777" w:rsidR="002A6523" w:rsidRPr="00C82842" w:rsidRDefault="002A6523" w:rsidP="00645DE4">
      <w:pPr>
        <w:spacing w:after="0" w:line="360" w:lineRule="auto"/>
        <w:ind w:firstLine="709"/>
        <w:jc w:val="both"/>
        <w:rPr>
          <w:rFonts w:eastAsia="Calibri"/>
          <w:noProof/>
          <w:lang w:val="es-DO"/>
        </w:rPr>
      </w:pPr>
    </w:p>
    <w:p w14:paraId="12825EC5" w14:textId="77777777" w:rsidR="00C82842" w:rsidRDefault="002A6523" w:rsidP="00C82842">
      <w:pPr>
        <w:spacing w:after="0" w:line="360" w:lineRule="auto"/>
        <w:ind w:firstLine="709"/>
        <w:jc w:val="both"/>
        <w:rPr>
          <w:rFonts w:eastAsia="Calibri"/>
          <w:b/>
          <w:bCs/>
          <w:noProof/>
          <w:lang w:val="es-DO"/>
        </w:rPr>
      </w:pPr>
      <w:r w:rsidRPr="00C82842">
        <w:rPr>
          <w:rFonts w:eastAsia="Calibri"/>
          <w:b/>
          <w:bCs/>
          <w:noProof/>
          <w:lang w:val="es-DO"/>
        </w:rPr>
        <w:t>Juan Manuel Rosario</w:t>
      </w:r>
    </w:p>
    <w:p w14:paraId="4D86D571" w14:textId="13F754F1" w:rsidR="002A6523" w:rsidRPr="00C82842" w:rsidRDefault="002A6523" w:rsidP="00C82842">
      <w:pPr>
        <w:spacing w:after="0" w:line="360" w:lineRule="auto"/>
        <w:ind w:left="709" w:firstLine="709"/>
        <w:jc w:val="both"/>
        <w:rPr>
          <w:rFonts w:eastAsia="Calibri"/>
          <w:b/>
          <w:bCs/>
          <w:noProof/>
          <w:lang w:val="es-DO"/>
        </w:rPr>
      </w:pPr>
      <w:r w:rsidRPr="00C82842">
        <w:rPr>
          <w:rFonts w:eastAsia="Calibri"/>
          <w:noProof/>
          <w:lang w:val="es-DO"/>
        </w:rPr>
        <w:t>Viceministro de Gestión Migratoria y Naturalización</w:t>
      </w:r>
    </w:p>
    <w:p w14:paraId="391BFB7B" w14:textId="77777777" w:rsidR="00645DE4" w:rsidRPr="00C82842" w:rsidRDefault="00645DE4" w:rsidP="00645DE4">
      <w:pPr>
        <w:pStyle w:val="Prrafodelista"/>
        <w:spacing w:line="360" w:lineRule="auto"/>
        <w:ind w:left="0"/>
        <w:jc w:val="both"/>
        <w:rPr>
          <w:rFonts w:eastAsia="Calibri"/>
          <w:noProof/>
          <w:spacing w:val="20"/>
          <w:lang w:val="es-DO"/>
        </w:rPr>
      </w:pPr>
    </w:p>
    <w:p w14:paraId="018B60C0" w14:textId="77777777" w:rsidR="00652770" w:rsidRPr="00C82842" w:rsidRDefault="00652770" w:rsidP="00652770">
      <w:pPr>
        <w:spacing w:after="0" w:line="360" w:lineRule="auto"/>
        <w:ind w:firstLine="709"/>
        <w:jc w:val="both"/>
        <w:rPr>
          <w:rFonts w:eastAsia="Calibri"/>
          <w:b/>
          <w:bCs/>
          <w:noProof/>
          <w:lang w:val="es-DO"/>
        </w:rPr>
      </w:pPr>
      <w:r w:rsidRPr="00C82842">
        <w:rPr>
          <w:rFonts w:eastAsia="Calibri"/>
          <w:b/>
          <w:bCs/>
          <w:noProof/>
          <w:lang w:val="es-DO"/>
        </w:rPr>
        <w:t>Ángela A. Jáquez Rodríguez</w:t>
      </w:r>
    </w:p>
    <w:p w14:paraId="5B0B48AA" w14:textId="1B7EF9AF" w:rsidR="00652770" w:rsidRPr="00C82842" w:rsidRDefault="00652770" w:rsidP="00C82842">
      <w:pPr>
        <w:spacing w:after="0" w:line="360" w:lineRule="auto"/>
        <w:ind w:left="1440"/>
        <w:jc w:val="both"/>
        <w:rPr>
          <w:rFonts w:eastAsia="Calibri"/>
          <w:noProof/>
          <w:lang w:val="es-DO"/>
        </w:rPr>
      </w:pPr>
      <w:r w:rsidRPr="00C82842">
        <w:rPr>
          <w:rFonts w:eastAsia="Calibri"/>
          <w:noProof/>
          <w:lang w:val="es-DO"/>
        </w:rPr>
        <w:t>Viceministra de Seguridad Preventiva en Gobiernos Provinciales</w:t>
      </w:r>
    </w:p>
    <w:p w14:paraId="5AEF9453" w14:textId="77777777" w:rsidR="00652770" w:rsidRPr="00C82842" w:rsidRDefault="00652770" w:rsidP="00645DE4">
      <w:pPr>
        <w:pStyle w:val="Prrafodelista"/>
        <w:spacing w:line="360" w:lineRule="auto"/>
        <w:ind w:left="0"/>
        <w:jc w:val="both"/>
        <w:rPr>
          <w:rFonts w:eastAsia="Calibri"/>
          <w:noProof/>
          <w:spacing w:val="20"/>
          <w:lang w:val="es-DO"/>
        </w:rPr>
      </w:pPr>
    </w:p>
    <w:p w14:paraId="341A0F0B" w14:textId="77777777" w:rsidR="00652770" w:rsidRPr="00C82842" w:rsidRDefault="00652770" w:rsidP="00652770">
      <w:pPr>
        <w:spacing w:after="0" w:line="360" w:lineRule="auto"/>
        <w:ind w:firstLine="709"/>
        <w:jc w:val="both"/>
        <w:rPr>
          <w:rFonts w:eastAsia="Calibri"/>
          <w:b/>
          <w:bCs/>
          <w:noProof/>
          <w:lang w:val="es-DO"/>
        </w:rPr>
      </w:pPr>
      <w:r w:rsidRPr="00C82842">
        <w:rPr>
          <w:rFonts w:eastAsia="Calibri"/>
          <w:b/>
          <w:bCs/>
          <w:noProof/>
          <w:lang w:val="es-DO"/>
        </w:rPr>
        <w:t>Mercedes Pérez Ceballos</w:t>
      </w:r>
    </w:p>
    <w:p w14:paraId="66BFD922" w14:textId="04FCD35D" w:rsidR="00652770" w:rsidRPr="00C82842" w:rsidRDefault="00652770" w:rsidP="00C82842">
      <w:pPr>
        <w:pStyle w:val="Prrafodelista"/>
        <w:spacing w:line="360" w:lineRule="auto"/>
        <w:ind w:left="1440"/>
        <w:jc w:val="both"/>
        <w:rPr>
          <w:rFonts w:eastAsia="Calibri"/>
          <w:noProof/>
          <w:spacing w:val="20"/>
          <w:lang w:val="es-DO"/>
        </w:rPr>
      </w:pPr>
      <w:r w:rsidRPr="00C82842">
        <w:rPr>
          <w:rFonts w:eastAsia="Calibri"/>
          <w:noProof/>
          <w:spacing w:val="20"/>
          <w:lang w:val="es-DO"/>
        </w:rPr>
        <w:t>Viceministra de Seguridad Preventiva en los Sectores Vulnerables</w:t>
      </w:r>
    </w:p>
    <w:p w14:paraId="68F9D9C5" w14:textId="77777777" w:rsidR="00652770" w:rsidRPr="00C82842" w:rsidRDefault="00652770" w:rsidP="00645DE4">
      <w:pPr>
        <w:pStyle w:val="Prrafodelista"/>
        <w:spacing w:line="360" w:lineRule="auto"/>
        <w:ind w:left="0"/>
        <w:jc w:val="both"/>
        <w:rPr>
          <w:rFonts w:eastAsia="Calibri"/>
          <w:noProof/>
          <w:spacing w:val="20"/>
          <w:lang w:val="es-DO"/>
        </w:rPr>
      </w:pPr>
    </w:p>
    <w:p w14:paraId="54245466" w14:textId="77777777" w:rsidR="00645DE4" w:rsidRPr="00C82842" w:rsidRDefault="00645DE4" w:rsidP="00645DE4">
      <w:pPr>
        <w:spacing w:after="0" w:line="360" w:lineRule="auto"/>
        <w:ind w:firstLine="709"/>
        <w:jc w:val="both"/>
        <w:rPr>
          <w:rFonts w:eastAsia="Calibri"/>
          <w:b/>
          <w:bCs/>
          <w:noProof/>
          <w:lang w:val="es-DO"/>
        </w:rPr>
      </w:pPr>
      <w:r w:rsidRPr="00C82842">
        <w:rPr>
          <w:rFonts w:eastAsia="Calibri"/>
          <w:b/>
          <w:bCs/>
          <w:noProof/>
          <w:lang w:val="es-DO"/>
        </w:rPr>
        <w:t>Fernando Norberto Gómez</w:t>
      </w:r>
    </w:p>
    <w:p w14:paraId="10C6B43C" w14:textId="15E9A9C0" w:rsidR="00645DE4" w:rsidRPr="00C82842" w:rsidRDefault="00645DE4" w:rsidP="00C82842">
      <w:pPr>
        <w:pStyle w:val="Prrafodelista"/>
        <w:spacing w:line="360" w:lineRule="auto"/>
        <w:ind w:left="1440"/>
        <w:jc w:val="both"/>
        <w:rPr>
          <w:rFonts w:eastAsia="Calibri"/>
          <w:noProof/>
          <w:spacing w:val="20"/>
          <w:lang w:val="es-DO"/>
        </w:rPr>
      </w:pPr>
      <w:r w:rsidRPr="00C82842">
        <w:rPr>
          <w:rFonts w:eastAsia="Calibri"/>
          <w:noProof/>
          <w:spacing w:val="20"/>
          <w:lang w:val="es-DO"/>
        </w:rPr>
        <w:t>Viceministro de Convivencia Ciudadana</w:t>
      </w:r>
    </w:p>
    <w:p w14:paraId="31FD19D8" w14:textId="77777777" w:rsidR="00645DE4" w:rsidRPr="00C82842" w:rsidRDefault="00645DE4" w:rsidP="00645DE4">
      <w:pPr>
        <w:pStyle w:val="Default"/>
        <w:tabs>
          <w:tab w:val="left" w:pos="990"/>
          <w:tab w:val="left" w:pos="1701"/>
        </w:tabs>
        <w:spacing w:line="360" w:lineRule="auto"/>
        <w:rPr>
          <w:rFonts w:eastAsia="Calibri"/>
          <w:noProof/>
          <w:color w:val="767171"/>
          <w:spacing w:val="20"/>
          <w:lang w:val="es-DO"/>
        </w:rPr>
      </w:pPr>
    </w:p>
    <w:p w14:paraId="55D54836" w14:textId="77777777" w:rsidR="00645DE4" w:rsidRPr="00C82842" w:rsidRDefault="00645DE4" w:rsidP="00645DE4">
      <w:pPr>
        <w:spacing w:after="0" w:line="360" w:lineRule="auto"/>
        <w:ind w:firstLine="709"/>
        <w:jc w:val="both"/>
        <w:rPr>
          <w:rFonts w:eastAsia="Calibri"/>
          <w:b/>
          <w:bCs/>
          <w:noProof/>
          <w:lang w:val="es-DO"/>
        </w:rPr>
      </w:pPr>
      <w:r w:rsidRPr="00C82842">
        <w:rPr>
          <w:rFonts w:eastAsia="Calibri"/>
          <w:b/>
          <w:bCs/>
          <w:noProof/>
          <w:lang w:val="es-DO"/>
        </w:rPr>
        <w:t>Víctor Benavides Valerio</w:t>
      </w:r>
    </w:p>
    <w:p w14:paraId="72402A2A" w14:textId="4021F348" w:rsidR="00645DE4" w:rsidRPr="00C82842" w:rsidRDefault="00645DE4" w:rsidP="00C82842">
      <w:pPr>
        <w:pStyle w:val="Prrafodelista"/>
        <w:spacing w:line="360" w:lineRule="auto"/>
        <w:ind w:left="1440"/>
        <w:jc w:val="both"/>
        <w:rPr>
          <w:rFonts w:eastAsia="Calibri"/>
          <w:noProof/>
          <w:spacing w:val="20"/>
          <w:lang w:val="es-DO"/>
        </w:rPr>
      </w:pPr>
      <w:r w:rsidRPr="00C82842">
        <w:rPr>
          <w:rFonts w:eastAsia="Calibri"/>
          <w:noProof/>
          <w:spacing w:val="20"/>
          <w:lang w:val="es-DO"/>
        </w:rPr>
        <w:t>Director del Gabinete Ministerial</w:t>
      </w:r>
    </w:p>
    <w:p w14:paraId="229E7257" w14:textId="77777777" w:rsidR="00645DE4" w:rsidRDefault="00645DE4" w:rsidP="00BA2267">
      <w:pPr>
        <w:spacing w:line="360" w:lineRule="auto"/>
        <w:jc w:val="both"/>
        <w:rPr>
          <w:rFonts w:eastAsia="Calibri"/>
          <w:noProof/>
          <w:lang w:val="es-DO"/>
        </w:rPr>
      </w:pPr>
    </w:p>
    <w:p w14:paraId="0B2C2273" w14:textId="77777777" w:rsidR="00DD089C" w:rsidRDefault="00DD089C" w:rsidP="00BA2267">
      <w:pPr>
        <w:spacing w:line="360" w:lineRule="auto"/>
        <w:jc w:val="both"/>
        <w:rPr>
          <w:rFonts w:eastAsia="Calibri"/>
          <w:noProof/>
          <w:color w:val="FF0000"/>
          <w:lang w:val="es-DO"/>
        </w:rPr>
        <w:sectPr w:rsidR="00DD089C" w:rsidSect="009E2997">
          <w:headerReference w:type="default" r:id="rId15"/>
          <w:footerReference w:type="default" r:id="rId16"/>
          <w:pgSz w:w="12240" w:h="15840"/>
          <w:pgMar w:top="1440" w:right="2160" w:bottom="1440" w:left="2160" w:header="720" w:footer="720" w:gutter="0"/>
          <w:pgNumType w:start="1"/>
          <w:cols w:space="720"/>
          <w:docGrid w:linePitch="360"/>
        </w:sectPr>
      </w:pPr>
    </w:p>
    <w:p w14:paraId="3395286E" w14:textId="1F8F48D4" w:rsidR="00B60948" w:rsidRPr="0001556C" w:rsidRDefault="00B60948" w:rsidP="00DD089C">
      <w:pPr>
        <w:pStyle w:val="Ttulo2"/>
        <w:numPr>
          <w:ilvl w:val="0"/>
          <w:numId w:val="49"/>
        </w:numPr>
        <w:spacing w:before="0"/>
        <w:rPr>
          <w:rFonts w:eastAsia="Calibri"/>
          <w:b/>
          <w:noProof/>
          <w:lang w:val="es-DO"/>
        </w:rPr>
      </w:pPr>
      <w:bookmarkStart w:id="27" w:name="_Toc154659916"/>
      <w:r w:rsidRPr="0001556C">
        <w:rPr>
          <w:rFonts w:eastAsia="Calibri"/>
          <w:b/>
          <w:noProof/>
          <w:lang w:val="es-DO"/>
        </w:rPr>
        <w:lastRenderedPageBreak/>
        <w:t>Estructura Organizativa</w:t>
      </w:r>
      <w:bookmarkEnd w:id="27"/>
    </w:p>
    <w:p w14:paraId="3732455C" w14:textId="0839CAAF" w:rsidR="00DD089C" w:rsidRDefault="00415DC1" w:rsidP="00DA6DE6">
      <w:pPr>
        <w:spacing w:after="0" w:line="360" w:lineRule="auto"/>
        <w:jc w:val="both"/>
        <w:rPr>
          <w:rFonts w:eastAsia="Calibri"/>
          <w:noProof/>
          <w:lang w:val="es-DO"/>
        </w:rPr>
        <w:sectPr w:rsidR="00DD089C" w:rsidSect="00DA6DE6">
          <w:pgSz w:w="15840" w:h="12240" w:orient="landscape"/>
          <w:pgMar w:top="2160" w:right="1440" w:bottom="2160" w:left="1440" w:header="720" w:footer="720" w:gutter="0"/>
          <w:cols w:space="720"/>
          <w:docGrid w:linePitch="360"/>
        </w:sectPr>
      </w:pPr>
      <w:r>
        <w:rPr>
          <w:rFonts w:eastAsia="Calibri"/>
          <w:noProof/>
        </w:rPr>
        <w:drawing>
          <wp:anchor distT="0" distB="0" distL="114300" distR="114300" simplePos="0" relativeHeight="251648000" behindDoc="0" locked="0" layoutInCell="1" allowOverlap="1" wp14:anchorId="44C5228B" wp14:editId="069DEB61">
            <wp:simplePos x="0" y="0"/>
            <wp:positionH relativeFrom="margin">
              <wp:posOffset>-48260</wp:posOffset>
            </wp:positionH>
            <wp:positionV relativeFrom="page">
              <wp:posOffset>1629410</wp:posOffset>
            </wp:positionV>
            <wp:extent cx="8268970" cy="4834255"/>
            <wp:effectExtent l="19050" t="19050" r="17780" b="2349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8970" cy="4834255"/>
                    </a:xfrm>
                    <a:prstGeom prst="rect">
                      <a:avLst/>
                    </a:prstGeom>
                    <a:noFill/>
                    <a:ln w="6350">
                      <a:solidFill>
                        <a:srgbClr val="7F7F7F"/>
                      </a:solidFill>
                      <a:miter lim="800000"/>
                      <a:headEnd/>
                      <a:tailEnd/>
                    </a:ln>
                    <a:effectLst/>
                  </pic:spPr>
                </pic:pic>
              </a:graphicData>
            </a:graphic>
            <wp14:sizeRelH relativeFrom="margin">
              <wp14:pctWidth>0</wp14:pctWidth>
            </wp14:sizeRelH>
            <wp14:sizeRelV relativeFrom="margin">
              <wp14:pctHeight>0</wp14:pctHeight>
            </wp14:sizeRelV>
          </wp:anchor>
        </w:drawing>
      </w:r>
    </w:p>
    <w:p w14:paraId="0CE6340B" w14:textId="77777777" w:rsidR="00163A88" w:rsidRPr="00255DB9" w:rsidRDefault="00B60948" w:rsidP="0064556F">
      <w:pPr>
        <w:pStyle w:val="Ttulo2"/>
        <w:numPr>
          <w:ilvl w:val="0"/>
          <w:numId w:val="49"/>
        </w:numPr>
        <w:rPr>
          <w:rFonts w:eastAsia="Calibri"/>
          <w:b/>
          <w:bCs/>
          <w:noProof/>
          <w:color w:val="767171"/>
          <w:lang w:val="es-DO"/>
        </w:rPr>
      </w:pPr>
      <w:bookmarkStart w:id="28" w:name="_Toc154659917"/>
      <w:r w:rsidRPr="00255DB9">
        <w:rPr>
          <w:rFonts w:eastAsia="Calibri"/>
          <w:b/>
          <w:bCs/>
          <w:noProof/>
          <w:color w:val="767171"/>
          <w:lang w:val="es-DO"/>
        </w:rPr>
        <w:lastRenderedPageBreak/>
        <w:t>Planificación Estratégica Institucional</w:t>
      </w:r>
      <w:bookmarkEnd w:id="28"/>
    </w:p>
    <w:p w14:paraId="3BDD41C3" w14:textId="77777777" w:rsidR="00DD089C" w:rsidRDefault="00DD089C" w:rsidP="00C96EC8">
      <w:pPr>
        <w:spacing w:after="0" w:line="360" w:lineRule="auto"/>
        <w:jc w:val="both"/>
        <w:rPr>
          <w:rFonts w:eastAsia="Calibri"/>
          <w:noProof/>
          <w:lang w:val="es-DO"/>
        </w:rPr>
      </w:pPr>
    </w:p>
    <w:p w14:paraId="11E1ADA8" w14:textId="04152FF3" w:rsidR="002012C4" w:rsidRPr="00163A88" w:rsidRDefault="00645DE4" w:rsidP="00C96EC8">
      <w:pPr>
        <w:spacing w:after="0" w:line="360" w:lineRule="auto"/>
        <w:jc w:val="both"/>
        <w:rPr>
          <w:rFonts w:eastAsia="Calibri"/>
          <w:noProof/>
          <w:lang w:val="es-DO"/>
        </w:rPr>
      </w:pPr>
      <w:r w:rsidRPr="00163A88">
        <w:rPr>
          <w:rFonts w:eastAsia="Calibri"/>
          <w:noProof/>
          <w:lang w:val="es-DO"/>
        </w:rPr>
        <w:t>El</w:t>
      </w:r>
      <w:r w:rsidR="005D5710" w:rsidRPr="00163A88">
        <w:rPr>
          <w:rFonts w:eastAsia="Calibri"/>
          <w:noProof/>
          <w:lang w:val="es-DO"/>
        </w:rPr>
        <w:t xml:space="preserve"> Plan Estratégico </w:t>
      </w:r>
      <w:r w:rsidR="002012C4" w:rsidRPr="00163A88">
        <w:rPr>
          <w:rFonts w:eastAsia="Calibri"/>
          <w:noProof/>
          <w:lang w:val="es-DO"/>
        </w:rPr>
        <w:t xml:space="preserve">Institucional (PEI) </w:t>
      </w:r>
      <w:r w:rsidR="005D5710" w:rsidRPr="00163A88">
        <w:rPr>
          <w:rFonts w:eastAsia="Calibri"/>
          <w:noProof/>
          <w:lang w:val="es-DO"/>
        </w:rPr>
        <w:t xml:space="preserve">del </w:t>
      </w:r>
      <w:r w:rsidRPr="00163A88">
        <w:rPr>
          <w:rFonts w:eastAsia="Calibri"/>
          <w:noProof/>
          <w:lang w:val="es-DO"/>
        </w:rPr>
        <w:t>M</w:t>
      </w:r>
      <w:r w:rsidR="005D5710" w:rsidRPr="00163A88">
        <w:rPr>
          <w:rFonts w:eastAsia="Calibri"/>
          <w:noProof/>
          <w:lang w:val="es-DO"/>
        </w:rPr>
        <w:t>inisterio de Interior y Policía</w:t>
      </w:r>
      <w:r w:rsidR="003353BE" w:rsidRPr="00163A88">
        <w:rPr>
          <w:rFonts w:eastAsia="Calibri"/>
          <w:noProof/>
          <w:lang w:val="es-DO"/>
        </w:rPr>
        <w:t xml:space="preserve"> 2021-2024</w:t>
      </w:r>
      <w:r w:rsidR="005D5710" w:rsidRPr="00163A88">
        <w:rPr>
          <w:rFonts w:eastAsia="Calibri"/>
          <w:noProof/>
          <w:lang w:val="es-DO"/>
        </w:rPr>
        <w:t xml:space="preserve"> constituye el resultado de un proceso dinámico </w:t>
      </w:r>
      <w:r w:rsidR="002012C4" w:rsidRPr="00163A88">
        <w:rPr>
          <w:rFonts w:eastAsia="Calibri"/>
          <w:noProof/>
          <w:lang w:val="es-DO"/>
        </w:rPr>
        <w:t xml:space="preserve">y participativo </w:t>
      </w:r>
      <w:r w:rsidR="00E72D79" w:rsidRPr="00163A88">
        <w:rPr>
          <w:rFonts w:eastAsia="Calibri"/>
          <w:noProof/>
          <w:lang w:val="es-DO"/>
        </w:rPr>
        <w:t>con los diferentes actores del sector de la Seguridad C</w:t>
      </w:r>
      <w:r w:rsidR="00E153C8" w:rsidRPr="00163A88">
        <w:rPr>
          <w:rFonts w:eastAsia="Calibri"/>
          <w:noProof/>
          <w:lang w:val="es-DO"/>
        </w:rPr>
        <w:t xml:space="preserve">iudadana, </w:t>
      </w:r>
      <w:r w:rsidR="002012C4" w:rsidRPr="00163A88">
        <w:rPr>
          <w:rFonts w:eastAsia="Calibri"/>
          <w:noProof/>
          <w:lang w:val="es-DO"/>
        </w:rPr>
        <w:t xml:space="preserve">para la transformación y el fortalecimiento </w:t>
      </w:r>
      <w:r w:rsidR="009A59E1" w:rsidRPr="00163A88">
        <w:rPr>
          <w:rFonts w:eastAsia="Calibri"/>
          <w:noProof/>
          <w:lang w:val="es-DO"/>
        </w:rPr>
        <w:t>institucional, sustentado</w:t>
      </w:r>
      <w:r w:rsidR="002012C4" w:rsidRPr="00163A88">
        <w:rPr>
          <w:rFonts w:eastAsia="Calibri"/>
          <w:noProof/>
          <w:lang w:val="es-DO"/>
        </w:rPr>
        <w:t xml:space="preserve"> en las políticas priorizadas del gobierno, los lineamientos contemplados en la Estrategia Nacional de Desarrollo 2030</w:t>
      </w:r>
      <w:r w:rsidR="00E153C8" w:rsidRPr="00163A88">
        <w:rPr>
          <w:rFonts w:eastAsia="Calibri"/>
          <w:noProof/>
          <w:lang w:val="es-DO"/>
        </w:rPr>
        <w:t>,</w:t>
      </w:r>
      <w:r w:rsidR="002012C4" w:rsidRPr="00163A88">
        <w:rPr>
          <w:rFonts w:eastAsia="Calibri"/>
          <w:noProof/>
          <w:lang w:val="es-DO"/>
        </w:rPr>
        <w:t xml:space="preserve"> los Objetivos de Desarrollo Sostenible</w:t>
      </w:r>
      <w:r w:rsidR="00E153C8" w:rsidRPr="00163A88">
        <w:rPr>
          <w:rFonts w:eastAsia="Calibri"/>
          <w:noProof/>
          <w:lang w:val="es-DO"/>
        </w:rPr>
        <w:t xml:space="preserve"> y en una evaluación del </w:t>
      </w:r>
      <w:r w:rsidR="00E72D79" w:rsidRPr="00163A88">
        <w:rPr>
          <w:rFonts w:eastAsia="Calibri"/>
          <w:noProof/>
          <w:lang w:val="es-DO"/>
        </w:rPr>
        <w:t xml:space="preserve">Marco Institucional: Misión, Visión y Valores. </w:t>
      </w:r>
    </w:p>
    <w:p w14:paraId="19CFBC48" w14:textId="77777777" w:rsidR="00E153C8" w:rsidRPr="00163A88" w:rsidRDefault="00E153C8" w:rsidP="00E72D79">
      <w:pPr>
        <w:pStyle w:val="Default"/>
        <w:tabs>
          <w:tab w:val="left" w:pos="990"/>
          <w:tab w:val="left" w:pos="1701"/>
        </w:tabs>
        <w:spacing w:line="360" w:lineRule="auto"/>
        <w:jc w:val="both"/>
        <w:rPr>
          <w:rFonts w:eastAsia="Calibri"/>
          <w:noProof/>
          <w:color w:val="767171"/>
          <w:spacing w:val="20"/>
          <w:lang w:val="es-DO"/>
        </w:rPr>
      </w:pPr>
    </w:p>
    <w:p w14:paraId="580D7BE6" w14:textId="725A94DE" w:rsidR="00645DE4" w:rsidRPr="00163A88" w:rsidRDefault="00E153C8" w:rsidP="00E72D79">
      <w:pPr>
        <w:pStyle w:val="Default"/>
        <w:tabs>
          <w:tab w:val="left" w:pos="990"/>
          <w:tab w:val="left" w:pos="1701"/>
        </w:tabs>
        <w:spacing w:line="360" w:lineRule="auto"/>
        <w:jc w:val="both"/>
        <w:rPr>
          <w:rFonts w:eastAsia="Calibri"/>
          <w:noProof/>
          <w:color w:val="767171"/>
          <w:spacing w:val="20"/>
          <w:lang w:val="es-DO"/>
        </w:rPr>
      </w:pPr>
      <w:r w:rsidRPr="00163A88">
        <w:rPr>
          <w:rFonts w:eastAsia="Calibri"/>
          <w:noProof/>
          <w:color w:val="767171"/>
          <w:spacing w:val="20"/>
          <w:lang w:val="es-DO"/>
        </w:rPr>
        <w:t>Sobre la base de estos componentes</w:t>
      </w:r>
      <w:r w:rsidR="00645DE4" w:rsidRPr="00163A88">
        <w:rPr>
          <w:rFonts w:eastAsia="Calibri"/>
          <w:noProof/>
          <w:color w:val="767171"/>
          <w:spacing w:val="20"/>
          <w:lang w:val="es-DO"/>
        </w:rPr>
        <w:t>, fueron construidos los 3 Ejes Estratégicos que fundamentan el PEI y los objetivos estratégicos</w:t>
      </w:r>
      <w:r w:rsidR="00E72D79" w:rsidRPr="00163A88">
        <w:rPr>
          <w:rFonts w:eastAsia="Calibri"/>
          <w:noProof/>
          <w:color w:val="767171"/>
          <w:spacing w:val="20"/>
          <w:lang w:val="es-DO"/>
        </w:rPr>
        <w:t xml:space="preserve"> generales y específicos, líneas de acción, metas a lograr y los indicadores </w:t>
      </w:r>
      <w:r w:rsidR="00566576" w:rsidRPr="00163A88">
        <w:rPr>
          <w:rFonts w:eastAsia="Calibri"/>
          <w:noProof/>
          <w:color w:val="767171"/>
          <w:spacing w:val="20"/>
          <w:lang w:val="es-DO"/>
        </w:rPr>
        <w:t>de medición.</w:t>
      </w:r>
      <w:r w:rsidR="00163A88">
        <w:rPr>
          <w:rFonts w:eastAsia="Calibri"/>
          <w:noProof/>
          <w:color w:val="767171"/>
          <w:spacing w:val="20"/>
          <w:lang w:val="es-DO"/>
        </w:rPr>
        <w:t xml:space="preserve"> </w:t>
      </w:r>
      <w:r w:rsidR="00A67E6C" w:rsidRPr="00163A88">
        <w:rPr>
          <w:rFonts w:eastAsia="Calibri"/>
          <w:noProof/>
          <w:color w:val="767171"/>
          <w:spacing w:val="20"/>
          <w:lang w:val="es-DO"/>
        </w:rPr>
        <w:t xml:space="preserve">A </w:t>
      </w:r>
      <w:r w:rsidR="009A59E1" w:rsidRPr="00163A88">
        <w:rPr>
          <w:rFonts w:eastAsia="Calibri"/>
          <w:noProof/>
          <w:color w:val="767171"/>
          <w:spacing w:val="20"/>
          <w:lang w:val="es-DO"/>
        </w:rPr>
        <w:t>continuación,</w:t>
      </w:r>
      <w:r w:rsidR="00A67E6C" w:rsidRPr="00163A88">
        <w:rPr>
          <w:rFonts w:eastAsia="Calibri"/>
          <w:noProof/>
          <w:color w:val="767171"/>
          <w:spacing w:val="20"/>
          <w:lang w:val="es-DO"/>
        </w:rPr>
        <w:t xml:space="preserve"> una relación de los ejes y objetivos que </w:t>
      </w:r>
      <w:r w:rsidR="00566576" w:rsidRPr="00163A88">
        <w:rPr>
          <w:rFonts w:eastAsia="Calibri"/>
          <w:noProof/>
          <w:color w:val="767171"/>
          <w:spacing w:val="20"/>
          <w:lang w:val="es-DO"/>
        </w:rPr>
        <w:t>sustenta</w:t>
      </w:r>
      <w:r w:rsidR="00A67E6C" w:rsidRPr="00163A88">
        <w:rPr>
          <w:rFonts w:eastAsia="Calibri"/>
          <w:noProof/>
          <w:color w:val="767171"/>
          <w:spacing w:val="20"/>
          <w:lang w:val="es-DO"/>
        </w:rPr>
        <w:t>n</w:t>
      </w:r>
      <w:r w:rsidR="00566576" w:rsidRPr="00163A88">
        <w:rPr>
          <w:rFonts w:eastAsia="Calibri"/>
          <w:noProof/>
          <w:color w:val="767171"/>
          <w:spacing w:val="20"/>
          <w:lang w:val="es-DO"/>
        </w:rPr>
        <w:t xml:space="preserve"> la Planificación Estratégica del MIP:</w:t>
      </w:r>
    </w:p>
    <w:p w14:paraId="5905061D" w14:textId="77777777" w:rsidR="009A59E1" w:rsidRPr="00163A88" w:rsidRDefault="009A59E1" w:rsidP="00E72D79">
      <w:pPr>
        <w:pStyle w:val="Default"/>
        <w:tabs>
          <w:tab w:val="left" w:pos="990"/>
          <w:tab w:val="left" w:pos="1701"/>
        </w:tabs>
        <w:spacing w:line="360" w:lineRule="auto"/>
        <w:jc w:val="both"/>
        <w:rPr>
          <w:rFonts w:eastAsia="Calibri"/>
          <w:noProof/>
          <w:color w:val="767171"/>
          <w:spacing w:val="20"/>
          <w:lang w:val="es-DO"/>
        </w:rPr>
      </w:pPr>
    </w:p>
    <w:p w14:paraId="21A91957" w14:textId="77777777" w:rsidR="00316413" w:rsidRPr="00163A88"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163A88">
        <w:rPr>
          <w:rFonts w:eastAsia="Calibri"/>
          <w:b/>
          <w:bCs/>
          <w:noProof/>
          <w:color w:val="767171"/>
          <w:spacing w:val="20"/>
          <w:lang w:val="es-DO"/>
        </w:rPr>
        <w:t>Eje Estratégico 1:</w:t>
      </w:r>
      <w:r w:rsidRPr="00163A88">
        <w:rPr>
          <w:rFonts w:eastAsia="Calibri"/>
          <w:noProof/>
          <w:color w:val="767171"/>
          <w:spacing w:val="20"/>
          <w:lang w:val="es-DO"/>
        </w:rPr>
        <w:t xml:space="preserve"> </w:t>
      </w:r>
      <w:r w:rsidRPr="00163A88">
        <w:rPr>
          <w:rFonts w:eastAsia="Calibri"/>
          <w:b/>
          <w:bCs/>
          <w:noProof/>
          <w:color w:val="767171"/>
          <w:spacing w:val="20"/>
          <w:lang w:val="es-DO"/>
        </w:rPr>
        <w:t>Afianzar las Políticas Públicas y Gestión de la Seguridad Ciudadana.</w:t>
      </w:r>
    </w:p>
    <w:p w14:paraId="6F3DD0BB" w14:textId="77777777" w:rsidR="00316413" w:rsidRPr="0025123D" w:rsidRDefault="00316413" w:rsidP="00316413">
      <w:pPr>
        <w:pStyle w:val="Default"/>
        <w:tabs>
          <w:tab w:val="left" w:pos="990"/>
          <w:tab w:val="left" w:pos="1701"/>
        </w:tabs>
        <w:spacing w:line="360" w:lineRule="auto"/>
        <w:rPr>
          <w:rFonts w:eastAsia="Calibri"/>
          <w:noProof/>
          <w:color w:val="767171"/>
          <w:spacing w:val="20"/>
          <w:sz w:val="18"/>
          <w:lang w:val="es-DO"/>
        </w:rPr>
      </w:pPr>
    </w:p>
    <w:p w14:paraId="317D83A1" w14:textId="77777777" w:rsidR="00316413" w:rsidRPr="00163A88" w:rsidRDefault="00316413" w:rsidP="00316413">
      <w:pPr>
        <w:pStyle w:val="Default"/>
        <w:tabs>
          <w:tab w:val="left" w:pos="990"/>
          <w:tab w:val="left" w:pos="1701"/>
        </w:tabs>
        <w:spacing w:line="360" w:lineRule="auto"/>
        <w:rPr>
          <w:rFonts w:eastAsia="Calibri"/>
          <w:b/>
          <w:bCs/>
          <w:noProof/>
          <w:color w:val="767171"/>
          <w:spacing w:val="20"/>
          <w:lang w:val="es-DO"/>
        </w:rPr>
      </w:pPr>
      <w:r w:rsidRPr="00163A88">
        <w:rPr>
          <w:rFonts w:eastAsia="Calibri"/>
          <w:b/>
          <w:bCs/>
          <w:noProof/>
          <w:color w:val="767171"/>
          <w:spacing w:val="20"/>
          <w:lang w:val="es-DO"/>
        </w:rPr>
        <w:t>Objetivos Estratégicos del Eje 1:</w:t>
      </w:r>
    </w:p>
    <w:p w14:paraId="36741A5D"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OE.1.1</w:t>
      </w:r>
      <w:r w:rsidRPr="00163A88">
        <w:rPr>
          <w:rFonts w:eastAsia="Calibri"/>
          <w:noProof/>
          <w:color w:val="767171"/>
          <w:spacing w:val="20"/>
          <w:lang w:val="es-DO"/>
        </w:rPr>
        <w:t xml:space="preserve"> Desarrollar e implementar los espacios de dialogo entre la población y el Ministerio a través de las Mesas Locales de Seguridad, Ciudadanía y Genero. </w:t>
      </w:r>
    </w:p>
    <w:p w14:paraId="1F242034" w14:textId="77777777" w:rsidR="00316413" w:rsidRPr="0025123D" w:rsidRDefault="00316413" w:rsidP="00316413">
      <w:pPr>
        <w:pStyle w:val="Default"/>
        <w:tabs>
          <w:tab w:val="left" w:pos="990"/>
          <w:tab w:val="left" w:pos="1701"/>
        </w:tabs>
        <w:spacing w:line="360" w:lineRule="auto"/>
        <w:jc w:val="both"/>
        <w:rPr>
          <w:rFonts w:eastAsia="Calibri"/>
          <w:noProof/>
          <w:color w:val="767171"/>
          <w:spacing w:val="20"/>
          <w:sz w:val="18"/>
          <w:lang w:val="es-DO"/>
        </w:rPr>
      </w:pPr>
    </w:p>
    <w:p w14:paraId="47F42A21"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OE.1.2</w:t>
      </w:r>
      <w:r w:rsidRPr="00163A88">
        <w:rPr>
          <w:rFonts w:eastAsia="Calibri"/>
          <w:noProof/>
          <w:color w:val="767171"/>
          <w:spacing w:val="20"/>
          <w:lang w:val="es-DO"/>
        </w:rPr>
        <w:t xml:space="preserve"> Gestionar la ejecución de políticas públicas y los programas sobre prevención de violencia, criminalidad y alteración del orden público. </w:t>
      </w:r>
    </w:p>
    <w:p w14:paraId="6ADB82F2" w14:textId="77777777" w:rsidR="00163A88" w:rsidRPr="00D07EB1" w:rsidRDefault="00163A88" w:rsidP="00316413">
      <w:pPr>
        <w:pStyle w:val="Default"/>
        <w:tabs>
          <w:tab w:val="left" w:pos="990"/>
          <w:tab w:val="left" w:pos="1701"/>
        </w:tabs>
        <w:spacing w:line="360" w:lineRule="auto"/>
        <w:jc w:val="both"/>
        <w:rPr>
          <w:rFonts w:eastAsia="Calibri"/>
          <w:noProof/>
          <w:color w:val="767171"/>
          <w:spacing w:val="20"/>
          <w:sz w:val="20"/>
          <w:lang w:val="es-DO"/>
        </w:rPr>
      </w:pPr>
    </w:p>
    <w:p w14:paraId="2E3CBB84"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OE.1.3</w:t>
      </w:r>
      <w:r w:rsidRPr="00163A88">
        <w:rPr>
          <w:rFonts w:eastAsia="Calibri"/>
          <w:noProof/>
          <w:color w:val="767171"/>
          <w:spacing w:val="20"/>
          <w:lang w:val="es-DO"/>
        </w:rPr>
        <w:t xml:space="preserve"> Asegurar el control de las armas y su comercialización en el Territorio Nacional. </w:t>
      </w:r>
    </w:p>
    <w:p w14:paraId="6AF2736B"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7242C01C"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OE.1.4</w:t>
      </w:r>
      <w:r w:rsidRPr="00163A88">
        <w:rPr>
          <w:rFonts w:eastAsia="Calibri"/>
          <w:noProof/>
          <w:color w:val="767171"/>
          <w:spacing w:val="20"/>
          <w:lang w:val="es-DO"/>
        </w:rPr>
        <w:t xml:space="preserve"> Impulsar la confianza entre la sociedad y las autoridades a través de las canalizaciones de denuncias. </w:t>
      </w:r>
    </w:p>
    <w:p w14:paraId="05D0F646"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3C8497E6"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OE.1.5</w:t>
      </w:r>
      <w:r w:rsidRPr="00163A88">
        <w:rPr>
          <w:rFonts w:eastAsia="Calibri"/>
          <w:noProof/>
          <w:color w:val="767171"/>
          <w:spacing w:val="20"/>
          <w:lang w:val="es-DO"/>
        </w:rPr>
        <w:t xml:space="preserve"> Controlar y dar seguimiento a la ejecución de políticas migratorias y la aplicación de la ley. </w:t>
      </w:r>
    </w:p>
    <w:p w14:paraId="45C41C6F"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0F83ABEA"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 xml:space="preserve">OE.1.6 </w:t>
      </w:r>
      <w:r w:rsidRPr="00163A88">
        <w:rPr>
          <w:rFonts w:eastAsia="Calibri"/>
          <w:noProof/>
          <w:color w:val="767171"/>
          <w:spacing w:val="20"/>
          <w:lang w:val="es-DO"/>
        </w:rPr>
        <w:t xml:space="preserve">Optimizar los controles en el uso, manipulación y comercio ilícito de productos pirotécnicos. </w:t>
      </w:r>
    </w:p>
    <w:p w14:paraId="4966DE77"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0A714663"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OE.1.7</w:t>
      </w:r>
      <w:r w:rsidRPr="00163A88">
        <w:rPr>
          <w:rFonts w:eastAsia="Calibri"/>
          <w:noProof/>
          <w:color w:val="767171"/>
          <w:spacing w:val="20"/>
          <w:lang w:val="es-DO"/>
        </w:rPr>
        <w:t xml:space="preserve"> Impulsar el control y la persecución de los ciudadanos que cometen crímenes y delitos.</w:t>
      </w:r>
    </w:p>
    <w:p w14:paraId="36A5FE8F"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19238F70" w14:textId="77777777" w:rsidR="00316413" w:rsidRPr="00163A88"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163A88">
        <w:rPr>
          <w:rFonts w:eastAsia="Calibri"/>
          <w:b/>
          <w:bCs/>
          <w:noProof/>
          <w:color w:val="767171"/>
          <w:spacing w:val="20"/>
          <w:lang w:val="es-DO"/>
        </w:rPr>
        <w:t>Eje Estratégico 2: Desarrollo de la Gestión Institucional.</w:t>
      </w:r>
    </w:p>
    <w:p w14:paraId="04428D37"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08301C13" w14:textId="77777777" w:rsidR="00316413" w:rsidRPr="00163A88"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163A88">
        <w:rPr>
          <w:rFonts w:eastAsia="Calibri"/>
          <w:b/>
          <w:bCs/>
          <w:noProof/>
          <w:color w:val="767171"/>
          <w:spacing w:val="20"/>
          <w:lang w:val="es-DO"/>
        </w:rPr>
        <w:t>Objetivos Estratégicos del Eje 2:</w:t>
      </w:r>
    </w:p>
    <w:p w14:paraId="00618CBC" w14:textId="77777777" w:rsidR="00153239" w:rsidRPr="0025123D" w:rsidRDefault="00153239" w:rsidP="00316413">
      <w:pPr>
        <w:pStyle w:val="Default"/>
        <w:tabs>
          <w:tab w:val="left" w:pos="990"/>
          <w:tab w:val="left" w:pos="1701"/>
        </w:tabs>
        <w:spacing w:line="360" w:lineRule="auto"/>
        <w:jc w:val="both"/>
        <w:rPr>
          <w:rFonts w:eastAsia="Calibri"/>
          <w:b/>
          <w:bCs/>
          <w:noProof/>
          <w:color w:val="767171"/>
          <w:spacing w:val="20"/>
          <w:sz w:val="18"/>
          <w:lang w:val="es-DO"/>
        </w:rPr>
      </w:pPr>
    </w:p>
    <w:p w14:paraId="1479D8BC"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OE.2.1</w:t>
      </w:r>
      <w:r w:rsidRPr="00163A88">
        <w:rPr>
          <w:rFonts w:eastAsia="Calibri"/>
          <w:noProof/>
          <w:color w:val="767171"/>
          <w:spacing w:val="20"/>
          <w:lang w:val="es-DO"/>
        </w:rPr>
        <w:t xml:space="preserve"> Garantizar la transparencia institucional a través del libre acceso a la información pública.</w:t>
      </w:r>
    </w:p>
    <w:p w14:paraId="217C50F5"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393A845F"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OE.2.2</w:t>
      </w:r>
      <w:r w:rsidRPr="00163A88">
        <w:rPr>
          <w:rFonts w:eastAsia="Calibri"/>
          <w:noProof/>
          <w:color w:val="767171"/>
          <w:spacing w:val="20"/>
          <w:lang w:val="es-DO"/>
        </w:rPr>
        <w:t xml:space="preserve"> Desarrollar una cultura de igualdad de género mediante actividades institucionales. </w:t>
      </w:r>
    </w:p>
    <w:p w14:paraId="14F5014A"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163F2005"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OE.2.3</w:t>
      </w:r>
      <w:r w:rsidRPr="00163A88">
        <w:rPr>
          <w:rFonts w:eastAsia="Calibri"/>
          <w:noProof/>
          <w:color w:val="767171"/>
          <w:spacing w:val="20"/>
          <w:lang w:val="es-DO"/>
        </w:rPr>
        <w:t xml:space="preserve"> Proporcionar a las unidades ejecutoras los insumos necesarios para el cumplimiento de sus responsabilidades. </w:t>
      </w:r>
    </w:p>
    <w:p w14:paraId="3F64E274" w14:textId="77777777" w:rsidR="00163A88" w:rsidRPr="0025123D" w:rsidRDefault="00163A88" w:rsidP="00316413">
      <w:pPr>
        <w:pStyle w:val="Default"/>
        <w:tabs>
          <w:tab w:val="left" w:pos="990"/>
          <w:tab w:val="left" w:pos="1701"/>
        </w:tabs>
        <w:spacing w:line="360" w:lineRule="auto"/>
        <w:jc w:val="both"/>
        <w:rPr>
          <w:rFonts w:eastAsia="Calibri"/>
          <w:noProof/>
          <w:color w:val="767171"/>
          <w:spacing w:val="20"/>
          <w:sz w:val="16"/>
          <w:lang w:val="es-DO"/>
        </w:rPr>
      </w:pPr>
    </w:p>
    <w:p w14:paraId="6028D6D2"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OE.2.4</w:t>
      </w:r>
      <w:r w:rsidRPr="00163A88">
        <w:rPr>
          <w:rFonts w:eastAsia="Calibri"/>
          <w:noProof/>
          <w:color w:val="767171"/>
          <w:spacing w:val="20"/>
          <w:lang w:val="es-DO"/>
        </w:rPr>
        <w:t xml:space="preserve"> Eficientizar los procesos de las unidades ejecutoras para ampliar la capacidad de respuesta y mejorar la entrega del servicio al ciudadano, minimizando los costos de éstos a través de un Sistema de Gestión de la Calidad mediante las Normas (ISO 9001-2015). </w:t>
      </w:r>
    </w:p>
    <w:p w14:paraId="62A702A5"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lastRenderedPageBreak/>
        <w:t>OE.2.5</w:t>
      </w:r>
      <w:r w:rsidRPr="00163A88">
        <w:rPr>
          <w:rFonts w:eastAsia="Calibri"/>
          <w:noProof/>
          <w:color w:val="767171"/>
          <w:spacing w:val="20"/>
          <w:lang w:val="es-DO"/>
        </w:rPr>
        <w:t xml:space="preserve"> Fortalecer las competencias y las capacidades del personal a través de la profesionalización del capital humano. </w:t>
      </w:r>
    </w:p>
    <w:p w14:paraId="3C1D5859"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4CD31118"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OE.2.6</w:t>
      </w:r>
      <w:r w:rsidRPr="00163A88">
        <w:rPr>
          <w:rFonts w:eastAsia="Calibri"/>
          <w:noProof/>
          <w:color w:val="767171"/>
          <w:spacing w:val="20"/>
          <w:lang w:val="es-DO"/>
        </w:rPr>
        <w:t xml:space="preserve"> Rediseñar la estructura organizacional con un enfoque integral acorde a los objetivos institucionales.</w:t>
      </w:r>
    </w:p>
    <w:p w14:paraId="5843997D"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34642D19"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OE.2.7</w:t>
      </w:r>
      <w:r w:rsidRPr="00163A88">
        <w:rPr>
          <w:rFonts w:eastAsia="Calibri"/>
          <w:noProof/>
          <w:color w:val="767171"/>
          <w:spacing w:val="20"/>
          <w:lang w:val="es-DO"/>
        </w:rPr>
        <w:t xml:space="preserve"> Consolidar el marco legal de la Institución y fortalecer las normativas institucionales. </w:t>
      </w:r>
    </w:p>
    <w:p w14:paraId="0222E603"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0FDEB0F9"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OE.2.8</w:t>
      </w:r>
      <w:r w:rsidRPr="00163A88">
        <w:rPr>
          <w:rFonts w:eastAsia="Calibri"/>
          <w:noProof/>
          <w:color w:val="767171"/>
          <w:spacing w:val="20"/>
          <w:lang w:val="es-DO"/>
        </w:rPr>
        <w:t xml:space="preserve"> Fortalecer las relaciones públicas y la comunicación Institucional. </w:t>
      </w:r>
    </w:p>
    <w:p w14:paraId="6D37F68E"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16FA9BFA"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OE.2.9</w:t>
      </w:r>
      <w:r w:rsidRPr="00163A88">
        <w:rPr>
          <w:rFonts w:eastAsia="Calibri"/>
          <w:noProof/>
          <w:color w:val="767171"/>
          <w:spacing w:val="20"/>
          <w:lang w:val="es-DO"/>
        </w:rPr>
        <w:t xml:space="preserve"> Ampliar los canales de asistencia al ciudadano en la prestación de los servicios que ofrece el ministerio. </w:t>
      </w:r>
    </w:p>
    <w:p w14:paraId="273E7900" w14:textId="77777777" w:rsidR="00316413" w:rsidRPr="00D07EB1" w:rsidRDefault="00316413" w:rsidP="00316413">
      <w:pPr>
        <w:pStyle w:val="Default"/>
        <w:tabs>
          <w:tab w:val="left" w:pos="990"/>
          <w:tab w:val="left" w:pos="1701"/>
        </w:tabs>
        <w:spacing w:line="360" w:lineRule="auto"/>
        <w:jc w:val="both"/>
        <w:rPr>
          <w:rFonts w:eastAsia="Calibri"/>
          <w:noProof/>
          <w:color w:val="767171"/>
          <w:spacing w:val="20"/>
          <w:sz w:val="22"/>
          <w:lang w:val="es-DO"/>
        </w:rPr>
      </w:pPr>
    </w:p>
    <w:p w14:paraId="22B4AACD"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OE.2.10</w:t>
      </w:r>
      <w:r w:rsidRPr="00163A88">
        <w:rPr>
          <w:rFonts w:eastAsia="Calibri"/>
          <w:noProof/>
          <w:color w:val="767171"/>
          <w:spacing w:val="20"/>
          <w:lang w:val="es-DO"/>
        </w:rPr>
        <w:t xml:space="preserve"> Optimizar los recursos y mejora de la calidad del gasto. </w:t>
      </w:r>
    </w:p>
    <w:p w14:paraId="08093DFD"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659BB945"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OE.2.11</w:t>
      </w:r>
      <w:r w:rsidRPr="00163A88">
        <w:rPr>
          <w:rFonts w:eastAsia="Calibri"/>
          <w:noProof/>
          <w:color w:val="767171"/>
          <w:spacing w:val="20"/>
          <w:lang w:val="es-DO"/>
        </w:rPr>
        <w:t xml:space="preserve"> Modernizar la infraestructura tecnológica del Ministerio para optimizar los procesos internos.</w:t>
      </w:r>
    </w:p>
    <w:p w14:paraId="7CB44D58" w14:textId="77777777" w:rsidR="00C96EC8" w:rsidRPr="00163A88" w:rsidRDefault="00C96EC8" w:rsidP="00316413">
      <w:pPr>
        <w:pStyle w:val="Default"/>
        <w:tabs>
          <w:tab w:val="left" w:pos="990"/>
          <w:tab w:val="left" w:pos="1701"/>
        </w:tabs>
        <w:spacing w:line="360" w:lineRule="auto"/>
        <w:jc w:val="both"/>
        <w:rPr>
          <w:rFonts w:eastAsia="Calibri"/>
          <w:noProof/>
          <w:color w:val="767171"/>
          <w:spacing w:val="20"/>
          <w:lang w:val="es-DO"/>
        </w:rPr>
      </w:pPr>
    </w:p>
    <w:p w14:paraId="2F5504BD" w14:textId="77777777" w:rsidR="00316413" w:rsidRPr="00163A88"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163A88">
        <w:rPr>
          <w:rFonts w:eastAsia="Calibri"/>
          <w:b/>
          <w:bCs/>
          <w:noProof/>
          <w:color w:val="767171"/>
          <w:spacing w:val="20"/>
          <w:lang w:val="es-DO"/>
        </w:rPr>
        <w:t>Eje Estratégico 3: Fortalecimiento del Desempeño Institucional en la Gestión y Regulación Ambiental.</w:t>
      </w:r>
    </w:p>
    <w:p w14:paraId="6BA3A00C"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p>
    <w:p w14:paraId="7F3FE0F2" w14:textId="6E06B1D2" w:rsidR="00316413" w:rsidRPr="00163A88" w:rsidRDefault="00316413" w:rsidP="00316413">
      <w:pPr>
        <w:pStyle w:val="Default"/>
        <w:tabs>
          <w:tab w:val="left" w:pos="990"/>
          <w:tab w:val="left" w:pos="1701"/>
        </w:tabs>
        <w:spacing w:line="360" w:lineRule="auto"/>
        <w:jc w:val="both"/>
        <w:rPr>
          <w:rFonts w:eastAsia="Calibri"/>
          <w:b/>
          <w:bCs/>
          <w:noProof/>
          <w:color w:val="767171"/>
          <w:spacing w:val="20"/>
          <w:lang w:val="es-DO"/>
        </w:rPr>
      </w:pPr>
      <w:r w:rsidRPr="00163A88">
        <w:rPr>
          <w:rFonts w:eastAsia="Calibri"/>
          <w:b/>
          <w:bCs/>
          <w:noProof/>
          <w:color w:val="767171"/>
          <w:spacing w:val="20"/>
          <w:lang w:val="es-DO"/>
        </w:rPr>
        <w:t xml:space="preserve">Objetivos </w:t>
      </w:r>
      <w:r w:rsidR="00161CD5">
        <w:rPr>
          <w:rFonts w:eastAsia="Calibri"/>
          <w:b/>
          <w:bCs/>
          <w:noProof/>
          <w:color w:val="767171"/>
          <w:spacing w:val="20"/>
          <w:lang w:val="es-DO"/>
        </w:rPr>
        <w:t>E</w:t>
      </w:r>
      <w:r w:rsidRPr="00163A88">
        <w:rPr>
          <w:rFonts w:eastAsia="Calibri"/>
          <w:b/>
          <w:bCs/>
          <w:noProof/>
          <w:color w:val="767171"/>
          <w:spacing w:val="20"/>
          <w:lang w:val="es-DO"/>
        </w:rPr>
        <w:t>stratégicos del Eje 3:</w:t>
      </w:r>
    </w:p>
    <w:p w14:paraId="7B797CF5" w14:textId="77777777" w:rsidR="00316413" w:rsidRPr="00163A88" w:rsidRDefault="00316413" w:rsidP="00316413">
      <w:pPr>
        <w:pStyle w:val="Default"/>
        <w:tabs>
          <w:tab w:val="left" w:pos="990"/>
          <w:tab w:val="left" w:pos="1701"/>
        </w:tabs>
        <w:spacing w:line="360" w:lineRule="auto"/>
        <w:jc w:val="both"/>
        <w:rPr>
          <w:rFonts w:eastAsia="Calibri"/>
          <w:noProof/>
          <w:color w:val="767171"/>
          <w:spacing w:val="20"/>
          <w:lang w:val="es-DO"/>
        </w:rPr>
      </w:pPr>
      <w:r w:rsidRPr="00163A88">
        <w:rPr>
          <w:rFonts w:eastAsia="Calibri"/>
          <w:b/>
          <w:bCs/>
          <w:noProof/>
          <w:color w:val="767171"/>
          <w:spacing w:val="20"/>
          <w:lang w:val="es-DO"/>
        </w:rPr>
        <w:t>OE.3.1</w:t>
      </w:r>
      <w:r w:rsidRPr="00163A88">
        <w:rPr>
          <w:rFonts w:eastAsia="Calibri"/>
          <w:noProof/>
          <w:color w:val="767171"/>
          <w:spacing w:val="20"/>
          <w:lang w:val="es-DO"/>
        </w:rPr>
        <w:t xml:space="preserve"> Desarrollar medidas Institucionales de gestión de riesgo y protección medioambiental. </w:t>
      </w:r>
    </w:p>
    <w:p w14:paraId="6380D3A0" w14:textId="77777777" w:rsidR="0025123D" w:rsidRDefault="0025123D" w:rsidP="00D07EB1">
      <w:pPr>
        <w:pStyle w:val="Default"/>
        <w:tabs>
          <w:tab w:val="left" w:pos="990"/>
          <w:tab w:val="left" w:pos="1701"/>
        </w:tabs>
        <w:spacing w:line="360" w:lineRule="auto"/>
        <w:jc w:val="both"/>
        <w:rPr>
          <w:rFonts w:eastAsia="Calibri"/>
          <w:b/>
          <w:bCs/>
          <w:noProof/>
          <w:color w:val="767171"/>
          <w:spacing w:val="20"/>
          <w:lang w:val="es-DO"/>
        </w:rPr>
      </w:pPr>
    </w:p>
    <w:p w14:paraId="42527C1B" w14:textId="5B7FD4D9" w:rsidR="001B7B52" w:rsidRDefault="00316413" w:rsidP="00D07EB1">
      <w:pPr>
        <w:pStyle w:val="Default"/>
        <w:tabs>
          <w:tab w:val="left" w:pos="990"/>
          <w:tab w:val="left" w:pos="1701"/>
        </w:tabs>
        <w:spacing w:line="360" w:lineRule="auto"/>
        <w:jc w:val="both"/>
        <w:rPr>
          <w:rFonts w:eastAsia="Calibri"/>
          <w:noProof/>
          <w:lang w:val="es-DO"/>
        </w:rPr>
      </w:pPr>
      <w:r w:rsidRPr="00163A88">
        <w:rPr>
          <w:rFonts w:eastAsia="Calibri"/>
          <w:b/>
          <w:bCs/>
          <w:noProof/>
          <w:color w:val="767171"/>
          <w:spacing w:val="20"/>
          <w:lang w:val="es-DO"/>
        </w:rPr>
        <w:t>OE.3.2</w:t>
      </w:r>
      <w:r w:rsidRPr="00163A88">
        <w:rPr>
          <w:rFonts w:eastAsia="Calibri"/>
          <w:noProof/>
          <w:color w:val="767171"/>
          <w:spacing w:val="20"/>
          <w:lang w:val="es-DO"/>
        </w:rPr>
        <w:t xml:space="preserve"> Involucrar a la población de las provincias en los programas de protección y defensa del medio ambiente, sobre las causas y consecuencias del cambio climático.</w:t>
      </w:r>
    </w:p>
    <w:p w14:paraId="730427DE" w14:textId="77777777" w:rsidR="00654164" w:rsidRPr="00743B88" w:rsidRDefault="00654164" w:rsidP="0064556F">
      <w:pPr>
        <w:pStyle w:val="Ttulo1"/>
        <w:numPr>
          <w:ilvl w:val="0"/>
          <w:numId w:val="46"/>
        </w:numPr>
        <w:rPr>
          <w:lang w:val="es-DO"/>
        </w:rPr>
      </w:pPr>
      <w:bookmarkStart w:id="29" w:name="_Toc154659918"/>
      <w:r w:rsidRPr="00743B88">
        <w:rPr>
          <w:lang w:val="es-DO"/>
        </w:rPr>
        <w:lastRenderedPageBreak/>
        <w:t>RESULTADOS MISIONALES</w:t>
      </w:r>
      <w:bookmarkEnd w:id="29"/>
    </w:p>
    <w:p w14:paraId="017A6943" w14:textId="23BF85F0" w:rsidR="00654164" w:rsidRPr="00743B88" w:rsidRDefault="00353C1F" w:rsidP="00654164">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45952" behindDoc="0" locked="0" layoutInCell="1" allowOverlap="1" wp14:anchorId="5CF1D514" wp14:editId="10377267">
                <wp:simplePos x="0" y="0"/>
                <wp:positionH relativeFrom="margin">
                  <wp:posOffset>2353614</wp:posOffset>
                </wp:positionH>
                <wp:positionV relativeFrom="paragraph">
                  <wp:posOffset>114935</wp:posOffset>
                </wp:positionV>
                <wp:extent cx="463550" cy="0"/>
                <wp:effectExtent l="0" t="19050" r="12700" b="19050"/>
                <wp:wrapNone/>
                <wp:docPr id="6" name="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6 Conector recto" o:spid="_x0000_s1026" style="position:absolute;z-index:25164595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5.3pt,9.05pt" to="221.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" strokecolor="#ee2a24" strokeweight="2.25pt">
                <v:stroke joinstyle="miter"/>
                <w10:wrap anchorx="margin"/>
              </v:line>
            </w:pict>
          </mc:Fallback>
        </mc:AlternateContent>
      </w:r>
    </w:p>
    <w:p w14:paraId="70348B45" w14:textId="2C7F90A6" w:rsidR="00163A88" w:rsidRPr="00743B88" w:rsidRDefault="00153239" w:rsidP="00153239">
      <w:pPr>
        <w:spacing w:after="0"/>
        <w:jc w:val="center"/>
        <w:rPr>
          <w:rFonts w:eastAsia="Calibri"/>
          <w:szCs w:val="36"/>
          <w:lang w:val="es-DO"/>
        </w:rPr>
      </w:pPr>
      <w:r>
        <w:rPr>
          <w:rFonts w:eastAsia="Calibri"/>
          <w:szCs w:val="36"/>
          <w:lang w:val="es-DO"/>
        </w:rPr>
        <w:t xml:space="preserve"> </w:t>
      </w:r>
      <w:r w:rsidR="00163A88" w:rsidRPr="00743B88">
        <w:rPr>
          <w:rFonts w:eastAsia="Calibri"/>
          <w:szCs w:val="36"/>
          <w:lang w:val="es-DO"/>
        </w:rPr>
        <w:t>Memoria Institucional 2023</w:t>
      </w:r>
    </w:p>
    <w:p w14:paraId="7CBAE71E" w14:textId="77777777" w:rsidR="008D1A8E" w:rsidRPr="005263D0" w:rsidRDefault="008D1A8E" w:rsidP="008D1A8E">
      <w:pPr>
        <w:spacing w:after="0" w:line="360" w:lineRule="auto"/>
        <w:jc w:val="both"/>
        <w:rPr>
          <w:rFonts w:eastAsia="Times New Roman"/>
          <w:lang w:val="es-DO"/>
        </w:rPr>
      </w:pPr>
    </w:p>
    <w:p w14:paraId="4144C96E" w14:textId="440763E3" w:rsidR="008D1A8E" w:rsidRPr="00163A88" w:rsidRDefault="008D1A8E" w:rsidP="008D1A8E">
      <w:pPr>
        <w:spacing w:after="0" w:line="360" w:lineRule="auto"/>
        <w:jc w:val="both"/>
        <w:rPr>
          <w:rFonts w:eastAsia="Calibri"/>
          <w:noProof/>
          <w:lang w:val="es-DO"/>
        </w:rPr>
      </w:pPr>
      <w:r w:rsidRPr="00163A88">
        <w:rPr>
          <w:rFonts w:eastAsia="Calibri"/>
          <w:noProof/>
          <w:lang w:val="es-DO"/>
        </w:rPr>
        <w:t xml:space="preserve">El Ministerio de Interior y Policía mantiene el cumplimiento </w:t>
      </w:r>
      <w:r w:rsidR="00701525">
        <w:rPr>
          <w:rFonts w:eastAsia="Calibri"/>
          <w:noProof/>
          <w:lang w:val="es-DO"/>
        </w:rPr>
        <w:t xml:space="preserve">de sus funciones </w:t>
      </w:r>
      <w:r w:rsidRPr="00163A88">
        <w:rPr>
          <w:rFonts w:eastAsia="Calibri"/>
          <w:noProof/>
          <w:lang w:val="es-DO"/>
        </w:rPr>
        <w:t xml:space="preserve">como entidad responsable de formular, proponer, coordinar y controlar la implementación de las políticas públicas de prevención en Seguridad Ciudadana, en efecto, durante el 2023, fueron asumidas consistentemente las acciones de prevención multifactorial desarrolladas en todo el territorio nacional, y especialmente en los sectores vulnerables priorizados para la construcción de una cultura de paz. </w:t>
      </w:r>
      <w:r w:rsidR="00415DC1">
        <w:rPr>
          <w:rFonts w:eastAsia="Calibri"/>
          <w:noProof/>
          <w:lang w:val="es-DO"/>
        </w:rPr>
        <w:t>En coherencia</w:t>
      </w:r>
      <w:r w:rsidR="00701525">
        <w:rPr>
          <w:rFonts w:eastAsia="Calibri"/>
          <w:noProof/>
          <w:lang w:val="es-DO"/>
        </w:rPr>
        <w:t xml:space="preserve"> con la </w:t>
      </w:r>
      <w:r w:rsidRPr="00163A88">
        <w:rPr>
          <w:rFonts w:eastAsia="Calibri"/>
          <w:noProof/>
          <w:lang w:val="es-DO"/>
        </w:rPr>
        <w:t>misión institucional</w:t>
      </w:r>
      <w:r w:rsidR="00701525">
        <w:rPr>
          <w:rFonts w:eastAsia="Calibri"/>
          <w:noProof/>
          <w:lang w:val="es-DO"/>
        </w:rPr>
        <w:t xml:space="preserve">, </w:t>
      </w:r>
      <w:r w:rsidRPr="00163A88">
        <w:rPr>
          <w:rFonts w:eastAsia="Calibri"/>
          <w:noProof/>
          <w:lang w:val="es-DO"/>
        </w:rPr>
        <w:t xml:space="preserve">dentro de la planificación estratégica vigente, fueron definidos los Resultados Estratégicos globales con sus correspondientes productos y objetivos, cuyos resultados de avances se presentan a continuación: </w:t>
      </w:r>
    </w:p>
    <w:p w14:paraId="0CAF57CD" w14:textId="77777777" w:rsidR="008D1A8E" w:rsidRDefault="008D1A8E" w:rsidP="008D1A8E">
      <w:pPr>
        <w:spacing w:after="0" w:line="360" w:lineRule="auto"/>
        <w:jc w:val="both"/>
        <w:rPr>
          <w:b/>
          <w:lang w:val="es-DO"/>
        </w:rPr>
      </w:pPr>
    </w:p>
    <w:p w14:paraId="68AA9F8E" w14:textId="77777777" w:rsidR="00EB77F3" w:rsidRPr="00EB77F3" w:rsidRDefault="00EB77F3" w:rsidP="00320112">
      <w:pPr>
        <w:pStyle w:val="Prrafodelista"/>
        <w:keepNext/>
        <w:keepLines/>
        <w:numPr>
          <w:ilvl w:val="0"/>
          <w:numId w:val="53"/>
        </w:numPr>
        <w:spacing w:before="40" w:line="259" w:lineRule="auto"/>
        <w:contextualSpacing w:val="0"/>
        <w:outlineLvl w:val="1"/>
        <w:rPr>
          <w:rFonts w:eastAsia="Calibri" w:cstheme="majorBidi"/>
          <w:b/>
          <w:bCs/>
          <w:noProof/>
          <w:vanish/>
          <w:color w:val="595959" w:themeColor="text1" w:themeTint="A6"/>
          <w:spacing w:val="20"/>
          <w:szCs w:val="26"/>
          <w:lang w:val="es-DO"/>
        </w:rPr>
      </w:pPr>
      <w:bookmarkStart w:id="30" w:name="_Toc153718688"/>
      <w:bookmarkStart w:id="31" w:name="_Toc153718836"/>
      <w:bookmarkStart w:id="32" w:name="_Toc153718895"/>
      <w:bookmarkStart w:id="33" w:name="_Toc153718979"/>
      <w:bookmarkStart w:id="34" w:name="_Toc153719329"/>
      <w:bookmarkStart w:id="35" w:name="_Toc153719413"/>
      <w:bookmarkStart w:id="36" w:name="_Toc153719588"/>
      <w:bookmarkStart w:id="37" w:name="_Toc153785389"/>
      <w:bookmarkStart w:id="38" w:name="_Toc153785430"/>
      <w:bookmarkStart w:id="39" w:name="_Toc153791364"/>
      <w:bookmarkStart w:id="40" w:name="_Toc153791452"/>
      <w:bookmarkStart w:id="41" w:name="_Toc153792322"/>
      <w:bookmarkStart w:id="42" w:name="_Toc153792432"/>
      <w:bookmarkStart w:id="43" w:name="_Toc153810674"/>
      <w:bookmarkStart w:id="44" w:name="_Toc154654941"/>
      <w:bookmarkStart w:id="45" w:name="_Toc154659919"/>
      <w:bookmarkStart w:id="46" w:name="_Toc14138488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3DC7F9E9" w14:textId="396812EB" w:rsidR="008D1A8E" w:rsidRPr="00DD089C" w:rsidRDefault="008D1A8E" w:rsidP="00320112">
      <w:pPr>
        <w:pStyle w:val="Ttulo2"/>
        <w:numPr>
          <w:ilvl w:val="1"/>
          <w:numId w:val="53"/>
        </w:numPr>
        <w:rPr>
          <w:rFonts w:eastAsiaTheme="minorHAnsi" w:cs="Times New Roman"/>
          <w:b/>
          <w:color w:val="767171"/>
          <w:szCs w:val="24"/>
          <w:lang w:val="es-DO"/>
        </w:rPr>
      </w:pPr>
      <w:bookmarkStart w:id="47" w:name="_Toc154659920"/>
      <w:r w:rsidRPr="00DD089C">
        <w:rPr>
          <w:rFonts w:eastAsiaTheme="minorHAnsi" w:cs="Times New Roman"/>
          <w:b/>
          <w:color w:val="767171"/>
          <w:szCs w:val="24"/>
          <w:lang w:val="es-DO"/>
        </w:rPr>
        <w:t xml:space="preserve">Información </w:t>
      </w:r>
      <w:r w:rsidR="001E7440" w:rsidRPr="00DD089C">
        <w:rPr>
          <w:rFonts w:eastAsiaTheme="minorHAnsi" w:cs="Times New Roman"/>
          <w:b/>
          <w:color w:val="767171"/>
          <w:szCs w:val="24"/>
          <w:lang w:val="es-DO"/>
        </w:rPr>
        <w:t>C</w:t>
      </w:r>
      <w:r w:rsidRPr="00DD089C">
        <w:rPr>
          <w:rFonts w:eastAsiaTheme="minorHAnsi" w:cs="Times New Roman"/>
          <w:b/>
          <w:color w:val="767171"/>
          <w:szCs w:val="24"/>
          <w:lang w:val="es-DO"/>
        </w:rPr>
        <w:t xml:space="preserve">uantitativa, </w:t>
      </w:r>
      <w:r w:rsidR="001E7440" w:rsidRPr="00DD089C">
        <w:rPr>
          <w:rFonts w:eastAsiaTheme="minorHAnsi" w:cs="Times New Roman"/>
          <w:b/>
          <w:color w:val="767171"/>
          <w:szCs w:val="24"/>
          <w:lang w:val="es-DO"/>
        </w:rPr>
        <w:t>C</w:t>
      </w:r>
      <w:r w:rsidRPr="00DD089C">
        <w:rPr>
          <w:rFonts w:eastAsiaTheme="minorHAnsi" w:cs="Times New Roman"/>
          <w:b/>
          <w:color w:val="767171"/>
          <w:szCs w:val="24"/>
          <w:lang w:val="es-DO"/>
        </w:rPr>
        <w:t xml:space="preserve">ualitativa e </w:t>
      </w:r>
      <w:r w:rsidR="001E7440" w:rsidRPr="00DD089C">
        <w:rPr>
          <w:rFonts w:eastAsiaTheme="minorHAnsi" w:cs="Times New Roman"/>
          <w:b/>
          <w:color w:val="767171"/>
          <w:szCs w:val="24"/>
          <w:lang w:val="es-DO"/>
        </w:rPr>
        <w:t>I</w:t>
      </w:r>
      <w:r w:rsidRPr="00DD089C">
        <w:rPr>
          <w:rFonts w:eastAsiaTheme="minorHAnsi" w:cs="Times New Roman"/>
          <w:b/>
          <w:color w:val="767171"/>
          <w:szCs w:val="24"/>
          <w:lang w:val="es-DO"/>
        </w:rPr>
        <w:t xml:space="preserve">ndicadores de los </w:t>
      </w:r>
      <w:r w:rsidR="001E7440" w:rsidRPr="00DD089C">
        <w:rPr>
          <w:rFonts w:eastAsiaTheme="minorHAnsi" w:cs="Times New Roman"/>
          <w:b/>
          <w:color w:val="767171"/>
          <w:szCs w:val="24"/>
          <w:lang w:val="es-DO"/>
        </w:rPr>
        <w:t>P</w:t>
      </w:r>
      <w:r w:rsidRPr="00DD089C">
        <w:rPr>
          <w:rFonts w:eastAsiaTheme="minorHAnsi" w:cs="Times New Roman"/>
          <w:b/>
          <w:color w:val="767171"/>
          <w:szCs w:val="24"/>
          <w:lang w:val="es-DO"/>
        </w:rPr>
        <w:t xml:space="preserve">rocesos </w:t>
      </w:r>
      <w:r w:rsidR="001E7440" w:rsidRPr="00DD089C">
        <w:rPr>
          <w:rFonts w:eastAsiaTheme="minorHAnsi" w:cs="Times New Roman"/>
          <w:b/>
          <w:color w:val="767171"/>
          <w:szCs w:val="24"/>
          <w:lang w:val="es-DO"/>
        </w:rPr>
        <w:t>M</w:t>
      </w:r>
      <w:r w:rsidRPr="00DD089C">
        <w:rPr>
          <w:rFonts w:eastAsiaTheme="minorHAnsi" w:cs="Times New Roman"/>
          <w:b/>
          <w:color w:val="767171"/>
          <w:szCs w:val="24"/>
          <w:lang w:val="es-DO"/>
        </w:rPr>
        <w:t>isionales</w:t>
      </w:r>
      <w:bookmarkEnd w:id="46"/>
      <w:bookmarkEnd w:id="47"/>
    </w:p>
    <w:p w14:paraId="37E51E57" w14:textId="77777777" w:rsidR="002D05A0" w:rsidRDefault="002D05A0" w:rsidP="008D1A8E">
      <w:pPr>
        <w:spacing w:after="0" w:line="360" w:lineRule="auto"/>
        <w:jc w:val="both"/>
        <w:rPr>
          <w:rFonts w:eastAsia="Calibri"/>
          <w:b/>
          <w:bCs/>
          <w:noProof/>
          <w:lang w:val="es-DO"/>
        </w:rPr>
      </w:pPr>
    </w:p>
    <w:p w14:paraId="77040209" w14:textId="4FCAAA3A" w:rsidR="008F5F8C" w:rsidRPr="00295E14" w:rsidRDefault="008F5F8C" w:rsidP="00153239">
      <w:pPr>
        <w:pStyle w:val="Prrafodelista"/>
        <w:numPr>
          <w:ilvl w:val="0"/>
          <w:numId w:val="54"/>
        </w:numPr>
        <w:jc w:val="both"/>
        <w:outlineLvl w:val="1"/>
        <w:rPr>
          <w:rFonts w:eastAsia="Calibri"/>
          <w:b/>
          <w:bCs/>
          <w:noProof/>
          <w:lang w:val="es-DO"/>
        </w:rPr>
      </w:pPr>
      <w:bookmarkStart w:id="48" w:name="_Toc154659921"/>
      <w:r w:rsidRPr="00295E14">
        <w:rPr>
          <w:rFonts w:eastAsia="Calibri"/>
          <w:b/>
          <w:bCs/>
          <w:noProof/>
          <w:lang w:val="es-DO"/>
        </w:rPr>
        <w:t>V</w:t>
      </w:r>
      <w:r w:rsidRPr="00153239">
        <w:rPr>
          <w:rFonts w:eastAsiaTheme="minorHAnsi"/>
          <w:b/>
          <w:spacing w:val="20"/>
          <w:lang w:val="es-DO"/>
        </w:rPr>
        <w:t>iceministerio de Control y Regulación de Armas y Municiones</w:t>
      </w:r>
      <w:bookmarkEnd w:id="48"/>
    </w:p>
    <w:p w14:paraId="4250DF19" w14:textId="77777777" w:rsidR="008F5F8C" w:rsidRDefault="008F5F8C" w:rsidP="008F5F8C">
      <w:pPr>
        <w:rPr>
          <w:rFonts w:eastAsia="Calibri"/>
          <w:b/>
          <w:bCs/>
          <w:noProof/>
          <w:lang w:val="es-DO"/>
        </w:rPr>
      </w:pPr>
    </w:p>
    <w:p w14:paraId="30EDB311" w14:textId="2CF15B86" w:rsidR="008D1A8E" w:rsidRPr="00163A88" w:rsidRDefault="008D1A8E" w:rsidP="008F5F8C">
      <w:pPr>
        <w:spacing w:after="0"/>
        <w:rPr>
          <w:rFonts w:eastAsia="Calibri"/>
          <w:b/>
          <w:bCs/>
          <w:noProof/>
          <w:lang w:val="es-DO"/>
        </w:rPr>
      </w:pPr>
      <w:r w:rsidRPr="00163A88">
        <w:rPr>
          <w:rFonts w:eastAsia="Calibri"/>
          <w:b/>
          <w:bCs/>
          <w:noProof/>
          <w:lang w:val="es-DO"/>
        </w:rPr>
        <w:t xml:space="preserve">Regulación de las </w:t>
      </w:r>
      <w:r w:rsidR="009D35F8">
        <w:rPr>
          <w:rFonts w:eastAsia="Calibri"/>
          <w:b/>
          <w:bCs/>
          <w:noProof/>
          <w:lang w:val="es-DO"/>
        </w:rPr>
        <w:t>A</w:t>
      </w:r>
      <w:r w:rsidRPr="00163A88">
        <w:rPr>
          <w:rFonts w:eastAsia="Calibri"/>
          <w:b/>
          <w:bCs/>
          <w:noProof/>
          <w:lang w:val="es-DO"/>
        </w:rPr>
        <w:t xml:space="preserve">rmas, </w:t>
      </w:r>
      <w:r w:rsidR="009D35F8">
        <w:rPr>
          <w:rFonts w:eastAsia="Calibri"/>
          <w:b/>
          <w:bCs/>
          <w:noProof/>
          <w:lang w:val="es-DO"/>
        </w:rPr>
        <w:t>M</w:t>
      </w:r>
      <w:r w:rsidRPr="00163A88">
        <w:rPr>
          <w:rFonts w:eastAsia="Calibri"/>
          <w:b/>
          <w:bCs/>
          <w:noProof/>
          <w:lang w:val="es-DO"/>
        </w:rPr>
        <w:t xml:space="preserve">uniciones y </w:t>
      </w:r>
      <w:r w:rsidR="009D35F8">
        <w:rPr>
          <w:rFonts w:eastAsia="Calibri"/>
          <w:b/>
          <w:bCs/>
          <w:noProof/>
          <w:lang w:val="es-DO"/>
        </w:rPr>
        <w:t>M</w:t>
      </w:r>
      <w:r w:rsidRPr="00163A88">
        <w:rPr>
          <w:rFonts w:eastAsia="Calibri"/>
          <w:b/>
          <w:bCs/>
          <w:noProof/>
          <w:lang w:val="es-DO"/>
        </w:rPr>
        <w:t xml:space="preserve">ateriales </w:t>
      </w:r>
      <w:r w:rsidR="009D35F8">
        <w:rPr>
          <w:rFonts w:eastAsia="Calibri"/>
          <w:b/>
          <w:bCs/>
          <w:noProof/>
          <w:lang w:val="es-DO"/>
        </w:rPr>
        <w:t>R</w:t>
      </w:r>
      <w:r w:rsidRPr="00163A88">
        <w:rPr>
          <w:rFonts w:eastAsia="Calibri"/>
          <w:b/>
          <w:bCs/>
          <w:noProof/>
          <w:lang w:val="es-DO"/>
        </w:rPr>
        <w:t xml:space="preserve">elacionados en el </w:t>
      </w:r>
      <w:r w:rsidR="009D35F8">
        <w:rPr>
          <w:rFonts w:eastAsia="Calibri"/>
          <w:b/>
          <w:bCs/>
          <w:noProof/>
          <w:lang w:val="es-DO"/>
        </w:rPr>
        <w:t>T</w:t>
      </w:r>
      <w:r w:rsidRPr="00163A88">
        <w:rPr>
          <w:rFonts w:eastAsia="Calibri"/>
          <w:b/>
          <w:bCs/>
          <w:noProof/>
          <w:lang w:val="es-DO"/>
        </w:rPr>
        <w:t xml:space="preserve">erritorio </w:t>
      </w:r>
      <w:r w:rsidR="009D35F8">
        <w:rPr>
          <w:rFonts w:eastAsia="Calibri"/>
          <w:b/>
          <w:bCs/>
          <w:noProof/>
          <w:lang w:val="es-DO"/>
        </w:rPr>
        <w:t>N</w:t>
      </w:r>
      <w:r w:rsidRPr="00163A88">
        <w:rPr>
          <w:rFonts w:eastAsia="Calibri"/>
          <w:b/>
          <w:bCs/>
          <w:noProof/>
          <w:lang w:val="es-DO"/>
        </w:rPr>
        <w:t>acional</w:t>
      </w:r>
    </w:p>
    <w:p w14:paraId="32018C37" w14:textId="77777777" w:rsidR="008D1A8E" w:rsidRPr="00163A88" w:rsidRDefault="008D1A8E" w:rsidP="008D1A8E">
      <w:pPr>
        <w:spacing w:after="0" w:line="360" w:lineRule="auto"/>
        <w:jc w:val="both"/>
        <w:rPr>
          <w:rFonts w:eastAsia="Calibri"/>
          <w:b/>
          <w:bCs/>
          <w:noProof/>
          <w:lang w:val="es-DO"/>
        </w:rPr>
      </w:pPr>
    </w:p>
    <w:p w14:paraId="458DB75D" w14:textId="68C03D6E" w:rsidR="008D1A8E" w:rsidRPr="00163A88" w:rsidRDefault="008D1A8E" w:rsidP="008D1A8E">
      <w:pPr>
        <w:spacing w:after="0" w:line="360" w:lineRule="auto"/>
        <w:jc w:val="both"/>
        <w:rPr>
          <w:rFonts w:eastAsia="Calibri"/>
          <w:noProof/>
          <w:lang w:val="es-DO"/>
        </w:rPr>
      </w:pPr>
      <w:r w:rsidRPr="00163A88">
        <w:rPr>
          <w:rFonts w:eastAsia="Calibri"/>
          <w:noProof/>
          <w:lang w:val="es-DO"/>
        </w:rPr>
        <w:t>En el marco de la planificación operativa institucional, en lo concerniente al proceso de Control y Regulación de Armas y Municiones, se lograron los resultados de avances siguientes:</w:t>
      </w:r>
    </w:p>
    <w:p w14:paraId="6CD4EB3A" w14:textId="77777777" w:rsidR="00C01D40" w:rsidRDefault="00C01D40" w:rsidP="007D04E7">
      <w:pPr>
        <w:spacing w:after="0"/>
        <w:jc w:val="both"/>
        <w:rPr>
          <w:b/>
          <w:bCs/>
          <w:lang w:val="es-DO"/>
        </w:rPr>
      </w:pPr>
    </w:p>
    <w:p w14:paraId="3A2C8B19" w14:textId="77777777" w:rsidR="0025123D" w:rsidRDefault="0025123D" w:rsidP="007D04E7">
      <w:pPr>
        <w:spacing w:after="0"/>
        <w:jc w:val="both"/>
        <w:rPr>
          <w:b/>
          <w:bCs/>
          <w:lang w:val="es-DO"/>
        </w:rPr>
      </w:pPr>
    </w:p>
    <w:p w14:paraId="30FECA88" w14:textId="04927C8F" w:rsidR="00D837AC" w:rsidRPr="00743B88" w:rsidRDefault="008D1A8E" w:rsidP="00701525">
      <w:pPr>
        <w:spacing w:after="0" w:line="360" w:lineRule="auto"/>
        <w:jc w:val="both"/>
        <w:rPr>
          <w:rFonts w:eastAsia="Calibri"/>
          <w:szCs w:val="36"/>
          <w:lang w:val="es-DO"/>
        </w:rPr>
      </w:pPr>
      <w:r w:rsidRPr="00415DC1">
        <w:rPr>
          <w:b/>
          <w:bCs/>
          <w:lang w:val="es-DO"/>
        </w:rPr>
        <w:lastRenderedPageBreak/>
        <w:t xml:space="preserve">Personas </w:t>
      </w:r>
      <w:r w:rsidR="009D35F8" w:rsidRPr="00415DC1">
        <w:rPr>
          <w:b/>
          <w:bCs/>
          <w:lang w:val="es-DO"/>
        </w:rPr>
        <w:t>F</w:t>
      </w:r>
      <w:r w:rsidRPr="00415DC1">
        <w:rPr>
          <w:b/>
          <w:bCs/>
          <w:lang w:val="es-DO"/>
        </w:rPr>
        <w:t xml:space="preserve">ísicas y </w:t>
      </w:r>
      <w:r w:rsidR="009D35F8" w:rsidRPr="00415DC1">
        <w:rPr>
          <w:b/>
          <w:bCs/>
          <w:lang w:val="es-DO"/>
        </w:rPr>
        <w:t>J</w:t>
      </w:r>
      <w:r w:rsidRPr="00415DC1">
        <w:rPr>
          <w:b/>
          <w:bCs/>
          <w:lang w:val="es-DO"/>
        </w:rPr>
        <w:t xml:space="preserve">urídicas con </w:t>
      </w:r>
      <w:r w:rsidR="009D35F8" w:rsidRPr="00415DC1">
        <w:rPr>
          <w:b/>
          <w:bCs/>
          <w:lang w:val="es-DO"/>
        </w:rPr>
        <w:t>D</w:t>
      </w:r>
      <w:r w:rsidRPr="00415DC1">
        <w:rPr>
          <w:b/>
          <w:bCs/>
          <w:lang w:val="es-DO"/>
        </w:rPr>
        <w:t xml:space="preserve">erechos de </w:t>
      </w:r>
      <w:r w:rsidR="009D35F8" w:rsidRPr="00415DC1">
        <w:rPr>
          <w:b/>
          <w:bCs/>
          <w:lang w:val="es-DO"/>
        </w:rPr>
        <w:t>T</w:t>
      </w:r>
      <w:r w:rsidRPr="00415DC1">
        <w:rPr>
          <w:b/>
          <w:bCs/>
          <w:lang w:val="es-DO"/>
        </w:rPr>
        <w:t xml:space="preserve">enencia y </w:t>
      </w:r>
      <w:r w:rsidR="009D35F8" w:rsidRPr="00415DC1">
        <w:rPr>
          <w:b/>
          <w:bCs/>
          <w:lang w:val="es-DO"/>
        </w:rPr>
        <w:t>P</w:t>
      </w:r>
      <w:r w:rsidRPr="00415DC1">
        <w:rPr>
          <w:b/>
          <w:bCs/>
          <w:lang w:val="es-DO"/>
        </w:rPr>
        <w:t xml:space="preserve">orte de </w:t>
      </w:r>
      <w:r w:rsidR="009D35F8" w:rsidRPr="00415DC1">
        <w:rPr>
          <w:b/>
          <w:bCs/>
          <w:lang w:val="es-DO"/>
        </w:rPr>
        <w:t>A</w:t>
      </w:r>
      <w:r w:rsidRPr="00415DC1">
        <w:rPr>
          <w:b/>
          <w:bCs/>
          <w:lang w:val="es-DO"/>
        </w:rPr>
        <w:t xml:space="preserve">rmas de </w:t>
      </w:r>
      <w:r w:rsidR="009D35F8" w:rsidRPr="00415DC1">
        <w:rPr>
          <w:b/>
          <w:bCs/>
          <w:lang w:val="es-DO"/>
        </w:rPr>
        <w:t>F</w:t>
      </w:r>
      <w:r w:rsidRPr="00415DC1">
        <w:rPr>
          <w:b/>
          <w:bCs/>
          <w:lang w:val="es-DO"/>
        </w:rPr>
        <w:t>uego,</w:t>
      </w:r>
      <w:r w:rsidR="004E09D7" w:rsidRPr="00415DC1">
        <w:rPr>
          <w:b/>
          <w:bCs/>
          <w:lang w:val="es-DO"/>
        </w:rPr>
        <w:t xml:space="preserve"> </w:t>
      </w:r>
      <w:r w:rsidR="009D35F8" w:rsidRPr="00415DC1">
        <w:rPr>
          <w:b/>
          <w:bCs/>
          <w:lang w:val="es-DO"/>
        </w:rPr>
        <w:t>R</w:t>
      </w:r>
      <w:r w:rsidRPr="00415DC1">
        <w:rPr>
          <w:b/>
          <w:bCs/>
          <w:lang w:val="es-DO"/>
        </w:rPr>
        <w:t>egulad</w:t>
      </w:r>
      <w:r w:rsidR="004E09D7" w:rsidRPr="00415DC1">
        <w:rPr>
          <w:b/>
          <w:bCs/>
          <w:lang w:val="es-DO"/>
        </w:rPr>
        <w:t>a</w:t>
      </w:r>
      <w:r w:rsidRPr="00415DC1">
        <w:rPr>
          <w:b/>
          <w:bCs/>
          <w:lang w:val="es-DO"/>
        </w:rPr>
        <w:t>s</w:t>
      </w:r>
      <w:r w:rsidR="00701525">
        <w:rPr>
          <w:b/>
          <w:bCs/>
          <w:lang w:val="es-DO"/>
        </w:rPr>
        <w:t>.</w:t>
      </w:r>
    </w:p>
    <w:p w14:paraId="78B640D5" w14:textId="56EAFD46" w:rsidR="00E47290" w:rsidRPr="00701525" w:rsidRDefault="00DC4ED9" w:rsidP="00D360F6">
      <w:pPr>
        <w:pStyle w:val="Prrafodelista"/>
        <w:numPr>
          <w:ilvl w:val="0"/>
          <w:numId w:val="1"/>
        </w:numPr>
        <w:spacing w:line="360" w:lineRule="auto"/>
        <w:ind w:left="709"/>
        <w:jc w:val="both"/>
        <w:rPr>
          <w:rFonts w:eastAsia="Calibri"/>
          <w:noProof/>
          <w:spacing w:val="20"/>
          <w:lang w:val="es-DO"/>
        </w:rPr>
      </w:pPr>
      <w:bookmarkStart w:id="49" w:name="_Hlk153023094"/>
      <w:r>
        <w:rPr>
          <w:rFonts w:eastAsia="Calibri"/>
          <w:noProof/>
          <w:spacing w:val="20"/>
          <w:lang w:val="es-DO"/>
        </w:rPr>
        <w:t xml:space="preserve">Con la ejecución de  los </w:t>
      </w:r>
      <w:r w:rsidR="007F2297" w:rsidRPr="00701525">
        <w:rPr>
          <w:rFonts w:eastAsia="Calibri"/>
          <w:noProof/>
          <w:spacing w:val="20"/>
          <w:lang w:val="es-DO"/>
        </w:rPr>
        <w:t xml:space="preserve"> proceso</w:t>
      </w:r>
      <w:r>
        <w:rPr>
          <w:rFonts w:eastAsia="Calibri"/>
          <w:noProof/>
          <w:spacing w:val="20"/>
          <w:lang w:val="es-DO"/>
        </w:rPr>
        <w:t>s</w:t>
      </w:r>
      <w:r w:rsidR="007F2297" w:rsidRPr="00701525">
        <w:rPr>
          <w:rFonts w:eastAsia="Calibri"/>
          <w:noProof/>
          <w:spacing w:val="20"/>
          <w:lang w:val="es-DO"/>
        </w:rPr>
        <w:t xml:space="preserve"> de </w:t>
      </w:r>
      <w:r w:rsidR="00E47290" w:rsidRPr="00701525">
        <w:rPr>
          <w:rFonts w:eastAsia="Calibri"/>
          <w:noProof/>
          <w:spacing w:val="20"/>
          <w:lang w:val="es-DO"/>
        </w:rPr>
        <w:t>Control y Regulación</w:t>
      </w:r>
      <w:r w:rsidR="00701525" w:rsidRPr="00701525">
        <w:rPr>
          <w:rFonts w:eastAsia="Calibri"/>
          <w:noProof/>
          <w:spacing w:val="20"/>
          <w:lang w:val="es-DO"/>
        </w:rPr>
        <w:t xml:space="preserve"> </w:t>
      </w:r>
      <w:r w:rsidR="00E47290" w:rsidRPr="00701525">
        <w:rPr>
          <w:rFonts w:eastAsia="Calibri"/>
          <w:noProof/>
          <w:spacing w:val="20"/>
          <w:lang w:val="es-DO"/>
        </w:rPr>
        <w:t>de Armas en Manos de Civiles</w:t>
      </w:r>
      <w:r w:rsidR="007F2297" w:rsidRPr="00701525">
        <w:rPr>
          <w:rFonts w:eastAsia="Calibri"/>
          <w:noProof/>
          <w:spacing w:val="20"/>
          <w:lang w:val="es-DO"/>
        </w:rPr>
        <w:t>,</w:t>
      </w:r>
      <w:r>
        <w:rPr>
          <w:rFonts w:eastAsia="Calibri"/>
          <w:noProof/>
          <w:spacing w:val="20"/>
          <w:lang w:val="es-DO"/>
        </w:rPr>
        <w:t xml:space="preserve"> fueron </w:t>
      </w:r>
      <w:r w:rsidRPr="00701525">
        <w:rPr>
          <w:rFonts w:eastAsia="Calibri"/>
          <w:noProof/>
          <w:spacing w:val="20"/>
          <w:lang w:val="es-DO"/>
        </w:rPr>
        <w:t xml:space="preserve">tramitadas </w:t>
      </w:r>
      <w:bookmarkStart w:id="50" w:name="_Hlk153023017"/>
      <w:r w:rsidRPr="00701525">
        <w:rPr>
          <w:rFonts w:eastAsia="Calibri"/>
          <w:noProof/>
          <w:spacing w:val="20"/>
          <w:lang w:val="es-DO"/>
        </w:rPr>
        <w:t xml:space="preserve">37,185 </w:t>
      </w:r>
      <w:bookmarkEnd w:id="50"/>
      <w:r w:rsidRPr="00701525">
        <w:rPr>
          <w:rFonts w:eastAsia="Calibri"/>
          <w:noProof/>
          <w:spacing w:val="20"/>
          <w:lang w:val="es-DO"/>
        </w:rPr>
        <w:t>licencias para port</w:t>
      </w:r>
      <w:r>
        <w:rPr>
          <w:rFonts w:eastAsia="Calibri"/>
          <w:noProof/>
          <w:spacing w:val="20"/>
          <w:lang w:val="es-DO"/>
        </w:rPr>
        <w:t>e y tenencia de armas de fuego</w:t>
      </w:r>
      <w:r w:rsidR="007F2297" w:rsidRPr="00701525">
        <w:rPr>
          <w:rFonts w:eastAsia="Calibri"/>
          <w:noProof/>
          <w:spacing w:val="20"/>
          <w:lang w:val="es-DO"/>
        </w:rPr>
        <w:t xml:space="preserve"> invirtiéndose un total de </w:t>
      </w:r>
      <w:r w:rsidR="002F7BE6" w:rsidRPr="009552C4">
        <w:rPr>
          <w:rFonts w:eastAsia="Calibri"/>
          <w:noProof/>
          <w:spacing w:val="20"/>
          <w:lang w:val="es-DO"/>
        </w:rPr>
        <w:t>RD$98,482,359.40</w:t>
      </w:r>
      <w:r w:rsidR="002F7BE6" w:rsidRPr="00102416">
        <w:rPr>
          <w:rFonts w:eastAsia="Calibri"/>
          <w:noProof/>
          <w:spacing w:val="20"/>
          <w:lang w:val="es-DO"/>
        </w:rPr>
        <w:t xml:space="preserve"> </w:t>
      </w:r>
      <w:r w:rsidR="007F2297" w:rsidRPr="00701525">
        <w:rPr>
          <w:rFonts w:eastAsia="Calibri"/>
          <w:noProof/>
          <w:spacing w:val="20"/>
          <w:lang w:val="es-DO"/>
        </w:rPr>
        <w:t>del presupuesto nacional</w:t>
      </w:r>
      <w:r w:rsidR="00D15DCC" w:rsidRPr="00701525">
        <w:rPr>
          <w:rFonts w:eastAsia="Calibri"/>
          <w:noProof/>
          <w:spacing w:val="20"/>
          <w:lang w:val="es-DO"/>
        </w:rPr>
        <w:t xml:space="preserve">.  </w:t>
      </w:r>
      <w:r w:rsidR="004E09D7" w:rsidRPr="00701525">
        <w:rPr>
          <w:rFonts w:eastAsia="Calibri"/>
          <w:noProof/>
          <w:spacing w:val="20"/>
          <w:lang w:val="es-DO"/>
        </w:rPr>
        <w:t>A continuación se presenta la relación de L</w:t>
      </w:r>
      <w:r w:rsidR="00D15DCC" w:rsidRPr="00701525">
        <w:rPr>
          <w:rFonts w:eastAsia="Calibri"/>
          <w:noProof/>
          <w:spacing w:val="20"/>
          <w:lang w:val="es-DO"/>
        </w:rPr>
        <w:t>icencias de Tenencia y Porte de Armas de Fuego Nuevas, por Renovación y por Traspaso</w:t>
      </w:r>
      <w:r w:rsidR="004E09D7" w:rsidRPr="00701525">
        <w:rPr>
          <w:rFonts w:eastAsia="Calibri"/>
          <w:noProof/>
          <w:spacing w:val="20"/>
          <w:lang w:val="es-DO"/>
        </w:rPr>
        <w:t xml:space="preserve"> </w:t>
      </w:r>
      <w:r w:rsidR="00701525">
        <w:rPr>
          <w:rFonts w:eastAsia="Calibri"/>
          <w:noProof/>
          <w:spacing w:val="20"/>
          <w:lang w:val="es-DO"/>
        </w:rPr>
        <w:t>procesadas</w:t>
      </w:r>
      <w:r w:rsidR="004E09D7" w:rsidRPr="00701525">
        <w:rPr>
          <w:rFonts w:eastAsia="Calibri"/>
          <w:noProof/>
          <w:spacing w:val="20"/>
          <w:lang w:val="es-DO"/>
        </w:rPr>
        <w:t>.</w:t>
      </w:r>
    </w:p>
    <w:bookmarkEnd w:id="49"/>
    <w:p w14:paraId="3B66B947" w14:textId="779F8A4F" w:rsidR="00865182" w:rsidRPr="001B7B52" w:rsidRDefault="00865182" w:rsidP="00865182">
      <w:pPr>
        <w:jc w:val="center"/>
        <w:rPr>
          <w:lang w:val="es-ES"/>
        </w:rPr>
      </w:pPr>
    </w:p>
    <w:tbl>
      <w:tblPr>
        <w:tblStyle w:val="Tablaconcuadrcula"/>
        <w:tblW w:w="0" w:type="auto"/>
        <w:tblInd w:w="846" w:type="dxa"/>
        <w:tblLook w:val="04A0" w:firstRow="1" w:lastRow="0" w:firstColumn="1" w:lastColumn="0" w:noHBand="0" w:noVBand="1"/>
      </w:tblPr>
      <w:tblGrid>
        <w:gridCol w:w="5587"/>
        <w:gridCol w:w="1364"/>
      </w:tblGrid>
      <w:tr w:rsidR="00D360F6" w:rsidRPr="00711047" w14:paraId="2690C0E6" w14:textId="77777777" w:rsidTr="00DD089C">
        <w:trPr>
          <w:trHeight w:val="381"/>
          <w:tblHeader/>
        </w:trPr>
        <w:tc>
          <w:tcPr>
            <w:tcW w:w="6951"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5968DA6F" w14:textId="119E0E84" w:rsidR="00D360F6" w:rsidRPr="00D360F6" w:rsidRDefault="00D360F6" w:rsidP="00D360F6">
            <w:pPr>
              <w:spacing w:line="360" w:lineRule="auto"/>
              <w:jc w:val="center"/>
              <w:rPr>
                <w:rFonts w:eastAsia="Calibri"/>
                <w:b/>
                <w:bCs/>
                <w:noProof/>
                <w:color w:val="FFFFFF" w:themeColor="background1"/>
                <w:lang w:val="es-DO"/>
              </w:rPr>
            </w:pPr>
            <w:r w:rsidRPr="00D360F6">
              <w:rPr>
                <w:b/>
                <w:color w:val="FFFFFF" w:themeColor="background1"/>
                <w:lang w:val="es-DO"/>
              </w:rPr>
              <w:t>Licencias para Porte y Tenencia de Armas de Fuego Tramitadas</w:t>
            </w:r>
          </w:p>
        </w:tc>
      </w:tr>
      <w:tr w:rsidR="00733D3F" w14:paraId="70D422B4" w14:textId="77777777" w:rsidTr="00DD089C">
        <w:trPr>
          <w:trHeight w:val="381"/>
          <w:tblHeader/>
        </w:trPr>
        <w:tc>
          <w:tcPr>
            <w:tcW w:w="5587"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5B9BD5"/>
            <w:vAlign w:val="center"/>
          </w:tcPr>
          <w:p w14:paraId="19E547B4" w14:textId="77777777" w:rsidR="00733D3F" w:rsidRPr="00A55587" w:rsidRDefault="00733D3F" w:rsidP="002F7BE6">
            <w:pPr>
              <w:spacing w:line="360" w:lineRule="auto"/>
              <w:rPr>
                <w:rFonts w:eastAsia="Calibri"/>
                <w:b/>
                <w:bCs/>
                <w:noProof/>
                <w:lang w:val="es-DO"/>
              </w:rPr>
            </w:pPr>
            <w:r w:rsidRPr="00A55587">
              <w:rPr>
                <w:rFonts w:eastAsia="Calibri"/>
                <w:b/>
                <w:bCs/>
                <w:noProof/>
                <w:color w:val="FFFFFF" w:themeColor="background1"/>
                <w:lang w:val="es-DO"/>
              </w:rPr>
              <w:t>Servicio</w:t>
            </w:r>
          </w:p>
        </w:tc>
        <w:tc>
          <w:tcPr>
            <w:tcW w:w="1364"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5B9BD5"/>
            <w:vAlign w:val="center"/>
          </w:tcPr>
          <w:p w14:paraId="0BFC8056" w14:textId="77777777" w:rsidR="00733D3F" w:rsidRPr="00A55587" w:rsidRDefault="00733D3F" w:rsidP="00927886">
            <w:pPr>
              <w:spacing w:line="360" w:lineRule="auto"/>
              <w:rPr>
                <w:rFonts w:eastAsia="Calibri"/>
                <w:b/>
                <w:bCs/>
                <w:noProof/>
                <w:color w:val="FFFFFF" w:themeColor="background1"/>
                <w:lang w:val="es-DO"/>
              </w:rPr>
            </w:pPr>
            <w:r w:rsidRPr="00A55587">
              <w:rPr>
                <w:rFonts w:eastAsia="Calibri"/>
                <w:b/>
                <w:bCs/>
                <w:noProof/>
                <w:color w:val="FFFFFF" w:themeColor="background1"/>
                <w:lang w:val="es-DO"/>
              </w:rPr>
              <w:t>Cantidad</w:t>
            </w:r>
          </w:p>
        </w:tc>
      </w:tr>
      <w:tr w:rsidR="00954DF8" w14:paraId="690AE356" w14:textId="77777777" w:rsidTr="00DD089C">
        <w:trPr>
          <w:trHeight w:val="327"/>
        </w:trPr>
        <w:tc>
          <w:tcPr>
            <w:tcW w:w="6951" w:type="dxa"/>
            <w:gridSpan w:val="2"/>
            <w:tcBorders>
              <w:top w:val="single" w:sz="4" w:space="0" w:color="FFFFFF" w:themeColor="background1"/>
              <w:left w:val="single" w:sz="4" w:space="0" w:color="5B9BD5"/>
              <w:bottom w:val="single" w:sz="4" w:space="0" w:color="5B9BD5"/>
              <w:right w:val="single" w:sz="4" w:space="0" w:color="5B9BD5"/>
            </w:tcBorders>
            <w:shd w:val="clear" w:color="auto" w:fill="5B9BD5"/>
            <w:vAlign w:val="center"/>
          </w:tcPr>
          <w:p w14:paraId="65221EF7" w14:textId="3588A7BA" w:rsidR="00954DF8" w:rsidRPr="00D92F7F" w:rsidRDefault="00954DF8" w:rsidP="00927886">
            <w:pPr>
              <w:spacing w:line="360" w:lineRule="auto"/>
              <w:jc w:val="center"/>
              <w:rPr>
                <w:rFonts w:eastAsia="Calibri"/>
                <w:b/>
                <w:bCs/>
                <w:noProof/>
                <w:color w:val="FFFFFF" w:themeColor="background1"/>
                <w:lang w:val="es-DO"/>
              </w:rPr>
            </w:pPr>
            <w:r w:rsidRPr="00D92F7F">
              <w:rPr>
                <w:rFonts w:eastAsia="Calibri"/>
                <w:b/>
                <w:bCs/>
                <w:noProof/>
                <w:color w:val="FFFFFF" w:themeColor="background1"/>
                <w:lang w:val="es-DO"/>
              </w:rPr>
              <w:t>Armas Nuevas</w:t>
            </w:r>
          </w:p>
        </w:tc>
      </w:tr>
      <w:tr w:rsidR="00733D3F" w14:paraId="25714D61" w14:textId="77777777" w:rsidTr="00DD089C">
        <w:trPr>
          <w:trHeight w:val="582"/>
        </w:trPr>
        <w:tc>
          <w:tcPr>
            <w:tcW w:w="5587"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5444DD4" w14:textId="2DA98BEA" w:rsidR="00733D3F" w:rsidRPr="00A55587" w:rsidRDefault="00733D3F" w:rsidP="00927886">
            <w:pPr>
              <w:spacing w:line="360" w:lineRule="auto"/>
              <w:jc w:val="both"/>
              <w:rPr>
                <w:rFonts w:eastAsia="Calibri"/>
                <w:noProof/>
                <w:lang w:val="es-DO"/>
              </w:rPr>
            </w:pPr>
            <w:r w:rsidRPr="00A55587">
              <w:rPr>
                <w:rFonts w:eastAsia="Calibri"/>
                <w:noProof/>
                <w:lang w:val="es-DO"/>
              </w:rPr>
              <w:t xml:space="preserve">Emisiones de Licencias de Tenencia y Porte de </w:t>
            </w:r>
            <w:r w:rsidRPr="00D92F7F">
              <w:rPr>
                <w:rFonts w:eastAsia="Calibri"/>
                <w:noProof/>
                <w:lang w:val="es-DO"/>
              </w:rPr>
              <w:t xml:space="preserve"> Armas</w:t>
            </w:r>
            <w:r w:rsidRPr="00A55587">
              <w:rPr>
                <w:rFonts w:eastAsia="Calibri"/>
                <w:noProof/>
                <w:lang w:val="es-DO"/>
              </w:rPr>
              <w:t xml:space="preserve"> de Fuego </w:t>
            </w:r>
            <w:r w:rsidR="00BD7A2E">
              <w:rPr>
                <w:rFonts w:eastAsia="Calibri"/>
                <w:noProof/>
                <w:lang w:val="es-DO"/>
              </w:rPr>
              <w:t>Nuevas</w:t>
            </w:r>
            <w:r w:rsidR="00C94499">
              <w:rPr>
                <w:rFonts w:eastAsia="Calibri"/>
                <w:noProof/>
                <w:lang w:val="es-DO"/>
              </w:rPr>
              <w:t>,</w:t>
            </w:r>
            <w:r w:rsidR="00BD7A2E">
              <w:rPr>
                <w:rFonts w:eastAsia="Calibri"/>
                <w:noProof/>
                <w:lang w:val="es-DO"/>
              </w:rPr>
              <w:t xml:space="preserve"> </w:t>
            </w:r>
            <w:r w:rsidRPr="00A55587">
              <w:rPr>
                <w:rFonts w:eastAsia="Calibri"/>
                <w:noProof/>
                <w:lang w:val="es-DO"/>
              </w:rPr>
              <w:t>para Persona Física</w:t>
            </w:r>
          </w:p>
        </w:tc>
        <w:tc>
          <w:tcPr>
            <w:tcW w:w="136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86A69FF" w14:textId="6CAE60B4" w:rsidR="00733D3F" w:rsidRPr="00A55587" w:rsidRDefault="00EB4FE6" w:rsidP="00927886">
            <w:pPr>
              <w:spacing w:line="360" w:lineRule="auto"/>
              <w:jc w:val="center"/>
              <w:rPr>
                <w:rFonts w:eastAsia="Calibri"/>
                <w:noProof/>
                <w:lang w:val="es-DO"/>
              </w:rPr>
            </w:pPr>
            <w:r w:rsidRPr="00A55587">
              <w:rPr>
                <w:rFonts w:eastAsia="Calibri"/>
                <w:noProof/>
                <w:lang w:val="es-DO"/>
              </w:rPr>
              <w:t>152</w:t>
            </w:r>
          </w:p>
        </w:tc>
      </w:tr>
      <w:tr w:rsidR="00733D3F" w14:paraId="475D5B72" w14:textId="77777777" w:rsidTr="00DD089C">
        <w:trPr>
          <w:trHeight w:val="628"/>
        </w:trPr>
        <w:tc>
          <w:tcPr>
            <w:tcW w:w="5587" w:type="dxa"/>
            <w:tcBorders>
              <w:top w:val="single" w:sz="4" w:space="0" w:color="5B9BD5"/>
              <w:left w:val="single" w:sz="4" w:space="0" w:color="5B9BD5"/>
              <w:bottom w:val="single" w:sz="4" w:space="0" w:color="5B9BD5"/>
              <w:right w:val="single" w:sz="4" w:space="0" w:color="5B9BD5"/>
            </w:tcBorders>
            <w:vAlign w:val="center"/>
          </w:tcPr>
          <w:p w14:paraId="06B251E4" w14:textId="0D987ABE" w:rsidR="00733D3F" w:rsidRPr="00A55587" w:rsidRDefault="00733D3F" w:rsidP="00927886">
            <w:pPr>
              <w:spacing w:line="360" w:lineRule="auto"/>
              <w:jc w:val="both"/>
              <w:rPr>
                <w:rFonts w:eastAsia="Calibri"/>
                <w:noProof/>
                <w:lang w:val="es-DO"/>
              </w:rPr>
            </w:pPr>
            <w:r w:rsidRPr="00A55587">
              <w:rPr>
                <w:rFonts w:eastAsia="Calibri"/>
                <w:noProof/>
                <w:lang w:val="es-DO"/>
              </w:rPr>
              <w:t>Emisión de Licencia y Porte de Armas de Fuego</w:t>
            </w:r>
            <w:r w:rsidR="00C94499">
              <w:rPr>
                <w:rFonts w:eastAsia="Calibri"/>
                <w:noProof/>
                <w:lang w:val="es-DO"/>
              </w:rPr>
              <w:t xml:space="preserve"> Nuevas, p</w:t>
            </w:r>
            <w:r w:rsidRPr="00A55587">
              <w:rPr>
                <w:rFonts w:eastAsia="Calibri"/>
                <w:noProof/>
                <w:lang w:val="es-DO"/>
              </w:rPr>
              <w:t>ara Persona Jurídica</w:t>
            </w:r>
          </w:p>
        </w:tc>
        <w:tc>
          <w:tcPr>
            <w:tcW w:w="1364" w:type="dxa"/>
            <w:tcBorders>
              <w:top w:val="single" w:sz="4" w:space="0" w:color="5B9BD5"/>
              <w:left w:val="single" w:sz="4" w:space="0" w:color="5B9BD5"/>
              <w:bottom w:val="single" w:sz="4" w:space="0" w:color="5B9BD5"/>
              <w:right w:val="single" w:sz="4" w:space="0" w:color="5B9BD5"/>
            </w:tcBorders>
            <w:vAlign w:val="center"/>
          </w:tcPr>
          <w:p w14:paraId="01FC4E88" w14:textId="77777777" w:rsidR="00733D3F" w:rsidRPr="00A55587" w:rsidRDefault="00733D3F" w:rsidP="00927886">
            <w:pPr>
              <w:spacing w:line="360" w:lineRule="auto"/>
              <w:jc w:val="center"/>
              <w:rPr>
                <w:rFonts w:eastAsia="Calibri"/>
                <w:noProof/>
                <w:lang w:val="es-DO"/>
              </w:rPr>
            </w:pPr>
            <w:r w:rsidRPr="00A55587">
              <w:rPr>
                <w:rFonts w:eastAsia="Calibri"/>
                <w:noProof/>
                <w:lang w:val="es-DO"/>
              </w:rPr>
              <w:t>113</w:t>
            </w:r>
          </w:p>
        </w:tc>
      </w:tr>
      <w:tr w:rsidR="00F159B3" w14:paraId="319B59A5" w14:textId="77777777" w:rsidTr="00DD089C">
        <w:trPr>
          <w:trHeight w:val="371"/>
        </w:trPr>
        <w:tc>
          <w:tcPr>
            <w:tcW w:w="6951" w:type="dxa"/>
            <w:gridSpan w:val="2"/>
            <w:tcBorders>
              <w:top w:val="single" w:sz="4" w:space="0" w:color="5B9BD5"/>
              <w:left w:val="single" w:sz="4" w:space="0" w:color="5B9BD5"/>
              <w:bottom w:val="single" w:sz="4" w:space="0" w:color="5B9BD5"/>
              <w:right w:val="single" w:sz="4" w:space="0" w:color="5B9BD5"/>
            </w:tcBorders>
            <w:shd w:val="clear" w:color="auto" w:fill="5B9BD5"/>
            <w:vAlign w:val="center"/>
          </w:tcPr>
          <w:p w14:paraId="2F2ECDD6" w14:textId="12482E85" w:rsidR="00F159B3" w:rsidRPr="00F159B3" w:rsidRDefault="00F159B3" w:rsidP="00927886">
            <w:pPr>
              <w:spacing w:line="360" w:lineRule="auto"/>
              <w:jc w:val="center"/>
              <w:rPr>
                <w:rFonts w:eastAsia="Calibri"/>
                <w:b/>
                <w:bCs/>
                <w:noProof/>
                <w:color w:val="FFFFFF" w:themeColor="background1"/>
                <w:lang w:val="es-DO"/>
              </w:rPr>
            </w:pPr>
            <w:r w:rsidRPr="00F159B3">
              <w:rPr>
                <w:rFonts w:eastAsia="Calibri"/>
                <w:b/>
                <w:bCs/>
                <w:noProof/>
                <w:color w:val="FFFFFF" w:themeColor="background1"/>
                <w:lang w:val="es-DO"/>
              </w:rPr>
              <w:t>Renovación</w:t>
            </w:r>
          </w:p>
        </w:tc>
      </w:tr>
      <w:tr w:rsidR="00733D3F" w14:paraId="42D0D08B" w14:textId="77777777" w:rsidTr="00DD089C">
        <w:trPr>
          <w:trHeight w:val="371"/>
        </w:trPr>
        <w:tc>
          <w:tcPr>
            <w:tcW w:w="5587"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38A0C6A" w14:textId="77777777" w:rsidR="00733D3F" w:rsidRPr="00A55587" w:rsidRDefault="00733D3F" w:rsidP="00927886">
            <w:pPr>
              <w:spacing w:line="360" w:lineRule="auto"/>
              <w:jc w:val="both"/>
              <w:rPr>
                <w:rFonts w:eastAsia="Calibri"/>
                <w:noProof/>
                <w:lang w:val="es-DO"/>
              </w:rPr>
            </w:pPr>
            <w:r w:rsidRPr="00A55587">
              <w:rPr>
                <w:rFonts w:eastAsia="Calibri"/>
                <w:noProof/>
                <w:lang w:val="es-DO"/>
              </w:rPr>
              <w:t>Renovación de Tenencia y Porte de Armas de Fuego para Persona Física</w:t>
            </w:r>
          </w:p>
        </w:tc>
        <w:tc>
          <w:tcPr>
            <w:tcW w:w="136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20B33D9" w14:textId="17B6616C" w:rsidR="00733D3F" w:rsidRPr="00A55587" w:rsidRDefault="00EB4FE6" w:rsidP="00927886">
            <w:pPr>
              <w:spacing w:line="360" w:lineRule="auto"/>
              <w:jc w:val="center"/>
              <w:rPr>
                <w:rFonts w:eastAsia="Calibri"/>
                <w:noProof/>
                <w:lang w:val="es-DO"/>
              </w:rPr>
            </w:pPr>
            <w:r w:rsidRPr="00A55587">
              <w:rPr>
                <w:rFonts w:eastAsia="Calibri"/>
                <w:noProof/>
                <w:lang w:val="es-DO"/>
              </w:rPr>
              <w:t>31,059</w:t>
            </w:r>
          </w:p>
        </w:tc>
      </w:tr>
      <w:tr w:rsidR="00733D3F" w14:paraId="1263BEC8" w14:textId="77777777" w:rsidTr="00DD089C">
        <w:trPr>
          <w:trHeight w:val="381"/>
        </w:trPr>
        <w:tc>
          <w:tcPr>
            <w:tcW w:w="5587" w:type="dxa"/>
            <w:tcBorders>
              <w:top w:val="single" w:sz="4" w:space="0" w:color="5B9BD5"/>
              <w:left w:val="single" w:sz="4" w:space="0" w:color="5B9BD5"/>
              <w:bottom w:val="single" w:sz="4" w:space="0" w:color="5B9BD5"/>
              <w:right w:val="single" w:sz="4" w:space="0" w:color="5B9BD5"/>
            </w:tcBorders>
            <w:vAlign w:val="center"/>
          </w:tcPr>
          <w:p w14:paraId="5FDD2DA0" w14:textId="77777777" w:rsidR="00733D3F" w:rsidRPr="00A55587" w:rsidRDefault="00733D3F" w:rsidP="00927886">
            <w:pPr>
              <w:spacing w:line="360" w:lineRule="auto"/>
              <w:jc w:val="both"/>
              <w:rPr>
                <w:rFonts w:eastAsia="Calibri"/>
                <w:noProof/>
                <w:lang w:val="es-DO"/>
              </w:rPr>
            </w:pPr>
            <w:r w:rsidRPr="00A55587">
              <w:rPr>
                <w:rFonts w:eastAsia="Calibri"/>
                <w:noProof/>
                <w:lang w:val="es-DO"/>
              </w:rPr>
              <w:t>Renovación de Tenencia y Porte de Armas de Fuego para Persona Jurídica</w:t>
            </w:r>
          </w:p>
        </w:tc>
        <w:tc>
          <w:tcPr>
            <w:tcW w:w="1364" w:type="dxa"/>
            <w:tcBorders>
              <w:top w:val="single" w:sz="4" w:space="0" w:color="5B9BD5"/>
              <w:left w:val="single" w:sz="4" w:space="0" w:color="5B9BD5"/>
              <w:bottom w:val="single" w:sz="4" w:space="0" w:color="5B9BD5"/>
              <w:right w:val="single" w:sz="4" w:space="0" w:color="5B9BD5"/>
            </w:tcBorders>
            <w:vAlign w:val="center"/>
          </w:tcPr>
          <w:p w14:paraId="432C37C1" w14:textId="77777777" w:rsidR="00733D3F" w:rsidRPr="00A55587" w:rsidRDefault="00733D3F" w:rsidP="00927886">
            <w:pPr>
              <w:spacing w:line="360" w:lineRule="auto"/>
              <w:jc w:val="center"/>
              <w:rPr>
                <w:rFonts w:eastAsia="Calibri"/>
                <w:noProof/>
                <w:lang w:val="es-DO"/>
              </w:rPr>
            </w:pPr>
            <w:r w:rsidRPr="00A55587">
              <w:rPr>
                <w:rFonts w:eastAsia="Calibri"/>
                <w:noProof/>
                <w:lang w:val="es-DO"/>
              </w:rPr>
              <w:t>191</w:t>
            </w:r>
          </w:p>
        </w:tc>
      </w:tr>
      <w:tr w:rsidR="00975AB9" w14:paraId="74D4F894" w14:textId="77777777" w:rsidTr="00DD089C">
        <w:trPr>
          <w:trHeight w:val="381"/>
        </w:trPr>
        <w:tc>
          <w:tcPr>
            <w:tcW w:w="6951" w:type="dxa"/>
            <w:gridSpan w:val="2"/>
            <w:tcBorders>
              <w:top w:val="single" w:sz="4" w:space="0" w:color="5B9BD5"/>
              <w:left w:val="single" w:sz="4" w:space="0" w:color="5B9BD5"/>
              <w:bottom w:val="single" w:sz="4" w:space="0" w:color="5B9BD5"/>
              <w:right w:val="single" w:sz="4" w:space="0" w:color="5B9BD5"/>
            </w:tcBorders>
            <w:shd w:val="clear" w:color="auto" w:fill="5B9BD5"/>
            <w:vAlign w:val="center"/>
          </w:tcPr>
          <w:p w14:paraId="591424CF" w14:textId="729E273C" w:rsidR="00975AB9" w:rsidRPr="00A55587" w:rsidRDefault="00975AB9" w:rsidP="00927886">
            <w:pPr>
              <w:spacing w:line="360" w:lineRule="auto"/>
              <w:jc w:val="center"/>
              <w:rPr>
                <w:rFonts w:eastAsia="Calibri"/>
                <w:noProof/>
                <w:lang w:val="es-DO"/>
              </w:rPr>
            </w:pPr>
            <w:r w:rsidRPr="00975AB9">
              <w:rPr>
                <w:rFonts w:eastAsia="Calibri"/>
                <w:b/>
                <w:bCs/>
                <w:noProof/>
                <w:color w:val="FFFFFF" w:themeColor="background1"/>
                <w:lang w:val="es-DO"/>
              </w:rPr>
              <w:t>Traspaso</w:t>
            </w:r>
          </w:p>
        </w:tc>
      </w:tr>
      <w:tr w:rsidR="00733D3F" w14:paraId="3A558A7C" w14:textId="77777777" w:rsidTr="00DD089C">
        <w:trPr>
          <w:trHeight w:val="381"/>
        </w:trPr>
        <w:tc>
          <w:tcPr>
            <w:tcW w:w="5587"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79AC611" w14:textId="77777777" w:rsidR="00733D3F" w:rsidRPr="00A55587" w:rsidRDefault="00733D3F" w:rsidP="00927886">
            <w:pPr>
              <w:spacing w:line="360" w:lineRule="auto"/>
              <w:jc w:val="both"/>
              <w:rPr>
                <w:rFonts w:eastAsia="Calibri"/>
                <w:noProof/>
                <w:lang w:val="es-DO"/>
              </w:rPr>
            </w:pPr>
            <w:r w:rsidRPr="00A55587">
              <w:rPr>
                <w:rFonts w:eastAsia="Calibri"/>
                <w:noProof/>
                <w:lang w:val="es-DO"/>
              </w:rPr>
              <w:t>Emisión de Licencias de Tenencia y Porte de Armas de Fuego a través de Traspaso para Persona Física</w:t>
            </w:r>
          </w:p>
        </w:tc>
        <w:tc>
          <w:tcPr>
            <w:tcW w:w="136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7AD31A0" w14:textId="6237CCD2" w:rsidR="00733D3F" w:rsidRPr="00A55587" w:rsidRDefault="00733D3F" w:rsidP="00927886">
            <w:pPr>
              <w:spacing w:line="360" w:lineRule="auto"/>
              <w:jc w:val="center"/>
              <w:rPr>
                <w:rFonts w:eastAsia="Calibri"/>
                <w:noProof/>
                <w:lang w:val="es-DO"/>
              </w:rPr>
            </w:pPr>
            <w:r w:rsidRPr="00A55587">
              <w:rPr>
                <w:rFonts w:eastAsia="Calibri"/>
                <w:noProof/>
                <w:lang w:val="es-DO"/>
              </w:rPr>
              <w:t>4,</w:t>
            </w:r>
            <w:r w:rsidR="00EB4FE6" w:rsidRPr="00A55587">
              <w:rPr>
                <w:rFonts w:eastAsia="Calibri"/>
                <w:noProof/>
                <w:lang w:val="es-DO"/>
              </w:rPr>
              <w:t>535</w:t>
            </w:r>
          </w:p>
        </w:tc>
      </w:tr>
      <w:tr w:rsidR="00733D3F" w14:paraId="41C15BAB" w14:textId="77777777" w:rsidTr="00DD089C">
        <w:trPr>
          <w:trHeight w:val="371"/>
        </w:trPr>
        <w:tc>
          <w:tcPr>
            <w:tcW w:w="5587" w:type="dxa"/>
            <w:tcBorders>
              <w:top w:val="single" w:sz="4" w:space="0" w:color="5B9BD5"/>
              <w:left w:val="single" w:sz="4" w:space="0" w:color="5B9BD5"/>
              <w:bottom w:val="single" w:sz="4" w:space="0" w:color="5B9BD5"/>
              <w:right w:val="single" w:sz="4" w:space="0" w:color="5B9BD5"/>
            </w:tcBorders>
            <w:vAlign w:val="center"/>
          </w:tcPr>
          <w:p w14:paraId="7EAE9C32" w14:textId="77777777" w:rsidR="00733D3F" w:rsidRPr="00A55587" w:rsidRDefault="00733D3F" w:rsidP="00927886">
            <w:pPr>
              <w:spacing w:line="360" w:lineRule="auto"/>
              <w:jc w:val="both"/>
              <w:rPr>
                <w:rFonts w:eastAsia="Calibri"/>
                <w:noProof/>
                <w:lang w:val="es-DO"/>
              </w:rPr>
            </w:pPr>
            <w:r w:rsidRPr="00A55587">
              <w:rPr>
                <w:rFonts w:eastAsia="Calibri"/>
                <w:noProof/>
                <w:lang w:val="es-DO"/>
              </w:rPr>
              <w:t xml:space="preserve">Emisión de Licencia de Tenencia y Porte de </w:t>
            </w:r>
            <w:r w:rsidRPr="00A55587">
              <w:rPr>
                <w:rFonts w:eastAsia="Calibri"/>
                <w:noProof/>
                <w:lang w:val="es-DO"/>
              </w:rPr>
              <w:lastRenderedPageBreak/>
              <w:t>Armas de Fuego a través de Traspaso para Persona Jurídica</w:t>
            </w:r>
          </w:p>
        </w:tc>
        <w:tc>
          <w:tcPr>
            <w:tcW w:w="1364" w:type="dxa"/>
            <w:tcBorders>
              <w:top w:val="single" w:sz="4" w:space="0" w:color="5B9BD5"/>
              <w:left w:val="single" w:sz="4" w:space="0" w:color="5B9BD5"/>
              <w:bottom w:val="single" w:sz="4" w:space="0" w:color="5B9BD5"/>
              <w:right w:val="single" w:sz="4" w:space="0" w:color="5B9BD5"/>
            </w:tcBorders>
            <w:vAlign w:val="center"/>
          </w:tcPr>
          <w:p w14:paraId="0BAB329D" w14:textId="77777777" w:rsidR="00733D3F" w:rsidRPr="00A55587" w:rsidRDefault="00733D3F" w:rsidP="00927886">
            <w:pPr>
              <w:spacing w:line="360" w:lineRule="auto"/>
              <w:jc w:val="center"/>
              <w:rPr>
                <w:rFonts w:eastAsia="Calibri"/>
                <w:noProof/>
                <w:lang w:val="es-DO"/>
              </w:rPr>
            </w:pPr>
            <w:r w:rsidRPr="00A55587">
              <w:rPr>
                <w:rFonts w:eastAsia="Calibri"/>
                <w:noProof/>
                <w:lang w:val="es-DO"/>
              </w:rPr>
              <w:lastRenderedPageBreak/>
              <w:t>220</w:t>
            </w:r>
          </w:p>
        </w:tc>
      </w:tr>
      <w:tr w:rsidR="00C372D8" w14:paraId="2AEC41B3" w14:textId="77777777" w:rsidTr="00DD089C">
        <w:trPr>
          <w:trHeight w:val="371"/>
        </w:trPr>
        <w:tc>
          <w:tcPr>
            <w:tcW w:w="6951" w:type="dxa"/>
            <w:gridSpan w:val="2"/>
            <w:tcBorders>
              <w:top w:val="single" w:sz="4" w:space="0" w:color="5B9BD5"/>
              <w:left w:val="single" w:sz="4" w:space="0" w:color="5B9BD5"/>
              <w:bottom w:val="single" w:sz="4" w:space="0" w:color="5B9BD5"/>
              <w:right w:val="single" w:sz="4" w:space="0" w:color="5B9BD5"/>
            </w:tcBorders>
            <w:shd w:val="clear" w:color="auto" w:fill="5B9BD5"/>
            <w:vAlign w:val="center"/>
          </w:tcPr>
          <w:p w14:paraId="761F5427" w14:textId="35BE1EF9" w:rsidR="00C372D8" w:rsidRPr="00C372D8" w:rsidRDefault="00C372D8" w:rsidP="00927886">
            <w:pPr>
              <w:spacing w:line="360" w:lineRule="auto"/>
              <w:jc w:val="center"/>
              <w:rPr>
                <w:rFonts w:eastAsia="Calibri"/>
                <w:b/>
                <w:bCs/>
                <w:noProof/>
                <w:color w:val="FFFFFF" w:themeColor="background1"/>
                <w:lang w:val="es-DO"/>
              </w:rPr>
            </w:pPr>
            <w:r w:rsidRPr="00C372D8">
              <w:rPr>
                <w:rFonts w:eastAsia="Calibri"/>
                <w:b/>
                <w:bCs/>
                <w:noProof/>
                <w:color w:val="FFFFFF" w:themeColor="background1"/>
                <w:lang w:val="es-DO"/>
              </w:rPr>
              <w:lastRenderedPageBreak/>
              <w:t>Cambio de Asignación</w:t>
            </w:r>
          </w:p>
        </w:tc>
      </w:tr>
      <w:tr w:rsidR="00733D3F" w14:paraId="2C46923C" w14:textId="77777777" w:rsidTr="00DD089C">
        <w:trPr>
          <w:trHeight w:val="371"/>
        </w:trPr>
        <w:tc>
          <w:tcPr>
            <w:tcW w:w="5587"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1E69686" w14:textId="681FAB48" w:rsidR="00733D3F" w:rsidRPr="00A55587" w:rsidRDefault="00733D3F" w:rsidP="00927886">
            <w:pPr>
              <w:spacing w:line="360" w:lineRule="auto"/>
              <w:jc w:val="both"/>
              <w:rPr>
                <w:rFonts w:eastAsia="Calibri"/>
                <w:noProof/>
                <w:lang w:val="es-DO"/>
              </w:rPr>
            </w:pPr>
            <w:r w:rsidRPr="00A55587">
              <w:rPr>
                <w:rFonts w:eastAsia="Calibri"/>
                <w:noProof/>
                <w:lang w:val="es-DO"/>
              </w:rPr>
              <w:t>Renovación de Tenencia y Porte de Armas de Fuego para Cambio de Asignación de Persona Jurídica</w:t>
            </w:r>
          </w:p>
        </w:tc>
        <w:tc>
          <w:tcPr>
            <w:tcW w:w="136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6295FA1" w14:textId="410D11B3" w:rsidR="00733D3F" w:rsidRPr="00A55587" w:rsidRDefault="00EB4FE6" w:rsidP="00927886">
            <w:pPr>
              <w:spacing w:line="360" w:lineRule="auto"/>
              <w:jc w:val="center"/>
              <w:rPr>
                <w:rFonts w:eastAsia="Calibri"/>
                <w:noProof/>
                <w:lang w:val="es-DO"/>
              </w:rPr>
            </w:pPr>
            <w:r w:rsidRPr="00A55587">
              <w:rPr>
                <w:rFonts w:eastAsia="Calibri"/>
                <w:noProof/>
                <w:lang w:val="es-DO"/>
              </w:rPr>
              <w:t>272</w:t>
            </w:r>
          </w:p>
        </w:tc>
      </w:tr>
      <w:tr w:rsidR="00C372D8" w14:paraId="3780A1AC" w14:textId="77777777" w:rsidTr="00DD089C">
        <w:trPr>
          <w:trHeight w:val="371"/>
        </w:trPr>
        <w:tc>
          <w:tcPr>
            <w:tcW w:w="6951" w:type="dxa"/>
            <w:gridSpan w:val="2"/>
            <w:tcBorders>
              <w:top w:val="single" w:sz="4" w:space="0" w:color="5B9BD5"/>
              <w:left w:val="single" w:sz="4" w:space="0" w:color="5B9BD5"/>
              <w:bottom w:val="single" w:sz="4" w:space="0" w:color="5B9BD5"/>
              <w:right w:val="single" w:sz="4" w:space="0" w:color="5B9BD5"/>
            </w:tcBorders>
            <w:shd w:val="clear" w:color="auto" w:fill="5B9BD5"/>
            <w:vAlign w:val="center"/>
          </w:tcPr>
          <w:p w14:paraId="4E6FF115" w14:textId="61C7F437" w:rsidR="00C372D8" w:rsidRPr="00C372D8" w:rsidRDefault="00C372D8" w:rsidP="00927886">
            <w:pPr>
              <w:spacing w:line="360" w:lineRule="auto"/>
              <w:jc w:val="center"/>
              <w:rPr>
                <w:rFonts w:eastAsia="Calibri"/>
                <w:b/>
                <w:bCs/>
                <w:noProof/>
                <w:color w:val="FFFFFF" w:themeColor="background1"/>
                <w:lang w:val="es-DO"/>
              </w:rPr>
            </w:pPr>
            <w:r w:rsidRPr="00C372D8">
              <w:rPr>
                <w:rFonts w:eastAsia="Calibri"/>
                <w:b/>
                <w:bCs/>
                <w:noProof/>
                <w:color w:val="FFFFFF" w:themeColor="background1"/>
                <w:lang w:val="es-DO"/>
              </w:rPr>
              <w:t>Duplicado</w:t>
            </w:r>
          </w:p>
        </w:tc>
      </w:tr>
      <w:tr w:rsidR="00EB4FE6" w14:paraId="5ED8B04A" w14:textId="77777777" w:rsidTr="00DD089C">
        <w:trPr>
          <w:trHeight w:val="371"/>
        </w:trPr>
        <w:tc>
          <w:tcPr>
            <w:tcW w:w="5587"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D088DC7" w14:textId="117079FB" w:rsidR="00EB4FE6" w:rsidRPr="00A55587" w:rsidRDefault="00EB4FE6" w:rsidP="00927886">
            <w:pPr>
              <w:spacing w:line="360" w:lineRule="auto"/>
              <w:jc w:val="both"/>
              <w:rPr>
                <w:rFonts w:eastAsia="Calibri"/>
                <w:noProof/>
                <w:lang w:val="es-DO"/>
              </w:rPr>
            </w:pPr>
            <w:r w:rsidRPr="00A55587">
              <w:rPr>
                <w:rFonts w:eastAsia="Calibri"/>
                <w:noProof/>
                <w:lang w:val="es-DO"/>
              </w:rPr>
              <w:t>Emisión de Licencias por Duplicados a Personas Físicas y Juridicas</w:t>
            </w:r>
          </w:p>
        </w:tc>
        <w:tc>
          <w:tcPr>
            <w:tcW w:w="1364" w:type="dxa"/>
            <w:tcBorders>
              <w:top w:val="single" w:sz="4" w:space="0" w:color="5B9BD5"/>
              <w:left w:val="single" w:sz="4" w:space="0" w:color="5B9BD5"/>
              <w:bottom w:val="single" w:sz="4" w:space="0" w:color="5B9BD5"/>
              <w:right w:val="single" w:sz="4" w:space="0" w:color="5B9BD5"/>
            </w:tcBorders>
            <w:shd w:val="clear" w:color="auto" w:fill="auto"/>
            <w:vAlign w:val="center"/>
          </w:tcPr>
          <w:p w14:paraId="2C33EB5A" w14:textId="23045146" w:rsidR="00EB4FE6" w:rsidRPr="00A55587" w:rsidRDefault="00EB4FE6" w:rsidP="00927886">
            <w:pPr>
              <w:spacing w:line="360" w:lineRule="auto"/>
              <w:jc w:val="center"/>
              <w:rPr>
                <w:rFonts w:eastAsia="Calibri"/>
                <w:noProof/>
                <w:lang w:val="es-DO"/>
              </w:rPr>
            </w:pPr>
            <w:r w:rsidRPr="00A55587">
              <w:rPr>
                <w:rFonts w:eastAsia="Calibri"/>
                <w:noProof/>
                <w:lang w:val="es-DO"/>
              </w:rPr>
              <w:t>643</w:t>
            </w:r>
          </w:p>
        </w:tc>
      </w:tr>
      <w:tr w:rsidR="00A55587" w14:paraId="39274E1D" w14:textId="77777777" w:rsidTr="00DD089C">
        <w:trPr>
          <w:trHeight w:val="371"/>
        </w:trPr>
        <w:tc>
          <w:tcPr>
            <w:tcW w:w="5587"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7BA01AC" w14:textId="488AD7A4" w:rsidR="00A55587" w:rsidRPr="00126564" w:rsidRDefault="00A55587" w:rsidP="00927886">
            <w:pPr>
              <w:spacing w:line="360" w:lineRule="auto"/>
              <w:rPr>
                <w:rFonts w:eastAsia="Calibri"/>
                <w:b/>
                <w:bCs/>
                <w:noProof/>
                <w:lang w:val="es-DO"/>
              </w:rPr>
            </w:pPr>
            <w:r w:rsidRPr="00126564">
              <w:rPr>
                <w:rFonts w:eastAsia="Calibri"/>
                <w:b/>
                <w:bCs/>
                <w:noProof/>
                <w:lang w:val="es-DO"/>
              </w:rPr>
              <w:t>Total</w:t>
            </w:r>
          </w:p>
        </w:tc>
        <w:tc>
          <w:tcPr>
            <w:tcW w:w="136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5DF0DF5" w14:textId="5965871A" w:rsidR="00A55587" w:rsidRPr="00126564" w:rsidRDefault="00A55587" w:rsidP="006901E9">
            <w:pPr>
              <w:keepNext/>
              <w:spacing w:line="360" w:lineRule="auto"/>
              <w:jc w:val="center"/>
              <w:rPr>
                <w:rFonts w:eastAsia="Calibri"/>
                <w:b/>
                <w:bCs/>
                <w:noProof/>
                <w:lang w:val="es-DO"/>
              </w:rPr>
            </w:pPr>
            <w:r w:rsidRPr="00126564">
              <w:rPr>
                <w:rFonts w:eastAsia="Calibri"/>
                <w:b/>
                <w:bCs/>
                <w:noProof/>
                <w:lang w:val="es-DO"/>
              </w:rPr>
              <w:t>37,185</w:t>
            </w:r>
          </w:p>
        </w:tc>
      </w:tr>
    </w:tbl>
    <w:p w14:paraId="69F9BABA" w14:textId="41DECC40" w:rsidR="006901E9" w:rsidRPr="006901E9" w:rsidRDefault="00D07EB1">
      <w:pPr>
        <w:pStyle w:val="Epgrafe"/>
        <w:rPr>
          <w:b w:val="0"/>
          <w:bCs w:val="0"/>
        </w:rPr>
      </w:pPr>
      <w:r>
        <w:rPr>
          <w:b w:val="0"/>
          <w:bCs w:val="0"/>
          <w:color w:val="767171"/>
        </w:rPr>
        <w:t xml:space="preserve">                </w:t>
      </w:r>
      <w:r w:rsidR="00701525">
        <w:rPr>
          <w:b w:val="0"/>
          <w:bCs w:val="0"/>
          <w:color w:val="767171"/>
        </w:rPr>
        <w:t xml:space="preserve"> </w:t>
      </w:r>
      <w:r w:rsidR="006901E9" w:rsidRPr="006901E9">
        <w:rPr>
          <w:b w:val="0"/>
          <w:bCs w:val="0"/>
          <w:color w:val="767171"/>
        </w:rPr>
        <w:t xml:space="preserve">Fuente: </w:t>
      </w:r>
      <w:r w:rsidR="006901E9" w:rsidRPr="006901E9">
        <w:rPr>
          <w:b w:val="0"/>
          <w:bCs w:val="0"/>
          <w:color w:val="767171"/>
        </w:rPr>
        <w:fldChar w:fldCharType="begin"/>
      </w:r>
      <w:r w:rsidR="006901E9" w:rsidRPr="006901E9">
        <w:rPr>
          <w:b w:val="0"/>
          <w:bCs w:val="0"/>
          <w:color w:val="767171"/>
        </w:rPr>
        <w:instrText xml:space="preserve"> SEQ Fuente: \* ARABIC </w:instrText>
      </w:r>
      <w:r w:rsidR="006901E9" w:rsidRPr="006901E9">
        <w:rPr>
          <w:b w:val="0"/>
          <w:bCs w:val="0"/>
          <w:color w:val="767171"/>
        </w:rPr>
        <w:fldChar w:fldCharType="separate"/>
      </w:r>
      <w:r w:rsidR="00C1166F">
        <w:rPr>
          <w:b w:val="0"/>
          <w:bCs w:val="0"/>
          <w:noProof/>
          <w:color w:val="767171"/>
        </w:rPr>
        <w:t>1</w:t>
      </w:r>
      <w:r w:rsidR="006901E9" w:rsidRPr="006901E9">
        <w:rPr>
          <w:b w:val="0"/>
          <w:bCs w:val="0"/>
          <w:color w:val="767171"/>
        </w:rPr>
        <w:fldChar w:fldCharType="end"/>
      </w:r>
      <w:r w:rsidR="006901E9" w:rsidRPr="006901E9">
        <w:rPr>
          <w:b w:val="0"/>
          <w:bCs w:val="0"/>
          <w:color w:val="767171"/>
        </w:rPr>
        <w:t>. Dirección de Registro y Control de Tenencia y Porte de Armas</w:t>
      </w:r>
    </w:p>
    <w:p w14:paraId="0B4AEAC3" w14:textId="55B96B96" w:rsidR="00733D3F" w:rsidRPr="00DD44B0" w:rsidRDefault="00865182" w:rsidP="00DD44B0">
      <w:pPr>
        <w:pStyle w:val="Epgrafe"/>
        <w:spacing w:after="0"/>
        <w:rPr>
          <w:rFonts w:eastAsia="Calibri" w:cs="Times New Roman"/>
          <w:b w:val="0"/>
          <w:bCs w:val="0"/>
          <w:noProof/>
          <w:color w:val="767171"/>
          <w:spacing w:val="20"/>
          <w:sz w:val="24"/>
          <w:szCs w:val="24"/>
          <w:lang w:val="es-DO"/>
        </w:rPr>
      </w:pPr>
      <w:r w:rsidRPr="00DD44B0">
        <w:rPr>
          <w:rFonts w:eastAsia="Calibri" w:cs="Times New Roman"/>
          <w:b w:val="0"/>
          <w:bCs w:val="0"/>
          <w:noProof/>
          <w:color w:val="767171"/>
          <w:spacing w:val="20"/>
          <w:sz w:val="24"/>
          <w:szCs w:val="24"/>
          <w:lang w:val="es-DO"/>
        </w:rPr>
        <w:t xml:space="preserve">                   </w:t>
      </w:r>
    </w:p>
    <w:p w14:paraId="1C5682BB" w14:textId="736F47CC" w:rsidR="00B40264" w:rsidRPr="00B043F7" w:rsidRDefault="00701525" w:rsidP="00DD44B0">
      <w:pPr>
        <w:pStyle w:val="Prrafodelista"/>
        <w:numPr>
          <w:ilvl w:val="0"/>
          <w:numId w:val="1"/>
        </w:numPr>
        <w:spacing w:line="360" w:lineRule="auto"/>
        <w:ind w:left="709"/>
        <w:jc w:val="both"/>
        <w:rPr>
          <w:rFonts w:eastAsia="Calibri"/>
          <w:noProof/>
          <w:spacing w:val="20"/>
          <w:lang w:val="es-DO"/>
        </w:rPr>
      </w:pPr>
      <w:r w:rsidRPr="00DD44B0">
        <w:rPr>
          <w:rFonts w:eastAsia="Calibri"/>
          <w:noProof/>
          <w:spacing w:val="20"/>
          <w:lang w:val="es-DO"/>
        </w:rPr>
        <w:t>En adición,</w:t>
      </w:r>
      <w:r w:rsidRPr="00DD44B0">
        <w:rPr>
          <w:rFonts w:eastAsia="Calibri"/>
          <w:noProof/>
          <w:lang w:val="es-DO"/>
        </w:rPr>
        <w:t xml:space="preserve"> </w:t>
      </w:r>
      <w:r w:rsidRPr="00DD44B0">
        <w:rPr>
          <w:rFonts w:eastAsia="Calibri"/>
          <w:noProof/>
          <w:spacing w:val="20"/>
          <w:lang w:val="es-DO"/>
        </w:rPr>
        <w:t xml:space="preserve">como parte de este proceso fueron </w:t>
      </w:r>
      <w:r w:rsidR="003D1145" w:rsidRPr="00DD44B0">
        <w:rPr>
          <w:rFonts w:eastAsia="Calibri"/>
          <w:noProof/>
          <w:spacing w:val="20"/>
          <w:lang w:val="es-DO"/>
        </w:rPr>
        <w:t>gestionad</w:t>
      </w:r>
      <w:r w:rsidR="00DD44B0" w:rsidRPr="00DD44B0">
        <w:rPr>
          <w:rFonts w:eastAsia="Calibri"/>
          <w:noProof/>
          <w:spacing w:val="20"/>
          <w:lang w:val="es-DO"/>
        </w:rPr>
        <w:t>as 2,710</w:t>
      </w:r>
      <w:r w:rsidR="00DD44B0">
        <w:rPr>
          <w:lang w:val="es-ES"/>
        </w:rPr>
        <w:t xml:space="preserve"> </w:t>
      </w:r>
      <w:r w:rsidR="00B40264" w:rsidRPr="00B043F7">
        <w:rPr>
          <w:rFonts w:eastAsia="Calibri"/>
          <w:noProof/>
          <w:spacing w:val="20"/>
          <w:lang w:val="es-DO"/>
        </w:rPr>
        <w:t>Certificaci</w:t>
      </w:r>
      <w:r w:rsidR="00DD44B0">
        <w:rPr>
          <w:rFonts w:eastAsia="Calibri"/>
          <w:noProof/>
          <w:lang w:val="es-DO"/>
        </w:rPr>
        <w:t>ones</w:t>
      </w:r>
      <w:r w:rsidR="00B40264" w:rsidRPr="00B043F7">
        <w:rPr>
          <w:rFonts w:eastAsia="Calibri"/>
          <w:noProof/>
          <w:spacing w:val="20"/>
          <w:lang w:val="es-DO"/>
        </w:rPr>
        <w:t xml:space="preserve"> </w:t>
      </w:r>
      <w:bookmarkStart w:id="51" w:name="_Hlk153023872"/>
      <w:r w:rsidR="00B40264" w:rsidRPr="00B043F7">
        <w:rPr>
          <w:rFonts w:eastAsia="Calibri"/>
          <w:noProof/>
          <w:spacing w:val="20"/>
          <w:lang w:val="es-DO"/>
        </w:rPr>
        <w:t xml:space="preserve">de Registro de Armas de Fuego para Persona Física </w:t>
      </w:r>
      <w:r w:rsidR="0025123D">
        <w:rPr>
          <w:rFonts w:eastAsia="Calibri"/>
          <w:noProof/>
          <w:spacing w:val="20"/>
          <w:lang w:val="es-DO"/>
        </w:rPr>
        <w:t>y</w:t>
      </w:r>
      <w:r w:rsidR="00B40264" w:rsidRPr="00B043F7">
        <w:rPr>
          <w:rFonts w:eastAsia="Calibri"/>
          <w:noProof/>
          <w:spacing w:val="20"/>
          <w:lang w:val="es-DO"/>
        </w:rPr>
        <w:t xml:space="preserve"> Persona Jurídica</w:t>
      </w:r>
      <w:bookmarkEnd w:id="51"/>
      <w:r w:rsidR="00DD44B0">
        <w:rPr>
          <w:rFonts w:eastAsia="Calibri"/>
          <w:noProof/>
          <w:spacing w:val="20"/>
          <w:lang w:val="es-DO"/>
        </w:rPr>
        <w:t>.</w:t>
      </w:r>
    </w:p>
    <w:p w14:paraId="1ED83B63" w14:textId="77777777" w:rsidR="003D1145" w:rsidRDefault="003D1145" w:rsidP="003D1145">
      <w:pPr>
        <w:pStyle w:val="Prrafodelista"/>
        <w:spacing w:line="360" w:lineRule="auto"/>
        <w:ind w:left="709"/>
        <w:jc w:val="both"/>
        <w:rPr>
          <w:rFonts w:eastAsia="Calibri"/>
          <w:noProof/>
          <w:spacing w:val="20"/>
          <w:lang w:val="es-DO"/>
        </w:rPr>
      </w:pPr>
    </w:p>
    <w:p w14:paraId="352B828A" w14:textId="5B610E5D" w:rsidR="003D1145" w:rsidRPr="00B043F7" w:rsidRDefault="003D1145" w:rsidP="003D1145">
      <w:pPr>
        <w:pStyle w:val="Prrafodelista"/>
        <w:numPr>
          <w:ilvl w:val="0"/>
          <w:numId w:val="1"/>
        </w:numPr>
        <w:spacing w:line="360" w:lineRule="auto"/>
        <w:ind w:left="709"/>
        <w:jc w:val="both"/>
        <w:rPr>
          <w:rFonts w:eastAsia="Calibri"/>
          <w:noProof/>
          <w:spacing w:val="20"/>
          <w:lang w:val="es-DO"/>
        </w:rPr>
      </w:pPr>
      <w:bookmarkStart w:id="52" w:name="_Hlk153024037"/>
      <w:r w:rsidRPr="00B043F7">
        <w:rPr>
          <w:rFonts w:eastAsia="Calibri"/>
          <w:noProof/>
          <w:spacing w:val="20"/>
          <w:lang w:val="es-DO"/>
        </w:rPr>
        <w:t>Fueron marcadas con las iniciales “R.D.” 6</w:t>
      </w:r>
      <w:r>
        <w:rPr>
          <w:rFonts w:eastAsia="Calibri"/>
          <w:noProof/>
          <w:spacing w:val="20"/>
          <w:lang w:val="es-DO"/>
        </w:rPr>
        <w:t>90</w:t>
      </w:r>
      <w:r w:rsidRPr="00B043F7">
        <w:rPr>
          <w:rFonts w:eastAsia="Calibri"/>
          <w:noProof/>
          <w:spacing w:val="20"/>
          <w:lang w:val="es-DO"/>
        </w:rPr>
        <w:t xml:space="preserve"> armas de fuego, aumentando </w:t>
      </w:r>
      <w:r w:rsidR="00DD44B0">
        <w:rPr>
          <w:rFonts w:eastAsia="Calibri"/>
          <w:noProof/>
          <w:spacing w:val="20"/>
          <w:lang w:val="es-DO"/>
        </w:rPr>
        <w:t xml:space="preserve">así </w:t>
      </w:r>
      <w:r w:rsidRPr="00B043F7">
        <w:rPr>
          <w:rFonts w:eastAsia="Calibri"/>
          <w:noProof/>
          <w:spacing w:val="20"/>
          <w:lang w:val="es-DO"/>
        </w:rPr>
        <w:t xml:space="preserve">el control de las armas registradas. </w:t>
      </w:r>
    </w:p>
    <w:bookmarkEnd w:id="52"/>
    <w:p w14:paraId="14DC0A1E" w14:textId="77777777" w:rsidR="00DD44B0" w:rsidRDefault="00DD44B0" w:rsidP="00DD44B0">
      <w:pPr>
        <w:pStyle w:val="Prrafodelista"/>
        <w:spacing w:line="360" w:lineRule="auto"/>
        <w:ind w:left="709"/>
        <w:jc w:val="both"/>
        <w:rPr>
          <w:rFonts w:eastAsia="Calibri"/>
          <w:noProof/>
          <w:spacing w:val="20"/>
          <w:lang w:val="es-DO"/>
        </w:rPr>
      </w:pPr>
    </w:p>
    <w:p w14:paraId="0F224B42" w14:textId="77777777" w:rsidR="0025123D" w:rsidRDefault="003D1145" w:rsidP="003D1145">
      <w:pPr>
        <w:pStyle w:val="Prrafodelista"/>
        <w:numPr>
          <w:ilvl w:val="0"/>
          <w:numId w:val="1"/>
        </w:numPr>
        <w:spacing w:line="360" w:lineRule="auto"/>
        <w:ind w:left="709"/>
        <w:jc w:val="both"/>
        <w:rPr>
          <w:rFonts w:eastAsia="Calibri"/>
          <w:noProof/>
          <w:spacing w:val="20"/>
          <w:lang w:val="es-DO"/>
        </w:rPr>
      </w:pPr>
      <w:r w:rsidRPr="003D1145">
        <w:rPr>
          <w:rFonts w:eastAsia="Calibri"/>
          <w:noProof/>
          <w:spacing w:val="20"/>
          <w:lang w:val="es-DO"/>
        </w:rPr>
        <w:t xml:space="preserve">De acuerdo con los </w:t>
      </w:r>
      <w:r w:rsidR="00FC7AAC">
        <w:rPr>
          <w:rFonts w:eastAsia="Calibri"/>
          <w:noProof/>
          <w:spacing w:val="20"/>
          <w:lang w:val="es-DO"/>
        </w:rPr>
        <w:t>reportes</w:t>
      </w:r>
      <w:r w:rsidRPr="003D1145">
        <w:rPr>
          <w:rFonts w:eastAsia="Calibri"/>
          <w:noProof/>
          <w:spacing w:val="20"/>
          <w:lang w:val="es-DO"/>
        </w:rPr>
        <w:t xml:space="preserve"> existentes </w:t>
      </w:r>
      <w:r>
        <w:rPr>
          <w:rFonts w:eastAsia="Calibri"/>
          <w:noProof/>
          <w:spacing w:val="20"/>
          <w:lang w:val="es-DO"/>
        </w:rPr>
        <w:t xml:space="preserve">en el MIP, </w:t>
      </w:r>
      <w:r w:rsidRPr="003D1145">
        <w:rPr>
          <w:rFonts w:eastAsia="Calibri"/>
          <w:noProof/>
          <w:spacing w:val="20"/>
          <w:lang w:val="es-DO"/>
        </w:rPr>
        <w:t xml:space="preserve"> han sido registradas 240,549</w:t>
      </w:r>
      <w:r>
        <w:rPr>
          <w:rFonts w:eastAsia="Calibri"/>
          <w:noProof/>
          <w:spacing w:val="20"/>
          <w:lang w:val="es-DO"/>
        </w:rPr>
        <w:t xml:space="preserve">, éstas son desglosadas siguente tabla </w:t>
      </w:r>
      <w:r w:rsidRPr="003D1145">
        <w:rPr>
          <w:rFonts w:eastAsia="Calibri"/>
          <w:noProof/>
          <w:spacing w:val="20"/>
          <w:lang w:val="es-DO"/>
        </w:rPr>
        <w:t>según el tipo de arma</w:t>
      </w:r>
      <w:r w:rsidR="002F7BE6">
        <w:rPr>
          <w:rFonts w:eastAsia="Calibri"/>
          <w:noProof/>
          <w:spacing w:val="20"/>
          <w:lang w:val="es-DO"/>
        </w:rPr>
        <w:t>,</w:t>
      </w:r>
      <w:r>
        <w:rPr>
          <w:rFonts w:eastAsia="Calibri"/>
          <w:noProof/>
          <w:spacing w:val="20"/>
          <w:lang w:val="es-DO"/>
        </w:rPr>
        <w:t xml:space="preserve"> y de acuerdo a </w:t>
      </w:r>
      <w:r w:rsidRPr="003D1145">
        <w:rPr>
          <w:rFonts w:eastAsia="Calibri"/>
          <w:noProof/>
          <w:spacing w:val="20"/>
          <w:lang w:val="es-DO"/>
        </w:rPr>
        <w:t xml:space="preserve">la edad del propietario de la licencia. </w:t>
      </w:r>
    </w:p>
    <w:p w14:paraId="751FF0C6" w14:textId="77777777" w:rsidR="0025123D" w:rsidRPr="0025123D" w:rsidRDefault="0025123D" w:rsidP="0025123D">
      <w:pPr>
        <w:pStyle w:val="Prrafodelista"/>
        <w:rPr>
          <w:rFonts w:eastAsia="Calibri"/>
          <w:noProof/>
          <w:spacing w:val="20"/>
          <w:lang w:val="es-DO"/>
        </w:rPr>
      </w:pPr>
    </w:p>
    <w:p w14:paraId="653BAA92" w14:textId="77777777" w:rsidR="0025123D" w:rsidRDefault="0025123D" w:rsidP="0025123D">
      <w:pPr>
        <w:spacing w:line="360" w:lineRule="auto"/>
        <w:jc w:val="both"/>
        <w:rPr>
          <w:rFonts w:eastAsia="Calibri"/>
          <w:noProof/>
          <w:lang w:val="es-DO"/>
        </w:rPr>
      </w:pPr>
    </w:p>
    <w:p w14:paraId="04A32960" w14:textId="31ADD70E" w:rsidR="003D1145" w:rsidRPr="0025123D" w:rsidRDefault="003D1145" w:rsidP="0025123D">
      <w:pPr>
        <w:spacing w:line="360" w:lineRule="auto"/>
        <w:jc w:val="both"/>
        <w:rPr>
          <w:rFonts w:eastAsia="Calibri"/>
          <w:noProof/>
          <w:lang w:val="es-DO"/>
        </w:rPr>
      </w:pPr>
      <w:r w:rsidRPr="0025123D">
        <w:rPr>
          <w:rFonts w:eastAsia="Calibri"/>
          <w:noProof/>
          <w:lang w:val="es-DO"/>
        </w:rPr>
        <w:t xml:space="preserve"> </w:t>
      </w:r>
    </w:p>
    <w:tbl>
      <w:tblPr>
        <w:tblStyle w:val="Tablaconcuadrcula"/>
        <w:tblW w:w="8367" w:type="dxa"/>
        <w:tblInd w:w="-5" w:type="dxa"/>
        <w:tblLook w:val="04A0" w:firstRow="1" w:lastRow="0" w:firstColumn="1" w:lastColumn="0" w:noHBand="0" w:noVBand="1"/>
      </w:tblPr>
      <w:tblGrid>
        <w:gridCol w:w="1642"/>
        <w:gridCol w:w="1409"/>
        <w:gridCol w:w="841"/>
        <w:gridCol w:w="853"/>
        <w:gridCol w:w="853"/>
        <w:gridCol w:w="853"/>
        <w:gridCol w:w="958"/>
        <w:gridCol w:w="958"/>
      </w:tblGrid>
      <w:tr w:rsidR="006B5C01" w:rsidRPr="00D360F6" w14:paraId="27A6F4BB" w14:textId="77777777" w:rsidTr="00153239">
        <w:trPr>
          <w:trHeight w:val="413"/>
          <w:tblHeader/>
        </w:trPr>
        <w:tc>
          <w:tcPr>
            <w:tcW w:w="8366" w:type="dxa"/>
            <w:gridSpan w:val="8"/>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2A29FBA0" w14:textId="0FBE7764" w:rsidR="00D360F6" w:rsidRPr="000D0EE8" w:rsidRDefault="00BA78C7" w:rsidP="00D360F6">
            <w:pPr>
              <w:spacing w:line="360" w:lineRule="auto"/>
              <w:jc w:val="center"/>
              <w:rPr>
                <w:b/>
                <w:bCs/>
                <w:color w:val="FFFFFF" w:themeColor="background1"/>
                <w:sz w:val="18"/>
                <w:lang w:val="es-DO"/>
              </w:rPr>
            </w:pPr>
            <w:r w:rsidRPr="00BA78C7">
              <w:rPr>
                <w:rFonts w:eastAsia="Calibri"/>
                <w:b/>
                <w:bCs/>
                <w:noProof/>
                <w:color w:val="FFFFFF" w:themeColor="background1"/>
                <w:lang w:val="es-DO"/>
              </w:rPr>
              <w:lastRenderedPageBreak/>
              <w:t>Reporte de Armas Registradas</w:t>
            </w:r>
          </w:p>
        </w:tc>
      </w:tr>
      <w:tr w:rsidR="00D07EB1" w:rsidRPr="009E2997" w14:paraId="243DBB92" w14:textId="77777777" w:rsidTr="00153239">
        <w:trPr>
          <w:trHeight w:val="313"/>
          <w:tblHeader/>
        </w:trPr>
        <w:tc>
          <w:tcPr>
            <w:tcW w:w="1642" w:type="dxa"/>
            <w:vMerge w:val="restart"/>
            <w:tcBorders>
              <w:top w:val="single" w:sz="4" w:space="0" w:color="FFFFFF" w:themeColor="background1"/>
              <w:left w:val="single" w:sz="4" w:space="0" w:color="5B9BD5"/>
              <w:right w:val="single" w:sz="4" w:space="0" w:color="FFFFFF" w:themeColor="background1"/>
            </w:tcBorders>
            <w:shd w:val="clear" w:color="auto" w:fill="5B9BD5"/>
            <w:vAlign w:val="center"/>
          </w:tcPr>
          <w:p w14:paraId="0290BA4B" w14:textId="31EA8AF1" w:rsidR="00D360F6" w:rsidRPr="009E2997" w:rsidRDefault="00D360F6" w:rsidP="00D360F6">
            <w:pPr>
              <w:spacing w:line="360" w:lineRule="auto"/>
              <w:jc w:val="center"/>
              <w:rPr>
                <w:b/>
                <w:bCs/>
                <w:color w:val="FFFFFF" w:themeColor="background1"/>
                <w:sz w:val="18"/>
                <w:lang w:val="es-DO"/>
              </w:rPr>
            </w:pPr>
            <w:r w:rsidRPr="009E2997">
              <w:rPr>
                <w:b/>
                <w:bCs/>
                <w:color w:val="FFFFFF" w:themeColor="background1"/>
                <w:sz w:val="18"/>
                <w:lang w:val="es-DO"/>
              </w:rPr>
              <w:t>Trámite</w:t>
            </w:r>
            <w:r>
              <w:rPr>
                <w:b/>
                <w:bCs/>
                <w:color w:val="FFFFFF" w:themeColor="background1"/>
                <w:sz w:val="18"/>
                <w:lang w:val="es-DO"/>
              </w:rPr>
              <w:t xml:space="preserve"> / Tipo de Arma</w:t>
            </w:r>
          </w:p>
        </w:tc>
        <w:tc>
          <w:tcPr>
            <w:tcW w:w="6724" w:type="dxa"/>
            <w:gridSpan w:val="7"/>
            <w:tcBorders>
              <w:top w:val="single" w:sz="4" w:space="0" w:color="FFFFFF" w:themeColor="background1"/>
              <w:left w:val="single" w:sz="4" w:space="0" w:color="FFFFFF" w:themeColor="background1"/>
              <w:bottom w:val="nil"/>
              <w:right w:val="single" w:sz="4" w:space="0" w:color="5B9BD5"/>
            </w:tcBorders>
            <w:shd w:val="clear" w:color="auto" w:fill="5B9BD5"/>
          </w:tcPr>
          <w:p w14:paraId="0547881F" w14:textId="77777777" w:rsidR="00D360F6" w:rsidRPr="000D0EE8" w:rsidRDefault="00D360F6" w:rsidP="00D360F6">
            <w:pPr>
              <w:spacing w:line="360" w:lineRule="auto"/>
              <w:jc w:val="center"/>
              <w:rPr>
                <w:b/>
                <w:bCs/>
                <w:color w:val="FFFFFF" w:themeColor="background1"/>
                <w:sz w:val="18"/>
                <w:lang w:val="es-DO"/>
              </w:rPr>
            </w:pPr>
            <w:r w:rsidRPr="000D0EE8">
              <w:rPr>
                <w:b/>
                <w:bCs/>
                <w:color w:val="FFFFFF" w:themeColor="background1"/>
                <w:sz w:val="18"/>
                <w:lang w:val="es-DO"/>
              </w:rPr>
              <w:t>Edad</w:t>
            </w:r>
          </w:p>
        </w:tc>
      </w:tr>
      <w:tr w:rsidR="00D07EB1" w:rsidRPr="009E2997" w14:paraId="169ED910" w14:textId="77777777" w:rsidTr="00153239">
        <w:trPr>
          <w:trHeight w:val="144"/>
          <w:tblHeader/>
        </w:trPr>
        <w:tc>
          <w:tcPr>
            <w:tcW w:w="1642" w:type="dxa"/>
            <w:vMerge/>
            <w:tcBorders>
              <w:left w:val="single" w:sz="4" w:space="0" w:color="5B9BD5"/>
              <w:bottom w:val="single" w:sz="4" w:space="0" w:color="5B9BD5"/>
              <w:right w:val="single" w:sz="4" w:space="0" w:color="FFFFFF" w:themeColor="background1"/>
            </w:tcBorders>
            <w:shd w:val="clear" w:color="auto" w:fill="5B9BD5"/>
            <w:vAlign w:val="center"/>
          </w:tcPr>
          <w:p w14:paraId="6F51A43F" w14:textId="4BFC8797" w:rsidR="00D360F6" w:rsidRPr="009E2997" w:rsidRDefault="00D360F6" w:rsidP="00D360F6">
            <w:pPr>
              <w:spacing w:line="360" w:lineRule="auto"/>
              <w:jc w:val="center"/>
              <w:rPr>
                <w:b/>
                <w:bCs/>
                <w:color w:val="FFFFFF" w:themeColor="background1"/>
                <w:sz w:val="18"/>
                <w:lang w:val="es-DO"/>
              </w:rPr>
            </w:pPr>
          </w:p>
        </w:tc>
        <w:tc>
          <w:tcPr>
            <w:tcW w:w="140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2A16FC23" w14:textId="77777777" w:rsidR="00D360F6" w:rsidRPr="009E2997" w:rsidRDefault="00D360F6" w:rsidP="00B36A8E">
            <w:pPr>
              <w:spacing w:line="360" w:lineRule="auto"/>
              <w:jc w:val="center"/>
              <w:rPr>
                <w:b/>
                <w:bCs/>
                <w:color w:val="FFFFFF" w:themeColor="background1"/>
                <w:sz w:val="18"/>
                <w:lang w:val="es-DO"/>
              </w:rPr>
            </w:pPr>
            <w:r w:rsidRPr="009E2997">
              <w:rPr>
                <w:b/>
                <w:bCs/>
                <w:color w:val="FFFFFF" w:themeColor="background1"/>
                <w:sz w:val="18"/>
                <w:lang w:val="es-DO"/>
              </w:rPr>
              <w:t>No especificada</w:t>
            </w:r>
          </w:p>
        </w:tc>
        <w:tc>
          <w:tcPr>
            <w:tcW w:w="84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4ED39485" w14:textId="77777777" w:rsidR="00D360F6" w:rsidRPr="009E2997" w:rsidRDefault="00D360F6" w:rsidP="00D360F6">
            <w:pPr>
              <w:spacing w:line="360" w:lineRule="auto"/>
              <w:jc w:val="center"/>
              <w:rPr>
                <w:b/>
                <w:bCs/>
                <w:color w:val="FFFFFF" w:themeColor="background1"/>
                <w:sz w:val="18"/>
                <w:lang w:val="es-DO"/>
              </w:rPr>
            </w:pPr>
            <w:r w:rsidRPr="009E2997">
              <w:rPr>
                <w:b/>
                <w:bCs/>
                <w:color w:val="FFFFFF" w:themeColor="background1"/>
                <w:sz w:val="18"/>
                <w:lang w:val="es-DO"/>
              </w:rPr>
              <w:t>Menos de 30 años</w:t>
            </w:r>
          </w:p>
        </w:tc>
        <w:tc>
          <w:tcPr>
            <w:tcW w:w="853"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25F588EF" w14:textId="5F048489" w:rsidR="00D360F6" w:rsidRPr="009E2997" w:rsidRDefault="00D360F6" w:rsidP="00B36A8E">
            <w:pPr>
              <w:spacing w:line="360" w:lineRule="auto"/>
              <w:rPr>
                <w:b/>
                <w:bCs/>
                <w:color w:val="FFFFFF" w:themeColor="background1"/>
                <w:sz w:val="18"/>
                <w:lang w:val="es-DO"/>
              </w:rPr>
            </w:pPr>
            <w:r w:rsidRPr="009E2997">
              <w:rPr>
                <w:b/>
                <w:bCs/>
                <w:color w:val="FFFFFF" w:themeColor="background1"/>
                <w:sz w:val="18"/>
                <w:lang w:val="es-DO"/>
              </w:rPr>
              <w:t>30</w:t>
            </w:r>
            <w:r>
              <w:rPr>
                <w:b/>
                <w:bCs/>
                <w:color w:val="FFFFFF" w:themeColor="background1"/>
                <w:sz w:val="18"/>
                <w:lang w:val="es-DO"/>
              </w:rPr>
              <w:t>-</w:t>
            </w:r>
            <w:r w:rsidRPr="009E2997">
              <w:rPr>
                <w:b/>
                <w:bCs/>
                <w:color w:val="FFFFFF" w:themeColor="background1"/>
                <w:sz w:val="18"/>
                <w:lang w:val="es-DO"/>
              </w:rPr>
              <w:t>39</w:t>
            </w:r>
          </w:p>
        </w:tc>
        <w:tc>
          <w:tcPr>
            <w:tcW w:w="853"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579311C3" w14:textId="2FC6219E" w:rsidR="00D360F6" w:rsidRPr="009E2997" w:rsidRDefault="00D360F6" w:rsidP="00B36A8E">
            <w:pPr>
              <w:spacing w:line="360" w:lineRule="auto"/>
              <w:rPr>
                <w:b/>
                <w:bCs/>
                <w:color w:val="FFFFFF" w:themeColor="background1"/>
                <w:sz w:val="18"/>
                <w:lang w:val="es-DO"/>
              </w:rPr>
            </w:pPr>
            <w:r w:rsidRPr="009E2997">
              <w:rPr>
                <w:b/>
                <w:bCs/>
                <w:color w:val="FFFFFF" w:themeColor="background1"/>
                <w:sz w:val="18"/>
                <w:lang w:val="es-DO"/>
              </w:rPr>
              <w:t>40</w:t>
            </w:r>
            <w:r>
              <w:rPr>
                <w:b/>
                <w:bCs/>
                <w:color w:val="FFFFFF" w:themeColor="background1"/>
                <w:sz w:val="18"/>
                <w:lang w:val="es-DO"/>
              </w:rPr>
              <w:t>-</w:t>
            </w:r>
            <w:r w:rsidRPr="009E2997">
              <w:rPr>
                <w:b/>
                <w:bCs/>
                <w:color w:val="FFFFFF" w:themeColor="background1"/>
                <w:sz w:val="18"/>
                <w:lang w:val="es-DO"/>
              </w:rPr>
              <w:t>49</w:t>
            </w:r>
          </w:p>
        </w:tc>
        <w:tc>
          <w:tcPr>
            <w:tcW w:w="853"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401D56FB" w14:textId="7CDC2CF9" w:rsidR="00D360F6" w:rsidRPr="009E2997" w:rsidRDefault="00D360F6" w:rsidP="00B36A8E">
            <w:pPr>
              <w:spacing w:line="360" w:lineRule="auto"/>
              <w:rPr>
                <w:b/>
                <w:bCs/>
                <w:color w:val="FFFFFF" w:themeColor="background1"/>
                <w:sz w:val="18"/>
                <w:lang w:val="es-DO"/>
              </w:rPr>
            </w:pPr>
            <w:r w:rsidRPr="009E2997">
              <w:rPr>
                <w:b/>
                <w:bCs/>
                <w:color w:val="FFFFFF" w:themeColor="background1"/>
                <w:sz w:val="18"/>
                <w:lang w:val="es-DO"/>
              </w:rPr>
              <w:t>50</w:t>
            </w:r>
            <w:r>
              <w:rPr>
                <w:b/>
                <w:bCs/>
                <w:color w:val="FFFFFF" w:themeColor="background1"/>
                <w:sz w:val="18"/>
                <w:lang w:val="es-DO"/>
              </w:rPr>
              <w:t>-</w:t>
            </w:r>
            <w:r w:rsidRPr="009E2997">
              <w:rPr>
                <w:b/>
                <w:bCs/>
                <w:color w:val="FFFFFF" w:themeColor="background1"/>
                <w:sz w:val="18"/>
                <w:lang w:val="es-DO"/>
              </w:rPr>
              <w:t>59</w:t>
            </w:r>
          </w:p>
        </w:tc>
        <w:tc>
          <w:tcPr>
            <w:tcW w:w="958"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409EBFAA" w14:textId="77777777" w:rsidR="00D360F6" w:rsidRPr="009E2997" w:rsidRDefault="00D360F6" w:rsidP="00B36A8E">
            <w:pPr>
              <w:spacing w:line="360" w:lineRule="auto"/>
              <w:rPr>
                <w:b/>
                <w:bCs/>
                <w:color w:val="FFFFFF" w:themeColor="background1"/>
                <w:sz w:val="18"/>
                <w:lang w:val="es-DO"/>
              </w:rPr>
            </w:pPr>
            <w:r w:rsidRPr="009E2997">
              <w:rPr>
                <w:b/>
                <w:bCs/>
                <w:color w:val="FFFFFF" w:themeColor="background1"/>
                <w:sz w:val="18"/>
                <w:lang w:val="es-DO"/>
              </w:rPr>
              <w:t>60 o más</w:t>
            </w:r>
          </w:p>
        </w:tc>
        <w:tc>
          <w:tcPr>
            <w:tcW w:w="958"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5B9BD5"/>
            <w:vAlign w:val="center"/>
          </w:tcPr>
          <w:p w14:paraId="252BA67D" w14:textId="77777777" w:rsidR="00D360F6" w:rsidRPr="009E2997" w:rsidRDefault="00D360F6" w:rsidP="00D360F6">
            <w:pPr>
              <w:spacing w:line="360" w:lineRule="auto"/>
              <w:jc w:val="center"/>
              <w:rPr>
                <w:b/>
                <w:bCs/>
                <w:color w:val="FFFFFF" w:themeColor="background1"/>
                <w:sz w:val="18"/>
                <w:lang w:val="es-DO"/>
              </w:rPr>
            </w:pPr>
            <w:r w:rsidRPr="009E2997">
              <w:rPr>
                <w:b/>
                <w:bCs/>
                <w:color w:val="FFFFFF" w:themeColor="background1"/>
                <w:sz w:val="18"/>
                <w:lang w:val="es-DO"/>
              </w:rPr>
              <w:t>Totales</w:t>
            </w:r>
          </w:p>
        </w:tc>
      </w:tr>
      <w:tr w:rsidR="00D07EB1" w:rsidRPr="009E2997" w14:paraId="7E3D81A3" w14:textId="77777777" w:rsidTr="00153239">
        <w:trPr>
          <w:trHeight w:val="338"/>
        </w:trPr>
        <w:tc>
          <w:tcPr>
            <w:tcW w:w="164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6F9F182" w14:textId="77777777" w:rsidR="003D1145" w:rsidRPr="007A6F63" w:rsidRDefault="003D1145" w:rsidP="00D360F6">
            <w:pPr>
              <w:spacing w:line="360" w:lineRule="auto"/>
              <w:jc w:val="center"/>
              <w:rPr>
                <w:b/>
                <w:bCs/>
                <w:sz w:val="18"/>
                <w:lang w:val="es-DO"/>
              </w:rPr>
            </w:pPr>
            <w:r w:rsidRPr="007A6F63">
              <w:rPr>
                <w:b/>
                <w:bCs/>
                <w:sz w:val="18"/>
                <w:lang w:val="es-DO"/>
              </w:rPr>
              <w:t>Escopeta</w:t>
            </w:r>
          </w:p>
        </w:tc>
        <w:tc>
          <w:tcPr>
            <w:tcW w:w="140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DB2F8FF"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359</w:t>
            </w:r>
          </w:p>
        </w:tc>
        <w:tc>
          <w:tcPr>
            <w:tcW w:w="84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6071045"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98</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8082BC5"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5,192</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C83CC0E"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13,335</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738045D"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18,979</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B0C1E02"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30,765</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AE7EB60"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68728</w:t>
            </w:r>
          </w:p>
        </w:tc>
      </w:tr>
      <w:tr w:rsidR="00D07EB1" w:rsidRPr="009E2997" w14:paraId="771A696E"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vAlign w:val="center"/>
          </w:tcPr>
          <w:p w14:paraId="18A33A29" w14:textId="77777777" w:rsidR="003D1145" w:rsidRPr="007A6F63" w:rsidRDefault="003D1145" w:rsidP="00D360F6">
            <w:pPr>
              <w:spacing w:line="360" w:lineRule="auto"/>
              <w:jc w:val="center"/>
              <w:rPr>
                <w:b/>
                <w:bCs/>
                <w:sz w:val="18"/>
                <w:lang w:val="es-DO"/>
              </w:rPr>
            </w:pPr>
            <w:r w:rsidRPr="007A6F63">
              <w:rPr>
                <w:b/>
                <w:bCs/>
                <w:sz w:val="18"/>
                <w:lang w:val="es-DO"/>
              </w:rPr>
              <w:t>Pistola</w:t>
            </w:r>
          </w:p>
        </w:tc>
        <w:tc>
          <w:tcPr>
            <w:tcW w:w="1409" w:type="dxa"/>
            <w:tcBorders>
              <w:top w:val="single" w:sz="4" w:space="0" w:color="5B9BD5"/>
              <w:left w:val="single" w:sz="4" w:space="0" w:color="5B9BD5"/>
              <w:bottom w:val="single" w:sz="4" w:space="0" w:color="5B9BD5"/>
              <w:right w:val="single" w:sz="4" w:space="0" w:color="5B9BD5"/>
            </w:tcBorders>
            <w:vAlign w:val="center"/>
          </w:tcPr>
          <w:p w14:paraId="48FAF8C2"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421</w:t>
            </w:r>
          </w:p>
        </w:tc>
        <w:tc>
          <w:tcPr>
            <w:tcW w:w="841" w:type="dxa"/>
            <w:tcBorders>
              <w:top w:val="single" w:sz="4" w:space="0" w:color="5B9BD5"/>
              <w:left w:val="single" w:sz="4" w:space="0" w:color="5B9BD5"/>
              <w:bottom w:val="single" w:sz="4" w:space="0" w:color="5B9BD5"/>
              <w:right w:val="single" w:sz="4" w:space="0" w:color="5B9BD5"/>
            </w:tcBorders>
            <w:vAlign w:val="center"/>
          </w:tcPr>
          <w:p w14:paraId="5F25F75A"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468</w:t>
            </w:r>
          </w:p>
        </w:tc>
        <w:tc>
          <w:tcPr>
            <w:tcW w:w="853" w:type="dxa"/>
            <w:tcBorders>
              <w:top w:val="single" w:sz="4" w:space="0" w:color="5B9BD5"/>
              <w:left w:val="single" w:sz="4" w:space="0" w:color="5B9BD5"/>
              <w:bottom w:val="single" w:sz="4" w:space="0" w:color="5B9BD5"/>
              <w:right w:val="single" w:sz="4" w:space="0" w:color="5B9BD5"/>
            </w:tcBorders>
            <w:vAlign w:val="center"/>
          </w:tcPr>
          <w:p w14:paraId="4E8F1F78"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12,047</w:t>
            </w:r>
          </w:p>
        </w:tc>
        <w:tc>
          <w:tcPr>
            <w:tcW w:w="853" w:type="dxa"/>
            <w:tcBorders>
              <w:top w:val="single" w:sz="4" w:space="0" w:color="5B9BD5"/>
              <w:left w:val="single" w:sz="4" w:space="0" w:color="5B9BD5"/>
              <w:bottom w:val="single" w:sz="4" w:space="0" w:color="5B9BD5"/>
              <w:right w:val="single" w:sz="4" w:space="0" w:color="5B9BD5"/>
            </w:tcBorders>
            <w:vAlign w:val="center"/>
          </w:tcPr>
          <w:p w14:paraId="63B72E63"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33,056</w:t>
            </w:r>
          </w:p>
        </w:tc>
        <w:tc>
          <w:tcPr>
            <w:tcW w:w="853" w:type="dxa"/>
            <w:tcBorders>
              <w:top w:val="single" w:sz="4" w:space="0" w:color="5B9BD5"/>
              <w:left w:val="single" w:sz="4" w:space="0" w:color="5B9BD5"/>
              <w:bottom w:val="single" w:sz="4" w:space="0" w:color="5B9BD5"/>
              <w:right w:val="single" w:sz="4" w:space="0" w:color="5B9BD5"/>
            </w:tcBorders>
            <w:vAlign w:val="center"/>
          </w:tcPr>
          <w:p w14:paraId="057B661C"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45,113</w:t>
            </w:r>
          </w:p>
        </w:tc>
        <w:tc>
          <w:tcPr>
            <w:tcW w:w="958" w:type="dxa"/>
            <w:tcBorders>
              <w:top w:val="single" w:sz="4" w:space="0" w:color="5B9BD5"/>
              <w:left w:val="single" w:sz="4" w:space="0" w:color="5B9BD5"/>
              <w:bottom w:val="single" w:sz="4" w:space="0" w:color="5B9BD5"/>
              <w:right w:val="single" w:sz="4" w:space="0" w:color="5B9BD5"/>
            </w:tcBorders>
            <w:vAlign w:val="center"/>
          </w:tcPr>
          <w:p w14:paraId="6A08E0FD"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56,423</w:t>
            </w:r>
          </w:p>
        </w:tc>
        <w:tc>
          <w:tcPr>
            <w:tcW w:w="958" w:type="dxa"/>
            <w:tcBorders>
              <w:top w:val="single" w:sz="4" w:space="0" w:color="5B9BD5"/>
              <w:left w:val="single" w:sz="4" w:space="0" w:color="5B9BD5"/>
              <w:bottom w:val="single" w:sz="4" w:space="0" w:color="5B9BD5"/>
              <w:right w:val="single" w:sz="4" w:space="0" w:color="5B9BD5"/>
            </w:tcBorders>
            <w:vAlign w:val="center"/>
          </w:tcPr>
          <w:p w14:paraId="71AC392D"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147528</w:t>
            </w:r>
          </w:p>
        </w:tc>
      </w:tr>
      <w:tr w:rsidR="00D07EB1" w:rsidRPr="009E2997" w14:paraId="793B28A2"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B4BAB5A" w14:textId="77777777" w:rsidR="003D1145" w:rsidRPr="007A6F63" w:rsidRDefault="003D1145" w:rsidP="00D360F6">
            <w:pPr>
              <w:spacing w:line="360" w:lineRule="auto"/>
              <w:jc w:val="center"/>
              <w:rPr>
                <w:b/>
                <w:bCs/>
                <w:sz w:val="18"/>
                <w:lang w:val="es-DO"/>
              </w:rPr>
            </w:pPr>
            <w:r w:rsidRPr="007A6F63">
              <w:rPr>
                <w:b/>
                <w:bCs/>
                <w:sz w:val="18"/>
                <w:lang w:val="es-DO"/>
              </w:rPr>
              <w:t>Revolver</w:t>
            </w:r>
          </w:p>
        </w:tc>
        <w:tc>
          <w:tcPr>
            <w:tcW w:w="140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0F9886B"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37</w:t>
            </w:r>
          </w:p>
        </w:tc>
        <w:tc>
          <w:tcPr>
            <w:tcW w:w="84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FF339D9"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12</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0FF36E3"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419</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9E98273"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1,349</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E3E4367"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4,074</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5ACA726"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17,035</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B9549C1" w14:textId="4DF5FACC" w:rsidR="003D1145" w:rsidRPr="000D0EE8" w:rsidRDefault="003D1145" w:rsidP="00D360F6">
            <w:pPr>
              <w:spacing w:line="360" w:lineRule="auto"/>
              <w:jc w:val="center"/>
              <w:rPr>
                <w:bCs/>
                <w:sz w:val="18"/>
                <w:lang w:val="es-DO"/>
              </w:rPr>
            </w:pPr>
            <w:r w:rsidRPr="000D0EE8">
              <w:rPr>
                <w:rFonts w:ascii="Calibri" w:hAnsi="Calibri" w:cs="Calibri"/>
                <w:sz w:val="18"/>
                <w:szCs w:val="22"/>
              </w:rPr>
              <w:t>22</w:t>
            </w:r>
            <w:r w:rsidR="00276EB8">
              <w:rPr>
                <w:rFonts w:ascii="Calibri" w:hAnsi="Calibri" w:cs="Calibri"/>
                <w:sz w:val="18"/>
                <w:szCs w:val="22"/>
              </w:rPr>
              <w:t>,</w:t>
            </w:r>
            <w:r w:rsidRPr="000D0EE8">
              <w:rPr>
                <w:rFonts w:ascii="Calibri" w:hAnsi="Calibri" w:cs="Calibri"/>
                <w:sz w:val="18"/>
                <w:szCs w:val="22"/>
              </w:rPr>
              <w:t>926</w:t>
            </w:r>
          </w:p>
        </w:tc>
      </w:tr>
      <w:tr w:rsidR="00D07EB1" w:rsidRPr="009E2997" w14:paraId="2BE7BC3C"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vAlign w:val="center"/>
          </w:tcPr>
          <w:p w14:paraId="6D92BF8B" w14:textId="77777777" w:rsidR="003D1145" w:rsidRPr="007A6F63" w:rsidRDefault="003D1145" w:rsidP="00D360F6">
            <w:pPr>
              <w:spacing w:line="360" w:lineRule="auto"/>
              <w:jc w:val="center"/>
              <w:rPr>
                <w:b/>
                <w:bCs/>
                <w:sz w:val="18"/>
                <w:lang w:val="es-DO"/>
              </w:rPr>
            </w:pPr>
            <w:r w:rsidRPr="007A6F63">
              <w:rPr>
                <w:b/>
                <w:bCs/>
                <w:sz w:val="18"/>
                <w:lang w:val="es-DO"/>
              </w:rPr>
              <w:t>Rifle</w:t>
            </w:r>
          </w:p>
        </w:tc>
        <w:tc>
          <w:tcPr>
            <w:tcW w:w="1409" w:type="dxa"/>
            <w:tcBorders>
              <w:top w:val="single" w:sz="4" w:space="0" w:color="5B9BD5"/>
              <w:left w:val="single" w:sz="4" w:space="0" w:color="5B9BD5"/>
              <w:bottom w:val="single" w:sz="4" w:space="0" w:color="5B9BD5"/>
              <w:right w:val="single" w:sz="4" w:space="0" w:color="5B9BD5"/>
            </w:tcBorders>
            <w:vAlign w:val="center"/>
          </w:tcPr>
          <w:p w14:paraId="31CB1888"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10</w:t>
            </w:r>
          </w:p>
        </w:tc>
        <w:tc>
          <w:tcPr>
            <w:tcW w:w="841" w:type="dxa"/>
            <w:tcBorders>
              <w:top w:val="single" w:sz="4" w:space="0" w:color="5B9BD5"/>
              <w:left w:val="single" w:sz="4" w:space="0" w:color="5B9BD5"/>
              <w:bottom w:val="single" w:sz="4" w:space="0" w:color="5B9BD5"/>
              <w:right w:val="single" w:sz="4" w:space="0" w:color="5B9BD5"/>
            </w:tcBorders>
            <w:vAlign w:val="center"/>
          </w:tcPr>
          <w:p w14:paraId="5778D593"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6</w:t>
            </w:r>
          </w:p>
        </w:tc>
        <w:tc>
          <w:tcPr>
            <w:tcW w:w="853" w:type="dxa"/>
            <w:tcBorders>
              <w:top w:val="single" w:sz="4" w:space="0" w:color="5B9BD5"/>
              <w:left w:val="single" w:sz="4" w:space="0" w:color="5B9BD5"/>
              <w:bottom w:val="single" w:sz="4" w:space="0" w:color="5B9BD5"/>
              <w:right w:val="single" w:sz="4" w:space="0" w:color="5B9BD5"/>
            </w:tcBorders>
            <w:vAlign w:val="center"/>
          </w:tcPr>
          <w:p w14:paraId="51A63CC5"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117</w:t>
            </w:r>
          </w:p>
        </w:tc>
        <w:tc>
          <w:tcPr>
            <w:tcW w:w="853" w:type="dxa"/>
            <w:tcBorders>
              <w:top w:val="single" w:sz="4" w:space="0" w:color="5B9BD5"/>
              <w:left w:val="single" w:sz="4" w:space="0" w:color="5B9BD5"/>
              <w:bottom w:val="single" w:sz="4" w:space="0" w:color="5B9BD5"/>
              <w:right w:val="single" w:sz="4" w:space="0" w:color="5B9BD5"/>
            </w:tcBorders>
            <w:vAlign w:val="center"/>
          </w:tcPr>
          <w:p w14:paraId="71763FA2"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278</w:t>
            </w:r>
          </w:p>
        </w:tc>
        <w:tc>
          <w:tcPr>
            <w:tcW w:w="853" w:type="dxa"/>
            <w:tcBorders>
              <w:top w:val="single" w:sz="4" w:space="0" w:color="5B9BD5"/>
              <w:left w:val="single" w:sz="4" w:space="0" w:color="5B9BD5"/>
              <w:bottom w:val="single" w:sz="4" w:space="0" w:color="5B9BD5"/>
              <w:right w:val="single" w:sz="4" w:space="0" w:color="5B9BD5"/>
            </w:tcBorders>
            <w:vAlign w:val="center"/>
          </w:tcPr>
          <w:p w14:paraId="60742389"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327</w:t>
            </w:r>
          </w:p>
        </w:tc>
        <w:tc>
          <w:tcPr>
            <w:tcW w:w="958" w:type="dxa"/>
            <w:tcBorders>
              <w:top w:val="single" w:sz="4" w:space="0" w:color="5B9BD5"/>
              <w:left w:val="single" w:sz="4" w:space="0" w:color="5B9BD5"/>
              <w:bottom w:val="single" w:sz="4" w:space="0" w:color="5B9BD5"/>
              <w:right w:val="single" w:sz="4" w:space="0" w:color="5B9BD5"/>
            </w:tcBorders>
            <w:vAlign w:val="center"/>
          </w:tcPr>
          <w:p w14:paraId="62841802"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609</w:t>
            </w:r>
          </w:p>
        </w:tc>
        <w:tc>
          <w:tcPr>
            <w:tcW w:w="958" w:type="dxa"/>
            <w:tcBorders>
              <w:top w:val="single" w:sz="4" w:space="0" w:color="5B9BD5"/>
              <w:left w:val="single" w:sz="4" w:space="0" w:color="5B9BD5"/>
              <w:bottom w:val="single" w:sz="4" w:space="0" w:color="5B9BD5"/>
              <w:right w:val="single" w:sz="4" w:space="0" w:color="5B9BD5"/>
            </w:tcBorders>
            <w:vAlign w:val="center"/>
          </w:tcPr>
          <w:p w14:paraId="0099EB62" w14:textId="70A34789" w:rsidR="003D1145" w:rsidRPr="000D0EE8" w:rsidRDefault="003D1145" w:rsidP="00D360F6">
            <w:pPr>
              <w:spacing w:line="360" w:lineRule="auto"/>
              <w:jc w:val="center"/>
              <w:rPr>
                <w:bCs/>
                <w:sz w:val="18"/>
                <w:lang w:val="es-DO"/>
              </w:rPr>
            </w:pPr>
            <w:r w:rsidRPr="000D0EE8">
              <w:rPr>
                <w:rFonts w:ascii="Calibri" w:hAnsi="Calibri" w:cs="Calibri"/>
                <w:sz w:val="18"/>
                <w:szCs w:val="22"/>
              </w:rPr>
              <w:t>1</w:t>
            </w:r>
            <w:r w:rsidR="00276EB8">
              <w:rPr>
                <w:rFonts w:ascii="Calibri" w:hAnsi="Calibri" w:cs="Calibri"/>
                <w:sz w:val="18"/>
                <w:szCs w:val="22"/>
              </w:rPr>
              <w:t>,</w:t>
            </w:r>
            <w:r w:rsidRPr="000D0EE8">
              <w:rPr>
                <w:rFonts w:ascii="Calibri" w:hAnsi="Calibri" w:cs="Calibri"/>
                <w:sz w:val="18"/>
                <w:szCs w:val="22"/>
              </w:rPr>
              <w:t>347</w:t>
            </w:r>
          </w:p>
        </w:tc>
      </w:tr>
      <w:tr w:rsidR="00D07EB1" w:rsidRPr="009E2997" w14:paraId="5F5096BB"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42D1506" w14:textId="77777777" w:rsidR="003D1145" w:rsidRPr="007A6F63" w:rsidRDefault="003D1145" w:rsidP="00D360F6">
            <w:pPr>
              <w:spacing w:line="360" w:lineRule="auto"/>
              <w:jc w:val="center"/>
              <w:rPr>
                <w:b/>
                <w:bCs/>
                <w:sz w:val="18"/>
                <w:lang w:val="es-DO"/>
              </w:rPr>
            </w:pPr>
            <w:r w:rsidRPr="007A6F63">
              <w:rPr>
                <w:b/>
                <w:bCs/>
                <w:sz w:val="18"/>
                <w:lang w:val="es-DO"/>
              </w:rPr>
              <w:t>Fusil</w:t>
            </w:r>
          </w:p>
        </w:tc>
        <w:tc>
          <w:tcPr>
            <w:tcW w:w="140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08C7A9C"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0</w:t>
            </w:r>
          </w:p>
        </w:tc>
        <w:tc>
          <w:tcPr>
            <w:tcW w:w="84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8487270"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0</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E5AFC44"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0</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38CB049"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2</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75387DB"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2</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A8FC442"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6</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86900CE"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10</w:t>
            </w:r>
          </w:p>
        </w:tc>
      </w:tr>
      <w:tr w:rsidR="00D07EB1" w:rsidRPr="009E2997" w14:paraId="286D65CA"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vAlign w:val="center"/>
          </w:tcPr>
          <w:p w14:paraId="31B3711B" w14:textId="493DF0C5" w:rsidR="003D1145" w:rsidRPr="007A6F63" w:rsidRDefault="00B36A8E" w:rsidP="00D360F6">
            <w:pPr>
              <w:spacing w:line="360" w:lineRule="auto"/>
              <w:jc w:val="center"/>
              <w:rPr>
                <w:b/>
                <w:bCs/>
                <w:sz w:val="18"/>
                <w:lang w:val="es-DO"/>
              </w:rPr>
            </w:pPr>
            <w:r w:rsidRPr="007A6F63">
              <w:rPr>
                <w:b/>
                <w:bCs/>
                <w:sz w:val="18"/>
                <w:lang w:val="es-DO"/>
              </w:rPr>
              <w:t>Ametralla</w:t>
            </w:r>
            <w:r>
              <w:rPr>
                <w:b/>
                <w:bCs/>
                <w:sz w:val="18"/>
                <w:lang w:val="es-DO"/>
              </w:rPr>
              <w:t>dora</w:t>
            </w:r>
          </w:p>
        </w:tc>
        <w:tc>
          <w:tcPr>
            <w:tcW w:w="1409" w:type="dxa"/>
            <w:tcBorders>
              <w:top w:val="single" w:sz="4" w:space="0" w:color="5B9BD5"/>
              <w:left w:val="single" w:sz="4" w:space="0" w:color="5B9BD5"/>
              <w:bottom w:val="single" w:sz="4" w:space="0" w:color="5B9BD5"/>
              <w:right w:val="single" w:sz="4" w:space="0" w:color="5B9BD5"/>
            </w:tcBorders>
            <w:vAlign w:val="center"/>
          </w:tcPr>
          <w:p w14:paraId="4C06E53C" w14:textId="77777777" w:rsidR="003D1145" w:rsidRPr="000D0EE8" w:rsidRDefault="003D1145" w:rsidP="00D360F6">
            <w:pPr>
              <w:spacing w:line="360" w:lineRule="auto"/>
              <w:jc w:val="center"/>
              <w:rPr>
                <w:rFonts w:ascii="Calibri" w:hAnsi="Calibri" w:cs="Calibri"/>
                <w:sz w:val="18"/>
                <w:szCs w:val="22"/>
              </w:rPr>
            </w:pPr>
            <w:r w:rsidRPr="000D0EE8">
              <w:rPr>
                <w:rFonts w:ascii="Calibri" w:hAnsi="Calibri" w:cs="Calibri"/>
                <w:sz w:val="18"/>
                <w:szCs w:val="22"/>
              </w:rPr>
              <w:t>0</w:t>
            </w:r>
          </w:p>
        </w:tc>
        <w:tc>
          <w:tcPr>
            <w:tcW w:w="841" w:type="dxa"/>
            <w:tcBorders>
              <w:top w:val="single" w:sz="4" w:space="0" w:color="5B9BD5"/>
              <w:left w:val="single" w:sz="4" w:space="0" w:color="5B9BD5"/>
              <w:bottom w:val="single" w:sz="4" w:space="0" w:color="5B9BD5"/>
              <w:right w:val="single" w:sz="4" w:space="0" w:color="5B9BD5"/>
            </w:tcBorders>
            <w:vAlign w:val="center"/>
          </w:tcPr>
          <w:p w14:paraId="3F951320"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0</w:t>
            </w:r>
          </w:p>
        </w:tc>
        <w:tc>
          <w:tcPr>
            <w:tcW w:w="853" w:type="dxa"/>
            <w:tcBorders>
              <w:top w:val="single" w:sz="4" w:space="0" w:color="5B9BD5"/>
              <w:left w:val="single" w:sz="4" w:space="0" w:color="5B9BD5"/>
              <w:bottom w:val="single" w:sz="4" w:space="0" w:color="5B9BD5"/>
              <w:right w:val="single" w:sz="4" w:space="0" w:color="5B9BD5"/>
            </w:tcBorders>
            <w:vAlign w:val="center"/>
          </w:tcPr>
          <w:p w14:paraId="550B94C8"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0</w:t>
            </w:r>
          </w:p>
        </w:tc>
        <w:tc>
          <w:tcPr>
            <w:tcW w:w="853" w:type="dxa"/>
            <w:tcBorders>
              <w:top w:val="single" w:sz="4" w:space="0" w:color="5B9BD5"/>
              <w:left w:val="single" w:sz="4" w:space="0" w:color="5B9BD5"/>
              <w:bottom w:val="single" w:sz="4" w:space="0" w:color="5B9BD5"/>
              <w:right w:val="single" w:sz="4" w:space="0" w:color="5B9BD5"/>
            </w:tcBorders>
            <w:vAlign w:val="center"/>
          </w:tcPr>
          <w:p w14:paraId="3857948C"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w:t>
            </w:r>
          </w:p>
        </w:tc>
        <w:tc>
          <w:tcPr>
            <w:tcW w:w="853" w:type="dxa"/>
            <w:tcBorders>
              <w:top w:val="single" w:sz="4" w:space="0" w:color="5B9BD5"/>
              <w:left w:val="single" w:sz="4" w:space="0" w:color="5B9BD5"/>
              <w:bottom w:val="single" w:sz="4" w:space="0" w:color="5B9BD5"/>
              <w:right w:val="single" w:sz="4" w:space="0" w:color="5B9BD5"/>
            </w:tcBorders>
            <w:vAlign w:val="center"/>
          </w:tcPr>
          <w:p w14:paraId="12EA9B2D"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w:t>
            </w:r>
          </w:p>
        </w:tc>
        <w:tc>
          <w:tcPr>
            <w:tcW w:w="958" w:type="dxa"/>
            <w:tcBorders>
              <w:top w:val="single" w:sz="4" w:space="0" w:color="5B9BD5"/>
              <w:left w:val="single" w:sz="4" w:space="0" w:color="5B9BD5"/>
              <w:bottom w:val="single" w:sz="4" w:space="0" w:color="5B9BD5"/>
              <w:right w:val="single" w:sz="4" w:space="0" w:color="5B9BD5"/>
            </w:tcBorders>
            <w:vAlign w:val="center"/>
          </w:tcPr>
          <w:p w14:paraId="4D4FB86E"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8</w:t>
            </w:r>
          </w:p>
        </w:tc>
        <w:tc>
          <w:tcPr>
            <w:tcW w:w="958" w:type="dxa"/>
            <w:tcBorders>
              <w:top w:val="single" w:sz="4" w:space="0" w:color="5B9BD5"/>
              <w:left w:val="single" w:sz="4" w:space="0" w:color="5B9BD5"/>
              <w:bottom w:val="single" w:sz="4" w:space="0" w:color="5B9BD5"/>
              <w:right w:val="single" w:sz="4" w:space="0" w:color="5B9BD5"/>
            </w:tcBorders>
            <w:vAlign w:val="center"/>
          </w:tcPr>
          <w:p w14:paraId="06633ED0" w14:textId="77777777" w:rsidR="003D1145" w:rsidRPr="000D0EE8" w:rsidRDefault="003D1145" w:rsidP="00D360F6">
            <w:pPr>
              <w:spacing w:line="360" w:lineRule="auto"/>
              <w:jc w:val="center"/>
              <w:rPr>
                <w:bCs/>
                <w:sz w:val="18"/>
                <w:lang w:val="es-DO"/>
              </w:rPr>
            </w:pPr>
            <w:r w:rsidRPr="000D0EE8">
              <w:rPr>
                <w:rFonts w:ascii="Calibri" w:hAnsi="Calibri" w:cs="Calibri"/>
                <w:sz w:val="18"/>
                <w:szCs w:val="22"/>
              </w:rPr>
              <w:t>10</w:t>
            </w:r>
          </w:p>
        </w:tc>
      </w:tr>
      <w:tr w:rsidR="00D07EB1" w:rsidRPr="009E2997" w14:paraId="28F7BEE3" w14:textId="77777777" w:rsidTr="00153239">
        <w:trPr>
          <w:trHeight w:val="144"/>
        </w:trPr>
        <w:tc>
          <w:tcPr>
            <w:tcW w:w="164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7E6C104" w14:textId="77777777" w:rsidR="003D1145" w:rsidRPr="000D0EE8" w:rsidRDefault="003D1145" w:rsidP="00D360F6">
            <w:pPr>
              <w:spacing w:line="360" w:lineRule="auto"/>
              <w:jc w:val="center"/>
              <w:rPr>
                <w:b/>
                <w:bCs/>
                <w:sz w:val="18"/>
                <w:lang w:val="es-DO"/>
              </w:rPr>
            </w:pPr>
            <w:r w:rsidRPr="000D0EE8">
              <w:rPr>
                <w:b/>
                <w:bCs/>
                <w:sz w:val="18"/>
                <w:lang w:val="es-DO"/>
              </w:rPr>
              <w:t>Total</w:t>
            </w:r>
          </w:p>
        </w:tc>
        <w:tc>
          <w:tcPr>
            <w:tcW w:w="140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A8766A2" w14:textId="77777777" w:rsidR="003D1145" w:rsidRPr="000D0EE8" w:rsidRDefault="003D1145" w:rsidP="00D360F6">
            <w:pPr>
              <w:spacing w:line="360" w:lineRule="auto"/>
              <w:jc w:val="center"/>
              <w:rPr>
                <w:rFonts w:ascii="Calibri" w:hAnsi="Calibri" w:cs="Calibri"/>
                <w:b/>
                <w:bCs/>
                <w:sz w:val="18"/>
                <w:szCs w:val="22"/>
              </w:rPr>
            </w:pPr>
            <w:r w:rsidRPr="000D0EE8">
              <w:rPr>
                <w:rFonts w:ascii="Calibri" w:hAnsi="Calibri" w:cs="Calibri"/>
                <w:b/>
                <w:bCs/>
                <w:sz w:val="18"/>
                <w:szCs w:val="22"/>
              </w:rPr>
              <w:t>827</w:t>
            </w:r>
          </w:p>
        </w:tc>
        <w:tc>
          <w:tcPr>
            <w:tcW w:w="84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77926D2" w14:textId="77777777" w:rsidR="003D1145" w:rsidRPr="000D0EE8" w:rsidRDefault="003D1145" w:rsidP="00D360F6">
            <w:pPr>
              <w:spacing w:line="360" w:lineRule="auto"/>
              <w:jc w:val="center"/>
              <w:rPr>
                <w:b/>
                <w:bCs/>
                <w:sz w:val="18"/>
                <w:lang w:val="es-DO"/>
              </w:rPr>
            </w:pPr>
            <w:r w:rsidRPr="000D0EE8">
              <w:rPr>
                <w:b/>
                <w:bCs/>
                <w:sz w:val="18"/>
                <w:lang w:val="es-DO"/>
              </w:rPr>
              <w:t>584</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DD33B8C" w14:textId="77777777" w:rsidR="003D1145" w:rsidRPr="000D0EE8" w:rsidRDefault="003D1145" w:rsidP="00D360F6">
            <w:pPr>
              <w:spacing w:line="360" w:lineRule="auto"/>
              <w:jc w:val="center"/>
              <w:rPr>
                <w:b/>
                <w:bCs/>
                <w:sz w:val="18"/>
                <w:lang w:val="es-DO"/>
              </w:rPr>
            </w:pPr>
            <w:r w:rsidRPr="000D0EE8">
              <w:rPr>
                <w:b/>
                <w:bCs/>
                <w:sz w:val="18"/>
                <w:lang w:val="es-DO"/>
              </w:rPr>
              <w:t>17,775</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BA07467" w14:textId="77777777" w:rsidR="003D1145" w:rsidRPr="000D0EE8" w:rsidRDefault="003D1145" w:rsidP="00D360F6">
            <w:pPr>
              <w:spacing w:line="360" w:lineRule="auto"/>
              <w:jc w:val="center"/>
              <w:rPr>
                <w:b/>
                <w:bCs/>
                <w:sz w:val="18"/>
                <w:lang w:val="es-DO"/>
              </w:rPr>
            </w:pPr>
            <w:r w:rsidRPr="000D0EE8">
              <w:rPr>
                <w:b/>
                <w:bCs/>
                <w:sz w:val="18"/>
                <w:lang w:val="es-DO"/>
              </w:rPr>
              <w:t>48,021</w:t>
            </w:r>
          </w:p>
        </w:tc>
        <w:tc>
          <w:tcPr>
            <w:tcW w:w="85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59E67B6" w14:textId="77777777" w:rsidR="003D1145" w:rsidRPr="000D0EE8" w:rsidRDefault="003D1145" w:rsidP="00D360F6">
            <w:pPr>
              <w:spacing w:line="360" w:lineRule="auto"/>
              <w:jc w:val="center"/>
              <w:rPr>
                <w:b/>
                <w:bCs/>
                <w:sz w:val="18"/>
                <w:lang w:val="es-DO"/>
              </w:rPr>
            </w:pPr>
            <w:r w:rsidRPr="000D0EE8">
              <w:rPr>
                <w:b/>
                <w:bCs/>
                <w:sz w:val="18"/>
                <w:lang w:val="es-DO"/>
              </w:rPr>
              <w:t>68,496</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8FD9837" w14:textId="77777777" w:rsidR="003D1145" w:rsidRPr="000D0EE8" w:rsidRDefault="003D1145" w:rsidP="00D360F6">
            <w:pPr>
              <w:spacing w:line="360" w:lineRule="auto"/>
              <w:jc w:val="center"/>
              <w:rPr>
                <w:b/>
                <w:bCs/>
                <w:sz w:val="18"/>
                <w:lang w:val="es-DO"/>
              </w:rPr>
            </w:pPr>
            <w:r w:rsidRPr="000D0EE8">
              <w:rPr>
                <w:b/>
                <w:bCs/>
                <w:sz w:val="18"/>
                <w:lang w:val="es-DO"/>
              </w:rPr>
              <w:t>104,846</w:t>
            </w:r>
          </w:p>
        </w:tc>
        <w:tc>
          <w:tcPr>
            <w:tcW w:w="95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3C573C9" w14:textId="77777777" w:rsidR="003D1145" w:rsidRPr="000D0EE8" w:rsidRDefault="003D1145" w:rsidP="00D360F6">
            <w:pPr>
              <w:keepNext/>
              <w:spacing w:line="360" w:lineRule="auto"/>
              <w:jc w:val="center"/>
              <w:rPr>
                <w:b/>
                <w:bCs/>
                <w:sz w:val="18"/>
                <w:lang w:val="es-DO"/>
              </w:rPr>
            </w:pPr>
            <w:r w:rsidRPr="000D0EE8">
              <w:rPr>
                <w:b/>
                <w:bCs/>
                <w:sz w:val="18"/>
                <w:lang w:val="es-DO"/>
              </w:rPr>
              <w:t>240,549</w:t>
            </w:r>
          </w:p>
        </w:tc>
      </w:tr>
    </w:tbl>
    <w:p w14:paraId="6D84594B" w14:textId="5146C602" w:rsidR="003D1145" w:rsidRPr="00DD44B0" w:rsidRDefault="003D1145" w:rsidP="00D07EB1">
      <w:pPr>
        <w:spacing w:after="0" w:line="360" w:lineRule="auto"/>
        <w:jc w:val="both"/>
        <w:rPr>
          <w:rFonts w:cstheme="minorBidi"/>
          <w:spacing w:val="0"/>
          <w:sz w:val="18"/>
          <w:szCs w:val="18"/>
          <w:lang w:val="es-ES"/>
        </w:rPr>
      </w:pPr>
      <w:r w:rsidRPr="00DD44B0">
        <w:rPr>
          <w:rFonts w:cstheme="minorBidi"/>
          <w:spacing w:val="0"/>
          <w:sz w:val="18"/>
          <w:szCs w:val="18"/>
          <w:lang w:val="es-ES"/>
        </w:rPr>
        <w:t>Fuente</w:t>
      </w:r>
      <w:r w:rsidR="00F740A8" w:rsidRPr="00DD44B0">
        <w:rPr>
          <w:rFonts w:cstheme="minorBidi"/>
          <w:spacing w:val="0"/>
          <w:sz w:val="18"/>
          <w:szCs w:val="18"/>
          <w:lang w:val="es-ES"/>
        </w:rPr>
        <w:t>:</w:t>
      </w:r>
      <w:r w:rsidRPr="00DD44B0">
        <w:rPr>
          <w:rFonts w:cstheme="minorBidi"/>
          <w:spacing w:val="0"/>
          <w:sz w:val="18"/>
          <w:szCs w:val="18"/>
          <w:lang w:val="es-ES"/>
        </w:rPr>
        <w:t xml:space="preserve"> </w:t>
      </w:r>
      <w:r w:rsidRPr="00DD44B0">
        <w:rPr>
          <w:rFonts w:cstheme="minorBidi"/>
          <w:spacing w:val="0"/>
          <w:sz w:val="18"/>
          <w:szCs w:val="18"/>
          <w:lang w:val="es-ES"/>
        </w:rPr>
        <w:fldChar w:fldCharType="begin"/>
      </w:r>
      <w:r w:rsidRPr="00DD44B0">
        <w:rPr>
          <w:rFonts w:cstheme="minorBidi"/>
          <w:spacing w:val="0"/>
          <w:sz w:val="18"/>
          <w:szCs w:val="18"/>
          <w:lang w:val="es-ES"/>
        </w:rPr>
        <w:instrText xml:space="preserve"> SEQ Fuente: \* ARABIC  \* MERGEFORMAT </w:instrText>
      </w:r>
      <w:r w:rsidRPr="00DD44B0">
        <w:rPr>
          <w:rFonts w:cstheme="minorBidi"/>
          <w:spacing w:val="0"/>
          <w:sz w:val="18"/>
          <w:szCs w:val="18"/>
          <w:lang w:val="es-ES"/>
        </w:rPr>
        <w:fldChar w:fldCharType="separate"/>
      </w:r>
      <w:r w:rsidR="00C1166F">
        <w:rPr>
          <w:rFonts w:cstheme="minorBidi"/>
          <w:noProof/>
          <w:spacing w:val="0"/>
          <w:sz w:val="18"/>
          <w:szCs w:val="18"/>
          <w:lang w:val="es-ES"/>
        </w:rPr>
        <w:t>2</w:t>
      </w:r>
      <w:r w:rsidRPr="00DD44B0">
        <w:rPr>
          <w:rFonts w:cstheme="minorBidi"/>
          <w:spacing w:val="0"/>
          <w:sz w:val="18"/>
          <w:szCs w:val="18"/>
          <w:lang w:val="es-ES"/>
        </w:rPr>
        <w:fldChar w:fldCharType="end"/>
      </w:r>
      <w:r w:rsidRPr="00DD44B0">
        <w:rPr>
          <w:rFonts w:cstheme="minorBidi"/>
          <w:spacing w:val="0"/>
          <w:sz w:val="18"/>
          <w:szCs w:val="18"/>
          <w:lang w:val="es-ES"/>
        </w:rPr>
        <w:t>.</w:t>
      </w:r>
      <w:r w:rsidR="00F740A8" w:rsidRPr="00DD44B0">
        <w:rPr>
          <w:rFonts w:cstheme="minorBidi"/>
          <w:spacing w:val="0"/>
          <w:sz w:val="18"/>
          <w:szCs w:val="18"/>
          <w:lang w:val="es-ES"/>
        </w:rPr>
        <w:t xml:space="preserve"> </w:t>
      </w:r>
      <w:r w:rsidRPr="00DD44B0">
        <w:rPr>
          <w:rFonts w:cstheme="minorBidi"/>
          <w:spacing w:val="0"/>
          <w:sz w:val="18"/>
          <w:szCs w:val="18"/>
          <w:lang w:val="es-ES"/>
        </w:rPr>
        <w:t>Dirección de Registro y Control de Porte y Tenencia de Armas</w:t>
      </w:r>
    </w:p>
    <w:p w14:paraId="24EF7F15" w14:textId="77777777" w:rsidR="003D1145" w:rsidRPr="00415DC1" w:rsidRDefault="003D1145" w:rsidP="003D1145">
      <w:pPr>
        <w:pStyle w:val="Prrafodelista"/>
        <w:spacing w:line="360" w:lineRule="auto"/>
        <w:ind w:left="709"/>
        <w:jc w:val="both"/>
        <w:rPr>
          <w:rFonts w:eastAsia="Calibri"/>
          <w:noProof/>
          <w:spacing w:val="20"/>
          <w:sz w:val="18"/>
          <w:lang w:val="es-DO"/>
        </w:rPr>
      </w:pPr>
    </w:p>
    <w:p w14:paraId="3C531E7A" w14:textId="01026493" w:rsidR="00B04C7E" w:rsidRDefault="006065F1" w:rsidP="003D1145">
      <w:pPr>
        <w:pStyle w:val="Prrafodelista"/>
        <w:numPr>
          <w:ilvl w:val="0"/>
          <w:numId w:val="1"/>
        </w:numPr>
        <w:spacing w:line="360" w:lineRule="auto"/>
        <w:ind w:left="709"/>
        <w:jc w:val="both"/>
        <w:rPr>
          <w:rFonts w:eastAsia="Calibri"/>
          <w:noProof/>
          <w:spacing w:val="20"/>
          <w:lang w:val="es-DO"/>
        </w:rPr>
      </w:pPr>
      <w:r>
        <w:rPr>
          <w:rFonts w:eastAsia="Calibri"/>
          <w:noProof/>
          <w:spacing w:val="20"/>
          <w:lang w:val="es-DO"/>
        </w:rPr>
        <w:t>Además, d</w:t>
      </w:r>
      <w:r w:rsidR="00304EF2" w:rsidRPr="00B043F7">
        <w:rPr>
          <w:rFonts w:eastAsia="Calibri"/>
          <w:noProof/>
          <w:spacing w:val="20"/>
          <w:lang w:val="es-DO"/>
        </w:rPr>
        <w:t xml:space="preserve">urante el </w:t>
      </w:r>
      <w:r>
        <w:rPr>
          <w:rFonts w:eastAsia="Calibri"/>
          <w:noProof/>
          <w:spacing w:val="20"/>
          <w:lang w:val="es-DO"/>
        </w:rPr>
        <w:t>transcurso de 2023</w:t>
      </w:r>
      <w:r w:rsidR="00304EF2" w:rsidRPr="00B043F7">
        <w:rPr>
          <w:rFonts w:eastAsia="Calibri"/>
          <w:noProof/>
          <w:spacing w:val="20"/>
          <w:lang w:val="es-DO"/>
        </w:rPr>
        <w:t xml:space="preserve"> se realizaron un total de </w:t>
      </w:r>
      <w:bookmarkStart w:id="53" w:name="_Hlk153024252"/>
      <w:r w:rsidR="00304EF2" w:rsidRPr="00B043F7">
        <w:rPr>
          <w:rFonts w:eastAsia="Calibri"/>
          <w:noProof/>
          <w:spacing w:val="20"/>
          <w:lang w:val="es-DO"/>
        </w:rPr>
        <w:t xml:space="preserve">26,851 Pruebas Balísticas y Biométricas, de las cuales, un total de 26,309 corresponden a Personas Físicas y 542 a Personas Jurídicas. </w:t>
      </w:r>
      <w:r w:rsidR="00DD3214" w:rsidRPr="00B043F7">
        <w:rPr>
          <w:rFonts w:eastAsia="Calibri"/>
          <w:noProof/>
          <w:spacing w:val="20"/>
          <w:lang w:val="es-DO"/>
        </w:rPr>
        <w:t xml:space="preserve"> </w:t>
      </w:r>
    </w:p>
    <w:p w14:paraId="05898DB5" w14:textId="77777777" w:rsidR="00D07EB1" w:rsidRPr="00415DC1" w:rsidRDefault="00D07EB1" w:rsidP="00D07EB1">
      <w:pPr>
        <w:pStyle w:val="Prrafodelista"/>
        <w:spacing w:line="360" w:lineRule="auto"/>
        <w:ind w:left="709"/>
        <w:jc w:val="both"/>
        <w:rPr>
          <w:rFonts w:eastAsia="Calibri"/>
          <w:noProof/>
          <w:spacing w:val="20"/>
          <w:sz w:val="18"/>
          <w:lang w:val="es-DO"/>
        </w:rPr>
      </w:pPr>
    </w:p>
    <w:bookmarkEnd w:id="53"/>
    <w:p w14:paraId="0D6D61A1" w14:textId="7C6EAB63" w:rsidR="00304EF2" w:rsidRPr="00B043F7" w:rsidRDefault="002F4928" w:rsidP="003D1145">
      <w:pPr>
        <w:pStyle w:val="Prrafodelista"/>
        <w:numPr>
          <w:ilvl w:val="0"/>
          <w:numId w:val="1"/>
        </w:numPr>
        <w:spacing w:line="360" w:lineRule="auto"/>
        <w:ind w:left="709"/>
        <w:jc w:val="both"/>
        <w:rPr>
          <w:rFonts w:eastAsia="Calibri"/>
          <w:noProof/>
          <w:spacing w:val="20"/>
          <w:lang w:val="es-DO"/>
        </w:rPr>
      </w:pPr>
      <w:r w:rsidRPr="00B043F7">
        <w:rPr>
          <w:rFonts w:eastAsia="Calibri"/>
          <w:noProof/>
          <w:spacing w:val="20"/>
          <w:lang w:val="es-DO"/>
        </w:rPr>
        <w:t>En cuanto a las licencias de armas por traspaso</w:t>
      </w:r>
      <w:r w:rsidR="006065F1">
        <w:rPr>
          <w:rFonts w:eastAsia="Calibri"/>
          <w:noProof/>
          <w:spacing w:val="20"/>
          <w:lang w:val="es-DO"/>
        </w:rPr>
        <w:t>,</w:t>
      </w:r>
      <w:r w:rsidRPr="00B043F7">
        <w:rPr>
          <w:rFonts w:eastAsia="Calibri"/>
          <w:noProof/>
          <w:spacing w:val="20"/>
          <w:lang w:val="es-DO"/>
        </w:rPr>
        <w:t xml:space="preserve"> </w:t>
      </w:r>
      <w:r w:rsidR="00DD3214" w:rsidRPr="00B043F7">
        <w:rPr>
          <w:rFonts w:eastAsia="Calibri"/>
          <w:noProof/>
          <w:spacing w:val="20"/>
          <w:lang w:val="es-DO"/>
        </w:rPr>
        <w:t>según el procesamiento</w:t>
      </w:r>
      <w:r w:rsidR="00CB4E8D" w:rsidRPr="00B043F7">
        <w:rPr>
          <w:rFonts w:eastAsia="Calibri"/>
          <w:noProof/>
          <w:spacing w:val="20"/>
          <w:lang w:val="es-DO"/>
        </w:rPr>
        <w:t xml:space="preserve"> (incluyendo solicitudes recibidas con anterioridad al 2023)</w:t>
      </w:r>
      <w:r w:rsidR="00DD3214" w:rsidRPr="00B043F7">
        <w:rPr>
          <w:rFonts w:eastAsia="Calibri"/>
          <w:noProof/>
          <w:spacing w:val="20"/>
          <w:lang w:val="es-DO"/>
        </w:rPr>
        <w:t xml:space="preserve"> </w:t>
      </w:r>
      <w:r w:rsidR="006065F1">
        <w:rPr>
          <w:rFonts w:eastAsia="Calibri"/>
          <w:noProof/>
          <w:spacing w:val="20"/>
          <w:lang w:val="es-DO"/>
        </w:rPr>
        <w:t>se tramitaron las siguientes</w:t>
      </w:r>
      <w:r w:rsidR="00DD3214" w:rsidRPr="00B043F7">
        <w:rPr>
          <w:rFonts w:eastAsia="Calibri"/>
          <w:noProof/>
          <w:spacing w:val="20"/>
          <w:lang w:val="es-DO"/>
        </w:rPr>
        <w:t xml:space="preserve">: </w:t>
      </w:r>
    </w:p>
    <w:p w14:paraId="20B83697" w14:textId="1A1986B4" w:rsidR="004D1473" w:rsidRPr="00153239" w:rsidRDefault="004D1473" w:rsidP="00153239">
      <w:pPr>
        <w:pStyle w:val="Epgrafe"/>
        <w:keepNext/>
        <w:spacing w:after="0"/>
        <w:jc w:val="center"/>
        <w:rPr>
          <w:rFonts w:eastAsia="Calibri" w:cs="Times New Roman"/>
          <w:b w:val="0"/>
          <w:bCs w:val="0"/>
          <w:noProof/>
          <w:color w:val="767171"/>
          <w:spacing w:val="20"/>
          <w:sz w:val="8"/>
          <w:szCs w:val="24"/>
          <w:lang w:val="es-DO"/>
        </w:rPr>
      </w:pPr>
    </w:p>
    <w:tbl>
      <w:tblPr>
        <w:tblStyle w:val="Tablaconcuadrcula"/>
        <w:tblW w:w="0" w:type="auto"/>
        <w:tblInd w:w="1080" w:type="dxa"/>
        <w:tblLook w:val="04A0" w:firstRow="1" w:lastRow="0" w:firstColumn="1" w:lastColumn="0" w:noHBand="0" w:noVBand="1"/>
      </w:tblPr>
      <w:tblGrid>
        <w:gridCol w:w="2147"/>
        <w:gridCol w:w="2557"/>
        <w:gridCol w:w="2352"/>
      </w:tblGrid>
      <w:tr w:rsidR="002F7BE6" w:rsidRPr="00B13994" w14:paraId="48ABD954" w14:textId="77777777" w:rsidTr="00BA78C7">
        <w:trPr>
          <w:trHeight w:val="453"/>
          <w:tblHeader/>
        </w:trPr>
        <w:tc>
          <w:tcPr>
            <w:tcW w:w="7056"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5F0B1EDC" w14:textId="199F94BB" w:rsidR="00BA78C7" w:rsidRPr="00796FEA" w:rsidRDefault="00BA78C7" w:rsidP="00BA78C7">
            <w:pPr>
              <w:pStyle w:val="Prrafodelista"/>
              <w:tabs>
                <w:tab w:val="left" w:pos="1225"/>
                <w:tab w:val="center" w:pos="3420"/>
              </w:tabs>
              <w:spacing w:line="360" w:lineRule="auto"/>
              <w:ind w:left="0"/>
              <w:jc w:val="center"/>
              <w:rPr>
                <w:rFonts w:eastAsia="Calibri"/>
                <w:b/>
                <w:noProof/>
                <w:color w:val="FFFFFF" w:themeColor="background1"/>
                <w:spacing w:val="20"/>
                <w:lang w:val="es-DO"/>
              </w:rPr>
            </w:pPr>
            <w:r w:rsidRPr="00BA78C7">
              <w:rPr>
                <w:rFonts w:eastAsia="Calibri"/>
                <w:b/>
                <w:bCs/>
                <w:noProof/>
                <w:color w:val="FFFFFF" w:themeColor="background1"/>
                <w:spacing w:val="20"/>
                <w:lang w:val="es-DO"/>
              </w:rPr>
              <w:t>Licencias Otorgadas por Traspaso</w:t>
            </w:r>
          </w:p>
        </w:tc>
      </w:tr>
      <w:tr w:rsidR="002F7BE6" w:rsidRPr="00B13994" w14:paraId="3603CEEB" w14:textId="77777777" w:rsidTr="00BA78C7">
        <w:trPr>
          <w:trHeight w:val="544"/>
          <w:tblHeader/>
        </w:trPr>
        <w:tc>
          <w:tcPr>
            <w:tcW w:w="2147"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5B9BD5"/>
          </w:tcPr>
          <w:p w14:paraId="14832041" w14:textId="179326E4" w:rsidR="00796FEA" w:rsidRPr="00796FEA" w:rsidRDefault="00796FEA" w:rsidP="00965625">
            <w:pPr>
              <w:pStyle w:val="Prrafodelista"/>
              <w:tabs>
                <w:tab w:val="left" w:pos="1225"/>
                <w:tab w:val="center" w:pos="3420"/>
              </w:tabs>
              <w:spacing w:line="360" w:lineRule="auto"/>
              <w:ind w:left="0"/>
              <w:jc w:val="center"/>
              <w:rPr>
                <w:rFonts w:eastAsia="Calibri"/>
                <w:b/>
                <w:noProof/>
                <w:spacing w:val="20"/>
                <w:lang w:val="es-DO"/>
              </w:rPr>
            </w:pPr>
            <w:r w:rsidRPr="00796FEA">
              <w:rPr>
                <w:rFonts w:eastAsia="Calibri"/>
                <w:b/>
                <w:noProof/>
                <w:color w:val="FFFFFF" w:themeColor="background1"/>
                <w:spacing w:val="20"/>
                <w:lang w:val="es-DO"/>
              </w:rPr>
              <w:t>Tipo de Arma</w:t>
            </w:r>
          </w:p>
        </w:tc>
        <w:tc>
          <w:tcPr>
            <w:tcW w:w="2557"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tcPr>
          <w:p w14:paraId="05792420" w14:textId="1E9AC6B5" w:rsidR="00796FEA" w:rsidRPr="00796FEA" w:rsidRDefault="00796FEA" w:rsidP="00965625">
            <w:pPr>
              <w:pStyle w:val="Prrafodelista"/>
              <w:tabs>
                <w:tab w:val="left" w:pos="1225"/>
                <w:tab w:val="center" w:pos="3420"/>
              </w:tabs>
              <w:spacing w:line="360" w:lineRule="auto"/>
              <w:ind w:left="0"/>
              <w:jc w:val="center"/>
              <w:rPr>
                <w:rFonts w:eastAsia="Calibri"/>
                <w:b/>
                <w:noProof/>
                <w:color w:val="FFFFFF" w:themeColor="background1"/>
                <w:spacing w:val="20"/>
                <w:lang w:val="es-DO"/>
              </w:rPr>
            </w:pPr>
            <w:r w:rsidRPr="00796FEA">
              <w:rPr>
                <w:rFonts w:eastAsia="Calibri"/>
                <w:b/>
                <w:noProof/>
                <w:color w:val="FFFFFF" w:themeColor="background1"/>
                <w:spacing w:val="20"/>
                <w:lang w:val="es-DO"/>
              </w:rPr>
              <w:t>Solicitudes Entrantes</w:t>
            </w:r>
          </w:p>
        </w:tc>
        <w:tc>
          <w:tcPr>
            <w:tcW w:w="2352"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5B9BD5"/>
          </w:tcPr>
          <w:p w14:paraId="549367D9" w14:textId="74F6DD4E" w:rsidR="00796FEA" w:rsidRPr="00796FEA" w:rsidRDefault="00796FEA" w:rsidP="00965625">
            <w:pPr>
              <w:pStyle w:val="Prrafodelista"/>
              <w:tabs>
                <w:tab w:val="left" w:pos="1225"/>
                <w:tab w:val="center" w:pos="3420"/>
              </w:tabs>
              <w:spacing w:line="360" w:lineRule="auto"/>
              <w:ind w:left="0"/>
              <w:jc w:val="center"/>
              <w:rPr>
                <w:rFonts w:eastAsia="Calibri"/>
                <w:b/>
                <w:noProof/>
                <w:color w:val="FFFFFF" w:themeColor="background1"/>
                <w:spacing w:val="20"/>
                <w:lang w:val="es-DO"/>
              </w:rPr>
            </w:pPr>
            <w:r w:rsidRPr="00796FEA">
              <w:rPr>
                <w:rFonts w:eastAsia="Calibri"/>
                <w:b/>
                <w:noProof/>
                <w:color w:val="FFFFFF" w:themeColor="background1"/>
                <w:spacing w:val="20"/>
                <w:lang w:val="es-DO"/>
              </w:rPr>
              <w:t>Procesadas</w:t>
            </w:r>
          </w:p>
        </w:tc>
      </w:tr>
      <w:tr w:rsidR="002F7BE6" w14:paraId="2D708D2A" w14:textId="77777777" w:rsidTr="00DF10B9">
        <w:trPr>
          <w:trHeight w:val="273"/>
        </w:trPr>
        <w:tc>
          <w:tcPr>
            <w:tcW w:w="2147" w:type="dxa"/>
            <w:tcBorders>
              <w:top w:val="single" w:sz="4" w:space="0" w:color="5B9BD5"/>
              <w:left w:val="single" w:sz="4" w:space="0" w:color="5B9BD5"/>
              <w:bottom w:val="single" w:sz="4" w:space="0" w:color="5B9BD5"/>
              <w:right w:val="single" w:sz="4" w:space="0" w:color="5B9BD5"/>
            </w:tcBorders>
            <w:shd w:val="clear" w:color="auto" w:fill="DEEAF6"/>
          </w:tcPr>
          <w:p w14:paraId="4AE88CAD" w14:textId="59E95EE9" w:rsidR="00796FEA" w:rsidRPr="00796FEA"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1C2E38">
              <w:rPr>
                <w:rFonts w:eastAsia="Calibri"/>
                <w:noProof/>
                <w:spacing w:val="20"/>
                <w:lang w:val="es-DO"/>
              </w:rPr>
              <w:t>Pistola</w:t>
            </w:r>
          </w:p>
        </w:tc>
        <w:tc>
          <w:tcPr>
            <w:tcW w:w="2557" w:type="dxa"/>
            <w:tcBorders>
              <w:top w:val="single" w:sz="4" w:space="0" w:color="5B9BD5"/>
              <w:left w:val="single" w:sz="4" w:space="0" w:color="5B9BD5"/>
              <w:bottom w:val="single" w:sz="4" w:space="0" w:color="5B9BD5"/>
              <w:right w:val="single" w:sz="4" w:space="0" w:color="5B9BD5"/>
            </w:tcBorders>
            <w:shd w:val="clear" w:color="auto" w:fill="DEEAF6"/>
          </w:tcPr>
          <w:p w14:paraId="130D54FC" w14:textId="68EB089A" w:rsidR="00796FEA" w:rsidRPr="00796FEA"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3,106</w:t>
            </w:r>
          </w:p>
        </w:tc>
        <w:tc>
          <w:tcPr>
            <w:tcW w:w="2352" w:type="dxa"/>
            <w:tcBorders>
              <w:top w:val="single" w:sz="4" w:space="0" w:color="5B9BD5"/>
              <w:left w:val="single" w:sz="4" w:space="0" w:color="5B9BD5"/>
              <w:bottom w:val="single" w:sz="4" w:space="0" w:color="5B9BD5"/>
              <w:right w:val="single" w:sz="4" w:space="0" w:color="5B9BD5"/>
            </w:tcBorders>
            <w:shd w:val="clear" w:color="auto" w:fill="DEEAF6"/>
          </w:tcPr>
          <w:p w14:paraId="5669A1C9" w14:textId="1BB5F4BB" w:rsidR="00796FEA" w:rsidRPr="00796FEA"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3,321</w:t>
            </w:r>
          </w:p>
        </w:tc>
      </w:tr>
      <w:tr w:rsidR="002F7BE6" w14:paraId="0B7CD7F6" w14:textId="77777777" w:rsidTr="00DF10B9">
        <w:trPr>
          <w:trHeight w:val="279"/>
        </w:trPr>
        <w:tc>
          <w:tcPr>
            <w:tcW w:w="2147" w:type="dxa"/>
            <w:tcBorders>
              <w:top w:val="single" w:sz="4" w:space="0" w:color="5B9BD5"/>
              <w:left w:val="single" w:sz="4" w:space="0" w:color="5B9BD5"/>
              <w:bottom w:val="single" w:sz="4" w:space="0" w:color="5B9BD5"/>
              <w:right w:val="single" w:sz="4" w:space="0" w:color="5B9BD5"/>
            </w:tcBorders>
          </w:tcPr>
          <w:p w14:paraId="51E4425F" w14:textId="2E7A7C48"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1C2E38">
              <w:rPr>
                <w:rFonts w:eastAsia="Calibri"/>
                <w:noProof/>
                <w:spacing w:val="20"/>
                <w:lang w:val="es-DO"/>
              </w:rPr>
              <w:t>Revólver</w:t>
            </w:r>
          </w:p>
        </w:tc>
        <w:tc>
          <w:tcPr>
            <w:tcW w:w="2557" w:type="dxa"/>
            <w:tcBorders>
              <w:top w:val="single" w:sz="4" w:space="0" w:color="5B9BD5"/>
              <w:left w:val="single" w:sz="4" w:space="0" w:color="5B9BD5"/>
              <w:bottom w:val="single" w:sz="4" w:space="0" w:color="5B9BD5"/>
              <w:right w:val="single" w:sz="4" w:space="0" w:color="5B9BD5"/>
            </w:tcBorders>
          </w:tcPr>
          <w:p w14:paraId="7257090C" w14:textId="2BFEA189"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132</w:t>
            </w:r>
          </w:p>
        </w:tc>
        <w:tc>
          <w:tcPr>
            <w:tcW w:w="2352" w:type="dxa"/>
            <w:tcBorders>
              <w:top w:val="single" w:sz="4" w:space="0" w:color="5B9BD5"/>
              <w:left w:val="single" w:sz="4" w:space="0" w:color="5B9BD5"/>
              <w:bottom w:val="single" w:sz="4" w:space="0" w:color="5B9BD5"/>
              <w:right w:val="single" w:sz="4" w:space="0" w:color="5B9BD5"/>
            </w:tcBorders>
          </w:tcPr>
          <w:p w14:paraId="3CD3269B" w14:textId="6287D444"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149</w:t>
            </w:r>
          </w:p>
        </w:tc>
      </w:tr>
      <w:tr w:rsidR="002F7BE6" w14:paraId="0D12BAC5" w14:textId="77777777" w:rsidTr="00DF10B9">
        <w:tc>
          <w:tcPr>
            <w:tcW w:w="2147" w:type="dxa"/>
            <w:tcBorders>
              <w:top w:val="single" w:sz="4" w:space="0" w:color="5B9BD5"/>
              <w:left w:val="single" w:sz="4" w:space="0" w:color="5B9BD5"/>
              <w:bottom w:val="single" w:sz="4" w:space="0" w:color="5B9BD5"/>
              <w:right w:val="single" w:sz="4" w:space="0" w:color="5B9BD5"/>
            </w:tcBorders>
            <w:shd w:val="clear" w:color="auto" w:fill="DEEAF6"/>
          </w:tcPr>
          <w:p w14:paraId="4F75AF10" w14:textId="0FE72A32"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1C2E38">
              <w:rPr>
                <w:rFonts w:eastAsia="Calibri"/>
                <w:noProof/>
                <w:spacing w:val="20"/>
                <w:lang w:val="es-DO"/>
              </w:rPr>
              <w:t>Escopeta</w:t>
            </w:r>
          </w:p>
        </w:tc>
        <w:tc>
          <w:tcPr>
            <w:tcW w:w="2557" w:type="dxa"/>
            <w:tcBorders>
              <w:top w:val="single" w:sz="4" w:space="0" w:color="5B9BD5"/>
              <w:left w:val="single" w:sz="4" w:space="0" w:color="5B9BD5"/>
              <w:bottom w:val="single" w:sz="4" w:space="0" w:color="5B9BD5"/>
              <w:right w:val="single" w:sz="4" w:space="0" w:color="5B9BD5"/>
            </w:tcBorders>
            <w:shd w:val="clear" w:color="auto" w:fill="DEEAF6"/>
          </w:tcPr>
          <w:p w14:paraId="5FB48ACF" w14:textId="324A6C73"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1,017</w:t>
            </w:r>
          </w:p>
        </w:tc>
        <w:tc>
          <w:tcPr>
            <w:tcW w:w="2352" w:type="dxa"/>
            <w:tcBorders>
              <w:top w:val="single" w:sz="4" w:space="0" w:color="5B9BD5"/>
              <w:left w:val="single" w:sz="4" w:space="0" w:color="5B9BD5"/>
              <w:bottom w:val="single" w:sz="4" w:space="0" w:color="5B9BD5"/>
              <w:right w:val="single" w:sz="4" w:space="0" w:color="5B9BD5"/>
            </w:tcBorders>
            <w:shd w:val="clear" w:color="auto" w:fill="DEEAF6"/>
          </w:tcPr>
          <w:p w14:paraId="70C9E994" w14:textId="6C2F38AA" w:rsidR="00796FEA" w:rsidRPr="001C2E38" w:rsidRDefault="00796FEA" w:rsidP="00965625">
            <w:pPr>
              <w:pStyle w:val="Prrafodelista"/>
              <w:tabs>
                <w:tab w:val="left" w:pos="1225"/>
                <w:tab w:val="center" w:pos="3420"/>
              </w:tabs>
              <w:spacing w:line="360" w:lineRule="auto"/>
              <w:ind w:left="0"/>
              <w:jc w:val="center"/>
              <w:rPr>
                <w:rFonts w:eastAsia="Calibri"/>
                <w:noProof/>
                <w:spacing w:val="20"/>
                <w:lang w:val="es-DO"/>
              </w:rPr>
            </w:pPr>
            <w:r w:rsidRPr="00EB4FE6">
              <w:rPr>
                <w:rFonts w:eastAsia="Calibri"/>
                <w:noProof/>
                <w:spacing w:val="20"/>
                <w:lang w:val="es-DO"/>
              </w:rPr>
              <w:t>993</w:t>
            </w:r>
          </w:p>
        </w:tc>
      </w:tr>
      <w:tr w:rsidR="002F7BE6" w14:paraId="257BE8F4" w14:textId="77777777" w:rsidTr="00DF10B9">
        <w:tc>
          <w:tcPr>
            <w:tcW w:w="2147" w:type="dxa"/>
            <w:tcBorders>
              <w:top w:val="single" w:sz="4" w:space="0" w:color="5B9BD5"/>
              <w:left w:val="single" w:sz="4" w:space="0" w:color="5B9BD5"/>
              <w:bottom w:val="single" w:sz="4" w:space="0" w:color="5B9BD5"/>
              <w:right w:val="single" w:sz="4" w:space="0" w:color="5B9BD5"/>
            </w:tcBorders>
          </w:tcPr>
          <w:p w14:paraId="2293CF8A" w14:textId="6A9DB722" w:rsidR="00796FEA" w:rsidRPr="00796FEA" w:rsidRDefault="00796FEA" w:rsidP="00965625">
            <w:pPr>
              <w:pStyle w:val="Prrafodelista"/>
              <w:tabs>
                <w:tab w:val="left" w:pos="1225"/>
                <w:tab w:val="center" w:pos="3420"/>
              </w:tabs>
              <w:spacing w:line="360" w:lineRule="auto"/>
              <w:ind w:left="0"/>
              <w:jc w:val="center"/>
              <w:rPr>
                <w:rFonts w:eastAsia="Calibri"/>
                <w:b/>
                <w:noProof/>
                <w:spacing w:val="20"/>
                <w:lang w:val="es-DO"/>
              </w:rPr>
            </w:pPr>
            <w:r w:rsidRPr="00796FEA">
              <w:rPr>
                <w:rFonts w:eastAsia="Calibri"/>
                <w:b/>
                <w:noProof/>
                <w:spacing w:val="20"/>
                <w:lang w:val="es-DO"/>
              </w:rPr>
              <w:t>Total</w:t>
            </w:r>
          </w:p>
        </w:tc>
        <w:tc>
          <w:tcPr>
            <w:tcW w:w="2557" w:type="dxa"/>
            <w:tcBorders>
              <w:top w:val="single" w:sz="4" w:space="0" w:color="5B9BD5"/>
              <w:left w:val="single" w:sz="4" w:space="0" w:color="5B9BD5"/>
              <w:bottom w:val="single" w:sz="4" w:space="0" w:color="5B9BD5"/>
              <w:right w:val="single" w:sz="4" w:space="0" w:color="5B9BD5"/>
            </w:tcBorders>
          </w:tcPr>
          <w:p w14:paraId="62AF034F" w14:textId="3F878A6A" w:rsidR="00796FEA" w:rsidRPr="00796FEA" w:rsidRDefault="00796FEA" w:rsidP="00965625">
            <w:pPr>
              <w:pStyle w:val="Prrafodelista"/>
              <w:tabs>
                <w:tab w:val="left" w:pos="1225"/>
                <w:tab w:val="center" w:pos="3420"/>
              </w:tabs>
              <w:spacing w:line="360" w:lineRule="auto"/>
              <w:ind w:left="0"/>
              <w:jc w:val="center"/>
              <w:rPr>
                <w:rFonts w:eastAsia="Calibri"/>
                <w:b/>
                <w:noProof/>
                <w:spacing w:val="20"/>
                <w:lang w:val="es-DO"/>
              </w:rPr>
            </w:pPr>
            <w:r w:rsidRPr="00796FEA">
              <w:rPr>
                <w:rFonts w:eastAsia="Calibri"/>
                <w:b/>
                <w:noProof/>
                <w:spacing w:val="20"/>
                <w:lang w:val="es-DO"/>
              </w:rPr>
              <w:t>4,255</w:t>
            </w:r>
          </w:p>
        </w:tc>
        <w:tc>
          <w:tcPr>
            <w:tcW w:w="2352" w:type="dxa"/>
            <w:tcBorders>
              <w:top w:val="single" w:sz="4" w:space="0" w:color="5B9BD5"/>
              <w:left w:val="single" w:sz="4" w:space="0" w:color="5B9BD5"/>
              <w:bottom w:val="single" w:sz="4" w:space="0" w:color="5B9BD5"/>
              <w:right w:val="single" w:sz="4" w:space="0" w:color="5B9BD5"/>
            </w:tcBorders>
          </w:tcPr>
          <w:p w14:paraId="1B8DAEE9" w14:textId="4DD5D009" w:rsidR="00796FEA" w:rsidRPr="00796FEA" w:rsidRDefault="00796FEA" w:rsidP="006901E9">
            <w:pPr>
              <w:pStyle w:val="Prrafodelista"/>
              <w:keepNext/>
              <w:tabs>
                <w:tab w:val="left" w:pos="1225"/>
                <w:tab w:val="center" w:pos="3420"/>
              </w:tabs>
              <w:spacing w:line="360" w:lineRule="auto"/>
              <w:ind w:left="0"/>
              <w:jc w:val="center"/>
              <w:rPr>
                <w:rFonts w:eastAsia="Calibri"/>
                <w:b/>
                <w:noProof/>
                <w:spacing w:val="20"/>
                <w:lang w:val="es-DO"/>
              </w:rPr>
            </w:pPr>
            <w:r w:rsidRPr="00796FEA">
              <w:rPr>
                <w:rFonts w:eastAsia="Calibri"/>
                <w:b/>
                <w:noProof/>
                <w:spacing w:val="20"/>
                <w:lang w:val="es-DO"/>
              </w:rPr>
              <w:t>4,463</w:t>
            </w:r>
          </w:p>
        </w:tc>
      </w:tr>
    </w:tbl>
    <w:p w14:paraId="066CF01C" w14:textId="346C2C74" w:rsidR="006901E9" w:rsidRPr="006901E9" w:rsidRDefault="00415DC1" w:rsidP="006901E9">
      <w:pPr>
        <w:pStyle w:val="Epgrafe"/>
        <w:rPr>
          <w:b w:val="0"/>
          <w:bCs w:val="0"/>
          <w:color w:val="767171"/>
        </w:rPr>
      </w:pPr>
      <w:r>
        <w:rPr>
          <w:b w:val="0"/>
          <w:bCs w:val="0"/>
          <w:color w:val="767171"/>
        </w:rPr>
        <w:t xml:space="preserve">                     </w:t>
      </w:r>
      <w:r w:rsidR="006901E9" w:rsidRPr="006901E9">
        <w:rPr>
          <w:b w:val="0"/>
          <w:bCs w:val="0"/>
          <w:color w:val="767171"/>
        </w:rPr>
        <w:t xml:space="preserve">Fuente: </w:t>
      </w:r>
      <w:r w:rsidR="006901E9" w:rsidRPr="006901E9">
        <w:rPr>
          <w:b w:val="0"/>
          <w:bCs w:val="0"/>
          <w:color w:val="767171"/>
        </w:rPr>
        <w:fldChar w:fldCharType="begin"/>
      </w:r>
      <w:r w:rsidR="006901E9" w:rsidRPr="006901E9">
        <w:rPr>
          <w:b w:val="0"/>
          <w:bCs w:val="0"/>
          <w:color w:val="767171"/>
        </w:rPr>
        <w:instrText xml:space="preserve"> SEQ Fuente: \* ARABIC </w:instrText>
      </w:r>
      <w:r w:rsidR="006901E9" w:rsidRPr="006901E9">
        <w:rPr>
          <w:b w:val="0"/>
          <w:bCs w:val="0"/>
          <w:color w:val="767171"/>
        </w:rPr>
        <w:fldChar w:fldCharType="separate"/>
      </w:r>
      <w:r w:rsidR="00C1166F">
        <w:rPr>
          <w:b w:val="0"/>
          <w:bCs w:val="0"/>
          <w:noProof/>
          <w:color w:val="767171"/>
        </w:rPr>
        <w:t>3</w:t>
      </w:r>
      <w:r w:rsidR="006901E9" w:rsidRPr="006901E9">
        <w:rPr>
          <w:b w:val="0"/>
          <w:bCs w:val="0"/>
          <w:color w:val="767171"/>
        </w:rPr>
        <w:fldChar w:fldCharType="end"/>
      </w:r>
      <w:r w:rsidR="006901E9" w:rsidRPr="006901E9">
        <w:rPr>
          <w:b w:val="0"/>
          <w:bCs w:val="0"/>
          <w:color w:val="767171"/>
        </w:rPr>
        <w:t>. Dirección de Registro y Control de Tenencia y Porte de Armas</w:t>
      </w:r>
    </w:p>
    <w:p w14:paraId="76E0EDBD" w14:textId="77777777" w:rsidR="006065F1" w:rsidRDefault="006065F1" w:rsidP="006065F1">
      <w:pPr>
        <w:pStyle w:val="Prrafodelista"/>
        <w:spacing w:line="360" w:lineRule="auto"/>
        <w:ind w:left="1080"/>
        <w:jc w:val="both"/>
        <w:rPr>
          <w:rFonts w:eastAsia="Calibri"/>
          <w:noProof/>
          <w:spacing w:val="20"/>
          <w:lang w:val="es-DO"/>
        </w:rPr>
      </w:pPr>
    </w:p>
    <w:p w14:paraId="1519685A" w14:textId="3906B71F" w:rsidR="006630B4" w:rsidRPr="00B043F7" w:rsidRDefault="006065F1" w:rsidP="00944116">
      <w:pPr>
        <w:pStyle w:val="Prrafodelista"/>
        <w:numPr>
          <w:ilvl w:val="0"/>
          <w:numId w:val="1"/>
        </w:numPr>
        <w:spacing w:line="360" w:lineRule="auto"/>
        <w:ind w:left="709"/>
        <w:jc w:val="both"/>
        <w:rPr>
          <w:rFonts w:eastAsia="Calibri"/>
          <w:noProof/>
          <w:spacing w:val="20"/>
          <w:lang w:val="es-DO"/>
        </w:rPr>
      </w:pPr>
      <w:r>
        <w:rPr>
          <w:rFonts w:eastAsia="Calibri"/>
          <w:noProof/>
          <w:spacing w:val="20"/>
          <w:lang w:val="es-DO"/>
        </w:rPr>
        <w:lastRenderedPageBreak/>
        <w:t>Por otra parte, f</w:t>
      </w:r>
      <w:r w:rsidR="006630B4" w:rsidRPr="00B043F7">
        <w:rPr>
          <w:rFonts w:eastAsia="Calibri"/>
          <w:noProof/>
          <w:spacing w:val="20"/>
          <w:lang w:val="es-DO"/>
        </w:rPr>
        <w:t xml:space="preserve">ueron retenidas </w:t>
      </w:r>
      <w:bookmarkStart w:id="54" w:name="_Hlk153024516"/>
      <w:r w:rsidR="006A023D" w:rsidRPr="00B043F7">
        <w:rPr>
          <w:rFonts w:eastAsia="Calibri"/>
          <w:noProof/>
          <w:spacing w:val="20"/>
          <w:lang w:val="es-DO"/>
        </w:rPr>
        <w:t>5,</w:t>
      </w:r>
      <w:r w:rsidR="00EB4FE6">
        <w:rPr>
          <w:rFonts w:eastAsia="Calibri"/>
          <w:noProof/>
          <w:spacing w:val="20"/>
          <w:lang w:val="es-DO"/>
        </w:rPr>
        <w:t>70</w:t>
      </w:r>
      <w:r w:rsidR="000B07B8">
        <w:rPr>
          <w:rFonts w:eastAsia="Calibri"/>
          <w:noProof/>
          <w:spacing w:val="20"/>
          <w:lang w:val="es-DO"/>
        </w:rPr>
        <w:t>5</w:t>
      </w:r>
      <w:r w:rsidR="006630B4" w:rsidRPr="00B043F7">
        <w:rPr>
          <w:rFonts w:eastAsia="Calibri"/>
          <w:noProof/>
          <w:spacing w:val="20"/>
          <w:lang w:val="es-DO"/>
        </w:rPr>
        <w:t xml:space="preserve"> armas de fuego a ciudadanos por cometer infracciones a la Ley </w:t>
      </w:r>
      <w:r w:rsidR="002B2731">
        <w:rPr>
          <w:rFonts w:eastAsia="Calibri"/>
          <w:noProof/>
          <w:spacing w:val="20"/>
          <w:lang w:val="es-DO"/>
        </w:rPr>
        <w:t>núm</w:t>
      </w:r>
      <w:r w:rsidR="006630B4" w:rsidRPr="00B043F7">
        <w:rPr>
          <w:rFonts w:eastAsia="Calibri"/>
          <w:noProof/>
          <w:spacing w:val="20"/>
          <w:lang w:val="es-DO"/>
        </w:rPr>
        <w:t>. 631-16, sobre el Control y Regulación de Armas y Municiones y Materiales Relacionados</w:t>
      </w:r>
      <w:bookmarkEnd w:id="54"/>
      <w:r w:rsidR="006630B4" w:rsidRPr="00B043F7">
        <w:rPr>
          <w:rFonts w:eastAsia="Calibri"/>
          <w:noProof/>
          <w:spacing w:val="20"/>
          <w:lang w:val="es-DO"/>
        </w:rPr>
        <w:t>, así como por diversos motivos. De estas fueron retenidas por l</w:t>
      </w:r>
      <w:r w:rsidR="00EB4FE6">
        <w:rPr>
          <w:rFonts w:eastAsia="Calibri"/>
          <w:noProof/>
          <w:spacing w:val="20"/>
          <w:lang w:val="es-DO"/>
        </w:rPr>
        <w:t>as Fuerzas Armadas un total de 527</w:t>
      </w:r>
      <w:r w:rsidR="006630B4" w:rsidRPr="00B043F7">
        <w:rPr>
          <w:rFonts w:eastAsia="Calibri"/>
          <w:noProof/>
          <w:spacing w:val="20"/>
          <w:lang w:val="es-DO"/>
        </w:rPr>
        <w:t xml:space="preserve">;  </w:t>
      </w:r>
      <w:r w:rsidR="000627A1">
        <w:rPr>
          <w:rFonts w:eastAsia="Calibri"/>
          <w:noProof/>
          <w:spacing w:val="20"/>
          <w:lang w:val="es-DO"/>
        </w:rPr>
        <w:t>a través de</w:t>
      </w:r>
      <w:r>
        <w:rPr>
          <w:rFonts w:eastAsia="Calibri"/>
          <w:noProof/>
          <w:spacing w:val="20"/>
          <w:lang w:val="es-DO"/>
        </w:rPr>
        <w:t xml:space="preserve"> </w:t>
      </w:r>
      <w:r w:rsidR="006630B4" w:rsidRPr="00B043F7">
        <w:rPr>
          <w:rFonts w:eastAsia="Calibri"/>
          <w:noProof/>
          <w:spacing w:val="20"/>
          <w:lang w:val="es-DO"/>
        </w:rPr>
        <w:t xml:space="preserve">la Dirección Nacional de Control de Drogas (DNCD): 3; </w:t>
      </w:r>
      <w:r>
        <w:rPr>
          <w:rFonts w:eastAsia="Calibri"/>
          <w:noProof/>
          <w:spacing w:val="20"/>
          <w:lang w:val="es-DO"/>
        </w:rPr>
        <w:t xml:space="preserve">por la </w:t>
      </w:r>
      <w:r w:rsidR="006630B4" w:rsidRPr="00B043F7">
        <w:rPr>
          <w:rFonts w:eastAsia="Calibri"/>
          <w:noProof/>
          <w:spacing w:val="20"/>
          <w:lang w:val="es-DO"/>
        </w:rPr>
        <w:t>Policía Nacional: 1</w:t>
      </w:r>
      <w:r w:rsidR="00EB4FE6">
        <w:rPr>
          <w:rFonts w:eastAsia="Calibri"/>
          <w:noProof/>
          <w:spacing w:val="20"/>
          <w:lang w:val="es-DO"/>
        </w:rPr>
        <w:t>80</w:t>
      </w:r>
      <w:r w:rsidR="006630B4" w:rsidRPr="00B043F7">
        <w:rPr>
          <w:rFonts w:eastAsia="Calibri"/>
          <w:noProof/>
          <w:spacing w:val="20"/>
          <w:lang w:val="es-DO"/>
        </w:rPr>
        <w:t xml:space="preserve">; </w:t>
      </w:r>
      <w:r>
        <w:rPr>
          <w:rFonts w:eastAsia="Calibri"/>
          <w:noProof/>
          <w:spacing w:val="20"/>
          <w:lang w:val="es-DO"/>
        </w:rPr>
        <w:t>por</w:t>
      </w:r>
      <w:r w:rsidR="000627A1">
        <w:rPr>
          <w:rFonts w:eastAsia="Calibri"/>
          <w:noProof/>
          <w:spacing w:val="20"/>
          <w:lang w:val="es-DO"/>
        </w:rPr>
        <w:t xml:space="preserve"> vía de</w:t>
      </w:r>
      <w:r w:rsidR="006630B4" w:rsidRPr="00B043F7">
        <w:rPr>
          <w:rFonts w:eastAsia="Calibri"/>
          <w:noProof/>
          <w:spacing w:val="20"/>
          <w:lang w:val="es-DO"/>
        </w:rPr>
        <w:t>l Ministerio Público: 4,</w:t>
      </w:r>
      <w:r w:rsidR="006A023D" w:rsidRPr="00B043F7">
        <w:rPr>
          <w:rFonts w:eastAsia="Calibri"/>
          <w:noProof/>
          <w:spacing w:val="20"/>
          <w:lang w:val="es-DO"/>
        </w:rPr>
        <w:t>8</w:t>
      </w:r>
      <w:r w:rsidR="00EB4FE6">
        <w:rPr>
          <w:rFonts w:eastAsia="Calibri"/>
          <w:noProof/>
          <w:spacing w:val="20"/>
          <w:lang w:val="es-DO"/>
        </w:rPr>
        <w:t>50</w:t>
      </w:r>
      <w:r w:rsidR="006630B4" w:rsidRPr="00B043F7">
        <w:rPr>
          <w:rFonts w:eastAsia="Calibri"/>
          <w:noProof/>
          <w:spacing w:val="20"/>
          <w:lang w:val="es-DO"/>
        </w:rPr>
        <w:t xml:space="preserve">; </w:t>
      </w:r>
      <w:r>
        <w:rPr>
          <w:rFonts w:eastAsia="Calibri"/>
          <w:noProof/>
          <w:spacing w:val="20"/>
          <w:lang w:val="es-DO"/>
        </w:rPr>
        <w:t xml:space="preserve">y </w:t>
      </w:r>
      <w:r w:rsidR="000627A1">
        <w:rPr>
          <w:rFonts w:eastAsia="Calibri"/>
          <w:noProof/>
          <w:spacing w:val="20"/>
          <w:lang w:val="es-DO"/>
        </w:rPr>
        <w:t>por el</w:t>
      </w:r>
      <w:r w:rsidR="006630B4" w:rsidRPr="00B043F7">
        <w:rPr>
          <w:rFonts w:eastAsia="Calibri"/>
          <w:noProof/>
          <w:spacing w:val="20"/>
          <w:lang w:val="es-DO"/>
        </w:rPr>
        <w:t xml:space="preserve"> Minist</w:t>
      </w:r>
      <w:r w:rsidR="00EF1D9D" w:rsidRPr="00B043F7">
        <w:rPr>
          <w:rFonts w:eastAsia="Calibri"/>
          <w:noProof/>
          <w:spacing w:val="20"/>
          <w:lang w:val="es-DO"/>
        </w:rPr>
        <w:t>erio de Interior y Policía: 1</w:t>
      </w:r>
      <w:r w:rsidR="00EB4FE6">
        <w:rPr>
          <w:rFonts w:eastAsia="Calibri"/>
          <w:noProof/>
          <w:spacing w:val="20"/>
          <w:lang w:val="es-DO"/>
        </w:rPr>
        <w:t>45</w:t>
      </w:r>
      <w:r w:rsidR="000627A1">
        <w:rPr>
          <w:rFonts w:eastAsia="Calibri"/>
          <w:noProof/>
          <w:spacing w:val="20"/>
          <w:lang w:val="es-DO"/>
        </w:rPr>
        <w:t xml:space="preserve">. Según el tipo de arma se retuvieron </w:t>
      </w:r>
      <w:r w:rsidR="00EF1D9D" w:rsidRPr="00B043F7">
        <w:rPr>
          <w:rFonts w:eastAsia="Calibri"/>
          <w:noProof/>
          <w:spacing w:val="20"/>
          <w:lang w:val="es-DO"/>
        </w:rPr>
        <w:t>3,</w:t>
      </w:r>
      <w:r w:rsidR="00EB4FE6">
        <w:rPr>
          <w:rFonts w:eastAsia="Calibri"/>
          <w:noProof/>
          <w:spacing w:val="20"/>
          <w:lang w:val="es-DO"/>
        </w:rPr>
        <w:t>724</w:t>
      </w:r>
      <w:r w:rsidR="000627A1">
        <w:rPr>
          <w:rFonts w:eastAsia="Calibri"/>
          <w:noProof/>
          <w:spacing w:val="20"/>
          <w:lang w:val="es-DO"/>
        </w:rPr>
        <w:t xml:space="preserve"> </w:t>
      </w:r>
      <w:r w:rsidR="00EF1D9D" w:rsidRPr="00B043F7">
        <w:rPr>
          <w:rFonts w:eastAsia="Calibri"/>
          <w:noProof/>
          <w:spacing w:val="20"/>
          <w:lang w:val="es-DO"/>
        </w:rPr>
        <w:t xml:space="preserve"> P</w:t>
      </w:r>
      <w:r w:rsidR="006630B4" w:rsidRPr="00B043F7">
        <w:rPr>
          <w:rFonts w:eastAsia="Calibri"/>
          <w:noProof/>
          <w:spacing w:val="20"/>
          <w:lang w:val="es-DO"/>
        </w:rPr>
        <w:t>istolas, 1,3</w:t>
      </w:r>
      <w:r w:rsidR="00EB4FE6">
        <w:rPr>
          <w:rFonts w:eastAsia="Calibri"/>
          <w:noProof/>
          <w:spacing w:val="20"/>
          <w:lang w:val="es-DO"/>
        </w:rPr>
        <w:t>82</w:t>
      </w:r>
      <w:r w:rsidR="006630B4" w:rsidRPr="00B043F7">
        <w:rPr>
          <w:rFonts w:eastAsia="Calibri"/>
          <w:noProof/>
          <w:spacing w:val="20"/>
          <w:lang w:val="es-DO"/>
        </w:rPr>
        <w:t xml:space="preserve"> Revólveres, 516 Escopetas y 83de otros tipos de armas de fuego. </w:t>
      </w:r>
    </w:p>
    <w:p w14:paraId="3A2C9FE8" w14:textId="77777777" w:rsidR="007C485F" w:rsidRDefault="007C485F" w:rsidP="000D0EE8">
      <w:pPr>
        <w:pBdr>
          <w:left w:val="single" w:sz="4" w:space="4" w:color="FFFFFF" w:themeColor="background1"/>
        </w:pBdr>
        <w:ind w:left="360"/>
        <w:jc w:val="both"/>
        <w:rPr>
          <w:b/>
          <w:bCs/>
          <w:lang w:val="es-DO"/>
        </w:rPr>
      </w:pPr>
    </w:p>
    <w:p w14:paraId="7FB6247A" w14:textId="244E9EA7" w:rsidR="001A7ABE" w:rsidRDefault="001A7ABE" w:rsidP="00B043F7">
      <w:pPr>
        <w:spacing w:after="0" w:line="360" w:lineRule="auto"/>
        <w:ind w:left="360"/>
        <w:jc w:val="both"/>
        <w:rPr>
          <w:b/>
          <w:bCs/>
          <w:lang w:val="es-DO"/>
        </w:rPr>
      </w:pPr>
      <w:bookmarkStart w:id="55" w:name="_Hlk153024593"/>
      <w:r w:rsidRPr="00761193">
        <w:rPr>
          <w:b/>
          <w:bCs/>
          <w:lang w:val="es-DO"/>
        </w:rPr>
        <w:t>Negocios</w:t>
      </w:r>
      <w:r w:rsidRPr="005263D0">
        <w:rPr>
          <w:b/>
          <w:bCs/>
          <w:lang w:val="es-DO"/>
        </w:rPr>
        <w:t xml:space="preserve"> que </w:t>
      </w:r>
      <w:r w:rsidR="009D35F8">
        <w:rPr>
          <w:b/>
          <w:bCs/>
          <w:lang w:val="es-DO"/>
        </w:rPr>
        <w:t>C</w:t>
      </w:r>
      <w:r w:rsidRPr="005263D0">
        <w:rPr>
          <w:b/>
          <w:bCs/>
          <w:lang w:val="es-DO"/>
        </w:rPr>
        <w:t xml:space="preserve">omercializan </w:t>
      </w:r>
      <w:r w:rsidR="009D35F8">
        <w:rPr>
          <w:b/>
          <w:bCs/>
          <w:lang w:val="es-DO"/>
        </w:rPr>
        <w:t>A</w:t>
      </w:r>
      <w:r w:rsidRPr="005263D0">
        <w:rPr>
          <w:b/>
          <w:bCs/>
          <w:lang w:val="es-DO"/>
        </w:rPr>
        <w:t xml:space="preserve">rmas de </w:t>
      </w:r>
      <w:r w:rsidR="009D35F8">
        <w:rPr>
          <w:b/>
          <w:bCs/>
          <w:lang w:val="es-DO"/>
        </w:rPr>
        <w:t>F</w:t>
      </w:r>
      <w:r w:rsidRPr="005263D0">
        <w:rPr>
          <w:b/>
          <w:bCs/>
          <w:lang w:val="es-DO"/>
        </w:rPr>
        <w:t xml:space="preserve">uego </w:t>
      </w:r>
      <w:r w:rsidR="009D35F8">
        <w:rPr>
          <w:b/>
          <w:bCs/>
          <w:lang w:val="es-DO"/>
        </w:rPr>
        <w:t>C</w:t>
      </w:r>
      <w:r w:rsidRPr="005263D0">
        <w:rPr>
          <w:b/>
          <w:bCs/>
          <w:lang w:val="es-DO"/>
        </w:rPr>
        <w:t xml:space="preserve">ontrolados y </w:t>
      </w:r>
      <w:r w:rsidR="009D35F8">
        <w:rPr>
          <w:b/>
          <w:bCs/>
          <w:lang w:val="es-DO"/>
        </w:rPr>
        <w:t>R</w:t>
      </w:r>
      <w:r w:rsidRPr="005263D0">
        <w:rPr>
          <w:b/>
          <w:bCs/>
          <w:lang w:val="es-DO"/>
        </w:rPr>
        <w:t xml:space="preserve">egulados en sus </w:t>
      </w:r>
      <w:r w:rsidR="009D35F8">
        <w:rPr>
          <w:b/>
          <w:bCs/>
          <w:lang w:val="es-DO"/>
        </w:rPr>
        <w:t>O</w:t>
      </w:r>
      <w:r w:rsidRPr="005263D0">
        <w:rPr>
          <w:b/>
          <w:bCs/>
          <w:lang w:val="es-DO"/>
        </w:rPr>
        <w:t>peraciones</w:t>
      </w:r>
    </w:p>
    <w:bookmarkEnd w:id="55"/>
    <w:p w14:paraId="4238F875" w14:textId="77777777" w:rsidR="00DA1ACF" w:rsidRDefault="00DA1ACF" w:rsidP="00B043F7">
      <w:pPr>
        <w:spacing w:after="0" w:line="360" w:lineRule="auto"/>
        <w:ind w:left="360"/>
        <w:jc w:val="both"/>
        <w:rPr>
          <w:b/>
          <w:bCs/>
          <w:lang w:val="es-DO"/>
        </w:rPr>
      </w:pPr>
    </w:p>
    <w:p w14:paraId="1EA07600" w14:textId="450E5E1C" w:rsidR="00DA1ACF" w:rsidRPr="00126564" w:rsidRDefault="00DA1ACF" w:rsidP="00B043F7">
      <w:pPr>
        <w:spacing w:after="0" w:line="360" w:lineRule="auto"/>
        <w:ind w:left="360"/>
        <w:jc w:val="both"/>
        <w:rPr>
          <w:rFonts w:eastAsia="Calibri"/>
          <w:noProof/>
          <w:lang w:val="es-DO"/>
        </w:rPr>
      </w:pPr>
      <w:r w:rsidRPr="00126564">
        <w:rPr>
          <w:rFonts w:eastAsia="Calibri"/>
          <w:noProof/>
          <w:lang w:val="es-DO"/>
        </w:rPr>
        <w:t xml:space="preserve">Cumpliendo con lo establecido en el Decreto </w:t>
      </w:r>
      <w:r w:rsidR="002B2731">
        <w:rPr>
          <w:rFonts w:eastAsia="Calibri"/>
          <w:noProof/>
          <w:lang w:val="es-DO"/>
        </w:rPr>
        <w:t xml:space="preserve">núm. </w:t>
      </w:r>
      <w:r w:rsidRPr="00126564">
        <w:rPr>
          <w:rFonts w:eastAsia="Calibri"/>
          <w:noProof/>
          <w:lang w:val="es-DO"/>
        </w:rPr>
        <w:t>30-23 que establece que las empresas debidamente registradas para llevar a cabo actividades de importación de armas, partes, accesorios y municiones, podrán importar armas de fuego de uso civil y sus respectivas municiones y partes para el uso exclusivo de las empresas de seguridad privada, el MIP ha mantenido en ejecución los procesos de control, y regulación de estos negocios obteniendo los resultados siguientes:</w:t>
      </w:r>
    </w:p>
    <w:p w14:paraId="7E3810F1" w14:textId="100359AC" w:rsidR="00084327" w:rsidRPr="00126564" w:rsidRDefault="001A7ABE" w:rsidP="00944116">
      <w:pPr>
        <w:pStyle w:val="Prrafodelista"/>
        <w:numPr>
          <w:ilvl w:val="0"/>
          <w:numId w:val="1"/>
        </w:numPr>
        <w:spacing w:line="360" w:lineRule="auto"/>
        <w:ind w:left="709"/>
        <w:jc w:val="both"/>
        <w:rPr>
          <w:rFonts w:eastAsia="Calibri"/>
          <w:noProof/>
          <w:spacing w:val="20"/>
          <w:lang w:val="es-DO"/>
        </w:rPr>
      </w:pPr>
      <w:r w:rsidRPr="00126564">
        <w:rPr>
          <w:rFonts w:eastAsia="Calibri"/>
          <w:noProof/>
          <w:spacing w:val="20"/>
          <w:lang w:val="es-DO"/>
        </w:rPr>
        <w:t xml:space="preserve">Inspección en </w:t>
      </w:r>
      <w:r w:rsidR="00245ADE" w:rsidRPr="00126564">
        <w:rPr>
          <w:rFonts w:eastAsia="Calibri"/>
          <w:noProof/>
          <w:spacing w:val="20"/>
          <w:lang w:val="es-DO"/>
        </w:rPr>
        <w:t>8</w:t>
      </w:r>
      <w:r w:rsidR="00084327" w:rsidRPr="00126564">
        <w:rPr>
          <w:rFonts w:eastAsia="Calibri"/>
          <w:noProof/>
          <w:spacing w:val="20"/>
          <w:lang w:val="es-DO"/>
        </w:rPr>
        <w:t>0 negocios que comercializan armas de fuego, entre estos</w:t>
      </w:r>
      <w:r w:rsidR="00DB7EFB" w:rsidRPr="00126564">
        <w:rPr>
          <w:rFonts w:eastAsia="Calibri"/>
          <w:noProof/>
          <w:spacing w:val="20"/>
          <w:lang w:val="es-DO"/>
        </w:rPr>
        <w:t xml:space="preserve"> se encuentran</w:t>
      </w:r>
      <w:r w:rsidR="00084327" w:rsidRPr="00126564">
        <w:rPr>
          <w:rFonts w:eastAsia="Calibri"/>
          <w:noProof/>
          <w:spacing w:val="20"/>
          <w:lang w:val="es-DO"/>
        </w:rPr>
        <w:t>, armerías, polígonos y/o talleres de armas de fuego ubicados en 13 localidades</w:t>
      </w:r>
      <w:r w:rsidR="00DB7EFB" w:rsidRPr="00126564">
        <w:rPr>
          <w:rFonts w:eastAsia="Calibri"/>
          <w:noProof/>
          <w:spacing w:val="20"/>
          <w:lang w:val="es-DO"/>
        </w:rPr>
        <w:t xml:space="preserve">, a saber, el Distrito Nacional, La Romana, San Pedro de Macorís, Higüey, Barahona, Baní, San Cristóbal, Santiago, La Vega, San Francisco de Macorís, Sánchez Ramírez, Puerto Plata y Moca, </w:t>
      </w:r>
      <w:r w:rsidR="00084327" w:rsidRPr="00126564">
        <w:rPr>
          <w:rFonts w:eastAsia="Calibri"/>
          <w:noProof/>
          <w:spacing w:val="20"/>
          <w:lang w:val="es-DO"/>
        </w:rPr>
        <w:t>como parte del control y regulación de sus operaciones</w:t>
      </w:r>
      <w:r w:rsidR="00DD6EF3">
        <w:rPr>
          <w:rFonts w:eastAsia="Calibri"/>
          <w:noProof/>
          <w:spacing w:val="20"/>
          <w:lang w:val="es-DO"/>
        </w:rPr>
        <w:t>.</w:t>
      </w:r>
      <w:r w:rsidR="00084327" w:rsidRPr="00126564">
        <w:rPr>
          <w:rFonts w:eastAsia="Calibri"/>
          <w:noProof/>
          <w:spacing w:val="20"/>
          <w:lang w:val="es-DO"/>
        </w:rPr>
        <w:t xml:space="preserve"> </w:t>
      </w:r>
    </w:p>
    <w:p w14:paraId="5D8CF703" w14:textId="66066695" w:rsidR="007E0F99" w:rsidRDefault="000A2D02" w:rsidP="00944116">
      <w:pPr>
        <w:pStyle w:val="Prrafodelista"/>
        <w:numPr>
          <w:ilvl w:val="0"/>
          <w:numId w:val="1"/>
        </w:numPr>
        <w:spacing w:line="360" w:lineRule="auto"/>
        <w:ind w:left="709"/>
        <w:jc w:val="both"/>
        <w:rPr>
          <w:rFonts w:eastAsia="Calibri"/>
          <w:noProof/>
          <w:spacing w:val="20"/>
          <w:lang w:val="es-DO"/>
        </w:rPr>
      </w:pPr>
      <w:bookmarkStart w:id="56" w:name="_Hlk153024783"/>
      <w:r w:rsidRPr="00126564">
        <w:rPr>
          <w:rFonts w:eastAsia="Calibri"/>
          <w:noProof/>
          <w:spacing w:val="20"/>
          <w:lang w:val="es-DO"/>
        </w:rPr>
        <w:lastRenderedPageBreak/>
        <w:t xml:space="preserve">Aprobación de 230 Permisos para Importación de Armas, Municiones y Materiales </w:t>
      </w:r>
      <w:r w:rsidR="00A03B99" w:rsidRPr="00126564">
        <w:rPr>
          <w:rFonts w:eastAsia="Calibri"/>
          <w:noProof/>
          <w:spacing w:val="20"/>
          <w:lang w:val="es-DO"/>
        </w:rPr>
        <w:t xml:space="preserve">Relacionados a </w:t>
      </w:r>
      <w:r w:rsidR="00966007" w:rsidRPr="00126564">
        <w:rPr>
          <w:rFonts w:eastAsia="Calibri"/>
          <w:noProof/>
          <w:spacing w:val="20"/>
          <w:lang w:val="es-DO"/>
        </w:rPr>
        <w:t xml:space="preserve">las </w:t>
      </w:r>
      <w:r w:rsidR="00A03B99" w:rsidRPr="00126564">
        <w:rPr>
          <w:rFonts w:eastAsia="Calibri"/>
          <w:noProof/>
          <w:spacing w:val="20"/>
          <w:lang w:val="es-DO"/>
        </w:rPr>
        <w:t xml:space="preserve">empresas de vigilancia </w:t>
      </w:r>
      <w:r w:rsidR="00966007" w:rsidRPr="00126564">
        <w:rPr>
          <w:rFonts w:eastAsia="Calibri"/>
          <w:noProof/>
          <w:spacing w:val="20"/>
          <w:lang w:val="es-DO"/>
        </w:rPr>
        <w:t>y seguridad privada</w:t>
      </w:r>
      <w:r w:rsidR="00944116">
        <w:rPr>
          <w:rFonts w:eastAsia="Calibri"/>
          <w:noProof/>
          <w:spacing w:val="20"/>
          <w:lang w:val="es-DO"/>
        </w:rPr>
        <w:t xml:space="preserve">, así como en las </w:t>
      </w:r>
      <w:r w:rsidR="00A03B99" w:rsidRPr="00126564">
        <w:rPr>
          <w:rFonts w:eastAsia="Calibri"/>
          <w:noProof/>
          <w:spacing w:val="20"/>
          <w:lang w:val="es-DO"/>
        </w:rPr>
        <w:t>armerías</w:t>
      </w:r>
      <w:r w:rsidR="00966007" w:rsidRPr="00126564">
        <w:rPr>
          <w:rFonts w:eastAsia="Calibri"/>
          <w:noProof/>
          <w:spacing w:val="20"/>
          <w:lang w:val="es-DO"/>
        </w:rPr>
        <w:t xml:space="preserve"> solicitantes</w:t>
      </w:r>
      <w:r w:rsidR="007E0F99">
        <w:rPr>
          <w:rFonts w:eastAsia="Calibri"/>
          <w:noProof/>
          <w:spacing w:val="20"/>
          <w:lang w:val="es-DO"/>
        </w:rPr>
        <w:t xml:space="preserve">. </w:t>
      </w:r>
    </w:p>
    <w:p w14:paraId="4D96C896" w14:textId="28F47D92" w:rsidR="00902430" w:rsidRPr="00A654AB" w:rsidRDefault="007E0F99" w:rsidP="007E171C">
      <w:pPr>
        <w:pStyle w:val="Prrafodelista"/>
        <w:numPr>
          <w:ilvl w:val="1"/>
          <w:numId w:val="37"/>
        </w:numPr>
        <w:spacing w:line="360" w:lineRule="auto"/>
        <w:ind w:left="1276"/>
        <w:jc w:val="both"/>
        <w:rPr>
          <w:rFonts w:eastAsiaTheme="minorHAnsi"/>
          <w:bCs/>
          <w:spacing w:val="20"/>
          <w:lang w:val="es-DO"/>
        </w:rPr>
      </w:pPr>
      <w:r w:rsidRPr="007E0F99">
        <w:rPr>
          <w:rFonts w:eastAsia="Calibri"/>
          <w:noProof/>
          <w:spacing w:val="20"/>
          <w:lang w:val="es-DO"/>
        </w:rPr>
        <w:t xml:space="preserve">Las armas importadas </w:t>
      </w:r>
      <w:r>
        <w:rPr>
          <w:rFonts w:eastAsia="Calibri"/>
          <w:noProof/>
          <w:spacing w:val="20"/>
          <w:lang w:val="es-DO"/>
        </w:rPr>
        <w:t xml:space="preserve">totalizan 7,045 y </w:t>
      </w:r>
      <w:r w:rsidRPr="007E0F99">
        <w:rPr>
          <w:rFonts w:eastAsia="Calibri"/>
          <w:noProof/>
          <w:spacing w:val="20"/>
          <w:lang w:val="es-DO"/>
        </w:rPr>
        <w:t>corresponden a: Pistola 9mm: 3,696; Escopeta 12mm: 2,884; Revolver 38mm: 465</w:t>
      </w:r>
      <w:r w:rsidR="00944116">
        <w:rPr>
          <w:rFonts w:eastAsia="Calibri"/>
          <w:noProof/>
          <w:spacing w:val="20"/>
          <w:lang w:val="es-DO"/>
        </w:rPr>
        <w:t>.</w:t>
      </w:r>
      <w:bookmarkEnd w:id="56"/>
    </w:p>
    <w:p w14:paraId="6DE5BA6C" w14:textId="3D117BCB" w:rsidR="007E0F99" w:rsidRPr="003E30AE" w:rsidRDefault="007E0F99" w:rsidP="007E171C">
      <w:pPr>
        <w:pStyle w:val="Prrafodelista"/>
        <w:numPr>
          <w:ilvl w:val="1"/>
          <w:numId w:val="37"/>
        </w:numPr>
        <w:spacing w:line="360" w:lineRule="auto"/>
        <w:ind w:left="1276"/>
        <w:jc w:val="both"/>
        <w:rPr>
          <w:rFonts w:eastAsiaTheme="minorHAnsi"/>
          <w:bCs/>
          <w:spacing w:val="20"/>
          <w:lang w:val="es-DO"/>
        </w:rPr>
      </w:pPr>
      <w:r w:rsidRPr="003E30AE">
        <w:rPr>
          <w:rFonts w:eastAsia="Calibri"/>
          <w:noProof/>
          <w:spacing w:val="20"/>
          <w:lang w:val="es-DO"/>
        </w:rPr>
        <w:t>Por otra parte, las Municiones importadas</w:t>
      </w:r>
      <w:r w:rsidR="003E30AE" w:rsidRPr="003E30AE">
        <w:rPr>
          <w:rFonts w:eastAsia="Calibri"/>
          <w:noProof/>
          <w:spacing w:val="20"/>
          <w:lang w:val="es-DO"/>
        </w:rPr>
        <w:t xml:space="preserve"> totalizaron </w:t>
      </w:r>
      <w:r w:rsidR="00944116">
        <w:rPr>
          <w:rFonts w:eastAsia="Calibri"/>
          <w:noProof/>
          <w:spacing w:val="20"/>
          <w:lang w:val="es-DO"/>
        </w:rPr>
        <w:t xml:space="preserve">                      </w:t>
      </w:r>
      <w:r w:rsidR="003E30AE" w:rsidRPr="003E30AE">
        <w:rPr>
          <w:rFonts w:eastAsia="Calibri"/>
          <w:noProof/>
          <w:spacing w:val="20"/>
          <w:lang w:val="es-DO"/>
        </w:rPr>
        <w:t>4,164,000</w:t>
      </w:r>
      <w:r w:rsidR="00DD6EF3">
        <w:rPr>
          <w:rFonts w:eastAsia="Calibri"/>
          <w:noProof/>
          <w:spacing w:val="20"/>
          <w:lang w:val="es-DO"/>
        </w:rPr>
        <w:t xml:space="preserve"> y</w:t>
      </w:r>
      <w:r w:rsidR="003E30AE" w:rsidRPr="003E30AE">
        <w:rPr>
          <w:rFonts w:eastAsia="Calibri"/>
          <w:noProof/>
          <w:spacing w:val="20"/>
          <w:lang w:val="es-DO"/>
        </w:rPr>
        <w:t xml:space="preserve"> el desgloce </w:t>
      </w:r>
      <w:r w:rsidR="003E30AE">
        <w:rPr>
          <w:rFonts w:eastAsia="Calibri"/>
          <w:noProof/>
          <w:spacing w:val="20"/>
          <w:lang w:val="es-DO"/>
        </w:rPr>
        <w:t xml:space="preserve">por tipo de municiones corresponde </w:t>
      </w:r>
      <w:r w:rsidR="003E30AE" w:rsidRPr="003E30AE">
        <w:rPr>
          <w:rFonts w:eastAsia="Calibri"/>
          <w:noProof/>
          <w:spacing w:val="20"/>
          <w:lang w:val="es-DO"/>
        </w:rPr>
        <w:t xml:space="preserve"> a: 9mm: 2,960,000; 12mm: 1,104,000</w:t>
      </w:r>
      <w:r w:rsidR="003E30AE">
        <w:rPr>
          <w:rFonts w:eastAsia="Calibri"/>
          <w:noProof/>
          <w:spacing w:val="20"/>
          <w:lang w:val="es-DO"/>
        </w:rPr>
        <w:t xml:space="preserve"> y </w:t>
      </w:r>
      <w:r w:rsidR="003E30AE" w:rsidRPr="003E30AE">
        <w:rPr>
          <w:rFonts w:eastAsia="Calibri"/>
          <w:noProof/>
          <w:spacing w:val="20"/>
          <w:lang w:val="es-DO"/>
        </w:rPr>
        <w:t>38mm: 100,000</w:t>
      </w:r>
      <w:r w:rsidR="003E30AE">
        <w:rPr>
          <w:rFonts w:eastAsia="Calibri"/>
          <w:noProof/>
          <w:spacing w:val="20"/>
          <w:lang w:val="es-DO"/>
        </w:rPr>
        <w:t>.</w:t>
      </w:r>
    </w:p>
    <w:p w14:paraId="2F70EFA0" w14:textId="396C6A84" w:rsidR="00DD6EF3" w:rsidRPr="0025123D" w:rsidRDefault="00DD6EF3" w:rsidP="0025123D">
      <w:pPr>
        <w:spacing w:line="360" w:lineRule="auto"/>
        <w:jc w:val="both"/>
        <w:rPr>
          <w:rFonts w:eastAsia="Calibri"/>
          <w:noProof/>
          <w:lang w:val="es-DO"/>
        </w:rPr>
      </w:pPr>
      <w:r w:rsidRPr="0025123D">
        <w:rPr>
          <w:rFonts w:eastAsia="Calibri"/>
          <w:noProof/>
          <w:lang w:val="es-DO"/>
        </w:rPr>
        <w:t>En estas operaciones fue invertido un monto aproximado de RD$ 17,660,983.96 del presupuesto.</w:t>
      </w:r>
    </w:p>
    <w:p w14:paraId="52C31A55" w14:textId="77777777" w:rsidR="00B2665D" w:rsidRDefault="00B2665D" w:rsidP="000500AD">
      <w:pPr>
        <w:spacing w:after="0"/>
        <w:ind w:left="360"/>
        <w:jc w:val="both"/>
        <w:rPr>
          <w:b/>
          <w:bCs/>
          <w:lang w:val="es-DO"/>
        </w:rPr>
      </w:pPr>
    </w:p>
    <w:p w14:paraId="18FD98BC" w14:textId="382DF476" w:rsidR="000A2D02" w:rsidRPr="005263D0" w:rsidRDefault="000A2D02" w:rsidP="000A2D02">
      <w:pPr>
        <w:jc w:val="both"/>
        <w:rPr>
          <w:b/>
          <w:bCs/>
          <w:lang w:val="es-DO"/>
        </w:rPr>
      </w:pPr>
      <w:bookmarkStart w:id="57" w:name="_Hlk153024914"/>
      <w:r w:rsidRPr="00761193">
        <w:rPr>
          <w:b/>
          <w:bCs/>
          <w:lang w:val="es-DO"/>
        </w:rPr>
        <w:t xml:space="preserve">Campaña de </w:t>
      </w:r>
      <w:r w:rsidR="009D35F8">
        <w:rPr>
          <w:b/>
          <w:bCs/>
          <w:lang w:val="es-DO"/>
        </w:rPr>
        <w:t>E</w:t>
      </w:r>
      <w:r w:rsidRPr="00761193">
        <w:rPr>
          <w:b/>
          <w:bCs/>
          <w:lang w:val="es-DO"/>
        </w:rPr>
        <w:t xml:space="preserve">ntrega </w:t>
      </w:r>
      <w:r w:rsidR="009D35F8">
        <w:rPr>
          <w:b/>
          <w:bCs/>
          <w:lang w:val="es-DO"/>
        </w:rPr>
        <w:t>V</w:t>
      </w:r>
      <w:r w:rsidRPr="00761193">
        <w:rPr>
          <w:b/>
          <w:bCs/>
          <w:lang w:val="es-DO"/>
        </w:rPr>
        <w:t xml:space="preserve">oluntaria de </w:t>
      </w:r>
      <w:r w:rsidR="009D35F8">
        <w:rPr>
          <w:b/>
          <w:bCs/>
          <w:lang w:val="es-DO"/>
        </w:rPr>
        <w:t>A</w:t>
      </w:r>
      <w:r w:rsidRPr="00761193">
        <w:rPr>
          <w:b/>
          <w:bCs/>
          <w:lang w:val="es-DO"/>
        </w:rPr>
        <w:t xml:space="preserve">rmas de </w:t>
      </w:r>
      <w:r w:rsidR="009D35F8">
        <w:rPr>
          <w:b/>
          <w:bCs/>
          <w:lang w:val="es-DO"/>
        </w:rPr>
        <w:t>F</w:t>
      </w:r>
      <w:r w:rsidRPr="00761193">
        <w:rPr>
          <w:b/>
          <w:bCs/>
          <w:lang w:val="es-DO"/>
        </w:rPr>
        <w:t xml:space="preserve">uego </w:t>
      </w:r>
      <w:r w:rsidR="009D35F8">
        <w:rPr>
          <w:b/>
          <w:bCs/>
          <w:lang w:val="es-DO"/>
        </w:rPr>
        <w:t>I</w:t>
      </w:r>
      <w:r w:rsidRPr="00761193">
        <w:rPr>
          <w:b/>
          <w:bCs/>
          <w:lang w:val="es-DO"/>
        </w:rPr>
        <w:t>legales</w:t>
      </w:r>
    </w:p>
    <w:bookmarkEnd w:id="57"/>
    <w:p w14:paraId="0327C19D" w14:textId="77777777" w:rsidR="00DD6EF3" w:rsidRPr="00D07EB1" w:rsidRDefault="00DD6EF3" w:rsidP="00DD6EF3">
      <w:pPr>
        <w:pStyle w:val="Prrafodelista"/>
        <w:spacing w:line="360" w:lineRule="auto"/>
        <w:ind w:left="284"/>
        <w:jc w:val="both"/>
        <w:rPr>
          <w:rFonts w:eastAsia="Calibri"/>
          <w:noProof/>
          <w:sz w:val="22"/>
          <w:lang w:val="es-DO"/>
        </w:rPr>
      </w:pPr>
    </w:p>
    <w:p w14:paraId="6DABB20A" w14:textId="4033C18C" w:rsidR="00F331D7" w:rsidRPr="001471AD" w:rsidRDefault="00E424B4" w:rsidP="00DD089C">
      <w:pPr>
        <w:spacing w:after="0" w:line="360" w:lineRule="auto"/>
        <w:jc w:val="both"/>
        <w:rPr>
          <w:rFonts w:eastAsia="Calibri"/>
          <w:noProof/>
          <w:lang w:val="es-DO"/>
        </w:rPr>
      </w:pPr>
      <w:r>
        <w:rPr>
          <w:rFonts w:eastAsia="Calibri"/>
          <w:noProof/>
          <w:lang w:val="es-DO"/>
        </w:rPr>
        <w:t>S</w:t>
      </w:r>
      <w:r w:rsidR="000B63C9" w:rsidRPr="001471AD">
        <w:rPr>
          <w:rFonts w:eastAsia="Calibri"/>
          <w:noProof/>
          <w:lang w:val="es-DO"/>
        </w:rPr>
        <w:t xml:space="preserve">e </w:t>
      </w:r>
      <w:r w:rsidR="001471AD" w:rsidRPr="001471AD">
        <w:rPr>
          <w:rFonts w:eastAsia="Calibri"/>
          <w:noProof/>
          <w:lang w:val="es-DO"/>
        </w:rPr>
        <w:t xml:space="preserve">registra un total de 804 armas recibidas por entrega </w:t>
      </w:r>
      <w:r w:rsidR="001471AD">
        <w:rPr>
          <w:rFonts w:eastAsia="Calibri"/>
          <w:noProof/>
          <w:lang w:val="es-DO"/>
        </w:rPr>
        <w:t xml:space="preserve">de manera </w:t>
      </w:r>
      <w:r w:rsidR="001471AD" w:rsidRPr="001471AD">
        <w:rPr>
          <w:rFonts w:eastAsia="Calibri"/>
          <w:noProof/>
          <w:lang w:val="es-DO"/>
        </w:rPr>
        <w:t>voluntaria. Mientras, se m</w:t>
      </w:r>
      <w:r w:rsidR="000B63C9" w:rsidRPr="001471AD">
        <w:rPr>
          <w:rFonts w:eastAsia="Calibri"/>
          <w:noProof/>
          <w:lang w:val="es-DO"/>
        </w:rPr>
        <w:t xml:space="preserve">antiene en desarrollo el diseño de </w:t>
      </w:r>
      <w:r w:rsidR="00D421B1" w:rsidRPr="001471AD">
        <w:rPr>
          <w:rFonts w:eastAsia="Calibri"/>
          <w:noProof/>
          <w:lang w:val="es-DO"/>
        </w:rPr>
        <w:t>la C</w:t>
      </w:r>
      <w:r w:rsidR="000B63C9" w:rsidRPr="001471AD">
        <w:rPr>
          <w:rFonts w:eastAsia="Calibri"/>
          <w:noProof/>
          <w:lang w:val="es-DO"/>
        </w:rPr>
        <w:t>ampaña</w:t>
      </w:r>
      <w:r w:rsidR="00D421B1" w:rsidRPr="001471AD">
        <w:rPr>
          <w:rFonts w:eastAsia="Calibri"/>
          <w:noProof/>
          <w:lang w:val="es-DO"/>
        </w:rPr>
        <w:t xml:space="preserve"> </w:t>
      </w:r>
      <w:r w:rsidR="00D421B1" w:rsidRPr="00060CB9">
        <w:rPr>
          <w:rFonts w:eastAsia="Calibri"/>
          <w:b/>
          <w:bCs/>
          <w:noProof/>
          <w:lang w:val="es-DO"/>
        </w:rPr>
        <w:t>“No a las Armas Ilegales”</w:t>
      </w:r>
      <w:r w:rsidR="000B63C9" w:rsidRPr="001471AD">
        <w:rPr>
          <w:rFonts w:eastAsia="Calibri"/>
          <w:noProof/>
          <w:lang w:val="es-DO"/>
        </w:rPr>
        <w:t xml:space="preserve"> para promover la entrega voluntaria de armas de fuego ilegales</w:t>
      </w:r>
      <w:r w:rsidR="00F331D7" w:rsidRPr="001471AD">
        <w:rPr>
          <w:rFonts w:eastAsia="Calibri"/>
          <w:noProof/>
          <w:lang w:val="es-DO"/>
        </w:rPr>
        <w:t xml:space="preserve">, con el anuncio del lema </w:t>
      </w:r>
      <w:r w:rsidR="00F331D7" w:rsidRPr="00060CB9">
        <w:rPr>
          <w:rFonts w:eastAsia="Calibri"/>
          <w:b/>
          <w:bCs/>
          <w:noProof/>
          <w:lang w:val="es-DO"/>
        </w:rPr>
        <w:t>“Las Armas Ilegales y demás acciones delincuenciales te llevan a la c</w:t>
      </w:r>
      <w:r w:rsidR="00060CB9">
        <w:rPr>
          <w:rFonts w:eastAsia="Calibri"/>
          <w:b/>
          <w:bCs/>
          <w:noProof/>
          <w:lang w:val="es-DO"/>
        </w:rPr>
        <w:t>á</w:t>
      </w:r>
      <w:r w:rsidR="00F331D7" w:rsidRPr="00060CB9">
        <w:rPr>
          <w:rFonts w:eastAsia="Calibri"/>
          <w:b/>
          <w:bCs/>
          <w:noProof/>
          <w:lang w:val="es-DO"/>
        </w:rPr>
        <w:t>r</w:t>
      </w:r>
      <w:r w:rsidR="00060CB9">
        <w:rPr>
          <w:rFonts w:eastAsia="Calibri"/>
          <w:b/>
          <w:bCs/>
          <w:noProof/>
          <w:lang w:val="es-DO"/>
        </w:rPr>
        <w:t>c</w:t>
      </w:r>
      <w:r w:rsidR="00F331D7" w:rsidRPr="00060CB9">
        <w:rPr>
          <w:rFonts w:eastAsia="Calibri"/>
          <w:b/>
          <w:bCs/>
          <w:noProof/>
          <w:lang w:val="es-DO"/>
        </w:rPr>
        <w:t>el o a la muerte”</w:t>
      </w:r>
      <w:r w:rsidR="001471AD" w:rsidRPr="00060CB9">
        <w:rPr>
          <w:rFonts w:eastAsia="Calibri"/>
          <w:b/>
          <w:bCs/>
          <w:noProof/>
          <w:lang w:val="es-DO"/>
        </w:rPr>
        <w:t>,</w:t>
      </w:r>
      <w:r w:rsidR="001471AD">
        <w:rPr>
          <w:rFonts w:eastAsia="Calibri"/>
          <w:noProof/>
          <w:lang w:val="es-DO"/>
        </w:rPr>
        <w:t xml:space="preserve"> la cual ha sido promovida en las actividades institucionales y propias de la imlementación de la Estrategia Nacional de Seguridad Ciudadana “Mi País Seguro. Como parte de este proceso, </w:t>
      </w:r>
      <w:r w:rsidR="00737C54">
        <w:rPr>
          <w:rFonts w:eastAsia="Calibri"/>
          <w:noProof/>
          <w:lang w:val="es-DO"/>
        </w:rPr>
        <w:t>está previst</w:t>
      </w:r>
      <w:r w:rsidR="00016EA7">
        <w:rPr>
          <w:rFonts w:eastAsia="Calibri"/>
          <w:noProof/>
          <w:lang w:val="es-DO"/>
        </w:rPr>
        <w:t>a,</w:t>
      </w:r>
      <w:r w:rsidR="00737C54">
        <w:rPr>
          <w:rFonts w:eastAsia="Calibri"/>
          <w:noProof/>
          <w:lang w:val="es-DO"/>
        </w:rPr>
        <w:t xml:space="preserve"> para ser implementada a finales de dicimebre del presente año</w:t>
      </w:r>
      <w:r w:rsidR="00016EA7">
        <w:rPr>
          <w:rFonts w:eastAsia="Calibri"/>
          <w:noProof/>
          <w:lang w:val="es-DO"/>
        </w:rPr>
        <w:t xml:space="preserve">, </w:t>
      </w:r>
      <w:r w:rsidR="001471AD">
        <w:rPr>
          <w:rFonts w:eastAsia="Calibri"/>
          <w:noProof/>
          <w:lang w:val="es-DO"/>
        </w:rPr>
        <w:t xml:space="preserve">la difusión por diferentes medios </w:t>
      </w:r>
      <w:r w:rsidR="00060CB9">
        <w:rPr>
          <w:rFonts w:eastAsia="Calibri"/>
          <w:noProof/>
          <w:lang w:val="es-DO"/>
        </w:rPr>
        <w:t>con entrega de</w:t>
      </w:r>
      <w:r w:rsidR="001471AD">
        <w:rPr>
          <w:rFonts w:eastAsia="Calibri"/>
          <w:noProof/>
          <w:lang w:val="es-DO"/>
        </w:rPr>
        <w:t xml:space="preserve"> volantes alusivos a esta campaña</w:t>
      </w:r>
      <w:r w:rsidR="00016EA7">
        <w:rPr>
          <w:rFonts w:eastAsia="Calibri"/>
          <w:noProof/>
          <w:lang w:val="es-DO"/>
        </w:rPr>
        <w:t>.</w:t>
      </w:r>
      <w:r w:rsidR="001471AD">
        <w:rPr>
          <w:rFonts w:eastAsia="Calibri"/>
          <w:noProof/>
          <w:lang w:val="es-DO"/>
        </w:rPr>
        <w:t xml:space="preserve"> </w:t>
      </w:r>
    </w:p>
    <w:p w14:paraId="4F1E7D71" w14:textId="08B43758" w:rsidR="00DB7EFB" w:rsidRPr="001471AD" w:rsidRDefault="00F331D7" w:rsidP="00DD089C">
      <w:pPr>
        <w:spacing w:after="0" w:line="360" w:lineRule="auto"/>
        <w:jc w:val="both"/>
        <w:rPr>
          <w:b/>
          <w:bCs/>
          <w:lang w:val="es-DO"/>
        </w:rPr>
      </w:pPr>
      <w:r w:rsidRPr="001471AD">
        <w:rPr>
          <w:rFonts w:eastAsia="Calibri"/>
          <w:noProof/>
          <w:lang w:val="es-DO"/>
        </w:rPr>
        <w:t xml:space="preserve">Por otra parte, </w:t>
      </w:r>
      <w:r w:rsidR="000B63C9" w:rsidRPr="001471AD">
        <w:rPr>
          <w:rFonts w:eastAsia="Calibri"/>
          <w:noProof/>
          <w:lang w:val="es-DO"/>
        </w:rPr>
        <w:t>fueron retenidas 5,705 armas de fuego a ciudadanos</w:t>
      </w:r>
      <w:r w:rsidR="00DD6EF3" w:rsidRPr="001471AD">
        <w:rPr>
          <w:rFonts w:eastAsia="Calibri"/>
          <w:noProof/>
          <w:lang w:val="es-DO"/>
        </w:rPr>
        <w:t xml:space="preserve"> </w:t>
      </w:r>
      <w:bookmarkStart w:id="58" w:name="_Hlk153473880"/>
      <w:r w:rsidR="00DD6EF3" w:rsidRPr="001471AD">
        <w:rPr>
          <w:rFonts w:eastAsia="Calibri"/>
          <w:noProof/>
          <w:lang w:val="es-DO"/>
        </w:rPr>
        <w:t xml:space="preserve">a través </w:t>
      </w:r>
      <w:r w:rsidR="00AD7CF7" w:rsidRPr="001471AD">
        <w:rPr>
          <w:rFonts w:eastAsia="Calibri"/>
          <w:noProof/>
          <w:lang w:val="es-DO"/>
        </w:rPr>
        <w:t xml:space="preserve">de los organismos que intervienen en la recolección de </w:t>
      </w:r>
      <w:r w:rsidR="00AD7CF7" w:rsidRPr="001471AD">
        <w:rPr>
          <w:rFonts w:eastAsia="Calibri"/>
          <w:noProof/>
          <w:lang w:val="es-DO"/>
        </w:rPr>
        <w:lastRenderedPageBreak/>
        <w:t xml:space="preserve">armas. </w:t>
      </w:r>
      <w:r w:rsidRPr="001471AD">
        <w:rPr>
          <w:rFonts w:eastAsia="Calibri"/>
          <w:noProof/>
          <w:lang w:val="es-DO"/>
        </w:rPr>
        <w:t>Se registra un total de 804 armas entregadas de manera voluntaria.</w:t>
      </w:r>
    </w:p>
    <w:bookmarkEnd w:id="58"/>
    <w:p w14:paraId="4BB709B7" w14:textId="77777777" w:rsidR="00AD7CF7" w:rsidRPr="00D07EB1" w:rsidRDefault="00AD7CF7" w:rsidP="00AD7CF7">
      <w:pPr>
        <w:pStyle w:val="Prrafodelista"/>
        <w:spacing w:line="360" w:lineRule="auto"/>
        <w:ind w:left="360"/>
        <w:jc w:val="both"/>
        <w:rPr>
          <w:b/>
          <w:bCs/>
          <w:sz w:val="22"/>
          <w:lang w:val="es-DO"/>
        </w:rPr>
      </w:pPr>
    </w:p>
    <w:p w14:paraId="21D61AED" w14:textId="397D0405" w:rsidR="00B2665D" w:rsidRPr="00633F31" w:rsidRDefault="00B2665D" w:rsidP="00415DC1">
      <w:pPr>
        <w:spacing w:after="0" w:line="360" w:lineRule="auto"/>
        <w:rPr>
          <w:b/>
          <w:lang w:val="es-DO"/>
        </w:rPr>
      </w:pPr>
      <w:r w:rsidRPr="00633F31">
        <w:rPr>
          <w:b/>
          <w:lang w:val="es-DO"/>
        </w:rPr>
        <w:t xml:space="preserve">Empresas de </w:t>
      </w:r>
      <w:r w:rsidR="009D35F8">
        <w:rPr>
          <w:b/>
          <w:lang w:val="es-DO"/>
        </w:rPr>
        <w:t>M</w:t>
      </w:r>
      <w:r w:rsidRPr="00633F31">
        <w:rPr>
          <w:b/>
          <w:lang w:val="es-DO"/>
        </w:rPr>
        <w:t xml:space="preserve">anipulación </w:t>
      </w:r>
      <w:r w:rsidR="009D35F8">
        <w:rPr>
          <w:b/>
          <w:lang w:val="es-DO"/>
        </w:rPr>
        <w:t>P</w:t>
      </w:r>
      <w:r w:rsidRPr="00633F31">
        <w:rPr>
          <w:b/>
          <w:lang w:val="es-DO"/>
        </w:rPr>
        <w:t xml:space="preserve">roductos </w:t>
      </w:r>
      <w:r w:rsidR="009D35F8">
        <w:rPr>
          <w:b/>
          <w:lang w:val="es-DO"/>
        </w:rPr>
        <w:t>P</w:t>
      </w:r>
      <w:r w:rsidRPr="00633F31">
        <w:rPr>
          <w:b/>
          <w:lang w:val="es-DO"/>
        </w:rPr>
        <w:t>irotécnicos</w:t>
      </w:r>
      <w:r w:rsidR="00C96EC8">
        <w:rPr>
          <w:b/>
          <w:lang w:val="es-DO"/>
        </w:rPr>
        <w:t xml:space="preserve"> y </w:t>
      </w:r>
      <w:r w:rsidR="009D35F8">
        <w:rPr>
          <w:b/>
          <w:lang w:val="es-DO"/>
        </w:rPr>
        <w:t>S</w:t>
      </w:r>
      <w:r w:rsidR="00C96EC8">
        <w:rPr>
          <w:b/>
          <w:lang w:val="es-DO"/>
        </w:rPr>
        <w:t xml:space="preserve">ustancias </w:t>
      </w:r>
      <w:r w:rsidR="009D35F8">
        <w:rPr>
          <w:b/>
          <w:lang w:val="es-DO"/>
        </w:rPr>
        <w:t>Q</w:t>
      </w:r>
      <w:r w:rsidR="00C96EC8">
        <w:rPr>
          <w:b/>
          <w:lang w:val="es-DO"/>
        </w:rPr>
        <w:t>uímicas Reguladas</w:t>
      </w:r>
    </w:p>
    <w:p w14:paraId="602E7419" w14:textId="77777777" w:rsidR="007013B4" w:rsidRPr="00D07EB1" w:rsidRDefault="007013B4" w:rsidP="00A2570D">
      <w:pPr>
        <w:spacing w:after="0"/>
        <w:jc w:val="both"/>
        <w:rPr>
          <w:rFonts w:eastAsia="Calibri"/>
          <w:noProof/>
          <w:sz w:val="20"/>
          <w:lang w:val="es-DO"/>
        </w:rPr>
      </w:pPr>
    </w:p>
    <w:p w14:paraId="1547E934" w14:textId="665D861F" w:rsidR="005B33D2" w:rsidRPr="004358A6" w:rsidRDefault="005B33D2" w:rsidP="00944116">
      <w:pPr>
        <w:spacing w:after="0" w:line="360" w:lineRule="auto"/>
        <w:jc w:val="both"/>
        <w:rPr>
          <w:rFonts w:eastAsia="Calibri"/>
          <w:noProof/>
          <w:lang w:val="es-DO"/>
        </w:rPr>
      </w:pPr>
      <w:r w:rsidRPr="004358A6">
        <w:rPr>
          <w:rFonts w:eastAsia="Calibri"/>
          <w:noProof/>
          <w:lang w:val="es-DO"/>
        </w:rPr>
        <w:t xml:space="preserve">En lo que respecta a la gestión para el cumplimiento de las normativas sobre importación, fabricación, transportación, comercialización y uso de productos pirotécnicos y materiales explosivos, </w:t>
      </w:r>
      <w:r w:rsidR="00126564" w:rsidRPr="004358A6">
        <w:rPr>
          <w:rFonts w:eastAsia="Calibri"/>
          <w:noProof/>
          <w:lang w:val="es-DO"/>
        </w:rPr>
        <w:t>en 2023 se obtuvieron los resultados siguientes:</w:t>
      </w:r>
    </w:p>
    <w:p w14:paraId="517C04BC" w14:textId="1A4C2726" w:rsidR="0089760C" w:rsidRPr="009869B7" w:rsidRDefault="00A654AB" w:rsidP="00A654AB">
      <w:pPr>
        <w:pStyle w:val="Prrafodelista"/>
        <w:numPr>
          <w:ilvl w:val="0"/>
          <w:numId w:val="1"/>
        </w:numPr>
        <w:spacing w:line="360" w:lineRule="auto"/>
        <w:ind w:left="709"/>
        <w:jc w:val="both"/>
        <w:rPr>
          <w:rFonts w:eastAsiaTheme="minorHAnsi"/>
          <w:bCs/>
          <w:spacing w:val="20"/>
          <w:lang w:val="es-DO"/>
        </w:rPr>
      </w:pPr>
      <w:bookmarkStart w:id="59" w:name="_Hlk153025028"/>
      <w:r>
        <w:rPr>
          <w:rFonts w:eastAsiaTheme="minorHAnsi"/>
          <w:bCs/>
          <w:spacing w:val="20"/>
          <w:lang w:val="es-DO"/>
        </w:rPr>
        <w:t xml:space="preserve">Otorgados </w:t>
      </w:r>
      <w:r w:rsidR="004051FC" w:rsidRPr="004051FC">
        <w:rPr>
          <w:rFonts w:eastAsiaTheme="minorHAnsi"/>
          <w:bCs/>
          <w:spacing w:val="20"/>
          <w:lang w:val="es-DO"/>
        </w:rPr>
        <w:t xml:space="preserve">393 </w:t>
      </w:r>
      <w:r w:rsidR="0089760C" w:rsidRPr="009869B7">
        <w:rPr>
          <w:rFonts w:eastAsiaTheme="minorHAnsi"/>
          <w:bCs/>
          <w:spacing w:val="20"/>
          <w:lang w:val="es-DO"/>
        </w:rPr>
        <w:t xml:space="preserve">permisos para realizar exhibiciones pirotécnicas. </w:t>
      </w:r>
    </w:p>
    <w:p w14:paraId="58419909" w14:textId="23090B5D" w:rsidR="00701570" w:rsidRPr="009869B7" w:rsidRDefault="00A654AB" w:rsidP="00A654AB">
      <w:pPr>
        <w:pStyle w:val="Prrafodelista"/>
        <w:numPr>
          <w:ilvl w:val="0"/>
          <w:numId w:val="1"/>
        </w:numPr>
        <w:spacing w:line="360" w:lineRule="auto"/>
        <w:ind w:left="709"/>
        <w:jc w:val="both"/>
        <w:rPr>
          <w:rFonts w:eastAsiaTheme="minorHAnsi"/>
          <w:bCs/>
          <w:spacing w:val="20"/>
          <w:lang w:val="es-DO"/>
        </w:rPr>
      </w:pPr>
      <w:r>
        <w:rPr>
          <w:rFonts w:eastAsiaTheme="minorHAnsi"/>
          <w:bCs/>
          <w:spacing w:val="20"/>
          <w:lang w:val="es-DO"/>
        </w:rPr>
        <w:t xml:space="preserve">Concedidos </w:t>
      </w:r>
      <w:r w:rsidR="004051FC" w:rsidRPr="004051FC">
        <w:rPr>
          <w:rFonts w:eastAsiaTheme="minorHAnsi"/>
          <w:bCs/>
          <w:spacing w:val="20"/>
          <w:lang w:val="es-DO"/>
        </w:rPr>
        <w:t>53</w:t>
      </w:r>
      <w:r w:rsidR="00701570" w:rsidRPr="009869B7">
        <w:rPr>
          <w:rFonts w:eastAsiaTheme="minorHAnsi"/>
          <w:bCs/>
          <w:spacing w:val="20"/>
          <w:lang w:val="es-DO"/>
        </w:rPr>
        <w:t xml:space="preserve"> </w:t>
      </w:r>
      <w:r w:rsidR="004051FC" w:rsidRPr="009869B7">
        <w:rPr>
          <w:rFonts w:eastAsiaTheme="minorHAnsi"/>
          <w:bCs/>
          <w:spacing w:val="20"/>
          <w:lang w:val="es-DO"/>
        </w:rPr>
        <w:t>permisos</w:t>
      </w:r>
      <w:r w:rsidR="00701570" w:rsidRPr="009869B7">
        <w:rPr>
          <w:rFonts w:eastAsiaTheme="minorHAnsi"/>
          <w:bCs/>
          <w:spacing w:val="20"/>
          <w:lang w:val="es-DO"/>
        </w:rPr>
        <w:t xml:space="preserve"> para la importación de Productos Pirotécnicos.</w:t>
      </w:r>
    </w:p>
    <w:p w14:paraId="70ECC403" w14:textId="6FECF523" w:rsidR="00701570" w:rsidRPr="009869B7" w:rsidRDefault="00A654AB" w:rsidP="00A654AB">
      <w:pPr>
        <w:pStyle w:val="Prrafodelista"/>
        <w:numPr>
          <w:ilvl w:val="0"/>
          <w:numId w:val="1"/>
        </w:numPr>
        <w:spacing w:line="360" w:lineRule="auto"/>
        <w:ind w:left="709"/>
        <w:jc w:val="both"/>
        <w:rPr>
          <w:rFonts w:eastAsiaTheme="minorHAnsi"/>
          <w:bCs/>
          <w:spacing w:val="20"/>
          <w:lang w:val="es-DO"/>
        </w:rPr>
      </w:pPr>
      <w:r>
        <w:rPr>
          <w:rFonts w:eastAsiaTheme="minorHAnsi"/>
          <w:bCs/>
          <w:spacing w:val="20"/>
          <w:lang w:val="es-DO"/>
        </w:rPr>
        <w:t xml:space="preserve">Otorgados </w:t>
      </w:r>
      <w:r w:rsidR="004051FC" w:rsidRPr="004051FC">
        <w:rPr>
          <w:rFonts w:eastAsiaTheme="minorHAnsi"/>
          <w:bCs/>
          <w:spacing w:val="20"/>
          <w:lang w:val="es-DO"/>
        </w:rPr>
        <w:t xml:space="preserve">432 </w:t>
      </w:r>
      <w:r w:rsidR="004051FC" w:rsidRPr="009869B7">
        <w:rPr>
          <w:rFonts w:eastAsiaTheme="minorHAnsi"/>
          <w:bCs/>
          <w:spacing w:val="20"/>
          <w:lang w:val="es-DO"/>
        </w:rPr>
        <w:t>permisos</w:t>
      </w:r>
      <w:r w:rsidR="00701570" w:rsidRPr="009869B7">
        <w:rPr>
          <w:rFonts w:eastAsiaTheme="minorHAnsi"/>
          <w:bCs/>
          <w:spacing w:val="20"/>
          <w:lang w:val="es-DO"/>
        </w:rPr>
        <w:t xml:space="preserve"> para Importación de Productos Químicos</w:t>
      </w:r>
      <w:r w:rsidR="00737C54">
        <w:rPr>
          <w:rFonts w:eastAsiaTheme="minorHAnsi"/>
          <w:bCs/>
          <w:spacing w:val="20"/>
          <w:lang w:val="es-DO"/>
        </w:rPr>
        <w:t>.</w:t>
      </w:r>
      <w:r w:rsidR="00701570" w:rsidRPr="009869B7">
        <w:rPr>
          <w:rFonts w:eastAsiaTheme="minorHAnsi"/>
          <w:bCs/>
          <w:spacing w:val="20"/>
          <w:lang w:val="es-DO"/>
        </w:rPr>
        <w:t xml:space="preserve"> </w:t>
      </w:r>
    </w:p>
    <w:p w14:paraId="46288B6B" w14:textId="59EAF42B" w:rsidR="00701570" w:rsidRPr="009869B7" w:rsidRDefault="00701570"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Durante el periodo reportado, no fue otorgado ningún permiso</w:t>
      </w:r>
      <w:r w:rsidR="00A2570D" w:rsidRPr="009869B7">
        <w:rPr>
          <w:rFonts w:eastAsiaTheme="minorHAnsi"/>
          <w:bCs/>
          <w:spacing w:val="20"/>
          <w:lang w:val="es-DO"/>
        </w:rPr>
        <w:t xml:space="preserve"> de exportación de productos pirotécnicos ni químicos.</w:t>
      </w:r>
    </w:p>
    <w:p w14:paraId="1DCE721F" w14:textId="2F3A2448" w:rsidR="0089760C" w:rsidRPr="009869B7" w:rsidRDefault="0089760C"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 xml:space="preserve">Se realizaron dieciocho (18) auditorías en cada uno de los almacenes, oficinas administrativas y </w:t>
      </w:r>
      <w:r w:rsidR="007D024A" w:rsidRPr="009869B7">
        <w:rPr>
          <w:rFonts w:eastAsiaTheme="minorHAnsi"/>
          <w:bCs/>
          <w:spacing w:val="20"/>
          <w:lang w:val="es-DO"/>
        </w:rPr>
        <w:t>vehículos, de</w:t>
      </w:r>
      <w:r w:rsidRPr="009869B7">
        <w:rPr>
          <w:rFonts w:eastAsiaTheme="minorHAnsi"/>
          <w:bCs/>
          <w:spacing w:val="20"/>
          <w:lang w:val="es-DO"/>
        </w:rPr>
        <w:t xml:space="preserve"> las 17 empresas pirotécnicas registradas por este Ministerio.</w:t>
      </w:r>
    </w:p>
    <w:p w14:paraId="13FCD03A" w14:textId="5C0CC412" w:rsidR="0089760C" w:rsidRPr="009869B7" w:rsidRDefault="0089760C"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 xml:space="preserve">Se </w:t>
      </w:r>
      <w:r w:rsidR="007D024A" w:rsidRPr="009869B7">
        <w:rPr>
          <w:rFonts w:eastAsiaTheme="minorHAnsi"/>
          <w:bCs/>
          <w:spacing w:val="20"/>
          <w:lang w:val="es-DO"/>
        </w:rPr>
        <w:t>realizaron cuarenta</w:t>
      </w:r>
      <w:r w:rsidRPr="009869B7">
        <w:rPr>
          <w:rFonts w:eastAsiaTheme="minorHAnsi"/>
          <w:bCs/>
          <w:spacing w:val="20"/>
          <w:lang w:val="es-DO"/>
        </w:rPr>
        <w:t xml:space="preserve"> y cuatro (44) inspecciones en los almacenes químicos de las 65 empresas importadoras de estos productos.</w:t>
      </w:r>
    </w:p>
    <w:p w14:paraId="64CD070D" w14:textId="77777777" w:rsidR="0089760C" w:rsidRPr="009869B7" w:rsidRDefault="0089760C"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Se registró 1 Empresa de Productos Químicos.</w:t>
      </w:r>
    </w:p>
    <w:p w14:paraId="28947097" w14:textId="7C299573" w:rsidR="0089760C" w:rsidRPr="009869B7" w:rsidRDefault="0089760C"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 xml:space="preserve">Se mantuvo en cero el número de víctimas por el uso y manipulación de fuegos artificiales y artefactos pirotécnicos. </w:t>
      </w:r>
    </w:p>
    <w:bookmarkEnd w:id="59"/>
    <w:p w14:paraId="3EBC1523" w14:textId="54F98407" w:rsidR="0089760C" w:rsidRPr="009869B7" w:rsidRDefault="0089760C" w:rsidP="00A654AB">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Se realizó la incineración de novecientos nueve mil setecientos cincuenta y nueve</w:t>
      </w:r>
      <w:r w:rsidR="007D024A">
        <w:rPr>
          <w:rFonts w:eastAsiaTheme="minorHAnsi"/>
          <w:bCs/>
          <w:color w:val="FF0000"/>
          <w:spacing w:val="20"/>
          <w:lang w:val="es-DO"/>
        </w:rPr>
        <w:t xml:space="preserve"> </w:t>
      </w:r>
      <w:r w:rsidRPr="009869B7">
        <w:rPr>
          <w:rFonts w:eastAsiaTheme="minorHAnsi"/>
          <w:bCs/>
          <w:spacing w:val="20"/>
          <w:lang w:val="es-DO"/>
        </w:rPr>
        <w:t>(</w:t>
      </w:r>
      <w:bookmarkStart w:id="60" w:name="_Hlk153025432"/>
      <w:r w:rsidRPr="009869B7">
        <w:rPr>
          <w:rFonts w:eastAsiaTheme="minorHAnsi"/>
          <w:bCs/>
          <w:spacing w:val="20"/>
          <w:lang w:val="es-DO"/>
        </w:rPr>
        <w:t>909,759</w:t>
      </w:r>
      <w:bookmarkEnd w:id="60"/>
      <w:r w:rsidRPr="009869B7">
        <w:rPr>
          <w:rFonts w:eastAsiaTheme="minorHAnsi"/>
          <w:bCs/>
          <w:spacing w:val="20"/>
          <w:lang w:val="es-DO"/>
        </w:rPr>
        <w:t xml:space="preserve">) unidades de fuegos artificiales tales como Velas Romanas, Misiles carcasas, </w:t>
      </w:r>
      <w:r w:rsidR="00573ADE">
        <w:rPr>
          <w:rFonts w:eastAsiaTheme="minorHAnsi"/>
          <w:bCs/>
          <w:spacing w:val="20"/>
          <w:lang w:val="es-DO"/>
        </w:rPr>
        <w:lastRenderedPageBreak/>
        <w:t>T</w:t>
      </w:r>
      <w:r w:rsidRPr="009869B7">
        <w:rPr>
          <w:rFonts w:eastAsiaTheme="minorHAnsi"/>
          <w:bCs/>
          <w:spacing w:val="20"/>
          <w:lang w:val="es-DO"/>
        </w:rPr>
        <w:t xml:space="preserve">orpedos, </w:t>
      </w:r>
      <w:r w:rsidR="00573ADE">
        <w:rPr>
          <w:rFonts w:eastAsiaTheme="minorHAnsi"/>
          <w:bCs/>
          <w:spacing w:val="20"/>
          <w:lang w:val="es-DO"/>
        </w:rPr>
        <w:t>C</w:t>
      </w:r>
      <w:r w:rsidRPr="009869B7">
        <w:rPr>
          <w:rFonts w:eastAsiaTheme="minorHAnsi"/>
          <w:bCs/>
          <w:spacing w:val="20"/>
          <w:lang w:val="es-DO"/>
        </w:rPr>
        <w:t xml:space="preserve">ohetes, entre otros, los cuales  fueron incautados en el periodo comprendido entre los meses octubre-Diciembre del 2022 y Enero 2023 en San Cristóbal, San Francisco de Macorís, La Vega, y el sector Villa Consuelo en el Distrito Nacional, donde se incautaron 671,890 unidades de diferentes tipo de fuegos artificiales, al violar la Ley </w:t>
      </w:r>
      <w:r w:rsidR="002B2731">
        <w:rPr>
          <w:rFonts w:eastAsiaTheme="minorHAnsi"/>
          <w:bCs/>
          <w:spacing w:val="20"/>
          <w:lang w:val="es-DO"/>
        </w:rPr>
        <w:t xml:space="preserve">núm. </w:t>
      </w:r>
      <w:r w:rsidRPr="009869B7">
        <w:rPr>
          <w:rFonts w:eastAsiaTheme="minorHAnsi"/>
          <w:bCs/>
          <w:spacing w:val="20"/>
          <w:lang w:val="es-DO"/>
        </w:rPr>
        <w:t xml:space="preserve">340-09 sobre el Control y Regulación de los Productos Pirotécnicos, que reserva su uso a empresas calificadas para el montaje de espectáculos pirotécnicos.  Con esta medida el MIP ha contribuido a prevenir lesiones en adultos y niños a causa del manejo inadecuado de estos productos. </w:t>
      </w:r>
    </w:p>
    <w:p w14:paraId="684A1011" w14:textId="00538A4E" w:rsidR="0089760C" w:rsidRPr="009869B7" w:rsidRDefault="0089760C" w:rsidP="00573ADE">
      <w:pPr>
        <w:pStyle w:val="Prrafodelista"/>
        <w:numPr>
          <w:ilvl w:val="0"/>
          <w:numId w:val="1"/>
        </w:numPr>
        <w:spacing w:line="360" w:lineRule="auto"/>
        <w:ind w:left="709"/>
        <w:jc w:val="both"/>
        <w:rPr>
          <w:rFonts w:eastAsiaTheme="minorHAnsi"/>
          <w:bCs/>
          <w:spacing w:val="20"/>
          <w:lang w:val="es-DO"/>
        </w:rPr>
      </w:pPr>
      <w:r w:rsidRPr="009869B7">
        <w:rPr>
          <w:rFonts w:eastAsiaTheme="minorHAnsi"/>
          <w:bCs/>
          <w:spacing w:val="20"/>
          <w:lang w:val="es-DO"/>
        </w:rPr>
        <w:t xml:space="preserve">Por otra parte, en el mes de noviembre se inició la campaña de concientización y prevención, mediante la cual fueron </w:t>
      </w:r>
      <w:r w:rsidR="007D024A">
        <w:rPr>
          <w:rFonts w:eastAsiaTheme="minorHAnsi"/>
          <w:bCs/>
          <w:spacing w:val="20"/>
          <w:lang w:val="es-DO"/>
        </w:rPr>
        <w:t xml:space="preserve">impartidas </w:t>
      </w:r>
      <w:r w:rsidR="00D93541">
        <w:rPr>
          <w:rFonts w:eastAsiaTheme="minorHAnsi"/>
          <w:bCs/>
          <w:spacing w:val="20"/>
          <w:lang w:val="es-DO"/>
        </w:rPr>
        <w:t xml:space="preserve">12 </w:t>
      </w:r>
      <w:r w:rsidR="007D024A">
        <w:rPr>
          <w:rFonts w:eastAsiaTheme="minorHAnsi"/>
          <w:bCs/>
          <w:spacing w:val="20"/>
          <w:lang w:val="es-DO"/>
        </w:rPr>
        <w:t>charlas en c</w:t>
      </w:r>
      <w:r w:rsidRPr="009869B7">
        <w:rPr>
          <w:rFonts w:eastAsiaTheme="minorHAnsi"/>
          <w:bCs/>
          <w:spacing w:val="20"/>
          <w:lang w:val="es-DO"/>
        </w:rPr>
        <w:t xml:space="preserve">entros educativos a nivel nacional, </w:t>
      </w:r>
      <w:r w:rsidR="002D402F">
        <w:rPr>
          <w:rFonts w:eastAsiaTheme="minorHAnsi"/>
          <w:bCs/>
          <w:spacing w:val="20"/>
          <w:lang w:val="es-DO"/>
        </w:rPr>
        <w:t>impactando a 1,141 estudiantes de las escuelas</w:t>
      </w:r>
      <w:r w:rsidR="004758AA" w:rsidRPr="009869B7">
        <w:rPr>
          <w:rFonts w:eastAsiaTheme="minorHAnsi"/>
          <w:bCs/>
          <w:spacing w:val="20"/>
          <w:lang w:val="es-DO"/>
        </w:rPr>
        <w:t xml:space="preserve"> </w:t>
      </w:r>
      <w:r w:rsidR="002D402F">
        <w:rPr>
          <w:rFonts w:eastAsiaTheme="minorHAnsi"/>
          <w:bCs/>
          <w:spacing w:val="20"/>
          <w:lang w:val="es-DO"/>
        </w:rPr>
        <w:t>ubicadas en 9 municipios, estos son: Villa Tapia</w:t>
      </w:r>
      <w:r w:rsidRPr="009869B7">
        <w:rPr>
          <w:rFonts w:eastAsiaTheme="minorHAnsi"/>
          <w:bCs/>
          <w:spacing w:val="20"/>
          <w:lang w:val="es-DO"/>
        </w:rPr>
        <w:t>,</w:t>
      </w:r>
      <w:r w:rsidR="002D402F">
        <w:rPr>
          <w:rFonts w:eastAsiaTheme="minorHAnsi"/>
          <w:bCs/>
          <w:spacing w:val="20"/>
          <w:lang w:val="es-DO"/>
        </w:rPr>
        <w:t xml:space="preserve"> Tenares, Ojo de Agua, Salcedo, Santiago, Guayabal, Rancho Arriba, Las Terrenas y </w:t>
      </w:r>
      <w:r w:rsidR="00573ADE">
        <w:rPr>
          <w:rFonts w:eastAsiaTheme="minorHAnsi"/>
          <w:bCs/>
          <w:spacing w:val="20"/>
          <w:lang w:val="es-DO"/>
        </w:rPr>
        <w:t xml:space="preserve">el municipio cabecera de </w:t>
      </w:r>
      <w:r w:rsidR="002D402F">
        <w:rPr>
          <w:rFonts w:eastAsiaTheme="minorHAnsi"/>
          <w:bCs/>
          <w:spacing w:val="20"/>
          <w:lang w:val="es-DO"/>
        </w:rPr>
        <w:t xml:space="preserve">San Juan de la Maguana pertenecientes a las provincias Hermanas Mirabal, Santiago, San José de Ocoa, Samaná y San Juan de la Maguana. Con estas acciones se logró </w:t>
      </w:r>
      <w:r w:rsidRPr="009869B7">
        <w:rPr>
          <w:rFonts w:eastAsiaTheme="minorHAnsi"/>
          <w:bCs/>
          <w:spacing w:val="20"/>
          <w:lang w:val="es-DO"/>
        </w:rPr>
        <w:t xml:space="preserve">concientizar sobre </w:t>
      </w:r>
      <w:bookmarkStart w:id="61" w:name="_Hlk153025744"/>
      <w:r w:rsidRPr="009869B7">
        <w:rPr>
          <w:rFonts w:eastAsiaTheme="minorHAnsi"/>
          <w:bCs/>
          <w:spacing w:val="20"/>
          <w:lang w:val="es-DO"/>
        </w:rPr>
        <w:t>los riesgos del uso inadecuado de los productos pirotécnicos y químicos</w:t>
      </w:r>
      <w:bookmarkEnd w:id="61"/>
      <w:r w:rsidR="0066371A">
        <w:rPr>
          <w:rFonts w:eastAsiaTheme="minorHAnsi"/>
          <w:bCs/>
          <w:spacing w:val="20"/>
          <w:lang w:val="es-DO"/>
        </w:rPr>
        <w:t>. Por otra parte, fueron visitados otros negocios y colmados en estas localidades, c</w:t>
      </w:r>
      <w:r w:rsidR="0066371A" w:rsidRPr="009869B7">
        <w:rPr>
          <w:rFonts w:eastAsiaTheme="minorHAnsi"/>
          <w:bCs/>
          <w:spacing w:val="20"/>
          <w:lang w:val="es-DO"/>
        </w:rPr>
        <w:t>on</w:t>
      </w:r>
      <w:r w:rsidRPr="009869B7">
        <w:rPr>
          <w:rFonts w:eastAsiaTheme="minorHAnsi"/>
          <w:bCs/>
          <w:spacing w:val="20"/>
          <w:lang w:val="es-DO"/>
        </w:rPr>
        <w:t xml:space="preserve"> el propósito de reiterar la prohibición de las ventas de estos productos</w:t>
      </w:r>
      <w:r w:rsidR="00573ADE">
        <w:rPr>
          <w:rFonts w:eastAsiaTheme="minorHAnsi"/>
          <w:bCs/>
          <w:spacing w:val="20"/>
          <w:lang w:val="es-DO"/>
        </w:rPr>
        <w:t>, en cumplimiento de la ley vigente.</w:t>
      </w:r>
    </w:p>
    <w:p w14:paraId="5D92D396" w14:textId="77777777" w:rsidR="00216886" w:rsidRDefault="00216886" w:rsidP="00DF0DB9">
      <w:pPr>
        <w:rPr>
          <w:b/>
          <w:bCs/>
          <w:lang w:val="es-DO"/>
        </w:rPr>
      </w:pPr>
    </w:p>
    <w:p w14:paraId="43C12CED" w14:textId="77777777" w:rsidR="0025123D" w:rsidRDefault="0025123D" w:rsidP="00DF0DB9">
      <w:pPr>
        <w:rPr>
          <w:b/>
          <w:bCs/>
          <w:lang w:val="es-DO"/>
        </w:rPr>
      </w:pPr>
    </w:p>
    <w:p w14:paraId="64E56061" w14:textId="77777777" w:rsidR="0025123D" w:rsidRDefault="0025123D" w:rsidP="00DF0DB9">
      <w:pPr>
        <w:rPr>
          <w:b/>
          <w:bCs/>
          <w:lang w:val="es-DO"/>
        </w:rPr>
      </w:pPr>
    </w:p>
    <w:p w14:paraId="4EAF52BD" w14:textId="77777777" w:rsidR="0025123D" w:rsidRDefault="0025123D" w:rsidP="00DF0DB9">
      <w:pPr>
        <w:rPr>
          <w:b/>
          <w:bCs/>
          <w:lang w:val="es-DO"/>
        </w:rPr>
      </w:pPr>
    </w:p>
    <w:p w14:paraId="1C39372B" w14:textId="4C78BBF6" w:rsidR="002D05A0" w:rsidRPr="00295E14" w:rsidRDefault="002D05A0" w:rsidP="00255DB9">
      <w:pPr>
        <w:pStyle w:val="Prrafodelista"/>
        <w:numPr>
          <w:ilvl w:val="0"/>
          <w:numId w:val="54"/>
        </w:numPr>
        <w:outlineLvl w:val="1"/>
        <w:rPr>
          <w:rFonts w:eastAsiaTheme="minorHAnsi"/>
          <w:b/>
          <w:bCs/>
          <w:spacing w:val="20"/>
          <w:lang w:val="es-DO"/>
        </w:rPr>
      </w:pPr>
      <w:bookmarkStart w:id="62" w:name="_Toc154659922"/>
      <w:r w:rsidRPr="00295E14">
        <w:rPr>
          <w:rFonts w:eastAsiaTheme="minorHAnsi"/>
          <w:b/>
          <w:bCs/>
          <w:spacing w:val="20"/>
          <w:lang w:val="es-DO"/>
        </w:rPr>
        <w:lastRenderedPageBreak/>
        <w:t>Viceministerio de Convivencia Ciudadana</w:t>
      </w:r>
      <w:bookmarkEnd w:id="62"/>
    </w:p>
    <w:p w14:paraId="10A93F99" w14:textId="77777777" w:rsidR="002D05A0" w:rsidRDefault="002D05A0" w:rsidP="00DF0DB9">
      <w:pPr>
        <w:rPr>
          <w:b/>
          <w:bCs/>
          <w:lang w:val="es-DO"/>
        </w:rPr>
      </w:pPr>
    </w:p>
    <w:p w14:paraId="612BF8CA" w14:textId="1BE1E2BC" w:rsidR="00DF0DB9" w:rsidRPr="00DD089C" w:rsidRDefault="00DF0DB9" w:rsidP="00DD089C">
      <w:pPr>
        <w:spacing w:line="360" w:lineRule="auto"/>
        <w:rPr>
          <w:b/>
          <w:bCs/>
          <w:lang w:val="es-DO"/>
        </w:rPr>
      </w:pPr>
      <w:bookmarkStart w:id="63" w:name="_Hlk153025846"/>
      <w:r w:rsidRPr="00DD089C">
        <w:rPr>
          <w:b/>
          <w:bCs/>
          <w:lang w:val="es-DO"/>
        </w:rPr>
        <w:t xml:space="preserve">Población </w:t>
      </w:r>
      <w:r w:rsidR="009D35F8" w:rsidRPr="00DD089C">
        <w:rPr>
          <w:b/>
          <w:bCs/>
          <w:lang w:val="es-DO"/>
        </w:rPr>
        <w:t>A</w:t>
      </w:r>
      <w:r w:rsidRPr="00DD089C">
        <w:rPr>
          <w:b/>
          <w:bCs/>
          <w:lang w:val="es-DO"/>
        </w:rPr>
        <w:t xml:space="preserve">fectada </w:t>
      </w:r>
      <w:r w:rsidR="009D35F8" w:rsidRPr="00DD089C">
        <w:rPr>
          <w:b/>
          <w:bCs/>
          <w:lang w:val="es-DO"/>
        </w:rPr>
        <w:t>A</w:t>
      </w:r>
      <w:r w:rsidRPr="00DD089C">
        <w:rPr>
          <w:b/>
          <w:bCs/>
          <w:lang w:val="es-DO"/>
        </w:rPr>
        <w:t xml:space="preserve">sistida en la </w:t>
      </w:r>
      <w:r w:rsidR="009D35F8" w:rsidRPr="00DD089C">
        <w:rPr>
          <w:b/>
          <w:bCs/>
          <w:lang w:val="es-DO"/>
        </w:rPr>
        <w:t>R</w:t>
      </w:r>
      <w:r w:rsidRPr="00DD089C">
        <w:rPr>
          <w:b/>
          <w:bCs/>
          <w:lang w:val="es-DO"/>
        </w:rPr>
        <w:t xml:space="preserve">ecepción de </w:t>
      </w:r>
      <w:r w:rsidR="009D35F8" w:rsidRPr="00DD089C">
        <w:rPr>
          <w:b/>
          <w:bCs/>
          <w:lang w:val="es-DO"/>
        </w:rPr>
        <w:t>D</w:t>
      </w:r>
      <w:r w:rsidRPr="00DD089C">
        <w:rPr>
          <w:b/>
          <w:bCs/>
          <w:lang w:val="es-DO"/>
        </w:rPr>
        <w:t xml:space="preserve">enuncias y la </w:t>
      </w:r>
      <w:r w:rsidR="009D35F8" w:rsidRPr="00DD089C">
        <w:rPr>
          <w:b/>
          <w:bCs/>
          <w:lang w:val="es-DO"/>
        </w:rPr>
        <w:t>S</w:t>
      </w:r>
      <w:r w:rsidRPr="00DD089C">
        <w:rPr>
          <w:b/>
          <w:bCs/>
          <w:lang w:val="es-DO"/>
        </w:rPr>
        <w:t xml:space="preserve">olución </w:t>
      </w:r>
      <w:r w:rsidR="009D35F8" w:rsidRPr="00DD089C">
        <w:rPr>
          <w:b/>
          <w:bCs/>
          <w:lang w:val="es-DO"/>
        </w:rPr>
        <w:t>A</w:t>
      </w:r>
      <w:r w:rsidRPr="00DD089C">
        <w:rPr>
          <w:b/>
          <w:bCs/>
          <w:lang w:val="es-DO"/>
        </w:rPr>
        <w:t xml:space="preserve">lternativa de </w:t>
      </w:r>
      <w:r w:rsidR="009D35F8" w:rsidRPr="00DD089C">
        <w:rPr>
          <w:b/>
          <w:bCs/>
          <w:lang w:val="es-DO"/>
        </w:rPr>
        <w:t>C</w:t>
      </w:r>
      <w:r w:rsidRPr="00DD089C">
        <w:rPr>
          <w:b/>
          <w:bCs/>
          <w:lang w:val="es-DO"/>
        </w:rPr>
        <w:t>onflictos (mediación)</w:t>
      </w:r>
    </w:p>
    <w:p w14:paraId="5779842F" w14:textId="4EE67115" w:rsidR="00DF0DB9" w:rsidRPr="0010640E" w:rsidRDefault="00DF0DB9" w:rsidP="00573ADE">
      <w:pPr>
        <w:pStyle w:val="Prrafodelista"/>
        <w:numPr>
          <w:ilvl w:val="0"/>
          <w:numId w:val="1"/>
        </w:numPr>
        <w:spacing w:line="360" w:lineRule="auto"/>
        <w:ind w:left="709"/>
        <w:jc w:val="both"/>
        <w:rPr>
          <w:rFonts w:eastAsiaTheme="minorHAnsi"/>
          <w:spacing w:val="20"/>
          <w:lang w:val="es-DO"/>
        </w:rPr>
      </w:pPr>
      <w:bookmarkStart w:id="64" w:name="_Hlk153025906"/>
      <w:bookmarkEnd w:id="63"/>
      <w:r w:rsidRPr="009869B7">
        <w:rPr>
          <w:rFonts w:eastAsiaTheme="minorHAnsi"/>
          <w:bCs/>
          <w:spacing w:val="20"/>
          <w:lang w:val="es-DO"/>
        </w:rPr>
        <w:t xml:space="preserve">En lo concerniente a la gestión denuncias y la solución alternativa de conflictos o mediación </w:t>
      </w:r>
      <w:proofErr w:type="gramStart"/>
      <w:r w:rsidRPr="009869B7">
        <w:rPr>
          <w:rFonts w:eastAsiaTheme="minorHAnsi"/>
          <w:bCs/>
          <w:spacing w:val="20"/>
          <w:lang w:val="es-DO"/>
        </w:rPr>
        <w:t>llevada</w:t>
      </w:r>
      <w:r w:rsidR="00573ADE">
        <w:rPr>
          <w:rFonts w:eastAsiaTheme="minorHAnsi"/>
          <w:bCs/>
          <w:spacing w:val="20"/>
          <w:lang w:val="es-DO"/>
        </w:rPr>
        <w:t>s</w:t>
      </w:r>
      <w:proofErr w:type="gramEnd"/>
      <w:r w:rsidRPr="009869B7">
        <w:rPr>
          <w:rFonts w:eastAsiaTheme="minorHAnsi"/>
          <w:bCs/>
          <w:spacing w:val="20"/>
          <w:lang w:val="es-DO"/>
        </w:rPr>
        <w:t xml:space="preserve"> a cabo en el 2023</w:t>
      </w:r>
      <w:r w:rsidR="00016EA7">
        <w:rPr>
          <w:rFonts w:eastAsiaTheme="minorHAnsi"/>
          <w:bCs/>
          <w:spacing w:val="20"/>
          <w:lang w:val="es-DO"/>
        </w:rPr>
        <w:t xml:space="preserve">, </w:t>
      </w:r>
      <w:r w:rsidRPr="009869B7">
        <w:rPr>
          <w:rFonts w:eastAsiaTheme="minorHAnsi"/>
          <w:bCs/>
          <w:spacing w:val="20"/>
          <w:lang w:val="es-DO"/>
        </w:rPr>
        <w:t xml:space="preserve"> fueron recibidas 4</w:t>
      </w:r>
      <w:r w:rsidR="000B07B8">
        <w:rPr>
          <w:rFonts w:eastAsiaTheme="minorHAnsi"/>
          <w:bCs/>
          <w:spacing w:val="20"/>
          <w:lang w:val="es-DO"/>
        </w:rPr>
        <w:t>3</w:t>
      </w:r>
      <w:r w:rsidRPr="009869B7">
        <w:rPr>
          <w:rFonts w:eastAsiaTheme="minorHAnsi"/>
          <w:bCs/>
          <w:spacing w:val="20"/>
          <w:lang w:val="es-DO"/>
        </w:rPr>
        <w:t xml:space="preserve"> denuncias, lográndose la solución al 100% de las denuncias recibidas y tramitadas y la meta establecida para este año</w:t>
      </w:r>
      <w:r w:rsidR="00016EA7">
        <w:rPr>
          <w:rFonts w:eastAsiaTheme="minorHAnsi"/>
          <w:bCs/>
          <w:spacing w:val="20"/>
          <w:lang w:val="es-DO"/>
        </w:rPr>
        <w:t>.  A</w:t>
      </w:r>
      <w:r w:rsidR="00AF19A3">
        <w:rPr>
          <w:rFonts w:eastAsiaTheme="minorHAnsi"/>
          <w:bCs/>
          <w:spacing w:val="20"/>
          <w:lang w:val="es-DO"/>
        </w:rPr>
        <w:t xml:space="preserve"> través de éstas fueron beneficiados</w:t>
      </w:r>
      <w:r w:rsidRPr="009869B7">
        <w:rPr>
          <w:rFonts w:eastAsiaTheme="minorHAnsi"/>
          <w:bCs/>
          <w:spacing w:val="20"/>
          <w:lang w:val="es-DO"/>
        </w:rPr>
        <w:t xml:space="preserve"> 64 ciudadanos que fueron asistidos en 10 municipios, estos son: Santo Domingo, Santo Domingo Oeste, Santo Domingo Norte, Santo Domingo Este, San Cristóbal, Azua, Santiago de los Caballeros, San Pedro de Macorís, La Altagracia, Samaná, invirtiéndose un total de </w:t>
      </w:r>
      <w:r w:rsidR="00D06F18">
        <w:rPr>
          <w:rFonts w:eastAsiaTheme="minorHAnsi"/>
          <w:bCs/>
          <w:spacing w:val="20"/>
          <w:lang w:val="es-DO"/>
        </w:rPr>
        <w:t>R</w:t>
      </w:r>
      <w:r w:rsidR="00D06F18" w:rsidRPr="00373470">
        <w:rPr>
          <w:rFonts w:eastAsiaTheme="minorHAnsi"/>
          <w:bCs/>
          <w:spacing w:val="20"/>
          <w:lang w:val="es-DO"/>
        </w:rPr>
        <w:t>D$</w:t>
      </w:r>
      <w:r w:rsidR="00D06F18" w:rsidRPr="00D05254">
        <w:rPr>
          <w:rFonts w:eastAsiaTheme="minorHAnsi"/>
          <w:bCs/>
          <w:spacing w:val="20"/>
          <w:lang w:val="es-DO"/>
        </w:rPr>
        <w:t>56,792,735.20</w:t>
      </w:r>
      <w:r w:rsidR="00D06F18">
        <w:rPr>
          <w:rFonts w:eastAsiaTheme="minorHAnsi"/>
          <w:bCs/>
          <w:spacing w:val="20"/>
          <w:lang w:val="es-DO"/>
        </w:rPr>
        <w:t>.</w:t>
      </w:r>
      <w:r w:rsidRPr="0010640E">
        <w:rPr>
          <w:rFonts w:eastAsiaTheme="minorHAnsi"/>
          <w:color w:val="FF0000"/>
          <w:spacing w:val="20"/>
          <w:lang w:val="es-DO"/>
        </w:rPr>
        <w:t xml:space="preserve"> </w:t>
      </w:r>
    </w:p>
    <w:bookmarkEnd w:id="64"/>
    <w:p w14:paraId="039068BA" w14:textId="77777777" w:rsidR="00DF0DB9" w:rsidRDefault="00DF0DB9" w:rsidP="00966007">
      <w:pPr>
        <w:spacing w:after="0" w:line="360" w:lineRule="auto"/>
        <w:rPr>
          <w:rFonts w:eastAsia="Times New Roman"/>
          <w:lang w:val="es-DO"/>
        </w:rPr>
      </w:pPr>
    </w:p>
    <w:p w14:paraId="3E623555" w14:textId="54DE2204" w:rsidR="00DF0DB9" w:rsidRDefault="00423013" w:rsidP="00573ADE">
      <w:pPr>
        <w:pStyle w:val="Prrafodelista"/>
        <w:numPr>
          <w:ilvl w:val="0"/>
          <w:numId w:val="1"/>
        </w:numPr>
        <w:spacing w:line="360" w:lineRule="auto"/>
        <w:ind w:left="709"/>
        <w:jc w:val="both"/>
        <w:rPr>
          <w:rFonts w:eastAsiaTheme="minorHAnsi"/>
          <w:spacing w:val="20"/>
          <w:lang w:val="es-DO"/>
        </w:rPr>
      </w:pPr>
      <w:r w:rsidRPr="00966007">
        <w:rPr>
          <w:rFonts w:eastAsiaTheme="minorHAnsi"/>
          <w:spacing w:val="20"/>
          <w:lang w:val="es-DO"/>
        </w:rPr>
        <w:t xml:space="preserve">De manera global, </w:t>
      </w:r>
      <w:r w:rsidR="00232928" w:rsidRPr="00966007">
        <w:rPr>
          <w:rFonts w:eastAsiaTheme="minorHAnsi"/>
          <w:spacing w:val="20"/>
          <w:lang w:val="es-DO"/>
        </w:rPr>
        <w:t>en correspondencia con las políticas integrales de seguridad ciudadana dirigidas a ciudadanos y extranjeros</w:t>
      </w:r>
      <w:r w:rsidR="00573ADE">
        <w:rPr>
          <w:rFonts w:eastAsiaTheme="minorHAnsi"/>
          <w:spacing w:val="20"/>
          <w:lang w:val="es-DO"/>
        </w:rPr>
        <w:t>,</w:t>
      </w:r>
      <w:r w:rsidR="00232928" w:rsidRPr="00966007">
        <w:rPr>
          <w:rFonts w:eastAsiaTheme="minorHAnsi"/>
          <w:spacing w:val="20"/>
          <w:lang w:val="es-DO"/>
        </w:rPr>
        <w:t xml:space="preserve"> </w:t>
      </w:r>
      <w:r w:rsidR="00DF0DB9" w:rsidRPr="00966007">
        <w:rPr>
          <w:rFonts w:eastAsiaTheme="minorHAnsi"/>
          <w:spacing w:val="20"/>
          <w:lang w:val="es-DO"/>
        </w:rPr>
        <w:t xml:space="preserve">se coordinaron y ejecutaron </w:t>
      </w:r>
      <w:bookmarkStart w:id="65" w:name="_Hlk153026096"/>
      <w:r w:rsidR="00DF0DB9" w:rsidRPr="00966007">
        <w:rPr>
          <w:rFonts w:eastAsiaTheme="minorHAnsi"/>
          <w:spacing w:val="20"/>
          <w:lang w:val="es-DO"/>
        </w:rPr>
        <w:t xml:space="preserve">66 actividades enfocadas en el desarrollo personal, físico y emocional de adolescentes, jóvenes y adultos, a través de charlas, clínicas deportivas, </w:t>
      </w:r>
      <w:r w:rsidR="00DD71DF">
        <w:rPr>
          <w:rFonts w:eastAsiaTheme="minorHAnsi"/>
          <w:spacing w:val="20"/>
          <w:lang w:val="es-DO"/>
        </w:rPr>
        <w:t xml:space="preserve">operativos médicos, donaciones de útiles deportivos, raciones alimenticias, colocación de luminarias, acciones para </w:t>
      </w:r>
      <w:r w:rsidR="00DF0DB9" w:rsidRPr="00966007">
        <w:rPr>
          <w:rFonts w:eastAsiaTheme="minorHAnsi"/>
          <w:spacing w:val="20"/>
          <w:lang w:val="es-DO"/>
        </w:rPr>
        <w:t xml:space="preserve">rehabilitación y asistencia social impactando </w:t>
      </w:r>
      <w:r w:rsidR="0059293F">
        <w:rPr>
          <w:rFonts w:eastAsiaTheme="minorHAnsi"/>
          <w:spacing w:val="20"/>
          <w:lang w:val="es-DO"/>
        </w:rPr>
        <w:t xml:space="preserve">alrededor de </w:t>
      </w:r>
      <w:r w:rsidR="00FE6E14" w:rsidRPr="00FE6E14">
        <w:rPr>
          <w:rFonts w:eastAsiaTheme="minorHAnsi"/>
          <w:spacing w:val="20"/>
          <w:lang w:val="es-DO"/>
        </w:rPr>
        <w:t>22,174</w:t>
      </w:r>
      <w:r w:rsidR="00DF0DB9" w:rsidRPr="00FE6E14">
        <w:rPr>
          <w:rFonts w:eastAsiaTheme="minorHAnsi"/>
          <w:spacing w:val="20"/>
          <w:lang w:val="es-DO"/>
        </w:rPr>
        <w:t xml:space="preserve"> </w:t>
      </w:r>
      <w:r w:rsidR="00DF0DB9" w:rsidRPr="00966007">
        <w:rPr>
          <w:rFonts w:eastAsiaTheme="minorHAnsi"/>
          <w:spacing w:val="20"/>
          <w:lang w:val="es-DO"/>
        </w:rPr>
        <w:t xml:space="preserve">ciudadanos residentes </w:t>
      </w:r>
      <w:bookmarkStart w:id="66" w:name="_Hlk153132078"/>
      <w:r w:rsidR="00DF0DB9" w:rsidRPr="00966007">
        <w:rPr>
          <w:rFonts w:eastAsiaTheme="minorHAnsi"/>
          <w:spacing w:val="20"/>
          <w:lang w:val="es-DO"/>
        </w:rPr>
        <w:t>en Santo Domingo, Distrito Nacional, María Trinidad Sánchez, La Romana, Hato Mayor, Sabana de la Mar, El Seíbo y Miches</w:t>
      </w:r>
      <w:r w:rsidR="006C7427">
        <w:rPr>
          <w:rFonts w:eastAsiaTheme="minorHAnsi"/>
          <w:spacing w:val="20"/>
          <w:lang w:val="es-DO"/>
        </w:rPr>
        <w:t>.</w:t>
      </w:r>
      <w:r w:rsidR="00DF0DB9" w:rsidRPr="00966007">
        <w:rPr>
          <w:rFonts w:eastAsiaTheme="minorHAnsi"/>
          <w:spacing w:val="20"/>
          <w:lang w:val="es-DO"/>
        </w:rPr>
        <w:t xml:space="preserve"> </w:t>
      </w:r>
      <w:bookmarkStart w:id="67" w:name="_Hlk153132130"/>
      <w:bookmarkEnd w:id="65"/>
      <w:bookmarkEnd w:id="66"/>
      <w:r w:rsidR="00232928" w:rsidRPr="00966007">
        <w:rPr>
          <w:rFonts w:eastAsiaTheme="minorHAnsi"/>
          <w:spacing w:val="20"/>
          <w:lang w:val="es-DO"/>
        </w:rPr>
        <w:t>Estas acciones que refuerzan los valores humanos han permitido crear mecanismos de acceso a la mediación y la resolución no violenta de conflicto de manera que</w:t>
      </w:r>
      <w:r w:rsidR="00AF19A3">
        <w:rPr>
          <w:rFonts w:eastAsiaTheme="minorHAnsi"/>
          <w:spacing w:val="20"/>
          <w:lang w:val="es-DO"/>
        </w:rPr>
        <w:t>,</w:t>
      </w:r>
      <w:r w:rsidR="00232928" w:rsidRPr="00966007">
        <w:rPr>
          <w:rFonts w:eastAsiaTheme="minorHAnsi"/>
          <w:spacing w:val="20"/>
          <w:lang w:val="es-DO"/>
        </w:rPr>
        <w:t xml:space="preserve"> las interacciones </w:t>
      </w:r>
      <w:r w:rsidR="007C2797" w:rsidRPr="00966007">
        <w:rPr>
          <w:rFonts w:eastAsiaTheme="minorHAnsi"/>
          <w:spacing w:val="20"/>
          <w:lang w:val="es-DO"/>
        </w:rPr>
        <w:t xml:space="preserve">entre </w:t>
      </w:r>
      <w:r w:rsidR="007C2797" w:rsidRPr="00966007">
        <w:rPr>
          <w:rFonts w:eastAsiaTheme="minorHAnsi"/>
          <w:spacing w:val="20"/>
          <w:lang w:val="es-DO"/>
        </w:rPr>
        <w:lastRenderedPageBreak/>
        <w:t>ciudadanos transcurra</w:t>
      </w:r>
      <w:r w:rsidR="00AF19A3">
        <w:rPr>
          <w:rFonts w:eastAsiaTheme="minorHAnsi"/>
          <w:spacing w:val="20"/>
          <w:lang w:val="es-DO"/>
        </w:rPr>
        <w:t>n</w:t>
      </w:r>
      <w:r w:rsidR="007C2797" w:rsidRPr="00966007">
        <w:rPr>
          <w:rFonts w:eastAsiaTheme="minorHAnsi"/>
          <w:spacing w:val="20"/>
          <w:lang w:val="es-DO"/>
        </w:rPr>
        <w:t xml:space="preserve"> sin polémicas ni controversias</w:t>
      </w:r>
      <w:r w:rsidR="00DD71DF" w:rsidRPr="00A3028F">
        <w:rPr>
          <w:rFonts w:eastAsiaTheme="minorHAnsi"/>
          <w:spacing w:val="20"/>
          <w:lang w:val="es-DO"/>
        </w:rPr>
        <w:t xml:space="preserve"> que a la vez consolidan la implementación de la Estrategia Nacional Integral de Seguridad Ciudadana en la Romana, sus municipios y otros de la Región Este del País</w:t>
      </w:r>
      <w:r w:rsidR="007F681C">
        <w:rPr>
          <w:rFonts w:eastAsiaTheme="minorHAnsi"/>
          <w:spacing w:val="20"/>
          <w:lang w:val="es-DO"/>
        </w:rPr>
        <w:t>.</w:t>
      </w:r>
      <w:r w:rsidR="00DD71DF" w:rsidRPr="00A3028F">
        <w:rPr>
          <w:rFonts w:eastAsiaTheme="minorHAnsi"/>
          <w:spacing w:val="20"/>
          <w:lang w:val="es-DO"/>
        </w:rPr>
        <w:t xml:space="preserve"> </w:t>
      </w:r>
    </w:p>
    <w:p w14:paraId="61EB5C65" w14:textId="77777777" w:rsidR="002D05A0" w:rsidRDefault="002D05A0" w:rsidP="002D05A0">
      <w:pPr>
        <w:pStyle w:val="Prrafodelista"/>
        <w:rPr>
          <w:rFonts w:eastAsiaTheme="minorHAnsi"/>
          <w:spacing w:val="20"/>
          <w:lang w:val="es-DO"/>
        </w:rPr>
      </w:pPr>
    </w:p>
    <w:p w14:paraId="34F22C84" w14:textId="77777777" w:rsidR="00415DC1" w:rsidRPr="002D05A0" w:rsidRDefault="00415DC1" w:rsidP="002D05A0">
      <w:pPr>
        <w:pStyle w:val="Prrafodelista"/>
        <w:rPr>
          <w:rFonts w:eastAsiaTheme="minorHAnsi"/>
          <w:spacing w:val="20"/>
          <w:lang w:val="es-DO"/>
        </w:rPr>
      </w:pPr>
    </w:p>
    <w:p w14:paraId="178AE81F" w14:textId="5D867714" w:rsidR="002D05A0" w:rsidRPr="00295E14" w:rsidRDefault="002D05A0" w:rsidP="00255DB9">
      <w:pPr>
        <w:pStyle w:val="Prrafodelista"/>
        <w:numPr>
          <w:ilvl w:val="0"/>
          <w:numId w:val="54"/>
        </w:numPr>
        <w:outlineLvl w:val="1"/>
        <w:rPr>
          <w:rFonts w:eastAsiaTheme="minorHAnsi"/>
          <w:b/>
          <w:bCs/>
          <w:spacing w:val="20"/>
          <w:lang w:val="es-DO"/>
        </w:rPr>
      </w:pPr>
      <w:bookmarkStart w:id="68" w:name="_Toc154659923"/>
      <w:r w:rsidRPr="00295E14">
        <w:rPr>
          <w:rFonts w:eastAsiaTheme="minorHAnsi"/>
          <w:b/>
          <w:bCs/>
          <w:spacing w:val="20"/>
          <w:lang w:val="es-DO"/>
        </w:rPr>
        <w:t>Viceministerio de Seguridad de Interior</w:t>
      </w:r>
      <w:bookmarkEnd w:id="68"/>
    </w:p>
    <w:bookmarkEnd w:id="67"/>
    <w:p w14:paraId="2BD6CC85" w14:textId="77777777" w:rsidR="0016444B" w:rsidRDefault="0016444B" w:rsidP="00DF0DB9">
      <w:pPr>
        <w:spacing w:after="0"/>
        <w:ind w:left="360"/>
        <w:jc w:val="both"/>
        <w:rPr>
          <w:b/>
          <w:bCs/>
          <w:lang w:val="es-DO"/>
        </w:rPr>
      </w:pPr>
    </w:p>
    <w:p w14:paraId="6386E2A0" w14:textId="2A6B99F0" w:rsidR="00DF0DB9" w:rsidRPr="00FA338E" w:rsidRDefault="00DF0DB9" w:rsidP="00295E14">
      <w:pPr>
        <w:pStyle w:val="Prrafodelista"/>
        <w:spacing w:line="360" w:lineRule="auto"/>
        <w:ind w:left="360"/>
        <w:rPr>
          <w:b/>
          <w:lang w:val="es-DO"/>
        </w:rPr>
      </w:pPr>
      <w:r w:rsidRPr="00295E14">
        <w:rPr>
          <w:rFonts w:eastAsiaTheme="minorHAnsi"/>
          <w:b/>
          <w:bCs/>
          <w:spacing w:val="20"/>
          <w:lang w:val="es-DO"/>
        </w:rPr>
        <w:t xml:space="preserve">Seguridad de la Ciudad Colonial a través del </w:t>
      </w:r>
      <w:r w:rsidR="009D35F8" w:rsidRPr="00295E14">
        <w:rPr>
          <w:rFonts w:eastAsiaTheme="minorHAnsi"/>
          <w:b/>
          <w:bCs/>
          <w:spacing w:val="20"/>
          <w:lang w:val="es-DO"/>
        </w:rPr>
        <w:t>S</w:t>
      </w:r>
      <w:r w:rsidRPr="00295E14">
        <w:rPr>
          <w:rFonts w:eastAsiaTheme="minorHAnsi"/>
          <w:b/>
          <w:bCs/>
          <w:spacing w:val="20"/>
          <w:lang w:val="es-DO"/>
        </w:rPr>
        <w:t xml:space="preserve">istema de </w:t>
      </w:r>
      <w:r w:rsidR="009D35F8" w:rsidRPr="00295E14">
        <w:rPr>
          <w:rFonts w:eastAsiaTheme="minorHAnsi"/>
          <w:b/>
          <w:bCs/>
          <w:spacing w:val="20"/>
          <w:lang w:val="es-DO"/>
        </w:rPr>
        <w:t>V</w:t>
      </w:r>
      <w:r w:rsidRPr="00295E14">
        <w:rPr>
          <w:rFonts w:eastAsiaTheme="minorHAnsi"/>
          <w:b/>
          <w:bCs/>
          <w:spacing w:val="20"/>
          <w:lang w:val="es-DO"/>
        </w:rPr>
        <w:t xml:space="preserve">ideo </w:t>
      </w:r>
      <w:r w:rsidR="009D35F8" w:rsidRPr="00295E14">
        <w:rPr>
          <w:rFonts w:eastAsiaTheme="minorHAnsi"/>
          <w:b/>
          <w:bCs/>
          <w:spacing w:val="20"/>
          <w:lang w:val="es-DO"/>
        </w:rPr>
        <w:t>V</w:t>
      </w:r>
      <w:r w:rsidRPr="00295E14">
        <w:rPr>
          <w:rFonts w:eastAsiaTheme="minorHAnsi"/>
          <w:b/>
          <w:bCs/>
          <w:spacing w:val="20"/>
          <w:lang w:val="es-DO"/>
        </w:rPr>
        <w:t>igilancia</w:t>
      </w:r>
    </w:p>
    <w:p w14:paraId="0F8FE194" w14:textId="77777777" w:rsidR="00DF0DB9" w:rsidRDefault="00DF0DB9" w:rsidP="000500AD">
      <w:pPr>
        <w:spacing w:after="0"/>
        <w:ind w:left="360"/>
        <w:jc w:val="both"/>
        <w:rPr>
          <w:b/>
          <w:bCs/>
          <w:lang w:val="es-DO"/>
        </w:rPr>
      </w:pPr>
    </w:p>
    <w:p w14:paraId="7402B590" w14:textId="00F676EC" w:rsidR="006D7869" w:rsidRDefault="007F681C" w:rsidP="006D7869">
      <w:pPr>
        <w:spacing w:after="0" w:line="360" w:lineRule="auto"/>
        <w:jc w:val="both"/>
        <w:rPr>
          <w:lang w:val="es-DO"/>
        </w:rPr>
      </w:pPr>
      <w:r>
        <w:rPr>
          <w:lang w:val="es-DO"/>
        </w:rPr>
        <w:t xml:space="preserve">A </w:t>
      </w:r>
      <w:r w:rsidRPr="006B519B">
        <w:rPr>
          <w:lang w:val="es-DO"/>
        </w:rPr>
        <w:t>través del Centro de Monitoreo y Video Vigilancia de la Ciudad Colonial, en la ciudad de Santo Domingo</w:t>
      </w:r>
      <w:r>
        <w:rPr>
          <w:lang w:val="es-DO"/>
        </w:rPr>
        <w:t xml:space="preserve"> fueron registrados </w:t>
      </w:r>
      <w:r w:rsidR="00D64F1C">
        <w:rPr>
          <w:lang w:val="es-DO"/>
        </w:rPr>
        <w:t>634</w:t>
      </w:r>
      <w:r>
        <w:rPr>
          <w:lang w:val="es-DO"/>
        </w:rPr>
        <w:t xml:space="preserve"> incidentes,</w:t>
      </w:r>
      <w:r w:rsidR="006D7869" w:rsidRPr="006B519B">
        <w:rPr>
          <w:lang w:val="es-DO"/>
        </w:rPr>
        <w:t xml:space="preserve"> los datos </w:t>
      </w:r>
      <w:r w:rsidR="006D7869">
        <w:rPr>
          <w:lang w:val="es-DO"/>
        </w:rPr>
        <w:t>clasificados</w:t>
      </w:r>
      <w:r w:rsidR="006D7869" w:rsidRPr="006B519B">
        <w:rPr>
          <w:lang w:val="es-DO"/>
        </w:rPr>
        <w:t xml:space="preserve"> por tipo de incidentes</w:t>
      </w:r>
      <w:r>
        <w:rPr>
          <w:lang w:val="es-DO"/>
        </w:rPr>
        <w:t xml:space="preserve"> son presentados a continuación:</w:t>
      </w:r>
    </w:p>
    <w:p w14:paraId="3B5B0E46" w14:textId="77777777" w:rsidR="00E20E96" w:rsidRPr="006B519B" w:rsidRDefault="00E20E96" w:rsidP="006D7869">
      <w:pPr>
        <w:spacing w:after="0" w:line="360" w:lineRule="auto"/>
        <w:jc w:val="both"/>
        <w:rPr>
          <w:lang w:val="es-DO"/>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510"/>
        <w:gridCol w:w="1630"/>
        <w:gridCol w:w="2570"/>
      </w:tblGrid>
      <w:tr w:rsidR="00BA78C7" w:rsidRPr="00711047" w14:paraId="3CD2A07C" w14:textId="77777777" w:rsidTr="00BA78C7">
        <w:trPr>
          <w:tblHeader/>
          <w:jc w:val="center"/>
        </w:trPr>
        <w:tc>
          <w:tcPr>
            <w:tcW w:w="7710" w:type="dxa"/>
            <w:gridSpan w:val="3"/>
            <w:tcBorders>
              <w:top w:val="single" w:sz="4" w:space="0" w:color="FFFFFF" w:themeColor="background1"/>
              <w:bottom w:val="single" w:sz="4" w:space="0" w:color="FFFFFF" w:themeColor="background1"/>
            </w:tcBorders>
            <w:shd w:val="clear" w:color="auto" w:fill="5B9BD5"/>
          </w:tcPr>
          <w:p w14:paraId="5FCFAAA7" w14:textId="18D96061" w:rsidR="00BA78C7" w:rsidRPr="00126564" w:rsidRDefault="00BA78C7" w:rsidP="007013B4">
            <w:pPr>
              <w:pStyle w:val="Prrafodelista"/>
              <w:spacing w:line="360" w:lineRule="auto"/>
              <w:ind w:left="0"/>
              <w:jc w:val="center"/>
              <w:rPr>
                <w:rFonts w:eastAsiaTheme="minorHAnsi"/>
                <w:b/>
                <w:bCs/>
                <w:color w:val="FFFFFF" w:themeColor="background1"/>
                <w:spacing w:val="20"/>
                <w:lang w:val="es-DO"/>
              </w:rPr>
            </w:pPr>
            <w:r w:rsidRPr="00BA78C7">
              <w:rPr>
                <w:rFonts w:eastAsiaTheme="minorHAnsi"/>
                <w:b/>
                <w:bCs/>
                <w:color w:val="FFFFFF" w:themeColor="background1"/>
                <w:spacing w:val="20"/>
                <w:lang w:val="es-DO"/>
              </w:rPr>
              <w:t>Clasificación por Tipo de Incidentes</w:t>
            </w:r>
          </w:p>
        </w:tc>
      </w:tr>
      <w:tr w:rsidR="00F3626F" w:rsidRPr="00966007" w14:paraId="20827905" w14:textId="77777777" w:rsidTr="00BA78C7">
        <w:trPr>
          <w:tblHeader/>
          <w:jc w:val="center"/>
        </w:trPr>
        <w:tc>
          <w:tcPr>
            <w:tcW w:w="3510" w:type="dxa"/>
            <w:tcBorders>
              <w:top w:val="single" w:sz="4" w:space="0" w:color="FFFFFF" w:themeColor="background1"/>
              <w:right w:val="single" w:sz="4" w:space="0" w:color="FFFFFF" w:themeColor="background1"/>
            </w:tcBorders>
            <w:shd w:val="clear" w:color="auto" w:fill="5B9BD5"/>
          </w:tcPr>
          <w:p w14:paraId="343B80BB" w14:textId="6D263E3C" w:rsidR="006D7869" w:rsidRPr="00126564" w:rsidRDefault="006D7869" w:rsidP="007013B4">
            <w:pPr>
              <w:pStyle w:val="Prrafodelista"/>
              <w:spacing w:line="360" w:lineRule="auto"/>
              <w:ind w:left="0"/>
              <w:jc w:val="both"/>
              <w:rPr>
                <w:rFonts w:eastAsiaTheme="minorHAnsi"/>
                <w:b/>
                <w:bCs/>
                <w:color w:val="FFFFFF" w:themeColor="background1"/>
                <w:spacing w:val="20"/>
                <w:lang w:val="es-DO"/>
              </w:rPr>
            </w:pPr>
            <w:r w:rsidRPr="00126564">
              <w:rPr>
                <w:rFonts w:eastAsiaTheme="minorHAnsi"/>
                <w:b/>
                <w:bCs/>
                <w:color w:val="FFFFFF" w:themeColor="background1"/>
                <w:spacing w:val="20"/>
                <w:lang w:val="es-DO"/>
              </w:rPr>
              <w:t>Incidente</w:t>
            </w:r>
          </w:p>
        </w:tc>
        <w:tc>
          <w:tcPr>
            <w:tcW w:w="1630"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69C65249" w14:textId="77777777" w:rsidR="006D7869" w:rsidRPr="00126564" w:rsidRDefault="006D7869" w:rsidP="007013B4">
            <w:pPr>
              <w:pStyle w:val="Prrafodelista"/>
              <w:spacing w:line="360" w:lineRule="auto"/>
              <w:ind w:left="0"/>
              <w:jc w:val="center"/>
              <w:rPr>
                <w:rFonts w:eastAsiaTheme="minorHAnsi"/>
                <w:b/>
                <w:bCs/>
                <w:color w:val="FFFFFF" w:themeColor="background1"/>
                <w:spacing w:val="20"/>
                <w:lang w:val="es-DO"/>
              </w:rPr>
            </w:pPr>
            <w:r w:rsidRPr="00126564">
              <w:rPr>
                <w:rFonts w:eastAsiaTheme="minorHAnsi"/>
                <w:b/>
                <w:bCs/>
                <w:color w:val="FFFFFF" w:themeColor="background1"/>
                <w:spacing w:val="20"/>
                <w:lang w:val="es-DO"/>
              </w:rPr>
              <w:t>Total</w:t>
            </w:r>
          </w:p>
        </w:tc>
        <w:tc>
          <w:tcPr>
            <w:tcW w:w="2570" w:type="dxa"/>
            <w:tcBorders>
              <w:top w:val="single" w:sz="4" w:space="0" w:color="FFFFFF" w:themeColor="background1"/>
              <w:left w:val="single" w:sz="4" w:space="0" w:color="FFFFFF" w:themeColor="background1"/>
            </w:tcBorders>
            <w:shd w:val="clear" w:color="auto" w:fill="5B9BD5"/>
          </w:tcPr>
          <w:p w14:paraId="784F97E1" w14:textId="77777777" w:rsidR="006D7869" w:rsidRPr="00126564" w:rsidRDefault="006D7869" w:rsidP="007013B4">
            <w:pPr>
              <w:pStyle w:val="Prrafodelista"/>
              <w:spacing w:line="360" w:lineRule="auto"/>
              <w:ind w:left="0"/>
              <w:jc w:val="center"/>
              <w:rPr>
                <w:rFonts w:eastAsiaTheme="minorHAnsi"/>
                <w:b/>
                <w:bCs/>
                <w:color w:val="FFFFFF" w:themeColor="background1"/>
                <w:spacing w:val="20"/>
                <w:lang w:val="es-DO"/>
              </w:rPr>
            </w:pPr>
            <w:r w:rsidRPr="00126564">
              <w:rPr>
                <w:rFonts w:eastAsiaTheme="minorHAnsi"/>
                <w:b/>
                <w:bCs/>
                <w:color w:val="FFFFFF" w:themeColor="background1"/>
                <w:spacing w:val="20"/>
                <w:lang w:val="es-DO"/>
              </w:rPr>
              <w:t>Porcentaje</w:t>
            </w:r>
          </w:p>
        </w:tc>
      </w:tr>
      <w:tr w:rsidR="00C8472E" w:rsidRPr="00966007" w14:paraId="309676FC" w14:textId="77777777" w:rsidTr="00966007">
        <w:trPr>
          <w:trHeight w:val="218"/>
          <w:jc w:val="center"/>
        </w:trPr>
        <w:tc>
          <w:tcPr>
            <w:tcW w:w="3510" w:type="dxa"/>
            <w:shd w:val="clear" w:color="auto" w:fill="DEEAF6"/>
          </w:tcPr>
          <w:p w14:paraId="4869660B"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Violación de tráfico </w:t>
            </w:r>
          </w:p>
        </w:tc>
        <w:tc>
          <w:tcPr>
            <w:tcW w:w="1630" w:type="dxa"/>
            <w:shd w:val="clear" w:color="auto" w:fill="DEEAF6"/>
          </w:tcPr>
          <w:p w14:paraId="0E7C9ACD" w14:textId="7F9362E1"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438</w:t>
            </w:r>
          </w:p>
        </w:tc>
        <w:tc>
          <w:tcPr>
            <w:tcW w:w="2570" w:type="dxa"/>
            <w:shd w:val="clear" w:color="auto" w:fill="DEEAF6"/>
          </w:tcPr>
          <w:p w14:paraId="5D4B660A" w14:textId="20C8BBE8"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6</w:t>
            </w:r>
            <w:r w:rsidR="00D64F1C" w:rsidRPr="00126564">
              <w:rPr>
                <w:rFonts w:eastAsiaTheme="minorHAnsi"/>
                <w:spacing w:val="20"/>
                <w:lang w:val="es-DO"/>
              </w:rPr>
              <w:t>9</w:t>
            </w:r>
            <w:r w:rsidRPr="00126564">
              <w:rPr>
                <w:rFonts w:eastAsiaTheme="minorHAnsi"/>
                <w:spacing w:val="20"/>
                <w:lang w:val="es-DO"/>
              </w:rPr>
              <w:t>%</w:t>
            </w:r>
          </w:p>
        </w:tc>
      </w:tr>
      <w:tr w:rsidR="00C8472E" w:rsidRPr="00966007" w14:paraId="2E6E9CDE" w14:textId="77777777" w:rsidTr="00966007">
        <w:trPr>
          <w:jc w:val="center"/>
        </w:trPr>
        <w:tc>
          <w:tcPr>
            <w:tcW w:w="3510" w:type="dxa"/>
          </w:tcPr>
          <w:p w14:paraId="175F63DC"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Persona deambulando</w:t>
            </w:r>
          </w:p>
        </w:tc>
        <w:tc>
          <w:tcPr>
            <w:tcW w:w="1630" w:type="dxa"/>
          </w:tcPr>
          <w:p w14:paraId="4186BF3F" w14:textId="54453F0F"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62</w:t>
            </w:r>
          </w:p>
        </w:tc>
        <w:tc>
          <w:tcPr>
            <w:tcW w:w="2570" w:type="dxa"/>
          </w:tcPr>
          <w:p w14:paraId="6963A2EF" w14:textId="7E3A156F"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w:t>
            </w:r>
            <w:r w:rsidR="00D64F1C" w:rsidRPr="00126564">
              <w:rPr>
                <w:rFonts w:eastAsiaTheme="minorHAnsi"/>
                <w:spacing w:val="20"/>
                <w:lang w:val="es-DO"/>
              </w:rPr>
              <w:t>0</w:t>
            </w:r>
            <w:r w:rsidRPr="00126564">
              <w:rPr>
                <w:rFonts w:eastAsiaTheme="minorHAnsi"/>
                <w:spacing w:val="20"/>
                <w:lang w:val="es-DO"/>
              </w:rPr>
              <w:t>%</w:t>
            </w:r>
          </w:p>
        </w:tc>
      </w:tr>
      <w:tr w:rsidR="00C8472E" w:rsidRPr="00966007" w14:paraId="371EBFAC" w14:textId="77777777" w:rsidTr="00966007">
        <w:trPr>
          <w:jc w:val="center"/>
        </w:trPr>
        <w:tc>
          <w:tcPr>
            <w:tcW w:w="3510" w:type="dxa"/>
            <w:shd w:val="clear" w:color="auto" w:fill="DEEAF6"/>
          </w:tcPr>
          <w:p w14:paraId="6484B5A8"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Conducta sospechosa             </w:t>
            </w:r>
          </w:p>
        </w:tc>
        <w:tc>
          <w:tcPr>
            <w:tcW w:w="1630" w:type="dxa"/>
            <w:shd w:val="clear" w:color="auto" w:fill="DEEAF6"/>
          </w:tcPr>
          <w:p w14:paraId="5239D309" w14:textId="7F90FCE2"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64</w:t>
            </w:r>
          </w:p>
        </w:tc>
        <w:tc>
          <w:tcPr>
            <w:tcW w:w="2570" w:type="dxa"/>
            <w:shd w:val="clear" w:color="auto" w:fill="DEEAF6"/>
          </w:tcPr>
          <w:p w14:paraId="0F61D46B" w14:textId="03DB5A7B"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w:t>
            </w:r>
            <w:r w:rsidR="00D64F1C" w:rsidRPr="00126564">
              <w:rPr>
                <w:rFonts w:eastAsiaTheme="minorHAnsi"/>
                <w:spacing w:val="20"/>
                <w:lang w:val="es-DO"/>
              </w:rPr>
              <w:t>0</w:t>
            </w:r>
            <w:r w:rsidRPr="00126564">
              <w:rPr>
                <w:rFonts w:eastAsiaTheme="minorHAnsi"/>
                <w:spacing w:val="20"/>
                <w:lang w:val="es-DO"/>
              </w:rPr>
              <w:t>%</w:t>
            </w:r>
          </w:p>
        </w:tc>
      </w:tr>
      <w:tr w:rsidR="00C8472E" w:rsidRPr="00966007" w14:paraId="53CB9409" w14:textId="77777777" w:rsidTr="00966007">
        <w:trPr>
          <w:jc w:val="center"/>
        </w:trPr>
        <w:tc>
          <w:tcPr>
            <w:tcW w:w="3510" w:type="dxa"/>
          </w:tcPr>
          <w:p w14:paraId="31AC092B"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Ocupación de espacios públicos     </w:t>
            </w:r>
          </w:p>
        </w:tc>
        <w:tc>
          <w:tcPr>
            <w:tcW w:w="1630" w:type="dxa"/>
          </w:tcPr>
          <w:p w14:paraId="2FE88EBD" w14:textId="78427384"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41</w:t>
            </w:r>
          </w:p>
        </w:tc>
        <w:tc>
          <w:tcPr>
            <w:tcW w:w="2570" w:type="dxa"/>
          </w:tcPr>
          <w:p w14:paraId="07B8B384" w14:textId="359AFDBA" w:rsidR="006D7869" w:rsidRPr="00126564" w:rsidRDefault="00D64F1C"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6</w:t>
            </w:r>
            <w:r w:rsidR="006D7869" w:rsidRPr="00126564">
              <w:rPr>
                <w:rFonts w:eastAsiaTheme="minorHAnsi"/>
                <w:spacing w:val="20"/>
                <w:lang w:val="es-DO"/>
              </w:rPr>
              <w:t>%</w:t>
            </w:r>
          </w:p>
        </w:tc>
      </w:tr>
      <w:tr w:rsidR="00C8472E" w:rsidRPr="00966007" w14:paraId="5559C037" w14:textId="77777777" w:rsidTr="00966007">
        <w:trPr>
          <w:jc w:val="center"/>
        </w:trPr>
        <w:tc>
          <w:tcPr>
            <w:tcW w:w="3510" w:type="dxa"/>
            <w:shd w:val="clear" w:color="auto" w:fill="DEEAF6"/>
          </w:tcPr>
          <w:p w14:paraId="43FB093E"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Delincuencia común                 </w:t>
            </w:r>
          </w:p>
        </w:tc>
        <w:tc>
          <w:tcPr>
            <w:tcW w:w="1630" w:type="dxa"/>
            <w:shd w:val="clear" w:color="auto" w:fill="DEEAF6"/>
          </w:tcPr>
          <w:p w14:paraId="109E5F8D" w14:textId="28569441"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17</w:t>
            </w:r>
          </w:p>
        </w:tc>
        <w:tc>
          <w:tcPr>
            <w:tcW w:w="2570" w:type="dxa"/>
            <w:shd w:val="clear" w:color="auto" w:fill="DEEAF6"/>
          </w:tcPr>
          <w:p w14:paraId="26C45767" w14:textId="77777777"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3%</w:t>
            </w:r>
          </w:p>
        </w:tc>
      </w:tr>
      <w:tr w:rsidR="00C8472E" w:rsidRPr="00966007" w14:paraId="5E998E18" w14:textId="77777777" w:rsidTr="00966007">
        <w:trPr>
          <w:jc w:val="center"/>
        </w:trPr>
        <w:tc>
          <w:tcPr>
            <w:tcW w:w="3510" w:type="dxa"/>
          </w:tcPr>
          <w:p w14:paraId="6F2FE7DA"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Accidente                              </w:t>
            </w:r>
          </w:p>
        </w:tc>
        <w:tc>
          <w:tcPr>
            <w:tcW w:w="1630" w:type="dxa"/>
          </w:tcPr>
          <w:p w14:paraId="1BDE894A" w14:textId="1C823A7D"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6</w:t>
            </w:r>
          </w:p>
        </w:tc>
        <w:tc>
          <w:tcPr>
            <w:tcW w:w="2570" w:type="dxa"/>
          </w:tcPr>
          <w:p w14:paraId="43458F5C" w14:textId="4B08459E" w:rsidR="006D7869" w:rsidRPr="00126564" w:rsidRDefault="00D64F1C"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w:t>
            </w:r>
            <w:r w:rsidR="006D7869" w:rsidRPr="00126564">
              <w:rPr>
                <w:rFonts w:eastAsiaTheme="minorHAnsi"/>
                <w:spacing w:val="20"/>
                <w:lang w:val="es-DO"/>
              </w:rPr>
              <w:t>%</w:t>
            </w:r>
          </w:p>
        </w:tc>
      </w:tr>
      <w:tr w:rsidR="00C8472E" w:rsidRPr="00966007" w14:paraId="06913D41" w14:textId="77777777" w:rsidTr="00966007">
        <w:trPr>
          <w:jc w:val="center"/>
        </w:trPr>
        <w:tc>
          <w:tcPr>
            <w:tcW w:w="3510" w:type="dxa"/>
            <w:shd w:val="clear" w:color="auto" w:fill="DEEAF6"/>
          </w:tcPr>
          <w:p w14:paraId="43ED081C" w14:textId="62719506" w:rsidR="006D7869" w:rsidRPr="00126564" w:rsidRDefault="00126564" w:rsidP="007013B4">
            <w:pPr>
              <w:pStyle w:val="Prrafodelista"/>
              <w:spacing w:line="360" w:lineRule="auto"/>
              <w:ind w:left="0"/>
              <w:jc w:val="both"/>
              <w:rPr>
                <w:rFonts w:eastAsiaTheme="minorHAnsi"/>
                <w:spacing w:val="20"/>
                <w:lang w:val="es-DO"/>
              </w:rPr>
            </w:pPr>
            <w:r w:rsidRPr="00126564">
              <w:rPr>
                <w:rFonts w:eastAsiaTheme="minorHAnsi"/>
                <w:spacing w:val="20"/>
                <w:lang w:val="es-DO"/>
              </w:rPr>
              <w:t>Objetos abandonados</w:t>
            </w:r>
            <w:r w:rsidR="006D7869" w:rsidRPr="00126564">
              <w:rPr>
                <w:rFonts w:eastAsiaTheme="minorHAnsi"/>
                <w:spacing w:val="20"/>
                <w:lang w:val="es-DO"/>
              </w:rPr>
              <w:t xml:space="preserve">               </w:t>
            </w:r>
          </w:p>
        </w:tc>
        <w:tc>
          <w:tcPr>
            <w:tcW w:w="1630" w:type="dxa"/>
            <w:shd w:val="clear" w:color="auto" w:fill="DEEAF6"/>
          </w:tcPr>
          <w:p w14:paraId="775CE865" w14:textId="4B0A7BB7"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2</w:t>
            </w:r>
          </w:p>
        </w:tc>
        <w:tc>
          <w:tcPr>
            <w:tcW w:w="2570" w:type="dxa"/>
            <w:shd w:val="clear" w:color="auto" w:fill="DEEAF6"/>
          </w:tcPr>
          <w:p w14:paraId="424C5CCF" w14:textId="63C2C319" w:rsidR="006D7869" w:rsidRPr="00126564" w:rsidRDefault="00D64F1C"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0</w:t>
            </w:r>
            <w:r w:rsidR="006D7869" w:rsidRPr="00126564">
              <w:rPr>
                <w:rFonts w:eastAsiaTheme="minorHAnsi"/>
                <w:spacing w:val="20"/>
                <w:lang w:val="es-DO"/>
              </w:rPr>
              <w:t>%</w:t>
            </w:r>
          </w:p>
        </w:tc>
      </w:tr>
      <w:tr w:rsidR="00C8472E" w:rsidRPr="00966007" w14:paraId="04C8CBF8" w14:textId="77777777" w:rsidTr="00AA5273">
        <w:trPr>
          <w:jc w:val="center"/>
        </w:trPr>
        <w:tc>
          <w:tcPr>
            <w:tcW w:w="3510" w:type="dxa"/>
            <w:shd w:val="clear" w:color="auto" w:fill="DEEAF6"/>
          </w:tcPr>
          <w:p w14:paraId="0CE7A81B"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Vandalismo                             </w:t>
            </w:r>
          </w:p>
        </w:tc>
        <w:tc>
          <w:tcPr>
            <w:tcW w:w="1630" w:type="dxa"/>
            <w:shd w:val="clear" w:color="auto" w:fill="DEEAF6"/>
          </w:tcPr>
          <w:p w14:paraId="2E28BDD8" w14:textId="6C38FF0F"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w:t>
            </w:r>
          </w:p>
        </w:tc>
        <w:tc>
          <w:tcPr>
            <w:tcW w:w="2570" w:type="dxa"/>
            <w:shd w:val="clear" w:color="auto" w:fill="DEEAF6"/>
          </w:tcPr>
          <w:p w14:paraId="6C07DD7C" w14:textId="0213DDA0"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0%</w:t>
            </w:r>
          </w:p>
        </w:tc>
      </w:tr>
      <w:tr w:rsidR="00C8472E" w:rsidRPr="00966007" w14:paraId="73BC8B1D" w14:textId="77777777" w:rsidTr="00AA5273">
        <w:trPr>
          <w:jc w:val="center"/>
        </w:trPr>
        <w:tc>
          <w:tcPr>
            <w:tcW w:w="3510" w:type="dxa"/>
            <w:shd w:val="clear" w:color="auto" w:fill="auto"/>
          </w:tcPr>
          <w:p w14:paraId="2645AE8E"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Hechos Violentos                     </w:t>
            </w:r>
          </w:p>
        </w:tc>
        <w:tc>
          <w:tcPr>
            <w:tcW w:w="1630" w:type="dxa"/>
            <w:shd w:val="clear" w:color="auto" w:fill="auto"/>
          </w:tcPr>
          <w:p w14:paraId="5A463FAC" w14:textId="619DCBA6"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2</w:t>
            </w:r>
          </w:p>
        </w:tc>
        <w:tc>
          <w:tcPr>
            <w:tcW w:w="2570" w:type="dxa"/>
            <w:shd w:val="clear" w:color="auto" w:fill="auto"/>
          </w:tcPr>
          <w:p w14:paraId="54058B44" w14:textId="17FA62B8"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0%</w:t>
            </w:r>
          </w:p>
        </w:tc>
      </w:tr>
      <w:tr w:rsidR="00C8472E" w:rsidRPr="00966007" w14:paraId="70EF9AD1" w14:textId="77777777" w:rsidTr="00AA5273">
        <w:trPr>
          <w:jc w:val="center"/>
        </w:trPr>
        <w:tc>
          <w:tcPr>
            <w:tcW w:w="3510" w:type="dxa"/>
            <w:shd w:val="clear" w:color="auto" w:fill="DEEAF6"/>
          </w:tcPr>
          <w:p w14:paraId="2331C874" w14:textId="77777777" w:rsidR="006D7869" w:rsidRPr="00126564" w:rsidRDefault="006D7869" w:rsidP="007013B4">
            <w:pPr>
              <w:pStyle w:val="Prrafodelista"/>
              <w:spacing w:line="360" w:lineRule="auto"/>
              <w:ind w:left="0"/>
              <w:jc w:val="both"/>
              <w:rPr>
                <w:rFonts w:eastAsiaTheme="minorHAnsi"/>
                <w:spacing w:val="20"/>
                <w:lang w:val="es-DO"/>
              </w:rPr>
            </w:pPr>
            <w:r w:rsidRPr="00126564">
              <w:rPr>
                <w:rFonts w:eastAsiaTheme="minorHAnsi"/>
                <w:spacing w:val="20"/>
                <w:lang w:val="es-DO"/>
              </w:rPr>
              <w:t xml:space="preserve">Basura Espacio Público              </w:t>
            </w:r>
          </w:p>
        </w:tc>
        <w:tc>
          <w:tcPr>
            <w:tcW w:w="1630" w:type="dxa"/>
            <w:shd w:val="clear" w:color="auto" w:fill="DEEAF6"/>
          </w:tcPr>
          <w:p w14:paraId="47E3D9CA" w14:textId="7D9A7A0A"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1</w:t>
            </w:r>
          </w:p>
        </w:tc>
        <w:tc>
          <w:tcPr>
            <w:tcW w:w="2570" w:type="dxa"/>
            <w:shd w:val="clear" w:color="auto" w:fill="DEEAF6"/>
          </w:tcPr>
          <w:p w14:paraId="0B26F773" w14:textId="3E1E0653" w:rsidR="006D7869" w:rsidRPr="00126564" w:rsidRDefault="006D7869" w:rsidP="007013B4">
            <w:pPr>
              <w:pStyle w:val="Prrafodelista"/>
              <w:spacing w:line="360" w:lineRule="auto"/>
              <w:ind w:left="0"/>
              <w:jc w:val="center"/>
              <w:rPr>
                <w:rFonts w:eastAsiaTheme="minorHAnsi"/>
                <w:spacing w:val="20"/>
                <w:lang w:val="es-DO"/>
              </w:rPr>
            </w:pPr>
            <w:r w:rsidRPr="00126564">
              <w:rPr>
                <w:rFonts w:eastAsiaTheme="minorHAnsi"/>
                <w:spacing w:val="20"/>
                <w:lang w:val="es-DO"/>
              </w:rPr>
              <w:t>0%</w:t>
            </w:r>
          </w:p>
        </w:tc>
      </w:tr>
      <w:tr w:rsidR="00C8472E" w:rsidRPr="00966007" w14:paraId="6CB126C0" w14:textId="77777777" w:rsidTr="00AA5273">
        <w:trPr>
          <w:jc w:val="center"/>
        </w:trPr>
        <w:tc>
          <w:tcPr>
            <w:tcW w:w="3510" w:type="dxa"/>
            <w:shd w:val="clear" w:color="auto" w:fill="auto"/>
          </w:tcPr>
          <w:p w14:paraId="33132BED" w14:textId="3492CD28" w:rsidR="006D7869" w:rsidRPr="007013B4" w:rsidRDefault="007013B4" w:rsidP="007013B4">
            <w:pPr>
              <w:pStyle w:val="Prrafodelista"/>
              <w:spacing w:line="360" w:lineRule="auto"/>
              <w:ind w:left="0"/>
              <w:jc w:val="both"/>
              <w:rPr>
                <w:rFonts w:eastAsiaTheme="minorHAnsi"/>
                <w:b/>
                <w:bCs/>
                <w:spacing w:val="20"/>
                <w:lang w:val="es-DO"/>
              </w:rPr>
            </w:pPr>
            <w:r w:rsidRPr="007013B4">
              <w:rPr>
                <w:rFonts w:eastAsiaTheme="minorHAnsi"/>
                <w:b/>
                <w:bCs/>
                <w:spacing w:val="20"/>
                <w:lang w:val="es-DO"/>
              </w:rPr>
              <w:t>Total, de incidentes</w:t>
            </w:r>
          </w:p>
        </w:tc>
        <w:tc>
          <w:tcPr>
            <w:tcW w:w="1630" w:type="dxa"/>
            <w:shd w:val="clear" w:color="auto" w:fill="auto"/>
          </w:tcPr>
          <w:p w14:paraId="01890170" w14:textId="6E31C7CF" w:rsidR="006D7869" w:rsidRPr="007013B4" w:rsidRDefault="00D64F1C" w:rsidP="007013B4">
            <w:pPr>
              <w:pStyle w:val="Prrafodelista"/>
              <w:spacing w:line="360" w:lineRule="auto"/>
              <w:ind w:left="0"/>
              <w:jc w:val="center"/>
              <w:rPr>
                <w:rFonts w:eastAsiaTheme="minorHAnsi"/>
                <w:b/>
                <w:bCs/>
                <w:spacing w:val="20"/>
                <w:lang w:val="es-DO"/>
              </w:rPr>
            </w:pPr>
            <w:r w:rsidRPr="007013B4">
              <w:rPr>
                <w:rFonts w:eastAsiaTheme="minorHAnsi"/>
                <w:b/>
                <w:bCs/>
                <w:spacing w:val="20"/>
                <w:lang w:val="es-DO"/>
              </w:rPr>
              <w:t>634</w:t>
            </w:r>
          </w:p>
        </w:tc>
        <w:tc>
          <w:tcPr>
            <w:tcW w:w="2570" w:type="dxa"/>
            <w:shd w:val="clear" w:color="auto" w:fill="auto"/>
          </w:tcPr>
          <w:p w14:paraId="0008CD1B" w14:textId="77777777" w:rsidR="006D7869" w:rsidRPr="007013B4" w:rsidRDefault="006D7869" w:rsidP="006901E9">
            <w:pPr>
              <w:pStyle w:val="Prrafodelista"/>
              <w:keepNext/>
              <w:spacing w:line="360" w:lineRule="auto"/>
              <w:ind w:left="0"/>
              <w:jc w:val="center"/>
              <w:rPr>
                <w:rFonts w:eastAsiaTheme="minorHAnsi"/>
                <w:b/>
                <w:bCs/>
                <w:spacing w:val="20"/>
                <w:lang w:val="es-DO"/>
              </w:rPr>
            </w:pPr>
            <w:r w:rsidRPr="007013B4">
              <w:rPr>
                <w:rFonts w:eastAsiaTheme="minorHAnsi"/>
                <w:b/>
                <w:bCs/>
                <w:spacing w:val="20"/>
                <w:lang w:val="es-DO"/>
              </w:rPr>
              <w:t>100%</w:t>
            </w:r>
          </w:p>
        </w:tc>
      </w:tr>
    </w:tbl>
    <w:p w14:paraId="68EC6BD0" w14:textId="08373800" w:rsidR="006901E9" w:rsidRPr="00FD10C6" w:rsidRDefault="006901E9">
      <w:pPr>
        <w:pStyle w:val="Epgrafe"/>
        <w:rPr>
          <w:b w:val="0"/>
          <w:bCs w:val="0"/>
          <w:color w:val="767171"/>
        </w:rPr>
      </w:pPr>
      <w:r w:rsidRPr="00FD10C6">
        <w:rPr>
          <w:b w:val="0"/>
          <w:bCs w:val="0"/>
          <w:color w:val="767171"/>
        </w:rPr>
        <w:t xml:space="preserve">Fuente: </w:t>
      </w:r>
      <w:r w:rsidRPr="00FD10C6">
        <w:rPr>
          <w:b w:val="0"/>
          <w:bCs w:val="0"/>
          <w:color w:val="767171"/>
        </w:rPr>
        <w:fldChar w:fldCharType="begin"/>
      </w:r>
      <w:r w:rsidRPr="00FD10C6">
        <w:rPr>
          <w:b w:val="0"/>
          <w:bCs w:val="0"/>
          <w:color w:val="767171"/>
        </w:rPr>
        <w:instrText xml:space="preserve"> SEQ Fuente: \* ARABIC </w:instrText>
      </w:r>
      <w:r w:rsidRPr="00FD10C6">
        <w:rPr>
          <w:b w:val="0"/>
          <w:bCs w:val="0"/>
          <w:color w:val="767171"/>
        </w:rPr>
        <w:fldChar w:fldCharType="separate"/>
      </w:r>
      <w:r w:rsidR="00C1166F">
        <w:rPr>
          <w:b w:val="0"/>
          <w:bCs w:val="0"/>
          <w:noProof/>
          <w:color w:val="767171"/>
        </w:rPr>
        <w:t>4</w:t>
      </w:r>
      <w:r w:rsidRPr="00FD10C6">
        <w:rPr>
          <w:b w:val="0"/>
          <w:bCs w:val="0"/>
          <w:color w:val="767171"/>
        </w:rPr>
        <w:fldChar w:fldCharType="end"/>
      </w:r>
      <w:r w:rsidRPr="00FD10C6">
        <w:rPr>
          <w:b w:val="0"/>
          <w:bCs w:val="0"/>
          <w:color w:val="767171"/>
        </w:rPr>
        <w:t xml:space="preserve"> Informe de Monitoreo de la Ciudad Colonial</w:t>
      </w:r>
    </w:p>
    <w:p w14:paraId="2B3A230B" w14:textId="36CAA55F" w:rsidR="00276EB8" w:rsidRPr="00276EB8" w:rsidRDefault="00BA6A19" w:rsidP="0025123D">
      <w:pPr>
        <w:pStyle w:val="Epgrafe"/>
        <w:spacing w:after="0"/>
      </w:pPr>
      <w:r>
        <w:lastRenderedPageBreak/>
        <w:t xml:space="preserve">  </w:t>
      </w:r>
    </w:p>
    <w:p w14:paraId="2DBE3A1B" w14:textId="2DDCC1D0" w:rsidR="00DF0DB9" w:rsidRPr="00FA338E" w:rsidRDefault="00DF0DB9" w:rsidP="00737C54">
      <w:pPr>
        <w:spacing w:after="0" w:line="360" w:lineRule="auto"/>
        <w:rPr>
          <w:b/>
          <w:lang w:val="es-DO"/>
        </w:rPr>
      </w:pPr>
      <w:r w:rsidRPr="00FA338E">
        <w:rPr>
          <w:b/>
          <w:lang w:val="es-DO"/>
        </w:rPr>
        <w:t xml:space="preserve">Negocios de Expendio de Bebidas Alcohólicas </w:t>
      </w:r>
      <w:r w:rsidR="009D35F8">
        <w:rPr>
          <w:b/>
          <w:lang w:val="es-DO"/>
        </w:rPr>
        <w:t>I</w:t>
      </w:r>
      <w:r w:rsidRPr="00FA338E">
        <w:rPr>
          <w:b/>
          <w:lang w:val="es-DO"/>
        </w:rPr>
        <w:t xml:space="preserve">nspeccionados para el </w:t>
      </w:r>
      <w:r w:rsidR="00D9443F">
        <w:rPr>
          <w:b/>
          <w:lang w:val="es-DO"/>
        </w:rPr>
        <w:t>C</w:t>
      </w:r>
      <w:r w:rsidRPr="00FA338E">
        <w:rPr>
          <w:b/>
          <w:lang w:val="es-DO"/>
        </w:rPr>
        <w:t xml:space="preserve">umplimiento de las </w:t>
      </w:r>
      <w:r w:rsidR="00D9443F">
        <w:rPr>
          <w:b/>
          <w:lang w:val="es-DO"/>
        </w:rPr>
        <w:t>L</w:t>
      </w:r>
      <w:r w:rsidRPr="00FA338E">
        <w:rPr>
          <w:b/>
          <w:lang w:val="es-DO"/>
        </w:rPr>
        <w:t xml:space="preserve">eyes </w:t>
      </w:r>
      <w:r w:rsidR="00D9443F">
        <w:rPr>
          <w:b/>
          <w:lang w:val="es-DO"/>
        </w:rPr>
        <w:t>N</w:t>
      </w:r>
      <w:r w:rsidRPr="00FA338E">
        <w:rPr>
          <w:b/>
          <w:lang w:val="es-DO"/>
        </w:rPr>
        <w:t xml:space="preserve">ormativas </w:t>
      </w:r>
      <w:r w:rsidR="00D9443F">
        <w:rPr>
          <w:b/>
          <w:lang w:val="es-DO"/>
        </w:rPr>
        <w:t>V</w:t>
      </w:r>
      <w:r w:rsidRPr="00FA338E">
        <w:rPr>
          <w:b/>
          <w:lang w:val="es-DO"/>
        </w:rPr>
        <w:t>igentes</w:t>
      </w:r>
    </w:p>
    <w:p w14:paraId="41C05BAA" w14:textId="77777777" w:rsidR="00DF0DB9" w:rsidRDefault="00DF0DB9" w:rsidP="00B2665D">
      <w:pPr>
        <w:spacing w:after="0" w:line="360" w:lineRule="auto"/>
        <w:jc w:val="both"/>
        <w:rPr>
          <w:b/>
          <w:lang w:val="es-DO"/>
        </w:rPr>
      </w:pPr>
    </w:p>
    <w:p w14:paraId="68E966F6" w14:textId="41608051" w:rsidR="00601212" w:rsidRPr="00AA6948" w:rsidRDefault="007F681C" w:rsidP="00601212">
      <w:pPr>
        <w:spacing w:after="0" w:line="360" w:lineRule="auto"/>
        <w:jc w:val="both"/>
        <w:rPr>
          <w:bCs/>
          <w:lang w:val="es-DO"/>
        </w:rPr>
      </w:pPr>
      <w:r>
        <w:rPr>
          <w:bCs/>
          <w:lang w:val="es-DO"/>
        </w:rPr>
        <w:t>En lo concerniente a las acciones ejecutadas por el MIP</w:t>
      </w:r>
      <w:r w:rsidR="00893747">
        <w:rPr>
          <w:bCs/>
          <w:lang w:val="es-DO"/>
        </w:rPr>
        <w:t>,</w:t>
      </w:r>
      <w:r>
        <w:rPr>
          <w:bCs/>
          <w:lang w:val="es-DO"/>
        </w:rPr>
        <w:t xml:space="preserve"> a fin </w:t>
      </w:r>
      <w:r w:rsidR="00601212" w:rsidRPr="00AA6948">
        <w:rPr>
          <w:bCs/>
          <w:lang w:val="es-DO"/>
        </w:rPr>
        <w:t>de reducir las violaciones a las normativas que puedan generar</w:t>
      </w:r>
      <w:r w:rsidR="00601212">
        <w:rPr>
          <w:bCs/>
          <w:lang w:val="es-DO"/>
        </w:rPr>
        <w:t xml:space="preserve"> </w:t>
      </w:r>
      <w:r w:rsidR="00601212" w:rsidRPr="00AA6948">
        <w:rPr>
          <w:bCs/>
          <w:lang w:val="es-DO"/>
        </w:rPr>
        <w:t xml:space="preserve">actos de violencia y alteración del orden público, en zonas donde se expende bebidas alcohólicas, </w:t>
      </w:r>
      <w:r>
        <w:rPr>
          <w:bCs/>
          <w:lang w:val="es-DO"/>
        </w:rPr>
        <w:t xml:space="preserve">en el 2023 </w:t>
      </w:r>
      <w:r w:rsidR="00601212" w:rsidRPr="00AA6948">
        <w:rPr>
          <w:bCs/>
          <w:lang w:val="es-DO"/>
        </w:rPr>
        <w:t xml:space="preserve">se </w:t>
      </w:r>
      <w:r>
        <w:rPr>
          <w:bCs/>
          <w:lang w:val="es-DO"/>
        </w:rPr>
        <w:t>lograron los siguientes resultados:</w:t>
      </w:r>
    </w:p>
    <w:p w14:paraId="5D1FD7C9" w14:textId="77777777" w:rsidR="00601212" w:rsidRDefault="00601212" w:rsidP="00601212">
      <w:pPr>
        <w:spacing w:after="0" w:line="360" w:lineRule="auto"/>
        <w:jc w:val="both"/>
        <w:rPr>
          <w:rFonts w:eastAsia="Times New Roman"/>
          <w:color w:val="002060"/>
          <w:lang w:val="es-DO"/>
        </w:rPr>
      </w:pPr>
    </w:p>
    <w:p w14:paraId="29A633DB" w14:textId="798D0486" w:rsidR="00601212" w:rsidRPr="00FB4182" w:rsidRDefault="007F681C" w:rsidP="00601212">
      <w:pPr>
        <w:pStyle w:val="Prrafodelista"/>
        <w:numPr>
          <w:ilvl w:val="0"/>
          <w:numId w:val="1"/>
        </w:numPr>
        <w:spacing w:line="360" w:lineRule="auto"/>
        <w:ind w:left="426"/>
        <w:jc w:val="both"/>
        <w:rPr>
          <w:rFonts w:eastAsiaTheme="minorHAnsi"/>
          <w:bCs/>
          <w:spacing w:val="20"/>
          <w:lang w:val="es-DO"/>
        </w:rPr>
      </w:pPr>
      <w:r>
        <w:rPr>
          <w:rFonts w:eastAsiaTheme="minorHAnsi"/>
          <w:bCs/>
          <w:spacing w:val="20"/>
          <w:lang w:val="es-DO"/>
        </w:rPr>
        <w:t>Realizados</w:t>
      </w:r>
      <w:r w:rsidR="00601212" w:rsidRPr="00FB4182">
        <w:rPr>
          <w:rFonts w:eastAsiaTheme="minorHAnsi"/>
          <w:bCs/>
          <w:spacing w:val="20"/>
          <w:lang w:val="es-DO"/>
        </w:rPr>
        <w:t xml:space="preserve"> </w:t>
      </w:r>
      <w:r w:rsidR="009A3136" w:rsidRPr="00FB4182">
        <w:rPr>
          <w:rFonts w:eastAsiaTheme="minorHAnsi"/>
          <w:bCs/>
          <w:spacing w:val="20"/>
          <w:lang w:val="es-DO"/>
        </w:rPr>
        <w:t xml:space="preserve">50,867 </w:t>
      </w:r>
      <w:r w:rsidR="00601212" w:rsidRPr="00FB4182">
        <w:rPr>
          <w:rFonts w:eastAsiaTheme="minorHAnsi"/>
          <w:bCs/>
          <w:spacing w:val="20"/>
          <w:lang w:val="es-DO"/>
        </w:rPr>
        <w:t xml:space="preserve">operativos de supervisión para el control de horario de expendio de bebidas alcohólicas, </w:t>
      </w:r>
      <w:r w:rsidR="00542CBC">
        <w:rPr>
          <w:rFonts w:eastAsiaTheme="minorHAnsi"/>
          <w:bCs/>
          <w:spacing w:val="20"/>
          <w:lang w:val="es-DO"/>
        </w:rPr>
        <w:t xml:space="preserve">y contribuir a evitar </w:t>
      </w:r>
      <w:r w:rsidR="00601212" w:rsidRPr="00FB4182">
        <w:rPr>
          <w:rFonts w:eastAsiaTheme="minorHAnsi"/>
          <w:bCs/>
          <w:spacing w:val="20"/>
          <w:lang w:val="es-DO"/>
        </w:rPr>
        <w:t xml:space="preserve">obstrucción a la vía pública, </w:t>
      </w:r>
      <w:r w:rsidR="00542CBC">
        <w:rPr>
          <w:rFonts w:eastAsiaTheme="minorHAnsi"/>
          <w:bCs/>
          <w:spacing w:val="20"/>
          <w:lang w:val="es-DO"/>
        </w:rPr>
        <w:t xml:space="preserve">la </w:t>
      </w:r>
      <w:r w:rsidR="00601212" w:rsidRPr="00FB4182">
        <w:rPr>
          <w:rFonts w:eastAsiaTheme="minorHAnsi"/>
          <w:bCs/>
          <w:spacing w:val="20"/>
          <w:lang w:val="es-DO"/>
        </w:rPr>
        <w:t xml:space="preserve">contaminación sónica, </w:t>
      </w:r>
      <w:r w:rsidR="00542CBC">
        <w:rPr>
          <w:rFonts w:eastAsiaTheme="minorHAnsi"/>
          <w:bCs/>
          <w:spacing w:val="20"/>
          <w:lang w:val="es-DO"/>
        </w:rPr>
        <w:t xml:space="preserve">la </w:t>
      </w:r>
      <w:r w:rsidR="00601212" w:rsidRPr="00FB4182">
        <w:rPr>
          <w:rFonts w:eastAsiaTheme="minorHAnsi"/>
          <w:bCs/>
          <w:spacing w:val="20"/>
          <w:lang w:val="es-DO"/>
        </w:rPr>
        <w:t xml:space="preserve">presencia de menores, porte armas blancas y armas de fuego. A continuación, se presentan los operativos realizados </w:t>
      </w:r>
      <w:r w:rsidR="00542CBC">
        <w:rPr>
          <w:rFonts w:eastAsiaTheme="minorHAnsi"/>
          <w:bCs/>
          <w:spacing w:val="20"/>
          <w:lang w:val="es-DO"/>
        </w:rPr>
        <w:t xml:space="preserve">en el transcurso del 2023, </w:t>
      </w:r>
      <w:r w:rsidR="00601212" w:rsidRPr="00FB4182">
        <w:rPr>
          <w:rFonts w:eastAsiaTheme="minorHAnsi"/>
          <w:bCs/>
          <w:spacing w:val="20"/>
          <w:lang w:val="es-DO"/>
        </w:rPr>
        <w:t>totalizados por región:</w:t>
      </w:r>
    </w:p>
    <w:p w14:paraId="67AC81F3" w14:textId="77777777" w:rsidR="00890B77" w:rsidRDefault="00890B77" w:rsidP="00890B77">
      <w:pPr>
        <w:pStyle w:val="Epgrafe"/>
        <w:keepNext/>
        <w:jc w:val="center"/>
        <w:rPr>
          <w:b w:val="0"/>
          <w:color w:val="767171"/>
          <w:sz w:val="24"/>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401"/>
        <w:gridCol w:w="2232"/>
        <w:gridCol w:w="2408"/>
      </w:tblGrid>
      <w:tr w:rsidR="00BA78C7" w:rsidRPr="00711047" w14:paraId="0B89D7AC" w14:textId="77777777" w:rsidTr="00E7519D">
        <w:trPr>
          <w:trHeight w:val="614"/>
          <w:tblHeader/>
          <w:jc w:val="center"/>
        </w:trPr>
        <w:tc>
          <w:tcPr>
            <w:tcW w:w="7041" w:type="dxa"/>
            <w:gridSpan w:val="3"/>
            <w:tcBorders>
              <w:top w:val="single" w:sz="4" w:space="0" w:color="FFFFFF" w:themeColor="background1"/>
              <w:bottom w:val="single" w:sz="4" w:space="0" w:color="FFFFFF" w:themeColor="background1"/>
            </w:tcBorders>
            <w:shd w:val="clear" w:color="auto" w:fill="5B9BD5"/>
          </w:tcPr>
          <w:p w14:paraId="419EFE2D" w14:textId="5CB9D4C0" w:rsidR="00BA78C7" w:rsidRPr="00BA78C7" w:rsidRDefault="00BA78C7" w:rsidP="007013B4">
            <w:pPr>
              <w:pStyle w:val="Prrafodelista"/>
              <w:spacing w:line="360" w:lineRule="auto"/>
              <w:ind w:left="0"/>
              <w:jc w:val="center"/>
              <w:rPr>
                <w:rFonts w:eastAsiaTheme="minorHAnsi"/>
                <w:b/>
                <w:bCs/>
                <w:color w:val="FFFFFF" w:themeColor="background1"/>
                <w:spacing w:val="20"/>
                <w:lang w:val="es-DO"/>
              </w:rPr>
            </w:pPr>
            <w:r w:rsidRPr="00E7519D">
              <w:rPr>
                <w:rFonts w:eastAsiaTheme="minorHAnsi"/>
                <w:b/>
                <w:bCs/>
                <w:color w:val="FFFFFF" w:themeColor="background1"/>
                <w:spacing w:val="20"/>
                <w:lang w:val="es-DO"/>
              </w:rPr>
              <w:t>Operativos en Establecimientos de Expendio de Bebidas Alcohólicas</w:t>
            </w:r>
            <w:r w:rsidRPr="00BA78C7">
              <w:rPr>
                <w:b/>
                <w:color w:val="FFFFFF" w:themeColor="background1"/>
                <w:lang w:val="es-DO"/>
              </w:rPr>
              <w:t xml:space="preserve">   </w:t>
            </w:r>
          </w:p>
        </w:tc>
      </w:tr>
      <w:tr w:rsidR="00F853D4" w:rsidRPr="00FB4182" w14:paraId="0772831D" w14:textId="77777777" w:rsidTr="00BA78C7">
        <w:trPr>
          <w:trHeight w:val="240"/>
          <w:tblHeader/>
          <w:jc w:val="center"/>
        </w:trPr>
        <w:tc>
          <w:tcPr>
            <w:tcW w:w="2401" w:type="dxa"/>
            <w:tcBorders>
              <w:top w:val="single" w:sz="4" w:space="0" w:color="FFFFFF" w:themeColor="background1"/>
              <w:right w:val="single" w:sz="4" w:space="0" w:color="FFFFFF" w:themeColor="background1"/>
            </w:tcBorders>
            <w:shd w:val="clear" w:color="auto" w:fill="5B9BD5"/>
          </w:tcPr>
          <w:p w14:paraId="68990B2C" w14:textId="36D33E70" w:rsidR="004D4728" w:rsidRPr="00AA5273" w:rsidRDefault="004D4728" w:rsidP="007013B4">
            <w:pPr>
              <w:pStyle w:val="Prrafodelista"/>
              <w:spacing w:line="360" w:lineRule="auto"/>
              <w:ind w:left="0"/>
              <w:jc w:val="both"/>
              <w:rPr>
                <w:rFonts w:eastAsiaTheme="minorHAnsi"/>
                <w:b/>
                <w:bCs/>
                <w:color w:val="FFFFFF" w:themeColor="background1"/>
                <w:spacing w:val="20"/>
                <w:lang w:val="es-DO"/>
              </w:rPr>
            </w:pPr>
            <w:r w:rsidRPr="00AA5273">
              <w:rPr>
                <w:rFonts w:eastAsiaTheme="minorHAnsi"/>
                <w:b/>
                <w:bCs/>
                <w:color w:val="FFFFFF" w:themeColor="background1"/>
                <w:spacing w:val="20"/>
                <w:lang w:val="es-DO"/>
              </w:rPr>
              <w:t>Región</w:t>
            </w:r>
          </w:p>
        </w:tc>
        <w:tc>
          <w:tcPr>
            <w:tcW w:w="2232"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524E7AB7" w14:textId="203A72B6" w:rsidR="004D4728" w:rsidRPr="00AA5273" w:rsidRDefault="004D4728" w:rsidP="007013B4">
            <w:pPr>
              <w:pStyle w:val="Prrafodelista"/>
              <w:spacing w:line="360" w:lineRule="auto"/>
              <w:ind w:left="0"/>
              <w:jc w:val="center"/>
              <w:rPr>
                <w:rFonts w:eastAsiaTheme="minorHAnsi"/>
                <w:b/>
                <w:bCs/>
                <w:color w:val="FFFFFF" w:themeColor="background1"/>
                <w:spacing w:val="20"/>
                <w:lang w:val="es-DO"/>
              </w:rPr>
            </w:pPr>
            <w:r w:rsidRPr="00AA5273">
              <w:rPr>
                <w:rFonts w:eastAsiaTheme="minorHAnsi"/>
                <w:b/>
                <w:bCs/>
                <w:color w:val="FFFFFF" w:themeColor="background1"/>
                <w:spacing w:val="20"/>
                <w:lang w:val="es-DO"/>
              </w:rPr>
              <w:t>Cantidad</w:t>
            </w:r>
          </w:p>
        </w:tc>
        <w:tc>
          <w:tcPr>
            <w:tcW w:w="2408" w:type="dxa"/>
            <w:tcBorders>
              <w:top w:val="single" w:sz="4" w:space="0" w:color="FFFFFF" w:themeColor="background1"/>
              <w:left w:val="single" w:sz="4" w:space="0" w:color="FFFFFF" w:themeColor="background1"/>
            </w:tcBorders>
            <w:shd w:val="clear" w:color="auto" w:fill="5B9BD5"/>
          </w:tcPr>
          <w:p w14:paraId="27C68F41" w14:textId="36495D30" w:rsidR="004D4728" w:rsidRPr="00AA5273" w:rsidRDefault="004D4728" w:rsidP="007013B4">
            <w:pPr>
              <w:pStyle w:val="Prrafodelista"/>
              <w:spacing w:line="360" w:lineRule="auto"/>
              <w:ind w:left="0"/>
              <w:jc w:val="center"/>
              <w:rPr>
                <w:rFonts w:eastAsiaTheme="minorHAnsi"/>
                <w:b/>
                <w:bCs/>
                <w:color w:val="FFFFFF" w:themeColor="background1"/>
                <w:spacing w:val="20"/>
                <w:lang w:val="es-DO"/>
              </w:rPr>
            </w:pPr>
            <w:r w:rsidRPr="00AA5273">
              <w:rPr>
                <w:rFonts w:eastAsiaTheme="minorHAnsi"/>
                <w:b/>
                <w:bCs/>
                <w:color w:val="FFFFFF" w:themeColor="background1"/>
                <w:spacing w:val="20"/>
                <w:lang w:val="es-DO"/>
              </w:rPr>
              <w:t>Porcentaje</w:t>
            </w:r>
          </w:p>
        </w:tc>
      </w:tr>
      <w:tr w:rsidR="00F853D4" w:rsidRPr="00FB4182" w14:paraId="61D6209E" w14:textId="77777777" w:rsidTr="00890B77">
        <w:trPr>
          <w:trHeight w:val="258"/>
          <w:jc w:val="center"/>
        </w:trPr>
        <w:tc>
          <w:tcPr>
            <w:tcW w:w="2401" w:type="dxa"/>
            <w:shd w:val="clear" w:color="auto" w:fill="DEEAF6"/>
          </w:tcPr>
          <w:p w14:paraId="0AAF43DF" w14:textId="7777777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Distrito Nacional</w:t>
            </w:r>
          </w:p>
        </w:tc>
        <w:tc>
          <w:tcPr>
            <w:tcW w:w="2232" w:type="dxa"/>
            <w:shd w:val="clear" w:color="auto" w:fill="DEEAF6"/>
          </w:tcPr>
          <w:p w14:paraId="00CB80BB" w14:textId="56F8FFD0"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2,441</w:t>
            </w:r>
          </w:p>
        </w:tc>
        <w:tc>
          <w:tcPr>
            <w:tcW w:w="2408" w:type="dxa"/>
            <w:shd w:val="clear" w:color="auto" w:fill="DEEAF6"/>
          </w:tcPr>
          <w:p w14:paraId="1A163AB0" w14:textId="614DAC94"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5%</w:t>
            </w:r>
          </w:p>
        </w:tc>
      </w:tr>
      <w:tr w:rsidR="00F853D4" w:rsidRPr="00FB4182" w14:paraId="565F8ACD" w14:textId="77777777" w:rsidTr="00890B77">
        <w:trPr>
          <w:trHeight w:val="240"/>
          <w:jc w:val="center"/>
        </w:trPr>
        <w:tc>
          <w:tcPr>
            <w:tcW w:w="2401" w:type="dxa"/>
          </w:tcPr>
          <w:p w14:paraId="6EAE38F5" w14:textId="7777777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Santo Domingo</w:t>
            </w:r>
          </w:p>
        </w:tc>
        <w:tc>
          <w:tcPr>
            <w:tcW w:w="2232" w:type="dxa"/>
          </w:tcPr>
          <w:p w14:paraId="2CCBF236" w14:textId="40FB8823"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6,988</w:t>
            </w:r>
          </w:p>
        </w:tc>
        <w:tc>
          <w:tcPr>
            <w:tcW w:w="2408" w:type="dxa"/>
          </w:tcPr>
          <w:p w14:paraId="2717C7FA" w14:textId="51D151C2"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14%</w:t>
            </w:r>
          </w:p>
        </w:tc>
      </w:tr>
      <w:tr w:rsidR="00F853D4" w:rsidRPr="00FB4182" w14:paraId="6A4618A5" w14:textId="77777777" w:rsidTr="00890B77">
        <w:trPr>
          <w:trHeight w:val="240"/>
          <w:jc w:val="center"/>
        </w:trPr>
        <w:tc>
          <w:tcPr>
            <w:tcW w:w="2401" w:type="dxa"/>
            <w:shd w:val="clear" w:color="auto" w:fill="DEEAF6"/>
          </w:tcPr>
          <w:p w14:paraId="2A5CB12B" w14:textId="7777777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Región Este</w:t>
            </w:r>
          </w:p>
        </w:tc>
        <w:tc>
          <w:tcPr>
            <w:tcW w:w="2232" w:type="dxa"/>
            <w:shd w:val="clear" w:color="auto" w:fill="DEEAF6"/>
          </w:tcPr>
          <w:p w14:paraId="4105782B" w14:textId="661CDA22"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7,590</w:t>
            </w:r>
          </w:p>
        </w:tc>
        <w:tc>
          <w:tcPr>
            <w:tcW w:w="2408" w:type="dxa"/>
            <w:shd w:val="clear" w:color="auto" w:fill="DEEAF6"/>
          </w:tcPr>
          <w:p w14:paraId="09DFD048" w14:textId="3BE4690A"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15%</w:t>
            </w:r>
          </w:p>
        </w:tc>
      </w:tr>
      <w:tr w:rsidR="00F853D4" w:rsidRPr="00FB4182" w14:paraId="169D4933" w14:textId="77777777" w:rsidTr="00890B77">
        <w:trPr>
          <w:trHeight w:val="258"/>
          <w:jc w:val="center"/>
        </w:trPr>
        <w:tc>
          <w:tcPr>
            <w:tcW w:w="2401" w:type="dxa"/>
          </w:tcPr>
          <w:p w14:paraId="1E2C5E84" w14:textId="7777777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Región Norte</w:t>
            </w:r>
          </w:p>
        </w:tc>
        <w:tc>
          <w:tcPr>
            <w:tcW w:w="2232" w:type="dxa"/>
          </w:tcPr>
          <w:p w14:paraId="2732A900" w14:textId="0F7DB899"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21,689</w:t>
            </w:r>
          </w:p>
        </w:tc>
        <w:tc>
          <w:tcPr>
            <w:tcW w:w="2408" w:type="dxa"/>
          </w:tcPr>
          <w:p w14:paraId="5D8A1D92" w14:textId="645B7AF4"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43%</w:t>
            </w:r>
          </w:p>
        </w:tc>
      </w:tr>
      <w:tr w:rsidR="00F853D4" w:rsidRPr="00FB4182" w14:paraId="3843FB97" w14:textId="77777777" w:rsidTr="00890B77">
        <w:trPr>
          <w:trHeight w:val="240"/>
          <w:jc w:val="center"/>
        </w:trPr>
        <w:tc>
          <w:tcPr>
            <w:tcW w:w="2401" w:type="dxa"/>
            <w:shd w:val="clear" w:color="auto" w:fill="DEEAF6"/>
          </w:tcPr>
          <w:p w14:paraId="2B0DF73B" w14:textId="7777777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Región Sur</w:t>
            </w:r>
          </w:p>
        </w:tc>
        <w:tc>
          <w:tcPr>
            <w:tcW w:w="2232" w:type="dxa"/>
            <w:shd w:val="clear" w:color="auto" w:fill="DEEAF6"/>
          </w:tcPr>
          <w:p w14:paraId="51D253C5" w14:textId="3B67FE47"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12,159</w:t>
            </w:r>
          </w:p>
        </w:tc>
        <w:tc>
          <w:tcPr>
            <w:tcW w:w="2408" w:type="dxa"/>
            <w:shd w:val="clear" w:color="auto" w:fill="DEEAF6"/>
          </w:tcPr>
          <w:p w14:paraId="0CE49565" w14:textId="6B5CC12A" w:rsidR="009A3136" w:rsidRPr="00126564" w:rsidRDefault="009A3136" w:rsidP="009350EC">
            <w:pPr>
              <w:pStyle w:val="Prrafodelista"/>
              <w:spacing w:line="360" w:lineRule="auto"/>
              <w:ind w:left="0"/>
              <w:jc w:val="center"/>
              <w:rPr>
                <w:rFonts w:eastAsiaTheme="minorHAnsi"/>
                <w:spacing w:val="20"/>
                <w:lang w:val="es-DO"/>
              </w:rPr>
            </w:pPr>
            <w:r w:rsidRPr="00126564">
              <w:rPr>
                <w:rFonts w:eastAsiaTheme="minorHAnsi"/>
                <w:spacing w:val="20"/>
                <w:lang w:val="es-DO"/>
              </w:rPr>
              <w:t>23%</w:t>
            </w:r>
          </w:p>
        </w:tc>
      </w:tr>
      <w:tr w:rsidR="00521FBC" w:rsidRPr="00FB4182" w14:paraId="72350892" w14:textId="77777777" w:rsidTr="00890B77">
        <w:trPr>
          <w:trHeight w:val="240"/>
          <w:jc w:val="center"/>
        </w:trPr>
        <w:tc>
          <w:tcPr>
            <w:tcW w:w="2401" w:type="dxa"/>
            <w:shd w:val="clear" w:color="auto" w:fill="auto"/>
          </w:tcPr>
          <w:p w14:paraId="231796AA" w14:textId="7A999AC2" w:rsidR="009A3136" w:rsidRPr="00F853D4" w:rsidRDefault="009A3136" w:rsidP="009350EC">
            <w:pPr>
              <w:pStyle w:val="Prrafodelista"/>
              <w:spacing w:line="360" w:lineRule="auto"/>
              <w:ind w:left="0"/>
              <w:jc w:val="center"/>
              <w:rPr>
                <w:rFonts w:eastAsiaTheme="minorHAnsi"/>
                <w:b/>
                <w:bCs/>
                <w:spacing w:val="20"/>
                <w:lang w:val="es-DO"/>
              </w:rPr>
            </w:pPr>
            <w:r w:rsidRPr="00F853D4">
              <w:rPr>
                <w:rFonts w:eastAsiaTheme="minorHAnsi"/>
                <w:b/>
                <w:bCs/>
                <w:spacing w:val="20"/>
                <w:lang w:val="es-DO"/>
              </w:rPr>
              <w:t>Total</w:t>
            </w:r>
          </w:p>
        </w:tc>
        <w:tc>
          <w:tcPr>
            <w:tcW w:w="2232" w:type="dxa"/>
            <w:shd w:val="clear" w:color="auto" w:fill="auto"/>
          </w:tcPr>
          <w:p w14:paraId="5AFBC42F" w14:textId="575A6526" w:rsidR="009A3136" w:rsidRPr="00F853D4" w:rsidRDefault="009A3136" w:rsidP="009350EC">
            <w:pPr>
              <w:pStyle w:val="Prrafodelista"/>
              <w:spacing w:line="360" w:lineRule="auto"/>
              <w:ind w:left="0"/>
              <w:jc w:val="center"/>
              <w:rPr>
                <w:rFonts w:eastAsiaTheme="minorHAnsi"/>
                <w:b/>
                <w:bCs/>
                <w:spacing w:val="20"/>
                <w:lang w:val="es-DO"/>
              </w:rPr>
            </w:pPr>
            <w:r w:rsidRPr="00F853D4">
              <w:rPr>
                <w:rFonts w:eastAsiaTheme="minorHAnsi"/>
                <w:b/>
                <w:bCs/>
                <w:spacing w:val="20"/>
                <w:lang w:val="es-DO"/>
              </w:rPr>
              <w:t>50,867</w:t>
            </w:r>
          </w:p>
        </w:tc>
        <w:tc>
          <w:tcPr>
            <w:tcW w:w="2408" w:type="dxa"/>
            <w:shd w:val="clear" w:color="auto" w:fill="auto"/>
          </w:tcPr>
          <w:p w14:paraId="07A22368" w14:textId="5EB25BC0" w:rsidR="009A3136" w:rsidRPr="00F853D4" w:rsidRDefault="009A3136" w:rsidP="006901E9">
            <w:pPr>
              <w:pStyle w:val="Prrafodelista"/>
              <w:keepNext/>
              <w:spacing w:line="360" w:lineRule="auto"/>
              <w:ind w:left="0"/>
              <w:jc w:val="center"/>
              <w:rPr>
                <w:rFonts w:eastAsiaTheme="minorHAnsi"/>
                <w:b/>
                <w:bCs/>
                <w:spacing w:val="20"/>
                <w:lang w:val="es-DO"/>
              </w:rPr>
            </w:pPr>
            <w:r w:rsidRPr="00F853D4">
              <w:rPr>
                <w:rFonts w:eastAsiaTheme="minorHAnsi"/>
                <w:b/>
                <w:bCs/>
                <w:spacing w:val="20"/>
                <w:lang w:val="es-DO"/>
              </w:rPr>
              <w:t>100%</w:t>
            </w:r>
          </w:p>
        </w:tc>
      </w:tr>
    </w:tbl>
    <w:p w14:paraId="7CC97CEF" w14:textId="23E8AA34" w:rsidR="006901E9" w:rsidRPr="006901E9" w:rsidRDefault="006901E9">
      <w:pPr>
        <w:pStyle w:val="Epgrafe"/>
        <w:rPr>
          <w:b w:val="0"/>
          <w:bCs w:val="0"/>
          <w:color w:val="767171"/>
        </w:rPr>
      </w:pPr>
      <w:r>
        <w:rPr>
          <w:b w:val="0"/>
          <w:bCs w:val="0"/>
          <w:color w:val="767171"/>
        </w:rPr>
        <w:t xml:space="preserve">         </w:t>
      </w:r>
      <w:r w:rsidRPr="006901E9">
        <w:rPr>
          <w:b w:val="0"/>
          <w:bCs w:val="0"/>
          <w:color w:val="767171"/>
        </w:rPr>
        <w:t xml:space="preserve">Fuente: </w:t>
      </w:r>
      <w:r w:rsidRPr="006901E9">
        <w:rPr>
          <w:b w:val="0"/>
          <w:bCs w:val="0"/>
          <w:color w:val="767171"/>
        </w:rPr>
        <w:fldChar w:fldCharType="begin"/>
      </w:r>
      <w:r w:rsidRPr="006901E9">
        <w:rPr>
          <w:b w:val="0"/>
          <w:bCs w:val="0"/>
          <w:color w:val="767171"/>
        </w:rPr>
        <w:instrText xml:space="preserve"> SEQ Fuente: \* ARABIC </w:instrText>
      </w:r>
      <w:r w:rsidRPr="006901E9">
        <w:rPr>
          <w:b w:val="0"/>
          <w:bCs w:val="0"/>
          <w:color w:val="767171"/>
        </w:rPr>
        <w:fldChar w:fldCharType="separate"/>
      </w:r>
      <w:r w:rsidR="00C1166F">
        <w:rPr>
          <w:b w:val="0"/>
          <w:bCs w:val="0"/>
          <w:noProof/>
          <w:color w:val="767171"/>
        </w:rPr>
        <w:t>5</w:t>
      </w:r>
      <w:r w:rsidRPr="006901E9">
        <w:rPr>
          <w:b w:val="0"/>
          <w:bCs w:val="0"/>
          <w:color w:val="767171"/>
        </w:rPr>
        <w:fldChar w:fldCharType="end"/>
      </w:r>
      <w:r w:rsidRPr="006901E9">
        <w:rPr>
          <w:b w:val="0"/>
          <w:bCs w:val="0"/>
          <w:color w:val="767171"/>
        </w:rPr>
        <w:t>. Dirección de Control de Expendio de Bebidas Alcohólicas</w:t>
      </w:r>
    </w:p>
    <w:p w14:paraId="65DEADCC" w14:textId="0328AA18" w:rsidR="00890B77" w:rsidRPr="006901E9" w:rsidRDefault="00F727E6" w:rsidP="00486B08">
      <w:pPr>
        <w:pStyle w:val="Epgrafe"/>
        <w:spacing w:after="0"/>
        <w:rPr>
          <w:b w:val="0"/>
          <w:bCs w:val="0"/>
          <w:color w:val="767171"/>
        </w:rPr>
      </w:pPr>
      <w:r w:rsidRPr="00F727E6">
        <w:rPr>
          <w:b w:val="0"/>
          <w:color w:val="767171"/>
        </w:rPr>
        <w:t xml:space="preserve">          </w:t>
      </w:r>
    </w:p>
    <w:p w14:paraId="35E97358" w14:textId="73945B5E" w:rsidR="00601212" w:rsidRPr="00FB4182" w:rsidRDefault="00542CBC" w:rsidP="00601212">
      <w:pPr>
        <w:pStyle w:val="Prrafodelista"/>
        <w:numPr>
          <w:ilvl w:val="0"/>
          <w:numId w:val="1"/>
        </w:numPr>
        <w:spacing w:line="360" w:lineRule="auto"/>
        <w:ind w:left="426"/>
        <w:jc w:val="both"/>
        <w:rPr>
          <w:rFonts w:eastAsiaTheme="minorHAnsi"/>
          <w:bCs/>
          <w:spacing w:val="20"/>
          <w:lang w:val="es-DO"/>
        </w:rPr>
      </w:pPr>
      <w:r>
        <w:rPr>
          <w:rFonts w:eastAsiaTheme="minorHAnsi"/>
          <w:bCs/>
          <w:spacing w:val="20"/>
          <w:lang w:val="es-DO"/>
        </w:rPr>
        <w:lastRenderedPageBreak/>
        <w:t>Notificados</w:t>
      </w:r>
      <w:r w:rsidR="00601212" w:rsidRPr="00FB4182">
        <w:rPr>
          <w:rFonts w:eastAsiaTheme="minorHAnsi"/>
          <w:bCs/>
          <w:spacing w:val="20"/>
          <w:lang w:val="es-DO"/>
        </w:rPr>
        <w:t xml:space="preserve"> </w:t>
      </w:r>
      <w:r w:rsidR="007D7BBB" w:rsidRPr="007D7BBB">
        <w:rPr>
          <w:rFonts w:eastAsiaTheme="minorHAnsi"/>
          <w:bCs/>
          <w:spacing w:val="20"/>
          <w:lang w:val="es-DO"/>
        </w:rPr>
        <w:t>1,130</w:t>
      </w:r>
      <w:r w:rsidR="007D7BBB">
        <w:rPr>
          <w:rFonts w:eastAsiaTheme="minorHAnsi"/>
          <w:bCs/>
          <w:spacing w:val="20"/>
          <w:lang w:val="es-DO"/>
        </w:rPr>
        <w:t xml:space="preserve"> </w:t>
      </w:r>
      <w:r w:rsidR="00601212" w:rsidRPr="00FB4182">
        <w:rPr>
          <w:rFonts w:eastAsiaTheme="minorHAnsi"/>
          <w:bCs/>
          <w:spacing w:val="20"/>
          <w:lang w:val="es-DO"/>
        </w:rPr>
        <w:t xml:space="preserve">establecimientos de expendio de bebidas alcohólicas por violación al Decreto </w:t>
      </w:r>
      <w:r w:rsidR="002C36AE">
        <w:rPr>
          <w:rFonts w:eastAsiaTheme="minorHAnsi"/>
          <w:bCs/>
          <w:spacing w:val="20"/>
          <w:lang w:val="es-DO"/>
        </w:rPr>
        <w:t>núm.</w:t>
      </w:r>
      <w:r w:rsidR="00601212" w:rsidRPr="00FB4182">
        <w:rPr>
          <w:rFonts w:eastAsiaTheme="minorHAnsi"/>
          <w:bCs/>
          <w:spacing w:val="20"/>
          <w:lang w:val="es-DO"/>
        </w:rPr>
        <w:t xml:space="preserve"> 306-06. A continuación las notificaciones desglosadas por región:</w:t>
      </w:r>
    </w:p>
    <w:p w14:paraId="20A15759" w14:textId="041B3387" w:rsidR="00F727E6" w:rsidRPr="00F727E6" w:rsidRDefault="00F727E6" w:rsidP="00F727E6">
      <w:pPr>
        <w:pStyle w:val="Epgrafe"/>
        <w:keepNext/>
        <w:spacing w:after="0" w:line="360" w:lineRule="auto"/>
        <w:jc w:val="center"/>
        <w:rPr>
          <w:b w:val="0"/>
          <w:color w:val="767171"/>
          <w:sz w:val="24"/>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91"/>
        <w:gridCol w:w="2555"/>
        <w:gridCol w:w="2564"/>
      </w:tblGrid>
      <w:tr w:rsidR="001471AD" w:rsidRPr="00FB4182" w14:paraId="57AC07FF" w14:textId="77777777" w:rsidTr="00E7519D">
        <w:trPr>
          <w:tblHeader/>
          <w:jc w:val="center"/>
        </w:trPr>
        <w:tc>
          <w:tcPr>
            <w:tcW w:w="7710" w:type="dxa"/>
            <w:gridSpan w:val="3"/>
            <w:tcBorders>
              <w:top w:val="single" w:sz="4" w:space="0" w:color="FFFFFF" w:themeColor="background1"/>
              <w:bottom w:val="single" w:sz="4" w:space="0" w:color="FFFFFF" w:themeColor="background1"/>
            </w:tcBorders>
            <w:shd w:val="clear" w:color="auto" w:fill="5B9BD5"/>
          </w:tcPr>
          <w:p w14:paraId="64742B3F" w14:textId="18B8C99C" w:rsidR="00E7519D" w:rsidRPr="00E7519D" w:rsidRDefault="00E7519D" w:rsidP="007013B4">
            <w:pPr>
              <w:pStyle w:val="Prrafodelista"/>
              <w:spacing w:line="360" w:lineRule="auto"/>
              <w:ind w:left="0"/>
              <w:jc w:val="center"/>
              <w:rPr>
                <w:rFonts w:eastAsiaTheme="minorHAnsi"/>
                <w:b/>
                <w:bCs/>
                <w:color w:val="FFFFFF" w:themeColor="background1"/>
                <w:spacing w:val="20"/>
                <w:lang w:val="es-DO"/>
              </w:rPr>
            </w:pPr>
            <w:r w:rsidRPr="00E7519D">
              <w:rPr>
                <w:rFonts w:eastAsiaTheme="minorHAnsi"/>
                <w:b/>
                <w:bCs/>
                <w:color w:val="FFFFFF" w:themeColor="background1"/>
                <w:spacing w:val="20"/>
                <w:lang w:val="es-DO"/>
              </w:rPr>
              <w:t>Notificaciones por Infracciones Año 2023</w:t>
            </w:r>
          </w:p>
        </w:tc>
      </w:tr>
      <w:tr w:rsidR="001471AD" w:rsidRPr="00FB4182" w14:paraId="02DA5370" w14:textId="77777777" w:rsidTr="00E7519D">
        <w:trPr>
          <w:tblHeader/>
          <w:jc w:val="center"/>
        </w:trPr>
        <w:tc>
          <w:tcPr>
            <w:tcW w:w="2591" w:type="dxa"/>
            <w:tcBorders>
              <w:top w:val="single" w:sz="4" w:space="0" w:color="FFFFFF" w:themeColor="background1"/>
              <w:right w:val="single" w:sz="4" w:space="0" w:color="FFFFFF" w:themeColor="background1"/>
            </w:tcBorders>
            <w:shd w:val="clear" w:color="auto" w:fill="5B9BD5"/>
          </w:tcPr>
          <w:p w14:paraId="00BE2037" w14:textId="5BAA9E35" w:rsidR="004D4728" w:rsidRPr="00F853D4" w:rsidRDefault="004D4728" w:rsidP="00E7519D">
            <w:pPr>
              <w:pStyle w:val="Prrafodelista"/>
              <w:spacing w:line="360" w:lineRule="auto"/>
              <w:ind w:left="0"/>
              <w:jc w:val="center"/>
              <w:rPr>
                <w:color w:val="FFFFFF" w:themeColor="background1"/>
                <w:lang w:val="es-DO"/>
              </w:rPr>
            </w:pPr>
            <w:r w:rsidRPr="00E7519D">
              <w:rPr>
                <w:rFonts w:eastAsiaTheme="minorHAnsi"/>
                <w:b/>
                <w:bCs/>
                <w:color w:val="FFFFFF" w:themeColor="background1"/>
                <w:spacing w:val="20"/>
                <w:lang w:val="es-DO"/>
              </w:rPr>
              <w:t>Región</w:t>
            </w:r>
          </w:p>
        </w:tc>
        <w:tc>
          <w:tcPr>
            <w:tcW w:w="2555"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18E69E59" w14:textId="3B8443FA" w:rsidR="004D4728" w:rsidRPr="00F853D4" w:rsidRDefault="004D4728" w:rsidP="007013B4">
            <w:pPr>
              <w:pStyle w:val="Prrafodelista"/>
              <w:spacing w:line="360" w:lineRule="auto"/>
              <w:ind w:left="0"/>
              <w:jc w:val="center"/>
              <w:rPr>
                <w:color w:val="FFFFFF" w:themeColor="background1"/>
                <w:lang w:val="es-DO"/>
              </w:rPr>
            </w:pPr>
            <w:r w:rsidRPr="00E7519D">
              <w:rPr>
                <w:rFonts w:eastAsiaTheme="minorHAnsi"/>
                <w:b/>
                <w:bCs/>
                <w:color w:val="FFFFFF" w:themeColor="background1"/>
                <w:spacing w:val="20"/>
                <w:lang w:val="es-DO"/>
              </w:rPr>
              <w:t>Cantidad</w:t>
            </w:r>
          </w:p>
        </w:tc>
        <w:tc>
          <w:tcPr>
            <w:tcW w:w="2564" w:type="dxa"/>
            <w:tcBorders>
              <w:top w:val="single" w:sz="4" w:space="0" w:color="FFFFFF" w:themeColor="background1"/>
              <w:left w:val="single" w:sz="4" w:space="0" w:color="FFFFFF" w:themeColor="background1"/>
            </w:tcBorders>
            <w:shd w:val="clear" w:color="auto" w:fill="5B9BD5"/>
          </w:tcPr>
          <w:p w14:paraId="625570EE" w14:textId="5C3096CD" w:rsidR="004D4728" w:rsidRPr="00F853D4" w:rsidRDefault="004D4728" w:rsidP="007013B4">
            <w:pPr>
              <w:pStyle w:val="Prrafodelista"/>
              <w:spacing w:line="360" w:lineRule="auto"/>
              <w:ind w:left="0"/>
              <w:jc w:val="center"/>
              <w:rPr>
                <w:color w:val="FFFFFF" w:themeColor="background1"/>
                <w:lang w:val="es-DO"/>
              </w:rPr>
            </w:pPr>
            <w:r w:rsidRPr="00E7519D">
              <w:rPr>
                <w:rFonts w:eastAsiaTheme="minorHAnsi"/>
                <w:b/>
                <w:bCs/>
                <w:color w:val="FFFFFF" w:themeColor="background1"/>
                <w:spacing w:val="20"/>
                <w:lang w:val="es-DO"/>
              </w:rPr>
              <w:t>Porcentaje</w:t>
            </w:r>
          </w:p>
        </w:tc>
      </w:tr>
      <w:tr w:rsidR="001471AD" w:rsidRPr="00FB4182" w14:paraId="1320CA40" w14:textId="77777777" w:rsidTr="007013B4">
        <w:trPr>
          <w:jc w:val="center"/>
        </w:trPr>
        <w:tc>
          <w:tcPr>
            <w:tcW w:w="2591" w:type="dxa"/>
            <w:shd w:val="clear" w:color="auto" w:fill="DEEAF6"/>
          </w:tcPr>
          <w:p w14:paraId="247CF5C4" w14:textId="77777777" w:rsidR="007D7BBB" w:rsidRPr="00FB4182" w:rsidRDefault="007D7BBB" w:rsidP="00140784">
            <w:pPr>
              <w:pStyle w:val="Prrafodelista"/>
              <w:spacing w:line="360" w:lineRule="auto"/>
              <w:ind w:left="0"/>
              <w:jc w:val="center"/>
              <w:rPr>
                <w:lang w:val="es-DO"/>
              </w:rPr>
            </w:pPr>
            <w:r w:rsidRPr="00FB4182">
              <w:rPr>
                <w:lang w:val="es-DO"/>
              </w:rPr>
              <w:t>Distrito Nacional</w:t>
            </w:r>
          </w:p>
        </w:tc>
        <w:tc>
          <w:tcPr>
            <w:tcW w:w="2555" w:type="dxa"/>
            <w:shd w:val="clear" w:color="auto" w:fill="DEEAF6"/>
          </w:tcPr>
          <w:p w14:paraId="68ED1C12" w14:textId="257709AA" w:rsidR="007D7BBB" w:rsidRPr="007D7BBB" w:rsidRDefault="007D7BBB" w:rsidP="00140784">
            <w:pPr>
              <w:pStyle w:val="Prrafodelista"/>
              <w:spacing w:line="360" w:lineRule="auto"/>
              <w:ind w:left="0"/>
              <w:jc w:val="center"/>
              <w:rPr>
                <w:color w:val="767272"/>
                <w:lang w:val="es-DO"/>
              </w:rPr>
            </w:pPr>
            <w:r w:rsidRPr="007D7BBB">
              <w:rPr>
                <w:color w:val="767272"/>
                <w:lang w:val="es-DO"/>
              </w:rPr>
              <w:t>282</w:t>
            </w:r>
          </w:p>
        </w:tc>
        <w:tc>
          <w:tcPr>
            <w:tcW w:w="2564" w:type="dxa"/>
            <w:shd w:val="clear" w:color="auto" w:fill="DEEAF6"/>
          </w:tcPr>
          <w:p w14:paraId="6B5ABD65" w14:textId="27BFC252" w:rsidR="007D7BBB" w:rsidRPr="007D7BBB" w:rsidRDefault="007D7BBB" w:rsidP="00140784">
            <w:pPr>
              <w:pStyle w:val="Prrafodelista"/>
              <w:spacing w:line="360" w:lineRule="auto"/>
              <w:ind w:left="0"/>
              <w:jc w:val="center"/>
              <w:rPr>
                <w:color w:val="767272"/>
                <w:lang w:val="es-DO"/>
              </w:rPr>
            </w:pPr>
            <w:r w:rsidRPr="007D7BBB">
              <w:rPr>
                <w:color w:val="767272"/>
                <w:lang w:val="es-DO"/>
              </w:rPr>
              <w:t>25%</w:t>
            </w:r>
          </w:p>
        </w:tc>
      </w:tr>
      <w:tr w:rsidR="001471AD" w:rsidRPr="00FB4182" w14:paraId="48BDB5BD" w14:textId="77777777" w:rsidTr="007013B4">
        <w:trPr>
          <w:jc w:val="center"/>
        </w:trPr>
        <w:tc>
          <w:tcPr>
            <w:tcW w:w="2591" w:type="dxa"/>
          </w:tcPr>
          <w:p w14:paraId="6BFBA4C8" w14:textId="77777777" w:rsidR="007D7BBB" w:rsidRPr="00FB4182" w:rsidRDefault="007D7BBB" w:rsidP="00140784">
            <w:pPr>
              <w:pStyle w:val="Prrafodelista"/>
              <w:spacing w:line="360" w:lineRule="auto"/>
              <w:ind w:left="0"/>
              <w:jc w:val="center"/>
              <w:rPr>
                <w:lang w:val="es-DO"/>
              </w:rPr>
            </w:pPr>
            <w:r w:rsidRPr="00FB4182">
              <w:rPr>
                <w:lang w:val="es-DO"/>
              </w:rPr>
              <w:t>Santo Domingo</w:t>
            </w:r>
          </w:p>
        </w:tc>
        <w:tc>
          <w:tcPr>
            <w:tcW w:w="2555" w:type="dxa"/>
          </w:tcPr>
          <w:p w14:paraId="2FED7AF4" w14:textId="32E06B11" w:rsidR="007D7BBB" w:rsidRPr="007D7BBB" w:rsidRDefault="007D7BBB" w:rsidP="00140784">
            <w:pPr>
              <w:pStyle w:val="Prrafodelista"/>
              <w:spacing w:line="360" w:lineRule="auto"/>
              <w:ind w:left="0"/>
              <w:jc w:val="center"/>
              <w:rPr>
                <w:color w:val="767272"/>
                <w:lang w:val="es-DO"/>
              </w:rPr>
            </w:pPr>
            <w:r w:rsidRPr="007D7BBB">
              <w:rPr>
                <w:color w:val="767272"/>
                <w:lang w:val="es-DO"/>
              </w:rPr>
              <w:t>412</w:t>
            </w:r>
          </w:p>
        </w:tc>
        <w:tc>
          <w:tcPr>
            <w:tcW w:w="2564" w:type="dxa"/>
          </w:tcPr>
          <w:p w14:paraId="4492A481" w14:textId="3024A5CF" w:rsidR="007D7BBB" w:rsidRPr="007D7BBB" w:rsidRDefault="007D7BBB" w:rsidP="00140784">
            <w:pPr>
              <w:pStyle w:val="Prrafodelista"/>
              <w:spacing w:line="360" w:lineRule="auto"/>
              <w:ind w:left="0"/>
              <w:jc w:val="center"/>
              <w:rPr>
                <w:color w:val="767272"/>
                <w:lang w:val="es-DO"/>
              </w:rPr>
            </w:pPr>
            <w:r w:rsidRPr="007D7BBB">
              <w:rPr>
                <w:color w:val="767272"/>
                <w:lang w:val="es-DO"/>
              </w:rPr>
              <w:t>36%</w:t>
            </w:r>
          </w:p>
        </w:tc>
      </w:tr>
      <w:tr w:rsidR="001471AD" w:rsidRPr="00FB4182" w14:paraId="726524D0" w14:textId="77777777" w:rsidTr="007013B4">
        <w:trPr>
          <w:jc w:val="center"/>
        </w:trPr>
        <w:tc>
          <w:tcPr>
            <w:tcW w:w="2591" w:type="dxa"/>
            <w:shd w:val="clear" w:color="auto" w:fill="DEEAF6"/>
          </w:tcPr>
          <w:p w14:paraId="30F1FB70" w14:textId="77777777" w:rsidR="007D7BBB" w:rsidRPr="00FB4182" w:rsidRDefault="007D7BBB" w:rsidP="00140784">
            <w:pPr>
              <w:pStyle w:val="Prrafodelista"/>
              <w:spacing w:line="360" w:lineRule="auto"/>
              <w:ind w:left="0"/>
              <w:jc w:val="center"/>
              <w:rPr>
                <w:lang w:val="es-DO"/>
              </w:rPr>
            </w:pPr>
            <w:r w:rsidRPr="00FB4182">
              <w:rPr>
                <w:lang w:val="es-DO"/>
              </w:rPr>
              <w:t>Región Este</w:t>
            </w:r>
          </w:p>
        </w:tc>
        <w:tc>
          <w:tcPr>
            <w:tcW w:w="2555" w:type="dxa"/>
            <w:shd w:val="clear" w:color="auto" w:fill="DEEAF6"/>
          </w:tcPr>
          <w:p w14:paraId="4E47C11E" w14:textId="70E2F5FE" w:rsidR="007D7BBB" w:rsidRPr="007D7BBB" w:rsidRDefault="007D7BBB" w:rsidP="00140784">
            <w:pPr>
              <w:pStyle w:val="Prrafodelista"/>
              <w:spacing w:line="360" w:lineRule="auto"/>
              <w:ind w:left="0"/>
              <w:jc w:val="center"/>
              <w:rPr>
                <w:color w:val="767272"/>
                <w:lang w:val="es-DO"/>
              </w:rPr>
            </w:pPr>
            <w:r w:rsidRPr="007D7BBB">
              <w:rPr>
                <w:color w:val="767272"/>
                <w:lang w:val="es-DO"/>
              </w:rPr>
              <w:t>29</w:t>
            </w:r>
          </w:p>
        </w:tc>
        <w:tc>
          <w:tcPr>
            <w:tcW w:w="2564" w:type="dxa"/>
            <w:shd w:val="clear" w:color="auto" w:fill="DEEAF6"/>
          </w:tcPr>
          <w:p w14:paraId="31C8760A" w14:textId="0E21FB6E" w:rsidR="007D7BBB" w:rsidRPr="007D7BBB" w:rsidRDefault="007D7BBB" w:rsidP="00140784">
            <w:pPr>
              <w:spacing w:line="360" w:lineRule="auto"/>
              <w:jc w:val="center"/>
              <w:rPr>
                <w:rFonts w:eastAsia="Times New Roman"/>
                <w:color w:val="767272"/>
                <w:spacing w:val="0"/>
                <w:lang w:val="es-DO"/>
              </w:rPr>
            </w:pPr>
            <w:r w:rsidRPr="007D7BBB">
              <w:rPr>
                <w:rFonts w:eastAsia="Times New Roman"/>
                <w:color w:val="767272"/>
                <w:spacing w:val="0"/>
                <w:lang w:val="es-DO"/>
              </w:rPr>
              <w:t>3%</w:t>
            </w:r>
          </w:p>
        </w:tc>
      </w:tr>
      <w:tr w:rsidR="001471AD" w:rsidRPr="00FB4182" w14:paraId="3DBD367F" w14:textId="77777777" w:rsidTr="007013B4">
        <w:trPr>
          <w:jc w:val="center"/>
        </w:trPr>
        <w:tc>
          <w:tcPr>
            <w:tcW w:w="2591" w:type="dxa"/>
          </w:tcPr>
          <w:p w14:paraId="2D422ED5" w14:textId="77777777" w:rsidR="007D7BBB" w:rsidRPr="00FB4182" w:rsidRDefault="007D7BBB" w:rsidP="00140784">
            <w:pPr>
              <w:pStyle w:val="Prrafodelista"/>
              <w:spacing w:line="360" w:lineRule="auto"/>
              <w:ind w:left="0"/>
              <w:jc w:val="center"/>
              <w:rPr>
                <w:lang w:val="es-DO"/>
              </w:rPr>
            </w:pPr>
            <w:r w:rsidRPr="00FB4182">
              <w:rPr>
                <w:lang w:val="es-DO"/>
              </w:rPr>
              <w:t>Región Norte</w:t>
            </w:r>
          </w:p>
        </w:tc>
        <w:tc>
          <w:tcPr>
            <w:tcW w:w="2555" w:type="dxa"/>
          </w:tcPr>
          <w:p w14:paraId="5F0B712D" w14:textId="40917F1F" w:rsidR="007D7BBB" w:rsidRPr="007D7BBB" w:rsidRDefault="007D7BBB" w:rsidP="00140784">
            <w:pPr>
              <w:pStyle w:val="Prrafodelista"/>
              <w:spacing w:line="360" w:lineRule="auto"/>
              <w:ind w:left="0"/>
              <w:jc w:val="center"/>
              <w:rPr>
                <w:color w:val="767272"/>
                <w:lang w:val="es-DO"/>
              </w:rPr>
            </w:pPr>
            <w:r w:rsidRPr="007D7BBB">
              <w:rPr>
                <w:color w:val="767272"/>
                <w:lang w:val="es-DO"/>
              </w:rPr>
              <w:t>310</w:t>
            </w:r>
          </w:p>
        </w:tc>
        <w:tc>
          <w:tcPr>
            <w:tcW w:w="2564" w:type="dxa"/>
          </w:tcPr>
          <w:p w14:paraId="5501B658" w14:textId="697617E5" w:rsidR="007D7BBB" w:rsidRPr="007D7BBB" w:rsidRDefault="007D7BBB" w:rsidP="00140784">
            <w:pPr>
              <w:pStyle w:val="Prrafodelista"/>
              <w:spacing w:line="360" w:lineRule="auto"/>
              <w:ind w:left="0"/>
              <w:jc w:val="center"/>
              <w:rPr>
                <w:color w:val="767272"/>
                <w:lang w:val="es-DO"/>
              </w:rPr>
            </w:pPr>
            <w:r w:rsidRPr="007D7BBB">
              <w:rPr>
                <w:color w:val="767272"/>
                <w:lang w:val="es-DO"/>
              </w:rPr>
              <w:t>27%</w:t>
            </w:r>
          </w:p>
        </w:tc>
      </w:tr>
      <w:tr w:rsidR="001471AD" w:rsidRPr="00FB4182" w14:paraId="7F4AFC03" w14:textId="77777777" w:rsidTr="007013B4">
        <w:trPr>
          <w:jc w:val="center"/>
        </w:trPr>
        <w:tc>
          <w:tcPr>
            <w:tcW w:w="2591" w:type="dxa"/>
            <w:shd w:val="clear" w:color="auto" w:fill="DEEAF6"/>
          </w:tcPr>
          <w:p w14:paraId="1EE06887" w14:textId="77777777" w:rsidR="007D7BBB" w:rsidRPr="00FB4182" w:rsidRDefault="007D7BBB" w:rsidP="00140784">
            <w:pPr>
              <w:pStyle w:val="Prrafodelista"/>
              <w:spacing w:line="360" w:lineRule="auto"/>
              <w:ind w:left="0"/>
              <w:jc w:val="center"/>
              <w:rPr>
                <w:lang w:val="es-DO"/>
              </w:rPr>
            </w:pPr>
            <w:r w:rsidRPr="00FB4182">
              <w:rPr>
                <w:lang w:val="es-DO"/>
              </w:rPr>
              <w:t>Región Sur</w:t>
            </w:r>
          </w:p>
        </w:tc>
        <w:tc>
          <w:tcPr>
            <w:tcW w:w="2555" w:type="dxa"/>
            <w:shd w:val="clear" w:color="auto" w:fill="DEEAF6"/>
          </w:tcPr>
          <w:p w14:paraId="2216B3F9" w14:textId="2741CDA6" w:rsidR="007D7BBB" w:rsidRPr="007D7BBB" w:rsidRDefault="007D7BBB" w:rsidP="00140784">
            <w:pPr>
              <w:pStyle w:val="Prrafodelista"/>
              <w:spacing w:line="360" w:lineRule="auto"/>
              <w:ind w:left="0"/>
              <w:jc w:val="center"/>
              <w:rPr>
                <w:color w:val="767272"/>
                <w:lang w:val="es-DO"/>
              </w:rPr>
            </w:pPr>
            <w:r w:rsidRPr="007D7BBB">
              <w:rPr>
                <w:color w:val="767272"/>
                <w:lang w:val="es-DO"/>
              </w:rPr>
              <w:t>97</w:t>
            </w:r>
          </w:p>
        </w:tc>
        <w:tc>
          <w:tcPr>
            <w:tcW w:w="2564" w:type="dxa"/>
            <w:shd w:val="clear" w:color="auto" w:fill="DEEAF6"/>
          </w:tcPr>
          <w:p w14:paraId="5C032262" w14:textId="69DEF5B3" w:rsidR="007D7BBB" w:rsidRPr="007D7BBB" w:rsidRDefault="007D7BBB" w:rsidP="00140784">
            <w:pPr>
              <w:pStyle w:val="Prrafodelista"/>
              <w:spacing w:line="360" w:lineRule="auto"/>
              <w:ind w:left="0"/>
              <w:jc w:val="center"/>
              <w:rPr>
                <w:color w:val="767272"/>
                <w:lang w:val="es-DO"/>
              </w:rPr>
            </w:pPr>
            <w:r w:rsidRPr="007D7BBB">
              <w:rPr>
                <w:color w:val="767272"/>
                <w:lang w:val="es-DO"/>
              </w:rPr>
              <w:t>9%</w:t>
            </w:r>
          </w:p>
        </w:tc>
      </w:tr>
      <w:tr w:rsidR="001471AD" w:rsidRPr="00FB4182" w14:paraId="473E19A2" w14:textId="77777777" w:rsidTr="00F853D4">
        <w:trPr>
          <w:jc w:val="center"/>
        </w:trPr>
        <w:tc>
          <w:tcPr>
            <w:tcW w:w="2591" w:type="dxa"/>
            <w:shd w:val="clear" w:color="auto" w:fill="auto"/>
          </w:tcPr>
          <w:p w14:paraId="7AB30D4D" w14:textId="25935462" w:rsidR="009A3136" w:rsidRPr="00F853D4" w:rsidRDefault="009A3136" w:rsidP="009350EC">
            <w:pPr>
              <w:pStyle w:val="Prrafodelista"/>
              <w:spacing w:line="360" w:lineRule="auto"/>
              <w:ind w:left="0"/>
              <w:jc w:val="center"/>
              <w:rPr>
                <w:b/>
                <w:bCs/>
                <w:lang w:val="es-DO"/>
              </w:rPr>
            </w:pPr>
            <w:r w:rsidRPr="00F853D4">
              <w:rPr>
                <w:b/>
                <w:bCs/>
                <w:lang w:val="es-DO"/>
              </w:rPr>
              <w:t>Total, de notificaciones</w:t>
            </w:r>
          </w:p>
        </w:tc>
        <w:tc>
          <w:tcPr>
            <w:tcW w:w="2555" w:type="dxa"/>
            <w:shd w:val="clear" w:color="auto" w:fill="auto"/>
          </w:tcPr>
          <w:p w14:paraId="421239E2" w14:textId="10EBFD06" w:rsidR="009A3136" w:rsidRPr="00F853D4" w:rsidRDefault="007D7BBB" w:rsidP="009350EC">
            <w:pPr>
              <w:pStyle w:val="Prrafodelista"/>
              <w:spacing w:line="360" w:lineRule="auto"/>
              <w:ind w:left="0"/>
              <w:jc w:val="center"/>
              <w:rPr>
                <w:b/>
                <w:bCs/>
                <w:lang w:val="es-DO"/>
              </w:rPr>
            </w:pPr>
            <w:r w:rsidRPr="00F853D4">
              <w:rPr>
                <w:b/>
                <w:bCs/>
                <w:lang w:val="es-DO"/>
              </w:rPr>
              <w:t>1,130</w:t>
            </w:r>
          </w:p>
        </w:tc>
        <w:tc>
          <w:tcPr>
            <w:tcW w:w="2564" w:type="dxa"/>
            <w:shd w:val="clear" w:color="auto" w:fill="auto"/>
          </w:tcPr>
          <w:p w14:paraId="50437721" w14:textId="6111D63A" w:rsidR="009A3136" w:rsidRPr="00F853D4" w:rsidRDefault="009A3136" w:rsidP="009350EC">
            <w:pPr>
              <w:pStyle w:val="Prrafodelista"/>
              <w:keepNext/>
              <w:spacing w:line="360" w:lineRule="auto"/>
              <w:ind w:left="0"/>
              <w:jc w:val="center"/>
              <w:rPr>
                <w:b/>
                <w:bCs/>
                <w:lang w:val="es-DO"/>
              </w:rPr>
            </w:pPr>
            <w:r w:rsidRPr="00F853D4">
              <w:rPr>
                <w:b/>
                <w:bCs/>
                <w:lang w:val="es-DO"/>
              </w:rPr>
              <w:t>100%</w:t>
            </w:r>
          </w:p>
        </w:tc>
      </w:tr>
    </w:tbl>
    <w:p w14:paraId="346A443A" w14:textId="206C3DA4" w:rsidR="00601212" w:rsidRPr="00667F5C" w:rsidRDefault="00F727E6" w:rsidP="00F727E6">
      <w:pPr>
        <w:pStyle w:val="Epgrafe"/>
        <w:rPr>
          <w:b w:val="0"/>
          <w:bCs w:val="0"/>
          <w:color w:val="767171"/>
        </w:rPr>
      </w:pPr>
      <w:r>
        <w:rPr>
          <w:b w:val="0"/>
          <w:bCs w:val="0"/>
          <w:color w:val="767171"/>
          <w:lang w:val="es-DO"/>
        </w:rPr>
        <w:t xml:space="preserve">  </w:t>
      </w:r>
      <w:r w:rsidRPr="00F727E6">
        <w:rPr>
          <w:b w:val="0"/>
          <w:bCs w:val="0"/>
          <w:color w:val="767171"/>
          <w:lang w:val="es-DO"/>
        </w:rPr>
        <w:t>F</w:t>
      </w:r>
      <w:r>
        <w:rPr>
          <w:b w:val="0"/>
          <w:bCs w:val="0"/>
          <w:color w:val="767171"/>
          <w:lang w:val="es-DO"/>
        </w:rPr>
        <w:t xml:space="preserve">uente: </w:t>
      </w:r>
      <w:r w:rsidR="006901E9">
        <w:rPr>
          <w:b w:val="0"/>
          <w:bCs w:val="0"/>
          <w:color w:val="767171"/>
        </w:rPr>
        <w:fldChar w:fldCharType="begin"/>
      </w:r>
      <w:r w:rsidR="006901E9">
        <w:rPr>
          <w:b w:val="0"/>
          <w:bCs w:val="0"/>
          <w:color w:val="767171"/>
        </w:rPr>
        <w:instrText xml:space="preserve"> SEQ Fuente: \* ARABIC  \* MERGEFORMAT </w:instrText>
      </w:r>
      <w:r w:rsidR="006901E9">
        <w:rPr>
          <w:b w:val="0"/>
          <w:bCs w:val="0"/>
          <w:color w:val="767171"/>
        </w:rPr>
        <w:fldChar w:fldCharType="separate"/>
      </w:r>
      <w:r w:rsidR="00C1166F">
        <w:rPr>
          <w:b w:val="0"/>
          <w:bCs w:val="0"/>
          <w:noProof/>
          <w:color w:val="767171"/>
        </w:rPr>
        <w:t>6</w:t>
      </w:r>
      <w:r w:rsidR="006901E9">
        <w:rPr>
          <w:b w:val="0"/>
          <w:bCs w:val="0"/>
          <w:color w:val="767171"/>
        </w:rPr>
        <w:fldChar w:fldCharType="end"/>
      </w:r>
      <w:r w:rsidR="006901E9">
        <w:rPr>
          <w:b w:val="0"/>
          <w:bCs w:val="0"/>
          <w:color w:val="767171"/>
        </w:rPr>
        <w:t xml:space="preserve">. </w:t>
      </w:r>
      <w:r w:rsidR="00601212" w:rsidRPr="00667F5C">
        <w:rPr>
          <w:b w:val="0"/>
          <w:bCs w:val="0"/>
          <w:color w:val="767171"/>
        </w:rPr>
        <w:t>Reporte de la Dirección de Control de Expendio de Bebidas Alcohólicas</w:t>
      </w:r>
    </w:p>
    <w:p w14:paraId="31F376FA" w14:textId="77777777" w:rsidR="00016EA7" w:rsidRDefault="00016EA7" w:rsidP="00016EA7">
      <w:pPr>
        <w:pStyle w:val="Prrafodelista"/>
        <w:spacing w:line="360" w:lineRule="auto"/>
        <w:ind w:left="567"/>
        <w:jc w:val="both"/>
        <w:rPr>
          <w:rFonts w:eastAsiaTheme="minorHAnsi"/>
          <w:bCs/>
          <w:spacing w:val="20"/>
          <w:lang w:val="es-DO"/>
        </w:rPr>
      </w:pPr>
    </w:p>
    <w:p w14:paraId="27369F30" w14:textId="0354C842" w:rsidR="003B6CF4" w:rsidRPr="002C36AE" w:rsidRDefault="003B6CF4" w:rsidP="002B509E">
      <w:pPr>
        <w:pStyle w:val="Prrafodelista"/>
        <w:numPr>
          <w:ilvl w:val="0"/>
          <w:numId w:val="22"/>
        </w:numPr>
        <w:spacing w:line="360" w:lineRule="auto"/>
        <w:ind w:left="567"/>
        <w:jc w:val="both"/>
        <w:rPr>
          <w:rFonts w:eastAsiaTheme="minorHAnsi"/>
          <w:bCs/>
          <w:spacing w:val="20"/>
          <w:lang w:val="es-DO"/>
        </w:rPr>
      </w:pPr>
      <w:r w:rsidRPr="002C36AE">
        <w:rPr>
          <w:rFonts w:eastAsiaTheme="minorHAnsi"/>
          <w:bCs/>
          <w:spacing w:val="20"/>
          <w:lang w:val="es-DO"/>
        </w:rPr>
        <w:t xml:space="preserve">Fueron sancionados </w:t>
      </w:r>
      <w:r w:rsidR="007D7BBB" w:rsidRPr="002C36AE">
        <w:rPr>
          <w:rFonts w:eastAsiaTheme="minorHAnsi"/>
          <w:bCs/>
          <w:spacing w:val="20"/>
          <w:lang w:val="es-DO"/>
        </w:rPr>
        <w:t>420</w:t>
      </w:r>
      <w:r w:rsidRPr="002C36AE">
        <w:rPr>
          <w:rFonts w:eastAsiaTheme="minorHAnsi"/>
          <w:bCs/>
          <w:spacing w:val="20"/>
          <w:lang w:val="es-DO"/>
        </w:rPr>
        <w:t xml:space="preserve"> establecimientos de expendio de bebidas alcohólicas </w:t>
      </w:r>
      <w:r w:rsidR="004D4728" w:rsidRPr="002C36AE">
        <w:rPr>
          <w:rFonts w:eastAsiaTheme="minorHAnsi"/>
          <w:bCs/>
          <w:spacing w:val="20"/>
          <w:lang w:val="es-DO"/>
        </w:rPr>
        <w:t xml:space="preserve">por cometer violaciones al Decreto No. 306-06, </w:t>
      </w:r>
      <w:r w:rsidR="00542CBC" w:rsidRPr="002C36AE">
        <w:rPr>
          <w:rFonts w:eastAsiaTheme="minorHAnsi"/>
          <w:bCs/>
          <w:spacing w:val="20"/>
          <w:lang w:val="es-DO"/>
        </w:rPr>
        <w:t>a seguidas los totales por región.</w:t>
      </w:r>
    </w:p>
    <w:p w14:paraId="255B54A9" w14:textId="2C0E5E4A" w:rsidR="00F727E6" w:rsidRDefault="00F727E6" w:rsidP="00486B08">
      <w:pPr>
        <w:pStyle w:val="Epgrafe"/>
        <w:keepNext/>
        <w:spacing w:after="0"/>
        <w:jc w:val="both"/>
        <w:rPr>
          <w:rFonts w:eastAsia="Times New Roman" w:cs="Times New Roman"/>
          <w:b w:val="0"/>
          <w:color w:val="767171"/>
          <w:sz w:val="24"/>
          <w:szCs w:val="24"/>
          <w:lang w:val="es-DO"/>
        </w:rPr>
      </w:pPr>
    </w:p>
    <w:tbl>
      <w:tblPr>
        <w:tblStyle w:val="Tablaconcuadrcula"/>
        <w:tblW w:w="0" w:type="auto"/>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513"/>
        <w:gridCol w:w="2477"/>
        <w:gridCol w:w="2494"/>
      </w:tblGrid>
      <w:tr w:rsidR="00E7519D" w:rsidRPr="00711047" w14:paraId="19949511" w14:textId="77777777" w:rsidTr="00E7519D">
        <w:trPr>
          <w:tblHeader/>
        </w:trPr>
        <w:tc>
          <w:tcPr>
            <w:tcW w:w="7484" w:type="dxa"/>
            <w:gridSpan w:val="3"/>
            <w:tcBorders>
              <w:bottom w:val="single" w:sz="4" w:space="0" w:color="FFFFFF" w:themeColor="background1"/>
            </w:tcBorders>
            <w:shd w:val="clear" w:color="auto" w:fill="5B9BD5"/>
          </w:tcPr>
          <w:p w14:paraId="1B43F82D" w14:textId="1536109C" w:rsidR="00E7519D" w:rsidRPr="00F727E6" w:rsidRDefault="00E7519D" w:rsidP="00140784">
            <w:pPr>
              <w:pStyle w:val="Prrafodelista"/>
              <w:spacing w:line="360" w:lineRule="auto"/>
              <w:ind w:left="0"/>
              <w:jc w:val="center"/>
              <w:rPr>
                <w:b/>
                <w:bCs/>
                <w:color w:val="FFFFFF" w:themeColor="background1"/>
                <w:lang w:val="es-DO"/>
              </w:rPr>
            </w:pPr>
            <w:r w:rsidRPr="00E7519D">
              <w:rPr>
                <w:rFonts w:eastAsiaTheme="minorHAnsi"/>
                <w:b/>
                <w:bCs/>
                <w:color w:val="FFFFFF" w:themeColor="background1"/>
                <w:spacing w:val="20"/>
                <w:lang w:val="es-DO"/>
              </w:rPr>
              <w:t>Establecimientos de Expendios de Bebidas Alcohólicas</w:t>
            </w:r>
          </w:p>
        </w:tc>
      </w:tr>
      <w:tr w:rsidR="00675AA5" w:rsidRPr="00FB4182" w14:paraId="3513ECF0" w14:textId="77777777" w:rsidTr="00E7519D">
        <w:trPr>
          <w:tblHeader/>
        </w:trPr>
        <w:tc>
          <w:tcPr>
            <w:tcW w:w="2513" w:type="dxa"/>
            <w:tcBorders>
              <w:top w:val="single" w:sz="4" w:space="0" w:color="FFFFFF" w:themeColor="background1"/>
              <w:right w:val="single" w:sz="4" w:space="0" w:color="FFFFFF" w:themeColor="background1"/>
            </w:tcBorders>
            <w:shd w:val="clear" w:color="auto" w:fill="5B9BD5"/>
          </w:tcPr>
          <w:p w14:paraId="79E58523" w14:textId="32F3C37B" w:rsidR="004D4728" w:rsidRPr="00F727E6" w:rsidRDefault="00F727E6" w:rsidP="00140784">
            <w:pPr>
              <w:pStyle w:val="Prrafodelista"/>
              <w:spacing w:line="360" w:lineRule="auto"/>
              <w:ind w:left="0"/>
              <w:jc w:val="center"/>
              <w:rPr>
                <w:b/>
                <w:bCs/>
                <w:color w:val="FFFFFF" w:themeColor="background1"/>
                <w:lang w:val="es-DO"/>
              </w:rPr>
            </w:pPr>
            <w:r>
              <w:rPr>
                <w:lang w:val="es-DO"/>
              </w:rPr>
              <w:t xml:space="preserve"> </w:t>
            </w:r>
            <w:r w:rsidR="004D4728" w:rsidRPr="000529C6">
              <w:rPr>
                <w:rFonts w:eastAsiaTheme="minorHAnsi"/>
                <w:b/>
                <w:bCs/>
                <w:color w:val="FFFFFF" w:themeColor="background1"/>
                <w:spacing w:val="20"/>
                <w:lang w:val="es-DO"/>
              </w:rPr>
              <w:t>Región</w:t>
            </w:r>
          </w:p>
        </w:tc>
        <w:tc>
          <w:tcPr>
            <w:tcW w:w="2477"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753192D6" w14:textId="629C2B99" w:rsidR="004D4728" w:rsidRPr="00F727E6" w:rsidRDefault="004D4728" w:rsidP="00140784">
            <w:pPr>
              <w:pStyle w:val="Prrafodelista"/>
              <w:spacing w:line="360" w:lineRule="auto"/>
              <w:ind w:left="0"/>
              <w:jc w:val="center"/>
              <w:rPr>
                <w:b/>
                <w:bCs/>
                <w:color w:val="FFFFFF" w:themeColor="background1"/>
                <w:lang w:val="es-DO"/>
              </w:rPr>
            </w:pPr>
            <w:r w:rsidRPr="000529C6">
              <w:rPr>
                <w:rFonts w:eastAsiaTheme="minorHAnsi"/>
                <w:b/>
                <w:bCs/>
                <w:color w:val="FFFFFF" w:themeColor="background1"/>
                <w:spacing w:val="20"/>
                <w:lang w:val="es-DO"/>
              </w:rPr>
              <w:t>Cantidad</w:t>
            </w:r>
          </w:p>
        </w:tc>
        <w:tc>
          <w:tcPr>
            <w:tcW w:w="2494" w:type="dxa"/>
            <w:tcBorders>
              <w:top w:val="single" w:sz="4" w:space="0" w:color="FFFFFF" w:themeColor="background1"/>
              <w:left w:val="single" w:sz="4" w:space="0" w:color="FFFFFF" w:themeColor="background1"/>
            </w:tcBorders>
            <w:shd w:val="clear" w:color="auto" w:fill="5B9BD5"/>
          </w:tcPr>
          <w:p w14:paraId="09DB1727" w14:textId="7244373C" w:rsidR="004D4728" w:rsidRPr="000529C6" w:rsidRDefault="004D4728" w:rsidP="00140784">
            <w:pPr>
              <w:pStyle w:val="Prrafodelista"/>
              <w:spacing w:line="360" w:lineRule="auto"/>
              <w:ind w:left="0"/>
              <w:jc w:val="center"/>
              <w:rPr>
                <w:rFonts w:eastAsiaTheme="minorHAnsi"/>
                <w:b/>
                <w:bCs/>
                <w:color w:val="FFFFFF" w:themeColor="background1"/>
                <w:spacing w:val="20"/>
                <w:lang w:val="es-DO"/>
              </w:rPr>
            </w:pPr>
            <w:r w:rsidRPr="000529C6">
              <w:rPr>
                <w:rFonts w:eastAsiaTheme="minorHAnsi"/>
                <w:b/>
                <w:bCs/>
                <w:color w:val="FFFFFF" w:themeColor="background1"/>
                <w:spacing w:val="20"/>
                <w:lang w:val="es-DO"/>
              </w:rPr>
              <w:t>Porcentaje</w:t>
            </w:r>
          </w:p>
        </w:tc>
      </w:tr>
      <w:tr w:rsidR="00675AA5" w:rsidRPr="00FB4182" w14:paraId="3230D478" w14:textId="77777777" w:rsidTr="00542CBC">
        <w:tc>
          <w:tcPr>
            <w:tcW w:w="2513" w:type="dxa"/>
            <w:shd w:val="clear" w:color="auto" w:fill="DEEAF6"/>
          </w:tcPr>
          <w:p w14:paraId="207CFB7A" w14:textId="77777777" w:rsidR="007D7BBB" w:rsidRPr="00FB4182" w:rsidRDefault="007D7BBB" w:rsidP="00140784">
            <w:pPr>
              <w:pStyle w:val="Prrafodelista"/>
              <w:spacing w:line="360" w:lineRule="auto"/>
              <w:ind w:left="0"/>
              <w:jc w:val="center"/>
              <w:rPr>
                <w:lang w:val="es-DO"/>
              </w:rPr>
            </w:pPr>
            <w:r w:rsidRPr="00FB4182">
              <w:rPr>
                <w:lang w:val="es-DO"/>
              </w:rPr>
              <w:t>Distrito Nacional</w:t>
            </w:r>
          </w:p>
        </w:tc>
        <w:tc>
          <w:tcPr>
            <w:tcW w:w="2477" w:type="dxa"/>
            <w:shd w:val="clear" w:color="auto" w:fill="DEEAF6"/>
          </w:tcPr>
          <w:p w14:paraId="75C84C23" w14:textId="054DA9F1" w:rsidR="007D7BBB" w:rsidRPr="00FB4182" w:rsidRDefault="007D7BBB" w:rsidP="00140784">
            <w:pPr>
              <w:pStyle w:val="Prrafodelista"/>
              <w:spacing w:line="360" w:lineRule="auto"/>
              <w:ind w:left="0"/>
              <w:jc w:val="center"/>
              <w:rPr>
                <w:lang w:val="es-DO"/>
              </w:rPr>
            </w:pPr>
            <w:r w:rsidRPr="007D7BBB">
              <w:rPr>
                <w:lang w:val="es-DO"/>
              </w:rPr>
              <w:t>71</w:t>
            </w:r>
          </w:p>
        </w:tc>
        <w:tc>
          <w:tcPr>
            <w:tcW w:w="2494" w:type="dxa"/>
            <w:shd w:val="clear" w:color="auto" w:fill="DEEAF6"/>
          </w:tcPr>
          <w:p w14:paraId="201DCC3C" w14:textId="5437BD90" w:rsidR="007D7BBB" w:rsidRPr="00FB4182" w:rsidRDefault="007D7BBB" w:rsidP="00140784">
            <w:pPr>
              <w:pStyle w:val="Prrafodelista"/>
              <w:spacing w:line="360" w:lineRule="auto"/>
              <w:ind w:left="0"/>
              <w:jc w:val="center"/>
              <w:rPr>
                <w:lang w:val="es-DO"/>
              </w:rPr>
            </w:pPr>
            <w:r w:rsidRPr="007D7BBB">
              <w:rPr>
                <w:lang w:val="es-DO"/>
              </w:rPr>
              <w:t>17%</w:t>
            </w:r>
          </w:p>
        </w:tc>
      </w:tr>
      <w:tr w:rsidR="00675AA5" w:rsidRPr="00FB4182" w14:paraId="14D3D246" w14:textId="77777777" w:rsidTr="00542CBC">
        <w:tc>
          <w:tcPr>
            <w:tcW w:w="2513" w:type="dxa"/>
          </w:tcPr>
          <w:p w14:paraId="1653BBB0" w14:textId="77777777" w:rsidR="007D7BBB" w:rsidRPr="00FB4182" w:rsidRDefault="007D7BBB" w:rsidP="00140784">
            <w:pPr>
              <w:pStyle w:val="Prrafodelista"/>
              <w:spacing w:line="360" w:lineRule="auto"/>
              <w:ind w:left="0"/>
              <w:jc w:val="center"/>
              <w:rPr>
                <w:lang w:val="es-DO"/>
              </w:rPr>
            </w:pPr>
            <w:r w:rsidRPr="00FB4182">
              <w:rPr>
                <w:lang w:val="es-DO"/>
              </w:rPr>
              <w:t>Santo Domingo</w:t>
            </w:r>
          </w:p>
        </w:tc>
        <w:tc>
          <w:tcPr>
            <w:tcW w:w="2477" w:type="dxa"/>
          </w:tcPr>
          <w:p w14:paraId="25541C57" w14:textId="5F4001CA" w:rsidR="007D7BBB" w:rsidRPr="00FB4182" w:rsidRDefault="007D7BBB" w:rsidP="00140784">
            <w:pPr>
              <w:pStyle w:val="Prrafodelista"/>
              <w:spacing w:line="360" w:lineRule="auto"/>
              <w:ind w:left="0"/>
              <w:jc w:val="center"/>
              <w:rPr>
                <w:lang w:val="es-DO"/>
              </w:rPr>
            </w:pPr>
            <w:r w:rsidRPr="007D7BBB">
              <w:rPr>
                <w:lang w:val="es-DO"/>
              </w:rPr>
              <w:t>145</w:t>
            </w:r>
          </w:p>
        </w:tc>
        <w:tc>
          <w:tcPr>
            <w:tcW w:w="2494" w:type="dxa"/>
          </w:tcPr>
          <w:p w14:paraId="26D0016F" w14:textId="2E64EE2F" w:rsidR="007D7BBB" w:rsidRPr="00FB4182" w:rsidRDefault="007D7BBB" w:rsidP="00140784">
            <w:pPr>
              <w:pStyle w:val="Prrafodelista"/>
              <w:spacing w:line="360" w:lineRule="auto"/>
              <w:ind w:left="0"/>
              <w:jc w:val="center"/>
              <w:rPr>
                <w:lang w:val="es-DO"/>
              </w:rPr>
            </w:pPr>
            <w:r w:rsidRPr="007D7BBB">
              <w:rPr>
                <w:lang w:val="es-DO"/>
              </w:rPr>
              <w:t>34%</w:t>
            </w:r>
          </w:p>
        </w:tc>
      </w:tr>
      <w:tr w:rsidR="00675AA5" w:rsidRPr="00FB4182" w14:paraId="261B1A0B" w14:textId="77777777" w:rsidTr="00542CBC">
        <w:tc>
          <w:tcPr>
            <w:tcW w:w="2513" w:type="dxa"/>
            <w:shd w:val="clear" w:color="auto" w:fill="DEEAF6"/>
          </w:tcPr>
          <w:p w14:paraId="1D367DD5" w14:textId="77777777" w:rsidR="007D7BBB" w:rsidRPr="00FB4182" w:rsidRDefault="007D7BBB" w:rsidP="00140784">
            <w:pPr>
              <w:pStyle w:val="Prrafodelista"/>
              <w:spacing w:line="360" w:lineRule="auto"/>
              <w:ind w:left="0"/>
              <w:jc w:val="center"/>
              <w:rPr>
                <w:lang w:val="es-DO"/>
              </w:rPr>
            </w:pPr>
            <w:r w:rsidRPr="00FB4182">
              <w:rPr>
                <w:lang w:val="es-DO"/>
              </w:rPr>
              <w:t>Región Este</w:t>
            </w:r>
          </w:p>
        </w:tc>
        <w:tc>
          <w:tcPr>
            <w:tcW w:w="2477" w:type="dxa"/>
            <w:shd w:val="clear" w:color="auto" w:fill="DEEAF6"/>
          </w:tcPr>
          <w:p w14:paraId="4E8602E9" w14:textId="66312BF5" w:rsidR="007D7BBB" w:rsidRPr="00FB4182" w:rsidRDefault="007D7BBB" w:rsidP="00140784">
            <w:pPr>
              <w:pStyle w:val="Prrafodelista"/>
              <w:spacing w:line="360" w:lineRule="auto"/>
              <w:ind w:left="0"/>
              <w:jc w:val="center"/>
              <w:rPr>
                <w:lang w:val="es-DO"/>
              </w:rPr>
            </w:pPr>
            <w:r w:rsidRPr="007D7BBB">
              <w:rPr>
                <w:lang w:val="es-DO"/>
              </w:rPr>
              <w:t>29</w:t>
            </w:r>
          </w:p>
        </w:tc>
        <w:tc>
          <w:tcPr>
            <w:tcW w:w="2494" w:type="dxa"/>
            <w:shd w:val="clear" w:color="auto" w:fill="DEEAF6"/>
          </w:tcPr>
          <w:p w14:paraId="062A76C5" w14:textId="77CB2D69" w:rsidR="007D7BBB" w:rsidRPr="00FB4182" w:rsidRDefault="007D7BBB" w:rsidP="00140784">
            <w:pPr>
              <w:spacing w:line="360" w:lineRule="auto"/>
              <w:jc w:val="center"/>
              <w:rPr>
                <w:rFonts w:eastAsia="Times New Roman"/>
                <w:spacing w:val="0"/>
                <w:lang w:val="es-DO"/>
              </w:rPr>
            </w:pPr>
            <w:r w:rsidRPr="00FB4182">
              <w:rPr>
                <w:rFonts w:eastAsia="Times New Roman"/>
                <w:spacing w:val="0"/>
                <w:lang w:val="es-DO"/>
              </w:rPr>
              <w:t>7%</w:t>
            </w:r>
          </w:p>
        </w:tc>
      </w:tr>
      <w:tr w:rsidR="00675AA5" w:rsidRPr="00FB4182" w14:paraId="1ABC1250" w14:textId="77777777" w:rsidTr="00542CBC">
        <w:tc>
          <w:tcPr>
            <w:tcW w:w="2513" w:type="dxa"/>
          </w:tcPr>
          <w:p w14:paraId="78C2CD7E" w14:textId="77777777" w:rsidR="007D7BBB" w:rsidRPr="00FB4182" w:rsidRDefault="007D7BBB" w:rsidP="00140784">
            <w:pPr>
              <w:pStyle w:val="Prrafodelista"/>
              <w:spacing w:line="360" w:lineRule="auto"/>
              <w:ind w:left="0"/>
              <w:jc w:val="center"/>
              <w:rPr>
                <w:lang w:val="es-DO"/>
              </w:rPr>
            </w:pPr>
            <w:r w:rsidRPr="00FB4182">
              <w:rPr>
                <w:lang w:val="es-DO"/>
              </w:rPr>
              <w:t>Región Norte</w:t>
            </w:r>
          </w:p>
        </w:tc>
        <w:tc>
          <w:tcPr>
            <w:tcW w:w="2477" w:type="dxa"/>
          </w:tcPr>
          <w:p w14:paraId="64524F23" w14:textId="59DB8CF5" w:rsidR="007D7BBB" w:rsidRPr="00FB4182" w:rsidRDefault="007D7BBB" w:rsidP="00140784">
            <w:pPr>
              <w:pStyle w:val="Prrafodelista"/>
              <w:spacing w:line="360" w:lineRule="auto"/>
              <w:ind w:left="0"/>
              <w:jc w:val="center"/>
              <w:rPr>
                <w:lang w:val="es-DO"/>
              </w:rPr>
            </w:pPr>
            <w:r w:rsidRPr="007D7BBB">
              <w:rPr>
                <w:lang w:val="es-DO"/>
              </w:rPr>
              <w:t>109</w:t>
            </w:r>
          </w:p>
        </w:tc>
        <w:tc>
          <w:tcPr>
            <w:tcW w:w="2494" w:type="dxa"/>
          </w:tcPr>
          <w:p w14:paraId="44B2CF00" w14:textId="718D3225" w:rsidR="007D7BBB" w:rsidRPr="00FB4182" w:rsidRDefault="007D7BBB" w:rsidP="00140784">
            <w:pPr>
              <w:pStyle w:val="Prrafodelista"/>
              <w:spacing w:line="360" w:lineRule="auto"/>
              <w:ind w:left="0"/>
              <w:jc w:val="center"/>
              <w:rPr>
                <w:lang w:val="es-DO"/>
              </w:rPr>
            </w:pPr>
            <w:r w:rsidRPr="007D7BBB">
              <w:rPr>
                <w:lang w:val="es-DO"/>
              </w:rPr>
              <w:t>26%</w:t>
            </w:r>
          </w:p>
        </w:tc>
      </w:tr>
      <w:tr w:rsidR="00675AA5" w:rsidRPr="00FB4182" w14:paraId="2F42B52A" w14:textId="77777777" w:rsidTr="00542CBC">
        <w:tc>
          <w:tcPr>
            <w:tcW w:w="2513" w:type="dxa"/>
            <w:shd w:val="clear" w:color="auto" w:fill="DEEAF6"/>
          </w:tcPr>
          <w:p w14:paraId="3C173C56" w14:textId="77777777" w:rsidR="007D7BBB" w:rsidRPr="00FB4182" w:rsidRDefault="007D7BBB" w:rsidP="00140784">
            <w:pPr>
              <w:pStyle w:val="Prrafodelista"/>
              <w:spacing w:line="360" w:lineRule="auto"/>
              <w:ind w:left="0"/>
              <w:jc w:val="center"/>
              <w:rPr>
                <w:lang w:val="es-DO"/>
              </w:rPr>
            </w:pPr>
            <w:r w:rsidRPr="00FB4182">
              <w:rPr>
                <w:lang w:val="es-DO"/>
              </w:rPr>
              <w:t>Región Sur</w:t>
            </w:r>
          </w:p>
        </w:tc>
        <w:tc>
          <w:tcPr>
            <w:tcW w:w="2477" w:type="dxa"/>
            <w:shd w:val="clear" w:color="auto" w:fill="DEEAF6"/>
          </w:tcPr>
          <w:p w14:paraId="62728EB3" w14:textId="61D214B9" w:rsidR="007D7BBB" w:rsidRPr="00FB4182" w:rsidRDefault="007D7BBB" w:rsidP="00140784">
            <w:pPr>
              <w:pStyle w:val="Prrafodelista"/>
              <w:spacing w:line="360" w:lineRule="auto"/>
              <w:ind w:left="0"/>
              <w:jc w:val="center"/>
              <w:rPr>
                <w:lang w:val="es-DO"/>
              </w:rPr>
            </w:pPr>
            <w:r w:rsidRPr="007D7BBB">
              <w:rPr>
                <w:lang w:val="es-DO"/>
              </w:rPr>
              <w:t>66</w:t>
            </w:r>
          </w:p>
        </w:tc>
        <w:tc>
          <w:tcPr>
            <w:tcW w:w="2494" w:type="dxa"/>
            <w:shd w:val="clear" w:color="auto" w:fill="DEEAF6"/>
          </w:tcPr>
          <w:p w14:paraId="5FD9529A" w14:textId="5475B4F3" w:rsidR="007D7BBB" w:rsidRPr="00FB4182" w:rsidRDefault="007D7BBB" w:rsidP="00140784">
            <w:pPr>
              <w:pStyle w:val="Prrafodelista"/>
              <w:spacing w:line="360" w:lineRule="auto"/>
              <w:ind w:left="0"/>
              <w:jc w:val="center"/>
              <w:rPr>
                <w:lang w:val="es-DO"/>
              </w:rPr>
            </w:pPr>
            <w:r w:rsidRPr="00FB4182">
              <w:rPr>
                <w:lang w:val="es-DO"/>
              </w:rPr>
              <w:t>16%</w:t>
            </w:r>
          </w:p>
        </w:tc>
      </w:tr>
      <w:tr w:rsidR="00675AA5" w:rsidRPr="00FB4182" w14:paraId="5B60C6E1" w14:textId="77777777" w:rsidTr="00542CBC">
        <w:tc>
          <w:tcPr>
            <w:tcW w:w="2513" w:type="dxa"/>
            <w:shd w:val="clear" w:color="auto" w:fill="auto"/>
          </w:tcPr>
          <w:p w14:paraId="2D2CD038" w14:textId="79962225" w:rsidR="007D7BBB" w:rsidRPr="00F853D4" w:rsidRDefault="007D7BBB" w:rsidP="007013B4">
            <w:pPr>
              <w:pStyle w:val="Prrafodelista"/>
              <w:spacing w:line="360" w:lineRule="auto"/>
              <w:ind w:left="0"/>
              <w:jc w:val="both"/>
              <w:rPr>
                <w:b/>
                <w:bCs/>
                <w:lang w:val="es-DO"/>
              </w:rPr>
            </w:pPr>
            <w:r w:rsidRPr="00F853D4">
              <w:rPr>
                <w:b/>
                <w:bCs/>
                <w:lang w:val="es-DO"/>
              </w:rPr>
              <w:t xml:space="preserve">Total, de </w:t>
            </w:r>
            <w:r w:rsidR="00FC6AB6" w:rsidRPr="00F853D4">
              <w:rPr>
                <w:b/>
                <w:bCs/>
                <w:lang w:val="es-DO"/>
              </w:rPr>
              <w:t>Sanciones</w:t>
            </w:r>
          </w:p>
        </w:tc>
        <w:tc>
          <w:tcPr>
            <w:tcW w:w="2477" w:type="dxa"/>
            <w:shd w:val="clear" w:color="auto" w:fill="auto"/>
          </w:tcPr>
          <w:p w14:paraId="2B3CC485" w14:textId="4E773768" w:rsidR="007D7BBB" w:rsidRPr="00F853D4" w:rsidRDefault="007D7BBB" w:rsidP="007013B4">
            <w:pPr>
              <w:pStyle w:val="Prrafodelista"/>
              <w:spacing w:line="360" w:lineRule="auto"/>
              <w:ind w:left="0"/>
              <w:jc w:val="center"/>
              <w:rPr>
                <w:b/>
                <w:bCs/>
                <w:lang w:val="es-DO"/>
              </w:rPr>
            </w:pPr>
            <w:r w:rsidRPr="00F853D4">
              <w:rPr>
                <w:b/>
                <w:bCs/>
                <w:lang w:val="es-DO"/>
              </w:rPr>
              <w:t>420</w:t>
            </w:r>
          </w:p>
        </w:tc>
        <w:tc>
          <w:tcPr>
            <w:tcW w:w="2494" w:type="dxa"/>
            <w:shd w:val="clear" w:color="auto" w:fill="auto"/>
          </w:tcPr>
          <w:p w14:paraId="554BE36E" w14:textId="5547C603" w:rsidR="007D7BBB" w:rsidRPr="00F853D4" w:rsidRDefault="007D7BBB" w:rsidP="00F727E6">
            <w:pPr>
              <w:pStyle w:val="Prrafodelista"/>
              <w:keepNext/>
              <w:spacing w:line="360" w:lineRule="auto"/>
              <w:ind w:left="0"/>
              <w:jc w:val="center"/>
              <w:rPr>
                <w:b/>
                <w:bCs/>
                <w:lang w:val="es-DO"/>
              </w:rPr>
            </w:pPr>
            <w:r w:rsidRPr="00F853D4">
              <w:rPr>
                <w:b/>
                <w:bCs/>
                <w:lang w:val="es-DO"/>
              </w:rPr>
              <w:t>100%</w:t>
            </w:r>
          </w:p>
        </w:tc>
      </w:tr>
    </w:tbl>
    <w:p w14:paraId="5F813B28" w14:textId="6C7303E8" w:rsidR="004D4728" w:rsidRPr="00F727E6" w:rsidRDefault="00F727E6" w:rsidP="00F727E6">
      <w:pPr>
        <w:pStyle w:val="Epgrafe"/>
        <w:rPr>
          <w:b w:val="0"/>
          <w:bCs w:val="0"/>
          <w:color w:val="767171"/>
        </w:rPr>
      </w:pPr>
      <w:r w:rsidRPr="00F727E6">
        <w:rPr>
          <w:rFonts w:eastAsia="Times New Roman" w:cs="Times New Roman"/>
          <w:b w:val="0"/>
          <w:color w:val="767171"/>
          <w:sz w:val="24"/>
          <w:szCs w:val="24"/>
          <w:lang w:val="es-DO"/>
        </w:rPr>
        <w:t xml:space="preserve">       </w:t>
      </w:r>
      <w:r w:rsidRPr="00F727E6">
        <w:rPr>
          <w:b w:val="0"/>
          <w:bCs w:val="0"/>
          <w:color w:val="767171"/>
        </w:rPr>
        <w:t>Fuente</w:t>
      </w:r>
      <w:r w:rsidR="006901E9" w:rsidRPr="006901E9">
        <w:rPr>
          <w:b w:val="0"/>
          <w:bCs w:val="0"/>
          <w:color w:val="767171"/>
        </w:rPr>
        <w:t xml:space="preserve">: </w:t>
      </w:r>
      <w:r w:rsidR="006901E9" w:rsidRPr="006901E9">
        <w:rPr>
          <w:b w:val="0"/>
          <w:bCs w:val="0"/>
          <w:color w:val="767171"/>
        </w:rPr>
        <w:fldChar w:fldCharType="begin"/>
      </w:r>
      <w:r w:rsidR="006901E9" w:rsidRPr="006901E9">
        <w:rPr>
          <w:b w:val="0"/>
          <w:bCs w:val="0"/>
          <w:color w:val="767171"/>
        </w:rPr>
        <w:instrText xml:space="preserve"> SEQ Fuente: \* ARABIC </w:instrText>
      </w:r>
      <w:r w:rsidR="006901E9" w:rsidRPr="006901E9">
        <w:rPr>
          <w:b w:val="0"/>
          <w:bCs w:val="0"/>
          <w:color w:val="767171"/>
        </w:rPr>
        <w:fldChar w:fldCharType="separate"/>
      </w:r>
      <w:r w:rsidR="00C1166F">
        <w:rPr>
          <w:b w:val="0"/>
          <w:bCs w:val="0"/>
          <w:noProof/>
          <w:color w:val="767171"/>
        </w:rPr>
        <w:t>7</w:t>
      </w:r>
      <w:r w:rsidR="006901E9" w:rsidRPr="006901E9">
        <w:rPr>
          <w:b w:val="0"/>
          <w:bCs w:val="0"/>
          <w:color w:val="767171"/>
        </w:rPr>
        <w:fldChar w:fldCharType="end"/>
      </w:r>
      <w:r w:rsidR="006901E9">
        <w:rPr>
          <w:b w:val="0"/>
          <w:bCs w:val="0"/>
          <w:color w:val="767171"/>
        </w:rPr>
        <w:t>.</w:t>
      </w:r>
      <w:r w:rsidRPr="00F727E6">
        <w:rPr>
          <w:b w:val="0"/>
          <w:bCs w:val="0"/>
          <w:color w:val="767171"/>
        </w:rPr>
        <w:t xml:space="preserve"> Inspecciones a Establecimientos de Expendios de Bebidas Alcohólicas</w:t>
      </w:r>
    </w:p>
    <w:p w14:paraId="6BC83FE2" w14:textId="0C32EFFF" w:rsidR="00601212" w:rsidRPr="00667F5C" w:rsidRDefault="00601212" w:rsidP="00601212">
      <w:pPr>
        <w:spacing w:after="0" w:line="360" w:lineRule="auto"/>
        <w:ind w:firstLine="426"/>
        <w:jc w:val="both"/>
        <w:rPr>
          <w:color w:val="002060"/>
          <w:sz w:val="20"/>
          <w:szCs w:val="20"/>
          <w:lang w:val="es-DO"/>
        </w:rPr>
      </w:pPr>
      <w:r w:rsidRPr="00EC1F91">
        <w:rPr>
          <w:color w:val="002060"/>
          <w:lang w:val="es-DO"/>
        </w:rPr>
        <w:t xml:space="preserve"> </w:t>
      </w:r>
    </w:p>
    <w:p w14:paraId="7C47A0A2" w14:textId="7EEE2CC6" w:rsidR="00601212" w:rsidRPr="002C36AE" w:rsidRDefault="00601212" w:rsidP="002B509E">
      <w:pPr>
        <w:pStyle w:val="Prrafodelista"/>
        <w:numPr>
          <w:ilvl w:val="0"/>
          <w:numId w:val="22"/>
        </w:numPr>
        <w:spacing w:line="360" w:lineRule="auto"/>
        <w:ind w:left="567"/>
        <w:jc w:val="both"/>
        <w:rPr>
          <w:rFonts w:eastAsiaTheme="minorHAnsi"/>
          <w:bCs/>
          <w:spacing w:val="20"/>
          <w:lang w:val="es-DO"/>
        </w:rPr>
      </w:pPr>
      <w:r w:rsidRPr="002C36AE">
        <w:rPr>
          <w:rFonts w:eastAsiaTheme="minorHAnsi"/>
          <w:bCs/>
          <w:spacing w:val="20"/>
          <w:lang w:val="es-DO"/>
        </w:rPr>
        <w:lastRenderedPageBreak/>
        <w:t xml:space="preserve">Se realizaron </w:t>
      </w:r>
      <w:r w:rsidR="007D7BBB" w:rsidRPr="002C36AE">
        <w:rPr>
          <w:rFonts w:eastAsiaTheme="minorHAnsi"/>
          <w:bCs/>
          <w:spacing w:val="20"/>
          <w:lang w:val="es-DO"/>
        </w:rPr>
        <w:t xml:space="preserve">12,399 </w:t>
      </w:r>
      <w:r w:rsidRPr="002C36AE">
        <w:rPr>
          <w:rFonts w:eastAsiaTheme="minorHAnsi"/>
          <w:bCs/>
          <w:spacing w:val="20"/>
          <w:lang w:val="es-DO"/>
        </w:rPr>
        <w:t>inspecciones a establecimientos de expendio de bebidas alcohólicas a nivel nacional.</w:t>
      </w:r>
      <w:r w:rsidR="00542CBC" w:rsidRPr="002C36AE">
        <w:rPr>
          <w:rFonts w:eastAsiaTheme="minorHAnsi"/>
          <w:bCs/>
          <w:spacing w:val="20"/>
          <w:lang w:val="es-DO"/>
        </w:rPr>
        <w:t xml:space="preserve"> Estas fueron las siguientes:</w:t>
      </w:r>
    </w:p>
    <w:p w14:paraId="73837F48" w14:textId="6BDD4701" w:rsidR="00F727E6" w:rsidRPr="00F727E6" w:rsidRDefault="00F727E6" w:rsidP="00016EA7">
      <w:pPr>
        <w:pStyle w:val="Epgrafe"/>
        <w:keepNext/>
        <w:spacing w:after="0"/>
        <w:jc w:val="center"/>
        <w:rPr>
          <w:rFonts w:eastAsia="Times New Roman" w:cs="Times New Roman"/>
          <w:b w:val="0"/>
          <w:color w:val="767171"/>
          <w:sz w:val="24"/>
          <w:szCs w:val="24"/>
          <w:lang w:val="es-DO"/>
        </w:rPr>
      </w:pPr>
    </w:p>
    <w:tbl>
      <w:tblPr>
        <w:tblStyle w:val="Tablaconcuadrcula"/>
        <w:tblW w:w="8033" w:type="dxa"/>
        <w:tblInd w:w="426"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77"/>
        <w:gridCol w:w="2678"/>
        <w:gridCol w:w="2678"/>
      </w:tblGrid>
      <w:tr w:rsidR="00E7519D" w:rsidRPr="00711047" w14:paraId="6945DF31" w14:textId="77777777" w:rsidTr="000529C6">
        <w:trPr>
          <w:trHeight w:val="187"/>
          <w:tblHeader/>
        </w:trPr>
        <w:tc>
          <w:tcPr>
            <w:tcW w:w="8033" w:type="dxa"/>
            <w:gridSpan w:val="3"/>
            <w:tcBorders>
              <w:bottom w:val="single" w:sz="4" w:space="0" w:color="FFFFFF" w:themeColor="background1"/>
            </w:tcBorders>
            <w:shd w:val="clear" w:color="auto" w:fill="5B9BD5"/>
          </w:tcPr>
          <w:p w14:paraId="7ECBBE06" w14:textId="7B0AE417" w:rsidR="00E7519D" w:rsidRPr="00F727E6" w:rsidRDefault="00E7519D" w:rsidP="00E7519D">
            <w:pPr>
              <w:pStyle w:val="Prrafodelista"/>
              <w:spacing w:line="360" w:lineRule="auto"/>
              <w:ind w:left="0"/>
              <w:jc w:val="center"/>
              <w:rPr>
                <w:b/>
                <w:bCs/>
                <w:color w:val="FFFFFF" w:themeColor="background1"/>
                <w:lang w:val="es-DO"/>
              </w:rPr>
            </w:pPr>
            <w:r w:rsidRPr="000529C6">
              <w:rPr>
                <w:rFonts w:eastAsiaTheme="minorHAnsi"/>
                <w:b/>
                <w:bCs/>
                <w:color w:val="FFFFFF" w:themeColor="background1"/>
                <w:spacing w:val="20"/>
                <w:lang w:val="es-DO"/>
              </w:rPr>
              <w:t>Inspecciones a Establecimientos de Expendio de Bebidas Alcohólicas</w:t>
            </w:r>
          </w:p>
        </w:tc>
      </w:tr>
      <w:tr w:rsidR="004D4728" w:rsidRPr="00FB4182" w14:paraId="3733234B" w14:textId="77777777" w:rsidTr="000529C6">
        <w:trPr>
          <w:trHeight w:val="187"/>
          <w:tblHeader/>
        </w:trPr>
        <w:tc>
          <w:tcPr>
            <w:tcW w:w="2677" w:type="dxa"/>
            <w:tcBorders>
              <w:top w:val="single" w:sz="4" w:space="0" w:color="FFFFFF" w:themeColor="background1"/>
              <w:right w:val="single" w:sz="4" w:space="0" w:color="FFFFFF" w:themeColor="background1"/>
            </w:tcBorders>
            <w:shd w:val="clear" w:color="auto" w:fill="5B9BD5"/>
          </w:tcPr>
          <w:p w14:paraId="5DA1702F" w14:textId="5F2E8748" w:rsidR="004D4728" w:rsidRPr="00F727E6" w:rsidRDefault="004D4728" w:rsidP="00893747">
            <w:pPr>
              <w:pStyle w:val="Prrafodelista"/>
              <w:spacing w:line="360" w:lineRule="auto"/>
              <w:ind w:left="0"/>
              <w:jc w:val="both"/>
              <w:rPr>
                <w:color w:val="FFFFFF" w:themeColor="background1"/>
                <w:lang w:val="es-DO"/>
              </w:rPr>
            </w:pPr>
            <w:r w:rsidRPr="000529C6">
              <w:rPr>
                <w:rFonts w:eastAsiaTheme="minorHAnsi"/>
                <w:b/>
                <w:bCs/>
                <w:color w:val="FFFFFF" w:themeColor="background1"/>
                <w:spacing w:val="20"/>
                <w:lang w:val="es-DO"/>
              </w:rPr>
              <w:t>Región</w:t>
            </w:r>
          </w:p>
        </w:tc>
        <w:tc>
          <w:tcPr>
            <w:tcW w:w="2678"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15599F68" w14:textId="1708CD7E" w:rsidR="004D4728" w:rsidRPr="00F727E6" w:rsidRDefault="004D4728" w:rsidP="000529C6">
            <w:pPr>
              <w:pStyle w:val="Prrafodelista"/>
              <w:spacing w:line="360" w:lineRule="auto"/>
              <w:ind w:left="0"/>
              <w:jc w:val="center"/>
              <w:rPr>
                <w:color w:val="FFFFFF" w:themeColor="background1"/>
                <w:lang w:val="es-DO"/>
              </w:rPr>
            </w:pPr>
            <w:r w:rsidRPr="000529C6">
              <w:rPr>
                <w:rFonts w:eastAsiaTheme="minorHAnsi"/>
                <w:b/>
                <w:bCs/>
                <w:color w:val="FFFFFF" w:themeColor="background1"/>
                <w:spacing w:val="20"/>
                <w:lang w:val="es-DO"/>
              </w:rPr>
              <w:t>Cantidad</w:t>
            </w:r>
          </w:p>
        </w:tc>
        <w:tc>
          <w:tcPr>
            <w:tcW w:w="2678" w:type="dxa"/>
            <w:tcBorders>
              <w:top w:val="single" w:sz="4" w:space="0" w:color="FFFFFF" w:themeColor="background1"/>
              <w:left w:val="single" w:sz="4" w:space="0" w:color="FFFFFF" w:themeColor="background1"/>
            </w:tcBorders>
            <w:shd w:val="clear" w:color="auto" w:fill="5B9BD5"/>
          </w:tcPr>
          <w:p w14:paraId="2A451493" w14:textId="47C029AC" w:rsidR="004D4728" w:rsidRPr="00F727E6" w:rsidRDefault="004D4728" w:rsidP="000529C6">
            <w:pPr>
              <w:pStyle w:val="Prrafodelista"/>
              <w:spacing w:line="360" w:lineRule="auto"/>
              <w:ind w:left="0"/>
              <w:jc w:val="center"/>
              <w:rPr>
                <w:color w:val="FFFFFF" w:themeColor="background1"/>
                <w:lang w:val="es-DO"/>
              </w:rPr>
            </w:pPr>
            <w:r w:rsidRPr="000529C6">
              <w:rPr>
                <w:rFonts w:eastAsiaTheme="minorHAnsi"/>
                <w:b/>
                <w:bCs/>
                <w:color w:val="FFFFFF" w:themeColor="background1"/>
                <w:spacing w:val="20"/>
                <w:lang w:val="es-DO"/>
              </w:rPr>
              <w:t>Porcentaje</w:t>
            </w:r>
          </w:p>
        </w:tc>
      </w:tr>
      <w:tr w:rsidR="007D7BBB" w:rsidRPr="00FB4182" w14:paraId="42429B64" w14:textId="77777777" w:rsidTr="00A26A96">
        <w:trPr>
          <w:trHeight w:val="187"/>
        </w:trPr>
        <w:tc>
          <w:tcPr>
            <w:tcW w:w="2677" w:type="dxa"/>
            <w:shd w:val="clear" w:color="auto" w:fill="DEEAF6"/>
          </w:tcPr>
          <w:p w14:paraId="3E136E97" w14:textId="77777777" w:rsidR="007D7BBB" w:rsidRPr="00FB4182" w:rsidRDefault="007D7BBB" w:rsidP="00893747">
            <w:pPr>
              <w:pStyle w:val="Prrafodelista"/>
              <w:spacing w:line="360" w:lineRule="auto"/>
              <w:ind w:left="0"/>
              <w:jc w:val="both"/>
              <w:rPr>
                <w:lang w:val="es-DO"/>
              </w:rPr>
            </w:pPr>
            <w:r w:rsidRPr="00FB4182">
              <w:rPr>
                <w:lang w:val="es-DO"/>
              </w:rPr>
              <w:t>Distrito Nacional</w:t>
            </w:r>
          </w:p>
        </w:tc>
        <w:tc>
          <w:tcPr>
            <w:tcW w:w="2678" w:type="dxa"/>
            <w:shd w:val="clear" w:color="auto" w:fill="DEEAF6"/>
          </w:tcPr>
          <w:p w14:paraId="0A866695" w14:textId="029A1FDD" w:rsidR="007D7BBB" w:rsidRPr="007D7BBB" w:rsidRDefault="007D7BBB" w:rsidP="00893747">
            <w:pPr>
              <w:pStyle w:val="Prrafodelista"/>
              <w:spacing w:line="360" w:lineRule="auto"/>
              <w:ind w:left="0"/>
              <w:jc w:val="center"/>
              <w:rPr>
                <w:lang w:val="es-DO"/>
              </w:rPr>
            </w:pPr>
            <w:r w:rsidRPr="007D7BBB">
              <w:rPr>
                <w:lang w:val="es-DO"/>
              </w:rPr>
              <w:t>651</w:t>
            </w:r>
          </w:p>
        </w:tc>
        <w:tc>
          <w:tcPr>
            <w:tcW w:w="2678" w:type="dxa"/>
            <w:shd w:val="clear" w:color="auto" w:fill="DEEAF6"/>
          </w:tcPr>
          <w:p w14:paraId="611A1FCB" w14:textId="3E74FA99" w:rsidR="007D7BBB" w:rsidRPr="007D7BBB" w:rsidRDefault="007D7BBB" w:rsidP="00893747">
            <w:pPr>
              <w:pStyle w:val="Prrafodelista"/>
              <w:spacing w:line="360" w:lineRule="auto"/>
              <w:ind w:left="0"/>
              <w:jc w:val="center"/>
              <w:rPr>
                <w:lang w:val="es-DO"/>
              </w:rPr>
            </w:pPr>
            <w:r w:rsidRPr="007D7BBB">
              <w:rPr>
                <w:lang w:val="es-DO"/>
              </w:rPr>
              <w:t>5%</w:t>
            </w:r>
          </w:p>
        </w:tc>
      </w:tr>
      <w:tr w:rsidR="007D7BBB" w:rsidRPr="00FB4182" w14:paraId="6B0D54D9" w14:textId="77777777" w:rsidTr="00A26A96">
        <w:trPr>
          <w:trHeight w:val="234"/>
        </w:trPr>
        <w:tc>
          <w:tcPr>
            <w:tcW w:w="2677" w:type="dxa"/>
          </w:tcPr>
          <w:p w14:paraId="105033B5" w14:textId="77777777" w:rsidR="007D7BBB" w:rsidRPr="00FB4182" w:rsidRDefault="007D7BBB" w:rsidP="00893747">
            <w:pPr>
              <w:pStyle w:val="Prrafodelista"/>
              <w:spacing w:line="360" w:lineRule="auto"/>
              <w:ind w:left="0"/>
              <w:jc w:val="both"/>
              <w:rPr>
                <w:lang w:val="es-DO"/>
              </w:rPr>
            </w:pPr>
            <w:r w:rsidRPr="00FB4182">
              <w:rPr>
                <w:lang w:val="es-DO"/>
              </w:rPr>
              <w:t>Santo Domingo</w:t>
            </w:r>
          </w:p>
        </w:tc>
        <w:tc>
          <w:tcPr>
            <w:tcW w:w="2678" w:type="dxa"/>
          </w:tcPr>
          <w:p w14:paraId="6FDC5B33" w14:textId="335592CE" w:rsidR="007D7BBB" w:rsidRPr="007D7BBB" w:rsidRDefault="007D7BBB" w:rsidP="00893747">
            <w:pPr>
              <w:pStyle w:val="Prrafodelista"/>
              <w:spacing w:line="360" w:lineRule="auto"/>
              <w:ind w:left="0"/>
              <w:jc w:val="center"/>
              <w:rPr>
                <w:lang w:val="es-DO"/>
              </w:rPr>
            </w:pPr>
            <w:r w:rsidRPr="007D7BBB">
              <w:rPr>
                <w:lang w:val="es-DO"/>
              </w:rPr>
              <w:t>2,705</w:t>
            </w:r>
          </w:p>
        </w:tc>
        <w:tc>
          <w:tcPr>
            <w:tcW w:w="2678" w:type="dxa"/>
          </w:tcPr>
          <w:p w14:paraId="73A3B96C" w14:textId="5CEE1F93" w:rsidR="007D7BBB" w:rsidRPr="007D7BBB" w:rsidRDefault="007D7BBB" w:rsidP="00893747">
            <w:pPr>
              <w:pStyle w:val="Prrafodelista"/>
              <w:spacing w:line="360" w:lineRule="auto"/>
              <w:ind w:left="0"/>
              <w:jc w:val="center"/>
              <w:rPr>
                <w:lang w:val="es-DO"/>
              </w:rPr>
            </w:pPr>
            <w:r w:rsidRPr="007D7BBB">
              <w:rPr>
                <w:lang w:val="es-DO"/>
              </w:rPr>
              <w:t>22%</w:t>
            </w:r>
          </w:p>
        </w:tc>
      </w:tr>
      <w:tr w:rsidR="007D7BBB" w:rsidRPr="00FB4182" w14:paraId="3E92FB59" w14:textId="77777777" w:rsidTr="00A26A96">
        <w:trPr>
          <w:trHeight w:val="265"/>
        </w:trPr>
        <w:tc>
          <w:tcPr>
            <w:tcW w:w="2677" w:type="dxa"/>
            <w:shd w:val="clear" w:color="auto" w:fill="DEEAF6"/>
          </w:tcPr>
          <w:p w14:paraId="797D0955" w14:textId="77777777" w:rsidR="007D7BBB" w:rsidRPr="00FB4182" w:rsidRDefault="007D7BBB" w:rsidP="00893747">
            <w:pPr>
              <w:pStyle w:val="Prrafodelista"/>
              <w:spacing w:line="360" w:lineRule="auto"/>
              <w:ind w:left="0"/>
              <w:jc w:val="both"/>
              <w:rPr>
                <w:lang w:val="es-DO"/>
              </w:rPr>
            </w:pPr>
            <w:r w:rsidRPr="00FB4182">
              <w:rPr>
                <w:lang w:val="es-DO"/>
              </w:rPr>
              <w:t>Región Este</w:t>
            </w:r>
          </w:p>
        </w:tc>
        <w:tc>
          <w:tcPr>
            <w:tcW w:w="2678" w:type="dxa"/>
            <w:shd w:val="clear" w:color="auto" w:fill="DEEAF6"/>
          </w:tcPr>
          <w:p w14:paraId="4CDBEF80" w14:textId="0B7993BF" w:rsidR="007D7BBB" w:rsidRPr="007D7BBB" w:rsidRDefault="007D7BBB" w:rsidP="00893747">
            <w:pPr>
              <w:pStyle w:val="Prrafodelista"/>
              <w:spacing w:line="360" w:lineRule="auto"/>
              <w:ind w:left="0"/>
              <w:jc w:val="center"/>
              <w:rPr>
                <w:lang w:val="es-DO"/>
              </w:rPr>
            </w:pPr>
            <w:r w:rsidRPr="007D7BBB">
              <w:rPr>
                <w:lang w:val="es-DO"/>
              </w:rPr>
              <w:t>1,308</w:t>
            </w:r>
          </w:p>
        </w:tc>
        <w:tc>
          <w:tcPr>
            <w:tcW w:w="2678" w:type="dxa"/>
            <w:shd w:val="clear" w:color="auto" w:fill="DEEAF6"/>
          </w:tcPr>
          <w:p w14:paraId="2C7FD173" w14:textId="0E634D6C" w:rsidR="007D7BBB" w:rsidRPr="007D7BBB" w:rsidRDefault="007D7BBB" w:rsidP="00893747">
            <w:pPr>
              <w:pStyle w:val="Prrafodelista"/>
              <w:spacing w:line="360" w:lineRule="auto"/>
              <w:ind w:left="0"/>
              <w:jc w:val="center"/>
              <w:rPr>
                <w:lang w:val="es-DO"/>
              </w:rPr>
            </w:pPr>
            <w:r w:rsidRPr="007D7BBB">
              <w:rPr>
                <w:lang w:val="es-DO"/>
              </w:rPr>
              <w:t>10%</w:t>
            </w:r>
          </w:p>
        </w:tc>
      </w:tr>
      <w:tr w:rsidR="007D7BBB" w:rsidRPr="00FB4182" w14:paraId="4C3568E6" w14:textId="77777777" w:rsidTr="00A26A96">
        <w:trPr>
          <w:trHeight w:val="141"/>
        </w:trPr>
        <w:tc>
          <w:tcPr>
            <w:tcW w:w="2677" w:type="dxa"/>
          </w:tcPr>
          <w:p w14:paraId="27C1659E" w14:textId="77777777" w:rsidR="007D7BBB" w:rsidRPr="00FB4182" w:rsidRDefault="007D7BBB" w:rsidP="00893747">
            <w:pPr>
              <w:pStyle w:val="Prrafodelista"/>
              <w:spacing w:line="360" w:lineRule="auto"/>
              <w:ind w:left="0"/>
              <w:jc w:val="both"/>
              <w:rPr>
                <w:lang w:val="es-DO"/>
              </w:rPr>
            </w:pPr>
            <w:r w:rsidRPr="00FB4182">
              <w:rPr>
                <w:lang w:val="es-DO"/>
              </w:rPr>
              <w:t>Región Norte</w:t>
            </w:r>
          </w:p>
        </w:tc>
        <w:tc>
          <w:tcPr>
            <w:tcW w:w="2678" w:type="dxa"/>
          </w:tcPr>
          <w:p w14:paraId="41642189" w14:textId="4F8689D2" w:rsidR="007D7BBB" w:rsidRPr="007D7BBB" w:rsidRDefault="007D7BBB" w:rsidP="00893747">
            <w:pPr>
              <w:pStyle w:val="Prrafodelista"/>
              <w:spacing w:line="360" w:lineRule="auto"/>
              <w:ind w:left="0"/>
              <w:jc w:val="center"/>
              <w:rPr>
                <w:lang w:val="es-DO"/>
              </w:rPr>
            </w:pPr>
            <w:r w:rsidRPr="007D7BBB">
              <w:rPr>
                <w:lang w:val="es-DO"/>
              </w:rPr>
              <w:t>5,649</w:t>
            </w:r>
          </w:p>
        </w:tc>
        <w:tc>
          <w:tcPr>
            <w:tcW w:w="2678" w:type="dxa"/>
          </w:tcPr>
          <w:p w14:paraId="39675505" w14:textId="08B0E394" w:rsidR="007D7BBB" w:rsidRPr="007D7BBB" w:rsidRDefault="007D7BBB" w:rsidP="00893747">
            <w:pPr>
              <w:pStyle w:val="Prrafodelista"/>
              <w:spacing w:line="360" w:lineRule="auto"/>
              <w:ind w:left="0"/>
              <w:jc w:val="center"/>
              <w:rPr>
                <w:lang w:val="es-DO"/>
              </w:rPr>
            </w:pPr>
            <w:r w:rsidRPr="007D7BBB">
              <w:rPr>
                <w:lang w:val="es-DO"/>
              </w:rPr>
              <w:t>46%</w:t>
            </w:r>
          </w:p>
        </w:tc>
      </w:tr>
      <w:tr w:rsidR="007D7BBB" w:rsidRPr="00FB4182" w14:paraId="226FA767" w14:textId="77777777" w:rsidTr="00A26A96">
        <w:trPr>
          <w:trHeight w:val="259"/>
        </w:trPr>
        <w:tc>
          <w:tcPr>
            <w:tcW w:w="2677" w:type="dxa"/>
            <w:shd w:val="clear" w:color="auto" w:fill="DEEAF6"/>
          </w:tcPr>
          <w:p w14:paraId="38060F5B" w14:textId="77777777" w:rsidR="007D7BBB" w:rsidRPr="00FB4182" w:rsidRDefault="007D7BBB" w:rsidP="00893747">
            <w:pPr>
              <w:pStyle w:val="Prrafodelista"/>
              <w:spacing w:line="360" w:lineRule="auto"/>
              <w:ind w:left="0"/>
              <w:jc w:val="both"/>
              <w:rPr>
                <w:lang w:val="es-DO"/>
              </w:rPr>
            </w:pPr>
            <w:r w:rsidRPr="00FB4182">
              <w:rPr>
                <w:lang w:val="es-DO"/>
              </w:rPr>
              <w:t>Región Sur</w:t>
            </w:r>
          </w:p>
        </w:tc>
        <w:tc>
          <w:tcPr>
            <w:tcW w:w="2678" w:type="dxa"/>
            <w:shd w:val="clear" w:color="auto" w:fill="DEEAF6"/>
          </w:tcPr>
          <w:p w14:paraId="5B87DAB1" w14:textId="6C088F8A" w:rsidR="007D7BBB" w:rsidRPr="007D7BBB" w:rsidRDefault="007D7BBB" w:rsidP="00893747">
            <w:pPr>
              <w:pStyle w:val="Prrafodelista"/>
              <w:spacing w:line="360" w:lineRule="auto"/>
              <w:ind w:left="0"/>
              <w:jc w:val="center"/>
              <w:rPr>
                <w:lang w:val="es-DO"/>
              </w:rPr>
            </w:pPr>
            <w:r w:rsidRPr="007D7BBB">
              <w:rPr>
                <w:lang w:val="es-DO"/>
              </w:rPr>
              <w:t>2,086</w:t>
            </w:r>
          </w:p>
        </w:tc>
        <w:tc>
          <w:tcPr>
            <w:tcW w:w="2678" w:type="dxa"/>
            <w:shd w:val="clear" w:color="auto" w:fill="DEEAF6"/>
          </w:tcPr>
          <w:p w14:paraId="05DDA0D4" w14:textId="4667AC2F" w:rsidR="007D7BBB" w:rsidRPr="007D7BBB" w:rsidRDefault="007D7BBB" w:rsidP="00893747">
            <w:pPr>
              <w:pStyle w:val="Prrafodelista"/>
              <w:spacing w:line="360" w:lineRule="auto"/>
              <w:ind w:left="0"/>
              <w:jc w:val="center"/>
              <w:rPr>
                <w:lang w:val="es-DO"/>
              </w:rPr>
            </w:pPr>
            <w:r w:rsidRPr="007D7BBB">
              <w:rPr>
                <w:lang w:val="es-DO"/>
              </w:rPr>
              <w:t>17%</w:t>
            </w:r>
          </w:p>
        </w:tc>
      </w:tr>
      <w:tr w:rsidR="007D7BBB" w:rsidRPr="00FB4182" w14:paraId="6991E9FE" w14:textId="77777777" w:rsidTr="00F853D4">
        <w:trPr>
          <w:trHeight w:val="191"/>
        </w:trPr>
        <w:tc>
          <w:tcPr>
            <w:tcW w:w="2677" w:type="dxa"/>
            <w:shd w:val="clear" w:color="auto" w:fill="auto"/>
          </w:tcPr>
          <w:p w14:paraId="3075F1B6" w14:textId="77777777" w:rsidR="007D7BBB" w:rsidRPr="00F853D4" w:rsidRDefault="007D7BBB" w:rsidP="00893747">
            <w:pPr>
              <w:pStyle w:val="Prrafodelista"/>
              <w:spacing w:line="360" w:lineRule="auto"/>
              <w:ind w:left="0"/>
              <w:jc w:val="center"/>
              <w:rPr>
                <w:b/>
                <w:bCs/>
                <w:lang w:val="es-DO"/>
              </w:rPr>
            </w:pPr>
            <w:r w:rsidRPr="00F853D4">
              <w:rPr>
                <w:b/>
                <w:bCs/>
                <w:lang w:val="es-DO"/>
              </w:rPr>
              <w:t>Total, de inspecciones</w:t>
            </w:r>
          </w:p>
        </w:tc>
        <w:tc>
          <w:tcPr>
            <w:tcW w:w="2678" w:type="dxa"/>
            <w:shd w:val="clear" w:color="auto" w:fill="auto"/>
          </w:tcPr>
          <w:p w14:paraId="37C69E0C" w14:textId="0D9200EE" w:rsidR="007D7BBB" w:rsidRPr="00F853D4" w:rsidRDefault="007D7BBB" w:rsidP="00893747">
            <w:pPr>
              <w:pStyle w:val="Prrafodelista"/>
              <w:spacing w:line="360" w:lineRule="auto"/>
              <w:ind w:left="0"/>
              <w:jc w:val="center"/>
              <w:rPr>
                <w:b/>
                <w:bCs/>
                <w:lang w:val="es-DO"/>
              </w:rPr>
            </w:pPr>
            <w:r w:rsidRPr="00F853D4">
              <w:rPr>
                <w:b/>
                <w:bCs/>
                <w:lang w:val="es-DO"/>
              </w:rPr>
              <w:t>12,399</w:t>
            </w:r>
          </w:p>
        </w:tc>
        <w:tc>
          <w:tcPr>
            <w:tcW w:w="2678" w:type="dxa"/>
            <w:shd w:val="clear" w:color="auto" w:fill="auto"/>
          </w:tcPr>
          <w:p w14:paraId="59A9FE69" w14:textId="1AEAB518" w:rsidR="007D7BBB" w:rsidRPr="00F853D4" w:rsidRDefault="007D7BBB" w:rsidP="00893747">
            <w:pPr>
              <w:pStyle w:val="Prrafodelista"/>
              <w:keepNext/>
              <w:spacing w:line="360" w:lineRule="auto"/>
              <w:ind w:left="0"/>
              <w:jc w:val="center"/>
              <w:rPr>
                <w:b/>
                <w:bCs/>
                <w:lang w:val="es-DO"/>
              </w:rPr>
            </w:pPr>
            <w:r w:rsidRPr="00F853D4">
              <w:rPr>
                <w:b/>
                <w:bCs/>
                <w:lang w:val="es-DO"/>
              </w:rPr>
              <w:t>100%</w:t>
            </w:r>
          </w:p>
        </w:tc>
      </w:tr>
    </w:tbl>
    <w:p w14:paraId="789E514B" w14:textId="3519790D" w:rsidR="0067312F" w:rsidRPr="00F727E6" w:rsidRDefault="00F727E6" w:rsidP="00F727E6">
      <w:pPr>
        <w:pStyle w:val="Epgrafe"/>
        <w:rPr>
          <w:b w:val="0"/>
          <w:bCs w:val="0"/>
          <w:color w:val="767171"/>
          <w:lang w:val="es-DO"/>
        </w:rPr>
      </w:pPr>
      <w:r w:rsidRPr="00F727E6">
        <w:rPr>
          <w:b w:val="0"/>
          <w:color w:val="767171"/>
        </w:rPr>
        <w:t xml:space="preserve">      </w:t>
      </w:r>
      <w:r w:rsidR="00DD089C">
        <w:rPr>
          <w:b w:val="0"/>
          <w:color w:val="767171"/>
        </w:rPr>
        <w:t xml:space="preserve">  </w:t>
      </w:r>
      <w:r w:rsidRPr="00F727E6">
        <w:rPr>
          <w:b w:val="0"/>
          <w:color w:val="767171"/>
        </w:rPr>
        <w:t xml:space="preserve"> Fuente: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8</w:t>
      </w:r>
      <w:r w:rsidR="00FD10C6" w:rsidRPr="006901E9">
        <w:rPr>
          <w:b w:val="0"/>
          <w:bCs w:val="0"/>
          <w:color w:val="767171"/>
        </w:rPr>
        <w:fldChar w:fldCharType="end"/>
      </w:r>
      <w:r w:rsidR="00FD10C6">
        <w:rPr>
          <w:b w:val="0"/>
          <w:bCs w:val="0"/>
          <w:color w:val="767171"/>
        </w:rPr>
        <w:t xml:space="preserve">. </w:t>
      </w:r>
      <w:r w:rsidRPr="00F727E6">
        <w:rPr>
          <w:b w:val="0"/>
          <w:color w:val="767171"/>
        </w:rPr>
        <w:t>Reportes de la Dirección de Control de Expendio de Bebidas Alcohólicas (COBA)</w:t>
      </w:r>
    </w:p>
    <w:p w14:paraId="70D1E9C5" w14:textId="77777777" w:rsidR="009529D1" w:rsidRPr="00925BAD" w:rsidRDefault="009529D1" w:rsidP="0067312F">
      <w:pPr>
        <w:spacing w:after="0" w:line="360" w:lineRule="auto"/>
        <w:jc w:val="both"/>
        <w:rPr>
          <w:bCs/>
          <w:sz w:val="14"/>
          <w:lang w:val="es-DO"/>
        </w:rPr>
      </w:pPr>
    </w:p>
    <w:p w14:paraId="6355FD70" w14:textId="34D85E58" w:rsidR="00601212" w:rsidRPr="0067312F" w:rsidRDefault="00893747" w:rsidP="0067312F">
      <w:pPr>
        <w:spacing w:after="0" w:line="360" w:lineRule="auto"/>
        <w:jc w:val="both"/>
        <w:rPr>
          <w:bCs/>
          <w:lang w:val="es-DO"/>
        </w:rPr>
      </w:pPr>
      <w:r>
        <w:rPr>
          <w:bCs/>
          <w:lang w:val="es-DO"/>
        </w:rPr>
        <w:t xml:space="preserve">En adición, fueron impartidas </w:t>
      </w:r>
      <w:r w:rsidR="00D5308C" w:rsidRPr="0067312F">
        <w:rPr>
          <w:bCs/>
          <w:lang w:val="es-DO"/>
        </w:rPr>
        <w:t>24</w:t>
      </w:r>
      <w:r w:rsidR="007D7BBB" w:rsidRPr="0067312F">
        <w:rPr>
          <w:bCs/>
          <w:lang w:val="es-DO"/>
        </w:rPr>
        <w:t>6</w:t>
      </w:r>
      <w:r w:rsidR="00CC69DD" w:rsidRPr="0067312F">
        <w:rPr>
          <w:bCs/>
          <w:lang w:val="es-DO"/>
        </w:rPr>
        <w:t xml:space="preserve"> </w:t>
      </w:r>
      <w:r w:rsidR="00601212" w:rsidRPr="0067312F">
        <w:rPr>
          <w:bCs/>
          <w:lang w:val="es-DO"/>
        </w:rPr>
        <w:t xml:space="preserve">charlas de concientización sobre el cumplimiento del Decreto </w:t>
      </w:r>
      <w:r w:rsidR="002C36AE">
        <w:rPr>
          <w:bCs/>
          <w:lang w:val="es-DO"/>
        </w:rPr>
        <w:t>núm.</w:t>
      </w:r>
      <w:r w:rsidR="00601212" w:rsidRPr="0067312F">
        <w:rPr>
          <w:bCs/>
          <w:lang w:val="es-DO"/>
        </w:rPr>
        <w:t xml:space="preserve"> 306-06 en las que participaron </w:t>
      </w:r>
      <w:r w:rsidR="009A3136" w:rsidRPr="0067312F">
        <w:rPr>
          <w:bCs/>
          <w:lang w:val="es-DO"/>
        </w:rPr>
        <w:t>1,</w:t>
      </w:r>
      <w:r w:rsidR="007D7BBB" w:rsidRPr="0067312F">
        <w:rPr>
          <w:bCs/>
          <w:lang w:val="es-DO"/>
        </w:rPr>
        <w:t>740</w:t>
      </w:r>
      <w:r w:rsidR="00772089" w:rsidRPr="0067312F">
        <w:rPr>
          <w:bCs/>
          <w:lang w:val="es-DO"/>
        </w:rPr>
        <w:t xml:space="preserve"> </w:t>
      </w:r>
      <w:r w:rsidR="00601212" w:rsidRPr="0067312F">
        <w:rPr>
          <w:bCs/>
          <w:lang w:val="es-DO"/>
        </w:rPr>
        <w:t xml:space="preserve">propietarios y/o gerentes de establecimientos de expendio de bebidas alcohólicas que </w:t>
      </w:r>
      <w:r w:rsidR="0025123D">
        <w:rPr>
          <w:bCs/>
          <w:lang w:val="es-DO"/>
        </w:rPr>
        <w:t>recibieron infracciones.</w:t>
      </w:r>
      <w:r w:rsidR="00601212" w:rsidRPr="0067312F">
        <w:rPr>
          <w:bCs/>
          <w:lang w:val="es-DO"/>
        </w:rPr>
        <w:t xml:space="preserve">  </w:t>
      </w:r>
    </w:p>
    <w:p w14:paraId="75C7DBC5" w14:textId="77777777" w:rsidR="00DF0DB9" w:rsidRDefault="00DF0DB9" w:rsidP="00B2665D">
      <w:pPr>
        <w:spacing w:after="0" w:line="360" w:lineRule="auto"/>
        <w:jc w:val="both"/>
        <w:rPr>
          <w:b/>
          <w:lang w:val="es-DO"/>
        </w:rPr>
      </w:pPr>
    </w:p>
    <w:p w14:paraId="4C3FAA63" w14:textId="7A5E0F47" w:rsidR="002D05A0" w:rsidRDefault="002D05A0" w:rsidP="00295E14">
      <w:pPr>
        <w:pStyle w:val="Prrafodelista"/>
        <w:numPr>
          <w:ilvl w:val="0"/>
          <w:numId w:val="54"/>
        </w:numPr>
        <w:rPr>
          <w:b/>
          <w:lang w:val="es-DO"/>
        </w:rPr>
      </w:pPr>
      <w:r w:rsidRPr="00295E14">
        <w:rPr>
          <w:rFonts w:eastAsiaTheme="minorHAnsi"/>
          <w:b/>
          <w:spacing w:val="20"/>
          <w:lang w:val="es-DO"/>
        </w:rPr>
        <w:t>Viceministerio de Gestión Migratoria y Naturalización</w:t>
      </w:r>
    </w:p>
    <w:p w14:paraId="2CAE31F4" w14:textId="77777777" w:rsidR="002D05A0" w:rsidRDefault="002D05A0" w:rsidP="00B2665D">
      <w:pPr>
        <w:spacing w:after="0" w:line="360" w:lineRule="auto"/>
        <w:jc w:val="both"/>
        <w:rPr>
          <w:b/>
          <w:lang w:val="es-DO"/>
        </w:rPr>
      </w:pPr>
    </w:p>
    <w:p w14:paraId="5D19C7BF" w14:textId="71BE90A1" w:rsidR="00B2665D" w:rsidRPr="00FA338E" w:rsidRDefault="00B2665D" w:rsidP="00415DC1">
      <w:pPr>
        <w:spacing w:after="0" w:line="360" w:lineRule="auto"/>
        <w:rPr>
          <w:b/>
          <w:lang w:val="es-DO"/>
        </w:rPr>
      </w:pPr>
      <w:r w:rsidRPr="00FA338E">
        <w:rPr>
          <w:b/>
          <w:lang w:val="es-DO"/>
        </w:rPr>
        <w:t xml:space="preserve">Regulación de la </w:t>
      </w:r>
      <w:r w:rsidR="00D9443F">
        <w:rPr>
          <w:b/>
          <w:lang w:val="es-DO"/>
        </w:rPr>
        <w:t>P</w:t>
      </w:r>
      <w:r w:rsidRPr="00FA338E">
        <w:rPr>
          <w:b/>
          <w:lang w:val="es-DO"/>
        </w:rPr>
        <w:t xml:space="preserve">ermanencia y el </w:t>
      </w:r>
      <w:r w:rsidR="00D9443F">
        <w:rPr>
          <w:b/>
          <w:lang w:val="es-DO"/>
        </w:rPr>
        <w:t>E</w:t>
      </w:r>
      <w:r w:rsidRPr="00FA338E">
        <w:rPr>
          <w:b/>
          <w:lang w:val="es-DO"/>
        </w:rPr>
        <w:t xml:space="preserve">status </w:t>
      </w:r>
      <w:r w:rsidR="00D9443F">
        <w:rPr>
          <w:b/>
          <w:lang w:val="es-DO"/>
        </w:rPr>
        <w:t>M</w:t>
      </w:r>
      <w:r w:rsidRPr="00FA338E">
        <w:rPr>
          <w:b/>
          <w:lang w:val="es-DO"/>
        </w:rPr>
        <w:t xml:space="preserve">igratorio de </w:t>
      </w:r>
      <w:r w:rsidR="00D9443F">
        <w:rPr>
          <w:b/>
          <w:lang w:val="es-DO"/>
        </w:rPr>
        <w:t>E</w:t>
      </w:r>
      <w:r w:rsidRPr="00FA338E">
        <w:rPr>
          <w:b/>
          <w:lang w:val="es-DO"/>
        </w:rPr>
        <w:t xml:space="preserve">xtranjeros en el </w:t>
      </w:r>
      <w:r w:rsidR="00D9443F">
        <w:rPr>
          <w:b/>
          <w:lang w:val="es-DO"/>
        </w:rPr>
        <w:t>P</w:t>
      </w:r>
      <w:r w:rsidRPr="00FA338E">
        <w:rPr>
          <w:b/>
          <w:lang w:val="es-DO"/>
        </w:rPr>
        <w:t>aís.</w:t>
      </w:r>
    </w:p>
    <w:p w14:paraId="10ECA21B" w14:textId="77777777" w:rsidR="006F6EE2" w:rsidRDefault="006F6EE2" w:rsidP="006F6EE2">
      <w:pPr>
        <w:rPr>
          <w:lang w:val="es-DO"/>
        </w:rPr>
      </w:pPr>
    </w:p>
    <w:p w14:paraId="61139503" w14:textId="12978967" w:rsidR="006F6EE2" w:rsidRPr="0067312F" w:rsidRDefault="00893747" w:rsidP="006F6EE2">
      <w:pPr>
        <w:spacing w:after="0" w:line="360" w:lineRule="auto"/>
        <w:jc w:val="both"/>
        <w:rPr>
          <w:bCs/>
          <w:lang w:val="es-DO"/>
        </w:rPr>
      </w:pPr>
      <w:r>
        <w:rPr>
          <w:bCs/>
          <w:lang w:val="es-DO"/>
        </w:rPr>
        <w:t>Respecto</w:t>
      </w:r>
      <w:r w:rsidR="006F6EE2" w:rsidRPr="0067312F">
        <w:rPr>
          <w:bCs/>
          <w:lang w:val="es-DO"/>
        </w:rPr>
        <w:t xml:space="preserve"> al proceso de Gestión Migratoria y Naturalización que ejecuta el </w:t>
      </w:r>
      <w:r w:rsidRPr="0067312F">
        <w:rPr>
          <w:bCs/>
          <w:lang w:val="es-DO"/>
        </w:rPr>
        <w:t xml:space="preserve">MIP, </w:t>
      </w:r>
      <w:r>
        <w:rPr>
          <w:bCs/>
          <w:lang w:val="es-DO"/>
        </w:rPr>
        <w:t>se</w:t>
      </w:r>
      <w:r w:rsidR="006F6EE2" w:rsidRPr="0067312F">
        <w:rPr>
          <w:bCs/>
          <w:lang w:val="es-DO"/>
        </w:rPr>
        <w:t xml:space="preserve"> han definido y establecido los procesos y procedimientos para el otorgamiento de la Nacionalidad Dominicana en los diferentes tipos, así como, el registro de inmuebles adquiridos o en proceso de adquisición por parte de los extranjeros, </w:t>
      </w:r>
      <w:r>
        <w:rPr>
          <w:bCs/>
          <w:lang w:val="es-DO"/>
        </w:rPr>
        <w:t xml:space="preserve">cumpliendo las </w:t>
      </w:r>
      <w:r w:rsidRPr="0067312F">
        <w:rPr>
          <w:bCs/>
          <w:lang w:val="es-DO"/>
        </w:rPr>
        <w:t>normativas legales vigentes relacionadas</w:t>
      </w:r>
      <w:r>
        <w:rPr>
          <w:bCs/>
          <w:lang w:val="es-DO"/>
        </w:rPr>
        <w:t xml:space="preserve">. En 2023 </w:t>
      </w:r>
      <w:r>
        <w:rPr>
          <w:bCs/>
          <w:lang w:val="es-DO"/>
        </w:rPr>
        <w:lastRenderedPageBreak/>
        <w:t xml:space="preserve">los resultados alcanzados tuvieron una </w:t>
      </w:r>
      <w:r w:rsidR="006F6EE2" w:rsidRPr="0067312F">
        <w:rPr>
          <w:bCs/>
          <w:lang w:val="es-DO"/>
        </w:rPr>
        <w:t>inv</w:t>
      </w:r>
      <w:r>
        <w:rPr>
          <w:bCs/>
          <w:lang w:val="es-DO"/>
        </w:rPr>
        <w:t xml:space="preserve">ersión </w:t>
      </w:r>
      <w:r w:rsidR="006F6EE2" w:rsidRPr="0067312F">
        <w:rPr>
          <w:bCs/>
          <w:lang w:val="es-DO"/>
        </w:rPr>
        <w:t>de</w:t>
      </w:r>
      <w:r w:rsidR="006F6EE2">
        <w:rPr>
          <w:rFonts w:eastAsia="Times New Roman"/>
          <w:lang w:val="es-DO"/>
        </w:rPr>
        <w:t xml:space="preserve"> </w:t>
      </w:r>
      <w:r w:rsidR="00486B08" w:rsidRPr="00B031DA">
        <w:rPr>
          <w:rFonts w:eastAsia="Calibri"/>
          <w:noProof/>
          <w:lang w:val="es-DO"/>
        </w:rPr>
        <w:t>RD$</w:t>
      </w:r>
      <w:r w:rsidR="00486B08" w:rsidRPr="009552C4">
        <w:rPr>
          <w:rFonts w:eastAsia="Calibri"/>
          <w:noProof/>
          <w:lang w:val="es-DO"/>
        </w:rPr>
        <w:t>40,712,530.72</w:t>
      </w:r>
      <w:r w:rsidR="00486B08">
        <w:rPr>
          <w:rFonts w:eastAsia="Calibri"/>
          <w:noProof/>
          <w:lang w:val="es-DO"/>
        </w:rPr>
        <w:t xml:space="preserve">. </w:t>
      </w:r>
      <w:r w:rsidR="006F6EE2" w:rsidRPr="0067312F">
        <w:rPr>
          <w:bCs/>
          <w:lang w:val="es-DO"/>
        </w:rPr>
        <w:t xml:space="preserve">A continuación, </w:t>
      </w:r>
      <w:r>
        <w:rPr>
          <w:bCs/>
          <w:lang w:val="es-DO"/>
        </w:rPr>
        <w:t>el detalle de éstos:</w:t>
      </w:r>
    </w:p>
    <w:p w14:paraId="432C386C" w14:textId="77777777" w:rsidR="006F6EE2" w:rsidRPr="0067312F" w:rsidRDefault="006F6EE2" w:rsidP="002B509E">
      <w:pPr>
        <w:pStyle w:val="Prrafodelista"/>
        <w:numPr>
          <w:ilvl w:val="0"/>
          <w:numId w:val="22"/>
        </w:numPr>
        <w:spacing w:line="360" w:lineRule="auto"/>
        <w:ind w:left="567"/>
        <w:jc w:val="both"/>
        <w:rPr>
          <w:rFonts w:eastAsiaTheme="minorHAnsi"/>
          <w:bCs/>
          <w:spacing w:val="20"/>
          <w:lang w:val="es-DO"/>
        </w:rPr>
      </w:pPr>
      <w:r w:rsidRPr="0067312F">
        <w:rPr>
          <w:rFonts w:eastAsiaTheme="minorHAnsi"/>
          <w:bCs/>
          <w:spacing w:val="20"/>
          <w:lang w:val="es-DO"/>
        </w:rPr>
        <w:t>En el periodo comprendido entre enero y noviembre de 2023, fueron realizados 8 actos de juramentaciones a los extranjeros solicitantes de naturalización.</w:t>
      </w:r>
    </w:p>
    <w:p w14:paraId="740CC33D" w14:textId="14C46933" w:rsidR="0018773F" w:rsidRPr="0067312F" w:rsidRDefault="006F6EE2" w:rsidP="002B509E">
      <w:pPr>
        <w:pStyle w:val="Prrafodelista"/>
        <w:numPr>
          <w:ilvl w:val="0"/>
          <w:numId w:val="22"/>
        </w:numPr>
        <w:spacing w:line="360" w:lineRule="auto"/>
        <w:ind w:left="567"/>
        <w:jc w:val="both"/>
        <w:rPr>
          <w:rFonts w:eastAsiaTheme="minorHAnsi"/>
          <w:bCs/>
          <w:spacing w:val="20"/>
          <w:lang w:val="es-DO"/>
        </w:rPr>
      </w:pPr>
      <w:r w:rsidRPr="0067312F">
        <w:rPr>
          <w:rFonts w:eastAsiaTheme="minorHAnsi"/>
          <w:bCs/>
          <w:spacing w:val="20"/>
          <w:lang w:val="es-DO"/>
        </w:rPr>
        <w:t xml:space="preserve">Se otorgaron </w:t>
      </w:r>
      <w:r w:rsidR="0018773F" w:rsidRPr="0067312F">
        <w:rPr>
          <w:rFonts w:eastAsiaTheme="minorHAnsi"/>
          <w:bCs/>
          <w:spacing w:val="20"/>
          <w:lang w:val="es-DO"/>
        </w:rPr>
        <w:t>247</w:t>
      </w:r>
      <w:r w:rsidRPr="0067312F">
        <w:rPr>
          <w:rFonts w:eastAsiaTheme="minorHAnsi"/>
          <w:bCs/>
          <w:spacing w:val="20"/>
          <w:lang w:val="es-DO"/>
        </w:rPr>
        <w:t xml:space="preserve"> naturalizaciones </w:t>
      </w:r>
      <w:r w:rsidR="0018773F" w:rsidRPr="0067312F">
        <w:rPr>
          <w:rFonts w:eastAsiaTheme="minorHAnsi"/>
          <w:bCs/>
          <w:spacing w:val="20"/>
          <w:lang w:val="es-DO"/>
        </w:rPr>
        <w:t>a</w:t>
      </w:r>
      <w:r w:rsidRPr="0067312F">
        <w:rPr>
          <w:rFonts w:eastAsiaTheme="minorHAnsi"/>
          <w:bCs/>
          <w:spacing w:val="20"/>
          <w:lang w:val="es-DO"/>
        </w:rPr>
        <w:t xml:space="preserve"> extranjeros</w:t>
      </w:r>
      <w:r w:rsidR="00ED5D5D" w:rsidRPr="0067312F">
        <w:rPr>
          <w:rFonts w:eastAsiaTheme="minorHAnsi"/>
          <w:bCs/>
          <w:spacing w:val="20"/>
          <w:lang w:val="es-DO"/>
        </w:rPr>
        <w:t>, estas son:</w:t>
      </w:r>
      <w:r w:rsidR="0018773F" w:rsidRPr="0067312F">
        <w:rPr>
          <w:rFonts w:eastAsiaTheme="minorHAnsi"/>
          <w:bCs/>
          <w:spacing w:val="20"/>
          <w:lang w:val="es-DO"/>
        </w:rPr>
        <w:t xml:space="preserve"> por matrimonio 126</w:t>
      </w:r>
      <w:r w:rsidR="00ED5D5D" w:rsidRPr="0067312F">
        <w:rPr>
          <w:rFonts w:eastAsiaTheme="minorHAnsi"/>
          <w:bCs/>
          <w:spacing w:val="20"/>
          <w:lang w:val="es-DO"/>
        </w:rPr>
        <w:t>,</w:t>
      </w:r>
      <w:r w:rsidR="0018773F" w:rsidRPr="0067312F">
        <w:rPr>
          <w:rFonts w:eastAsiaTheme="minorHAnsi"/>
          <w:bCs/>
          <w:spacing w:val="20"/>
          <w:lang w:val="es-DO"/>
        </w:rPr>
        <w:t xml:space="preserve"> ordinaria 91</w:t>
      </w:r>
      <w:r w:rsidR="00ED5D5D" w:rsidRPr="0067312F">
        <w:rPr>
          <w:rFonts w:eastAsiaTheme="minorHAnsi"/>
          <w:bCs/>
          <w:spacing w:val="20"/>
          <w:lang w:val="es-DO"/>
        </w:rPr>
        <w:t>,</w:t>
      </w:r>
      <w:r w:rsidR="0018773F" w:rsidRPr="0067312F">
        <w:rPr>
          <w:rFonts w:eastAsiaTheme="minorHAnsi"/>
          <w:bCs/>
          <w:spacing w:val="20"/>
          <w:lang w:val="es-DO"/>
        </w:rPr>
        <w:t xml:space="preserve"> para hijos de padre y/o madre naturalizado mayores de edad 16</w:t>
      </w:r>
      <w:r w:rsidR="00ED5D5D" w:rsidRPr="0067312F">
        <w:rPr>
          <w:rFonts w:eastAsiaTheme="minorHAnsi"/>
          <w:bCs/>
          <w:spacing w:val="20"/>
          <w:lang w:val="es-DO"/>
        </w:rPr>
        <w:t>,</w:t>
      </w:r>
      <w:r w:rsidR="0018773F" w:rsidRPr="0067312F">
        <w:rPr>
          <w:rFonts w:eastAsiaTheme="minorHAnsi"/>
          <w:bCs/>
          <w:spacing w:val="20"/>
          <w:lang w:val="es-DO"/>
        </w:rPr>
        <w:t xml:space="preserve"> para hijos de padre y/o madre naturalizado menores de edad 11 y privilegiada 3.</w:t>
      </w:r>
    </w:p>
    <w:p w14:paraId="45E197FC" w14:textId="77777777" w:rsidR="007434B1" w:rsidRPr="00925BAD" w:rsidRDefault="007434B1" w:rsidP="00F66661">
      <w:pPr>
        <w:pStyle w:val="Prrafodelista"/>
        <w:spacing w:line="360" w:lineRule="auto"/>
        <w:ind w:left="0"/>
        <w:jc w:val="both"/>
        <w:rPr>
          <w:color w:val="808080" w:themeColor="background1" w:themeShade="80"/>
          <w:sz w:val="20"/>
          <w:lang w:val="es-DO"/>
        </w:rPr>
      </w:pPr>
    </w:p>
    <w:p w14:paraId="504E5B61" w14:textId="77777777" w:rsidR="003D3297" w:rsidRDefault="007434B1" w:rsidP="003D3297">
      <w:pPr>
        <w:pStyle w:val="Prrafodelista"/>
        <w:keepNext/>
        <w:spacing w:line="360" w:lineRule="auto"/>
        <w:ind w:left="426"/>
      </w:pPr>
      <w:r w:rsidRPr="00F66661">
        <w:rPr>
          <w:noProof/>
        </w:rPr>
        <w:drawing>
          <wp:inline distT="0" distB="0" distL="0" distR="0" wp14:anchorId="5C33C3EA" wp14:editId="2DA2B8F5">
            <wp:extent cx="4905375" cy="2762250"/>
            <wp:effectExtent l="0" t="0" r="9525" b="0"/>
            <wp:docPr id="1132769908" name="Grá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3C2194" w14:textId="5DCB4917" w:rsidR="007434B1" w:rsidRPr="003D3297" w:rsidRDefault="003D3297" w:rsidP="00111174">
      <w:pPr>
        <w:pStyle w:val="Epgrafe"/>
        <w:spacing w:after="0"/>
        <w:rPr>
          <w:b w:val="0"/>
          <w:color w:val="767171"/>
        </w:rPr>
      </w:pPr>
      <w:r w:rsidRPr="003D3297">
        <w:rPr>
          <w:b w:val="0"/>
          <w:color w:val="767171"/>
        </w:rPr>
        <w:t xml:space="preserve">          Fuente: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9</w:t>
      </w:r>
      <w:r w:rsidR="00FD10C6" w:rsidRPr="006901E9">
        <w:rPr>
          <w:b w:val="0"/>
          <w:bCs w:val="0"/>
          <w:color w:val="767171"/>
        </w:rPr>
        <w:fldChar w:fldCharType="end"/>
      </w:r>
      <w:r w:rsidR="00FD10C6">
        <w:rPr>
          <w:b w:val="0"/>
          <w:bCs w:val="0"/>
          <w:color w:val="767171"/>
        </w:rPr>
        <w:t xml:space="preserve">. </w:t>
      </w:r>
      <w:r w:rsidRPr="003D3297">
        <w:rPr>
          <w:b w:val="0"/>
          <w:color w:val="767171"/>
        </w:rPr>
        <w:t>Reporte de Naturalizados de la Dirección de Naturalización</w:t>
      </w:r>
    </w:p>
    <w:p w14:paraId="5B936CDB" w14:textId="77777777" w:rsidR="007434B1" w:rsidRDefault="007434B1" w:rsidP="00ED5D5D">
      <w:pPr>
        <w:pStyle w:val="Prrafodelista"/>
        <w:spacing w:line="360" w:lineRule="auto"/>
        <w:ind w:left="426"/>
        <w:jc w:val="both"/>
        <w:rPr>
          <w:color w:val="808080" w:themeColor="background1" w:themeShade="80"/>
          <w:lang w:val="es-DO"/>
        </w:rPr>
      </w:pPr>
    </w:p>
    <w:p w14:paraId="416FA2B1" w14:textId="7F48AB68" w:rsidR="00280477" w:rsidRPr="002C36AE" w:rsidRDefault="00280477" w:rsidP="002B509E">
      <w:pPr>
        <w:pStyle w:val="Prrafodelista"/>
        <w:numPr>
          <w:ilvl w:val="0"/>
          <w:numId w:val="22"/>
        </w:numPr>
        <w:spacing w:line="360" w:lineRule="auto"/>
        <w:ind w:left="567"/>
        <w:jc w:val="both"/>
        <w:rPr>
          <w:rFonts w:eastAsiaTheme="minorHAnsi"/>
          <w:bCs/>
          <w:spacing w:val="20"/>
          <w:lang w:val="es-DO"/>
        </w:rPr>
      </w:pPr>
      <w:r w:rsidRPr="002C36AE">
        <w:rPr>
          <w:rFonts w:eastAsiaTheme="minorHAnsi"/>
          <w:bCs/>
          <w:spacing w:val="20"/>
          <w:lang w:val="es-DO"/>
        </w:rPr>
        <w:t xml:space="preserve">Los 247 extranjeros que fueron naturalizados corresponden a los países </w:t>
      </w:r>
      <w:r w:rsidR="003B1EFB" w:rsidRPr="002C36AE">
        <w:rPr>
          <w:rFonts w:eastAsiaTheme="minorHAnsi"/>
          <w:bCs/>
          <w:spacing w:val="20"/>
          <w:lang w:val="es-DO"/>
        </w:rPr>
        <w:t xml:space="preserve">de origen </w:t>
      </w:r>
      <w:r w:rsidRPr="002C36AE">
        <w:rPr>
          <w:rFonts w:eastAsiaTheme="minorHAnsi"/>
          <w:bCs/>
          <w:spacing w:val="20"/>
          <w:lang w:val="es-DO"/>
        </w:rPr>
        <w:t>siguientes: Colombia: 20; Venezuela: 47; Cuba: 5</w:t>
      </w:r>
      <w:r w:rsidR="005E2993" w:rsidRPr="002C36AE">
        <w:rPr>
          <w:rFonts w:eastAsiaTheme="minorHAnsi"/>
          <w:bCs/>
          <w:spacing w:val="20"/>
          <w:lang w:val="es-DO"/>
        </w:rPr>
        <w:t>8</w:t>
      </w:r>
      <w:r w:rsidRPr="002C36AE">
        <w:rPr>
          <w:rFonts w:eastAsiaTheme="minorHAnsi"/>
          <w:bCs/>
          <w:spacing w:val="20"/>
          <w:lang w:val="es-DO"/>
        </w:rPr>
        <w:t>; Haití: 14; Ecuador: 3; Brasil: 1; Francia: 7; Estados Unidos: 1</w:t>
      </w:r>
      <w:r w:rsidR="005E2993" w:rsidRPr="002C36AE">
        <w:rPr>
          <w:rFonts w:eastAsiaTheme="minorHAnsi"/>
          <w:bCs/>
          <w:spacing w:val="20"/>
          <w:lang w:val="es-DO"/>
        </w:rPr>
        <w:t>3</w:t>
      </w:r>
      <w:r w:rsidRPr="002C36AE">
        <w:rPr>
          <w:rFonts w:eastAsiaTheme="minorHAnsi"/>
          <w:bCs/>
          <w:spacing w:val="20"/>
          <w:lang w:val="es-DO"/>
        </w:rPr>
        <w:t xml:space="preserve">; España: 18; El Salvador: 5; Italia: 15; Cánada: 1; </w:t>
      </w:r>
      <w:r w:rsidR="001F3C31" w:rsidRPr="002C36AE">
        <w:rPr>
          <w:rFonts w:eastAsiaTheme="minorHAnsi"/>
          <w:bCs/>
          <w:spacing w:val="20"/>
          <w:lang w:val="es-DO"/>
        </w:rPr>
        <w:t xml:space="preserve">Polonia: 2; </w:t>
      </w:r>
      <w:r w:rsidRPr="002C36AE">
        <w:rPr>
          <w:rFonts w:eastAsiaTheme="minorHAnsi"/>
          <w:bCs/>
          <w:spacing w:val="20"/>
          <w:lang w:val="es-DO"/>
        </w:rPr>
        <w:t xml:space="preserve">Chile: 1; Puerto Rico: </w:t>
      </w:r>
      <w:r w:rsidR="008E17F1" w:rsidRPr="002C36AE">
        <w:rPr>
          <w:rFonts w:eastAsiaTheme="minorHAnsi"/>
          <w:bCs/>
          <w:spacing w:val="20"/>
          <w:lang w:val="es-DO"/>
        </w:rPr>
        <w:t>1</w:t>
      </w:r>
      <w:r w:rsidRPr="002C36AE">
        <w:rPr>
          <w:rFonts w:eastAsiaTheme="minorHAnsi"/>
          <w:bCs/>
          <w:spacing w:val="20"/>
          <w:lang w:val="es-DO"/>
        </w:rPr>
        <w:t xml:space="preserve">; Perú: 5; Guatemala: 4; Rusia: 10; Pakistán: 2; Panamá: 3; Argentina: 3; México: </w:t>
      </w:r>
      <w:r w:rsidR="005E2993" w:rsidRPr="002C36AE">
        <w:rPr>
          <w:rFonts w:eastAsiaTheme="minorHAnsi"/>
          <w:bCs/>
          <w:spacing w:val="20"/>
          <w:lang w:val="es-DO"/>
        </w:rPr>
        <w:t>4</w:t>
      </w:r>
      <w:r w:rsidRPr="002C36AE">
        <w:rPr>
          <w:rFonts w:eastAsiaTheme="minorHAnsi"/>
          <w:bCs/>
          <w:spacing w:val="20"/>
          <w:lang w:val="es-DO"/>
        </w:rPr>
        <w:t xml:space="preserve">; Honduras: </w:t>
      </w:r>
      <w:r w:rsidR="00BD7737" w:rsidRPr="002C36AE">
        <w:rPr>
          <w:rFonts w:eastAsiaTheme="minorHAnsi"/>
          <w:bCs/>
          <w:spacing w:val="20"/>
          <w:lang w:val="es-DO"/>
        </w:rPr>
        <w:t>1; Nicaragua</w:t>
      </w:r>
      <w:r w:rsidRPr="002C36AE">
        <w:rPr>
          <w:rFonts w:eastAsiaTheme="minorHAnsi"/>
          <w:bCs/>
          <w:spacing w:val="20"/>
          <w:lang w:val="es-DO"/>
        </w:rPr>
        <w:t>: 3; Curazao: 1; Egipto: 1; R</w:t>
      </w:r>
      <w:r w:rsidR="00D03883" w:rsidRPr="002C36AE">
        <w:rPr>
          <w:rFonts w:eastAsiaTheme="minorHAnsi"/>
          <w:bCs/>
          <w:spacing w:val="20"/>
          <w:lang w:val="es-DO"/>
        </w:rPr>
        <w:t>e</w:t>
      </w:r>
      <w:r w:rsidRPr="002C36AE">
        <w:rPr>
          <w:rFonts w:eastAsiaTheme="minorHAnsi"/>
          <w:bCs/>
          <w:spacing w:val="20"/>
          <w:lang w:val="es-DO"/>
        </w:rPr>
        <w:t>p</w:t>
      </w:r>
      <w:r w:rsidR="00D03883" w:rsidRPr="002C36AE">
        <w:rPr>
          <w:rFonts w:eastAsiaTheme="minorHAnsi"/>
          <w:bCs/>
          <w:spacing w:val="20"/>
          <w:lang w:val="es-DO"/>
        </w:rPr>
        <w:t>ública C</w:t>
      </w:r>
      <w:r w:rsidRPr="002C36AE">
        <w:rPr>
          <w:rFonts w:eastAsiaTheme="minorHAnsi"/>
          <w:bCs/>
          <w:spacing w:val="20"/>
          <w:lang w:val="es-DO"/>
        </w:rPr>
        <w:t>heca: 1; Serbia: 1</w:t>
      </w:r>
      <w:r w:rsidR="00D03883" w:rsidRPr="002C36AE">
        <w:rPr>
          <w:rFonts w:eastAsiaTheme="minorHAnsi"/>
          <w:bCs/>
          <w:spacing w:val="20"/>
          <w:lang w:val="es-DO"/>
        </w:rPr>
        <w:t>; S</w:t>
      </w:r>
      <w:r w:rsidRPr="002C36AE">
        <w:rPr>
          <w:rFonts w:eastAsiaTheme="minorHAnsi"/>
          <w:bCs/>
          <w:spacing w:val="20"/>
          <w:lang w:val="es-DO"/>
        </w:rPr>
        <w:t>uiza</w:t>
      </w:r>
      <w:r w:rsidR="001F3C31" w:rsidRPr="002C36AE">
        <w:rPr>
          <w:rFonts w:eastAsiaTheme="minorHAnsi"/>
          <w:bCs/>
          <w:spacing w:val="20"/>
          <w:lang w:val="es-DO"/>
        </w:rPr>
        <w:t>:</w:t>
      </w:r>
      <w:r w:rsidRPr="002C36AE">
        <w:rPr>
          <w:rFonts w:eastAsiaTheme="minorHAnsi"/>
          <w:bCs/>
          <w:spacing w:val="20"/>
          <w:lang w:val="es-DO"/>
        </w:rPr>
        <w:t xml:space="preserve"> 2</w:t>
      </w:r>
      <w:r w:rsidR="001F3C31" w:rsidRPr="002C36AE">
        <w:rPr>
          <w:rFonts w:eastAsiaTheme="minorHAnsi"/>
          <w:bCs/>
          <w:spacing w:val="20"/>
          <w:lang w:val="es-DO"/>
        </w:rPr>
        <w:t>.</w:t>
      </w:r>
    </w:p>
    <w:p w14:paraId="7BDEA6A5" w14:textId="235B8C2D" w:rsidR="006F6EE2" w:rsidRPr="002C36AE" w:rsidRDefault="00ED5D5D" w:rsidP="002B509E">
      <w:pPr>
        <w:pStyle w:val="Prrafodelista"/>
        <w:numPr>
          <w:ilvl w:val="0"/>
          <w:numId w:val="22"/>
        </w:numPr>
        <w:spacing w:line="360" w:lineRule="auto"/>
        <w:ind w:left="567"/>
        <w:jc w:val="both"/>
        <w:rPr>
          <w:rFonts w:eastAsiaTheme="minorHAnsi"/>
          <w:bCs/>
          <w:spacing w:val="20"/>
          <w:lang w:val="es-DO"/>
        </w:rPr>
      </w:pPr>
      <w:r w:rsidRPr="002C36AE">
        <w:rPr>
          <w:rFonts w:eastAsiaTheme="minorHAnsi"/>
          <w:bCs/>
          <w:spacing w:val="20"/>
          <w:lang w:val="es-DO"/>
        </w:rPr>
        <w:lastRenderedPageBreak/>
        <w:t xml:space="preserve">A </w:t>
      </w:r>
      <w:r w:rsidR="000F2B85" w:rsidRPr="002C36AE">
        <w:rPr>
          <w:rFonts w:eastAsiaTheme="minorHAnsi"/>
          <w:bCs/>
          <w:spacing w:val="20"/>
          <w:lang w:val="es-DO"/>
        </w:rPr>
        <w:t>continuación,</w:t>
      </w:r>
      <w:r w:rsidRPr="002C36AE">
        <w:rPr>
          <w:rFonts w:eastAsiaTheme="minorHAnsi"/>
          <w:bCs/>
          <w:spacing w:val="20"/>
          <w:lang w:val="es-DO"/>
        </w:rPr>
        <w:t xml:space="preserve"> la relación de </w:t>
      </w:r>
      <w:r w:rsidR="006F6EE2" w:rsidRPr="002C36AE">
        <w:rPr>
          <w:rFonts w:eastAsiaTheme="minorHAnsi"/>
          <w:bCs/>
          <w:spacing w:val="20"/>
          <w:lang w:val="es-DO"/>
        </w:rPr>
        <w:t xml:space="preserve">extranjeros naturalizados </w:t>
      </w:r>
      <w:r w:rsidRPr="002C36AE">
        <w:rPr>
          <w:rFonts w:eastAsiaTheme="minorHAnsi"/>
          <w:bCs/>
          <w:spacing w:val="20"/>
          <w:lang w:val="es-DO"/>
        </w:rPr>
        <w:t>agrupados por país de origen</w:t>
      </w:r>
      <w:r w:rsidR="006F6EE2" w:rsidRPr="002C36AE">
        <w:rPr>
          <w:rFonts w:eastAsiaTheme="minorHAnsi"/>
          <w:bCs/>
          <w:spacing w:val="20"/>
          <w:lang w:val="es-DO"/>
        </w:rPr>
        <w:t xml:space="preserve">: </w:t>
      </w:r>
    </w:p>
    <w:p w14:paraId="52CA60D9" w14:textId="10AC1FA0" w:rsidR="00ED5D5D" w:rsidRPr="003D3297" w:rsidRDefault="006600F3" w:rsidP="0025123D">
      <w:pPr>
        <w:keepNext/>
        <w:spacing w:line="360" w:lineRule="auto"/>
        <w:jc w:val="both"/>
        <w:rPr>
          <w:rFonts w:cstheme="minorBidi"/>
          <w:bCs/>
          <w:spacing w:val="0"/>
          <w:sz w:val="18"/>
          <w:szCs w:val="18"/>
          <w:lang w:val="es-ES"/>
        </w:rPr>
      </w:pPr>
      <w:r w:rsidRPr="003D3297">
        <w:rPr>
          <w:rFonts w:cstheme="minorBidi"/>
          <w:bCs/>
          <w:noProof/>
          <w:spacing w:val="0"/>
          <w:sz w:val="18"/>
          <w:szCs w:val="18"/>
        </w:rPr>
        <w:drawing>
          <wp:inline distT="0" distB="0" distL="0" distR="0" wp14:anchorId="3C0E595B" wp14:editId="0AD73535">
            <wp:extent cx="5201107" cy="3628339"/>
            <wp:effectExtent l="0" t="0" r="0" b="10795"/>
            <wp:docPr id="22" name="Gráfico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FE8B6C-01B6-4040-A626-7EFD4EB5B3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3D3297" w:rsidRPr="003D3297">
        <w:rPr>
          <w:rFonts w:cstheme="minorBidi"/>
          <w:bCs/>
          <w:spacing w:val="0"/>
          <w:sz w:val="18"/>
          <w:szCs w:val="18"/>
          <w:lang w:val="es-ES"/>
        </w:rPr>
        <w:t>Fuente</w:t>
      </w:r>
      <w:r w:rsidR="00FD10C6" w:rsidRPr="00D360F6">
        <w:rPr>
          <w:b/>
          <w:bCs/>
          <w:lang w:val="es-DO"/>
        </w:rPr>
        <w:t>:</w:t>
      </w:r>
      <w:r w:rsidR="00FD10C6" w:rsidRPr="00FD10C6">
        <w:rPr>
          <w:rFonts w:cstheme="minorBidi"/>
          <w:bCs/>
          <w:spacing w:val="0"/>
          <w:sz w:val="18"/>
          <w:szCs w:val="18"/>
          <w:lang w:val="es-ES"/>
        </w:rPr>
        <w:fldChar w:fldCharType="begin"/>
      </w:r>
      <w:r w:rsidR="00FD10C6" w:rsidRPr="00FD10C6">
        <w:rPr>
          <w:rFonts w:cstheme="minorBidi"/>
          <w:bCs/>
          <w:spacing w:val="0"/>
          <w:sz w:val="18"/>
          <w:szCs w:val="18"/>
          <w:lang w:val="es-ES"/>
        </w:rPr>
        <w:instrText xml:space="preserve"> SEQ Fuente: \* ARABIC </w:instrText>
      </w:r>
      <w:r w:rsidR="00FD10C6" w:rsidRPr="00FD10C6">
        <w:rPr>
          <w:rFonts w:cstheme="minorBidi"/>
          <w:bCs/>
          <w:spacing w:val="0"/>
          <w:sz w:val="18"/>
          <w:szCs w:val="18"/>
          <w:lang w:val="es-ES"/>
        </w:rPr>
        <w:fldChar w:fldCharType="separate"/>
      </w:r>
      <w:r w:rsidR="00C1166F">
        <w:rPr>
          <w:rFonts w:cstheme="minorBidi"/>
          <w:bCs/>
          <w:noProof/>
          <w:spacing w:val="0"/>
          <w:sz w:val="18"/>
          <w:szCs w:val="18"/>
          <w:lang w:val="es-ES"/>
        </w:rPr>
        <w:t>10</w:t>
      </w:r>
      <w:r w:rsidR="00FD10C6" w:rsidRPr="00FD10C6">
        <w:rPr>
          <w:rFonts w:cstheme="minorBidi"/>
          <w:bCs/>
          <w:spacing w:val="0"/>
          <w:sz w:val="18"/>
          <w:szCs w:val="18"/>
          <w:lang w:val="es-ES"/>
        </w:rPr>
        <w:fldChar w:fldCharType="end"/>
      </w:r>
      <w:r w:rsidR="00FD10C6">
        <w:rPr>
          <w:rFonts w:cstheme="minorBidi"/>
          <w:bCs/>
          <w:spacing w:val="0"/>
          <w:sz w:val="18"/>
          <w:szCs w:val="18"/>
          <w:lang w:val="es-ES"/>
        </w:rPr>
        <w:t>.</w:t>
      </w:r>
      <w:r w:rsidR="003D3297" w:rsidRPr="003D3297">
        <w:rPr>
          <w:rFonts w:cstheme="minorBidi"/>
          <w:bCs/>
          <w:spacing w:val="0"/>
          <w:sz w:val="18"/>
          <w:szCs w:val="18"/>
          <w:lang w:val="es-ES"/>
        </w:rPr>
        <w:t xml:space="preserve"> Reporte de Naturalizados de la Dirección de Naturalización</w:t>
      </w:r>
    </w:p>
    <w:p w14:paraId="658CC2CD" w14:textId="382FA259" w:rsidR="00C811CB" w:rsidRPr="00A469A5" w:rsidRDefault="00901F1B" w:rsidP="00A469A5">
      <w:pPr>
        <w:spacing w:line="360" w:lineRule="auto"/>
        <w:jc w:val="both"/>
        <w:rPr>
          <w:color w:val="808080" w:themeColor="background1" w:themeShade="80"/>
          <w:lang w:val="es-DO"/>
        </w:rPr>
      </w:pPr>
      <w:r>
        <w:rPr>
          <w:color w:val="808080" w:themeColor="background1" w:themeShade="80"/>
          <w:lang w:val="es-DO"/>
        </w:rPr>
        <w:t>Se destaca que</w:t>
      </w:r>
      <w:r w:rsidR="000D74D8">
        <w:rPr>
          <w:color w:val="808080" w:themeColor="background1" w:themeShade="80"/>
          <w:lang w:val="es-DO"/>
        </w:rPr>
        <w:t>,</w:t>
      </w:r>
      <w:r>
        <w:rPr>
          <w:color w:val="808080" w:themeColor="background1" w:themeShade="80"/>
          <w:lang w:val="es-DO"/>
        </w:rPr>
        <w:t xml:space="preserve"> los países con mayor porcentaje de extranjeros naturalizados en el 2023 fueron Cuba con 23.5%; Venezuela con 19.0% y Colombia con 8.19%. </w:t>
      </w:r>
      <w:r w:rsidR="00A469A5">
        <w:rPr>
          <w:color w:val="808080" w:themeColor="background1" w:themeShade="80"/>
          <w:lang w:val="es-DO"/>
        </w:rPr>
        <w:t xml:space="preserve"> Mientras que los países en los que se presentaron menor cantidad de solicitudes fueron </w:t>
      </w:r>
      <w:r w:rsidR="00C811CB" w:rsidRPr="00A469A5">
        <w:rPr>
          <w:color w:val="808080" w:themeColor="background1" w:themeShade="80"/>
          <w:lang w:val="es-DO"/>
        </w:rPr>
        <w:t xml:space="preserve">Ecuador: 3; Brasil: 1; Cánada: 1; Chile: 1; Puerto Rico: 2; Pakistán: 2; Panamá: 3; Argentina: 3; Honduras: </w:t>
      </w:r>
      <w:r w:rsidR="002C36AE" w:rsidRPr="00A469A5">
        <w:rPr>
          <w:color w:val="808080" w:themeColor="background1" w:themeShade="80"/>
          <w:lang w:val="es-DO"/>
        </w:rPr>
        <w:t>1; Nicaragua</w:t>
      </w:r>
      <w:r w:rsidR="00C811CB" w:rsidRPr="00A469A5">
        <w:rPr>
          <w:color w:val="808080" w:themeColor="background1" w:themeShade="80"/>
          <w:lang w:val="es-DO"/>
        </w:rPr>
        <w:t>: 3; Curazao: 1; Egipto: 1; Republica checa: 1; Serbia: 1; suiza: 2.</w:t>
      </w:r>
    </w:p>
    <w:p w14:paraId="66264B8D" w14:textId="1CC83001" w:rsidR="00AD5631" w:rsidRPr="00226BE4" w:rsidRDefault="00AD5631" w:rsidP="002B509E">
      <w:pPr>
        <w:pStyle w:val="Prrafodelista"/>
        <w:numPr>
          <w:ilvl w:val="0"/>
          <w:numId w:val="22"/>
        </w:numPr>
        <w:spacing w:line="360" w:lineRule="auto"/>
        <w:ind w:left="567"/>
        <w:jc w:val="both"/>
        <w:rPr>
          <w:rFonts w:eastAsiaTheme="minorHAnsi"/>
          <w:color w:val="808080" w:themeColor="background1" w:themeShade="80"/>
          <w:spacing w:val="20"/>
          <w:lang w:val="es-DO"/>
        </w:rPr>
      </w:pPr>
      <w:r w:rsidRPr="00226BE4">
        <w:rPr>
          <w:rFonts w:eastAsiaTheme="minorHAnsi"/>
          <w:color w:val="808080" w:themeColor="background1" w:themeShade="80"/>
          <w:spacing w:val="20"/>
          <w:lang w:val="es-DO"/>
        </w:rPr>
        <w:t>En adición, como parte de los procesos de Naturalización que ejecuta el MIP fueron respondidas 940</w:t>
      </w:r>
      <w:r w:rsidR="002B01EE" w:rsidRPr="00226BE4">
        <w:rPr>
          <w:rFonts w:eastAsiaTheme="minorHAnsi"/>
          <w:color w:val="808080" w:themeColor="background1" w:themeShade="80"/>
          <w:spacing w:val="20"/>
          <w:lang w:val="es-DO"/>
        </w:rPr>
        <w:t xml:space="preserve"> solicitudes de servicios relacionados con certificaciones y emisiones de copias certificadas </w:t>
      </w:r>
      <w:r w:rsidRPr="00226BE4">
        <w:rPr>
          <w:rFonts w:eastAsiaTheme="minorHAnsi"/>
          <w:color w:val="808080" w:themeColor="background1" w:themeShade="80"/>
          <w:spacing w:val="20"/>
          <w:lang w:val="es-DO"/>
        </w:rPr>
        <w:t>según se presenta a continuación:</w:t>
      </w:r>
    </w:p>
    <w:p w14:paraId="5EA00387" w14:textId="77777777" w:rsidR="00AD5631" w:rsidRPr="00AD5631" w:rsidRDefault="00AD5631" w:rsidP="00AD5631">
      <w:pPr>
        <w:pStyle w:val="Prrafodelista"/>
        <w:rPr>
          <w:lang w:val="es-DO"/>
        </w:rPr>
      </w:pPr>
    </w:p>
    <w:p w14:paraId="317B06C9" w14:textId="4AE2BC45" w:rsidR="00111174" w:rsidRPr="00111174" w:rsidRDefault="00AD5631" w:rsidP="00D360F6">
      <w:pPr>
        <w:pStyle w:val="Prrafodelista"/>
        <w:numPr>
          <w:ilvl w:val="1"/>
          <w:numId w:val="21"/>
        </w:numPr>
        <w:spacing w:line="360" w:lineRule="auto"/>
        <w:ind w:left="1276"/>
        <w:jc w:val="both"/>
        <w:rPr>
          <w:rFonts w:eastAsiaTheme="minorHAnsi"/>
          <w:color w:val="808080" w:themeColor="background1" w:themeShade="80"/>
          <w:spacing w:val="20"/>
          <w:lang w:val="es-DO"/>
        </w:rPr>
      </w:pPr>
      <w:r w:rsidRPr="00111174">
        <w:rPr>
          <w:rFonts w:eastAsiaTheme="minorHAnsi"/>
          <w:color w:val="808080" w:themeColor="background1" w:themeShade="80"/>
          <w:spacing w:val="20"/>
          <w:lang w:val="es-DO"/>
        </w:rPr>
        <w:lastRenderedPageBreak/>
        <w:t xml:space="preserve">Certificación de Nacionalidad: 835; </w:t>
      </w:r>
    </w:p>
    <w:p w14:paraId="45E1EC64" w14:textId="6EBE40C0" w:rsidR="00111174" w:rsidRPr="00111174" w:rsidRDefault="00AD5631" w:rsidP="00D360F6">
      <w:pPr>
        <w:pStyle w:val="Prrafodelista"/>
        <w:numPr>
          <w:ilvl w:val="1"/>
          <w:numId w:val="21"/>
        </w:numPr>
        <w:spacing w:line="360" w:lineRule="auto"/>
        <w:ind w:left="1276"/>
        <w:jc w:val="both"/>
        <w:rPr>
          <w:rFonts w:eastAsiaTheme="minorHAnsi"/>
          <w:color w:val="808080" w:themeColor="background1" w:themeShade="80"/>
          <w:spacing w:val="20"/>
          <w:lang w:val="es-DO"/>
        </w:rPr>
      </w:pPr>
      <w:r w:rsidRPr="00111174">
        <w:rPr>
          <w:rFonts w:eastAsiaTheme="minorHAnsi"/>
          <w:color w:val="808080" w:themeColor="background1" w:themeShade="80"/>
          <w:spacing w:val="20"/>
          <w:lang w:val="es-DO"/>
        </w:rPr>
        <w:t>Certificación de No Nacionalidad: 79</w:t>
      </w:r>
      <w:r w:rsidR="00111174" w:rsidRPr="00111174">
        <w:rPr>
          <w:rFonts w:eastAsiaTheme="minorHAnsi"/>
          <w:color w:val="808080" w:themeColor="background1" w:themeShade="80"/>
          <w:spacing w:val="20"/>
          <w:lang w:val="es-DO"/>
        </w:rPr>
        <w:t>;</w:t>
      </w:r>
    </w:p>
    <w:p w14:paraId="6A0644C5" w14:textId="1A55288B" w:rsidR="00111174" w:rsidRPr="00111174" w:rsidRDefault="00AD5631" w:rsidP="00D360F6">
      <w:pPr>
        <w:pStyle w:val="Prrafodelista"/>
        <w:numPr>
          <w:ilvl w:val="1"/>
          <w:numId w:val="21"/>
        </w:numPr>
        <w:spacing w:line="360" w:lineRule="auto"/>
        <w:ind w:left="1276"/>
        <w:jc w:val="both"/>
        <w:rPr>
          <w:rFonts w:eastAsiaTheme="minorHAnsi"/>
          <w:color w:val="808080" w:themeColor="background1" w:themeShade="80"/>
          <w:spacing w:val="20"/>
          <w:lang w:val="es-DO"/>
        </w:rPr>
      </w:pPr>
      <w:r w:rsidRPr="00111174">
        <w:rPr>
          <w:rFonts w:eastAsiaTheme="minorHAnsi"/>
          <w:color w:val="808080" w:themeColor="background1" w:themeShade="80"/>
          <w:spacing w:val="20"/>
          <w:lang w:val="es-DO"/>
        </w:rPr>
        <w:t xml:space="preserve">Certificación de Proceso de Naturalización (Estatus): 19; </w:t>
      </w:r>
    </w:p>
    <w:p w14:paraId="26A6E4B3" w14:textId="4BFEB9F6" w:rsidR="00111174" w:rsidRPr="00111174" w:rsidRDefault="00AD5631" w:rsidP="00D360F6">
      <w:pPr>
        <w:pStyle w:val="Prrafodelista"/>
        <w:numPr>
          <w:ilvl w:val="1"/>
          <w:numId w:val="21"/>
        </w:numPr>
        <w:spacing w:line="360" w:lineRule="auto"/>
        <w:ind w:left="1276"/>
        <w:jc w:val="both"/>
        <w:rPr>
          <w:rFonts w:eastAsiaTheme="minorHAnsi"/>
          <w:color w:val="808080" w:themeColor="background1" w:themeShade="80"/>
          <w:spacing w:val="20"/>
          <w:lang w:val="es-DO"/>
        </w:rPr>
      </w:pPr>
      <w:r w:rsidRPr="00111174">
        <w:rPr>
          <w:rFonts w:eastAsiaTheme="minorHAnsi"/>
          <w:color w:val="808080" w:themeColor="background1" w:themeShade="80"/>
          <w:spacing w:val="20"/>
          <w:lang w:val="es-DO"/>
        </w:rPr>
        <w:t xml:space="preserve">Emisión Copia Certificada de Acta de Nacimiento de Extranjero: 6; </w:t>
      </w:r>
    </w:p>
    <w:p w14:paraId="627A38B8" w14:textId="1CD0E1B7" w:rsidR="00AD5631" w:rsidRPr="00226BE4" w:rsidRDefault="00AD5631" w:rsidP="00111174">
      <w:pPr>
        <w:pStyle w:val="Prrafodelista"/>
        <w:numPr>
          <w:ilvl w:val="1"/>
          <w:numId w:val="21"/>
        </w:numPr>
        <w:spacing w:line="360" w:lineRule="auto"/>
        <w:ind w:left="1276"/>
        <w:jc w:val="both"/>
        <w:rPr>
          <w:rFonts w:eastAsiaTheme="minorHAnsi"/>
          <w:color w:val="808080" w:themeColor="background1" w:themeShade="80"/>
          <w:spacing w:val="20"/>
          <w:lang w:val="es-DO"/>
        </w:rPr>
      </w:pPr>
      <w:r w:rsidRPr="00226BE4">
        <w:rPr>
          <w:rFonts w:eastAsiaTheme="minorHAnsi"/>
          <w:color w:val="808080" w:themeColor="background1" w:themeShade="80"/>
          <w:spacing w:val="20"/>
          <w:lang w:val="es-DO"/>
        </w:rPr>
        <w:t>Emisión Copia Certificada de Acta de Matrimonio de Extranjero: 1</w:t>
      </w:r>
    </w:p>
    <w:p w14:paraId="7635279C" w14:textId="77777777" w:rsidR="006F6EE2" w:rsidRPr="00226BE4" w:rsidRDefault="006F6EE2" w:rsidP="006F6EE2">
      <w:pPr>
        <w:spacing w:after="0"/>
        <w:jc w:val="both"/>
        <w:rPr>
          <w:b/>
          <w:bCs/>
          <w:color w:val="808080" w:themeColor="background1" w:themeShade="80"/>
          <w:lang w:val="es-DO"/>
        </w:rPr>
      </w:pPr>
    </w:p>
    <w:p w14:paraId="703D958A" w14:textId="7E09DCA9" w:rsidR="006F6EE2" w:rsidRPr="00226BE4" w:rsidRDefault="006F6EE2" w:rsidP="006F6EE2">
      <w:pPr>
        <w:spacing w:after="0"/>
        <w:jc w:val="both"/>
        <w:rPr>
          <w:b/>
          <w:bCs/>
          <w:color w:val="808080" w:themeColor="background1" w:themeShade="80"/>
          <w:lang w:val="es-DO"/>
        </w:rPr>
      </w:pPr>
      <w:r w:rsidRPr="00226BE4">
        <w:rPr>
          <w:b/>
          <w:bCs/>
          <w:color w:val="808080" w:themeColor="background1" w:themeShade="80"/>
          <w:lang w:val="es-DO"/>
        </w:rPr>
        <w:t xml:space="preserve">Control de los </w:t>
      </w:r>
      <w:r w:rsidR="00BC1674">
        <w:rPr>
          <w:b/>
          <w:bCs/>
          <w:color w:val="808080" w:themeColor="background1" w:themeShade="80"/>
          <w:lang w:val="es-DO"/>
        </w:rPr>
        <w:t>I</w:t>
      </w:r>
      <w:r w:rsidRPr="00226BE4">
        <w:rPr>
          <w:b/>
          <w:bCs/>
          <w:color w:val="808080" w:themeColor="background1" w:themeShade="80"/>
          <w:lang w:val="es-DO"/>
        </w:rPr>
        <w:t xml:space="preserve">nmuebles de </w:t>
      </w:r>
      <w:r w:rsidR="00BC1674">
        <w:rPr>
          <w:b/>
          <w:bCs/>
          <w:color w:val="808080" w:themeColor="background1" w:themeShade="80"/>
          <w:lang w:val="es-DO"/>
        </w:rPr>
        <w:t>E</w:t>
      </w:r>
      <w:r w:rsidRPr="00226BE4">
        <w:rPr>
          <w:b/>
          <w:bCs/>
          <w:color w:val="808080" w:themeColor="background1" w:themeShade="80"/>
          <w:lang w:val="es-DO"/>
        </w:rPr>
        <w:t xml:space="preserve">xtranjeros en el </w:t>
      </w:r>
      <w:r w:rsidR="00BC1674">
        <w:rPr>
          <w:b/>
          <w:bCs/>
          <w:color w:val="808080" w:themeColor="background1" w:themeShade="80"/>
          <w:lang w:val="es-DO"/>
        </w:rPr>
        <w:t>P</w:t>
      </w:r>
      <w:r w:rsidRPr="00226BE4">
        <w:rPr>
          <w:b/>
          <w:bCs/>
          <w:color w:val="808080" w:themeColor="background1" w:themeShade="80"/>
          <w:lang w:val="es-DO"/>
        </w:rPr>
        <w:t>aís</w:t>
      </w:r>
    </w:p>
    <w:p w14:paraId="059EB15E" w14:textId="77777777" w:rsidR="006F6EE2" w:rsidRDefault="006F6EE2" w:rsidP="006F6EE2">
      <w:pPr>
        <w:pStyle w:val="Prrafodelista"/>
        <w:ind w:left="1224"/>
        <w:jc w:val="both"/>
        <w:rPr>
          <w:b/>
          <w:lang w:val="es-DO"/>
        </w:rPr>
      </w:pPr>
    </w:p>
    <w:p w14:paraId="34071BB8" w14:textId="3B1D86DA" w:rsidR="006F6EE2" w:rsidRDefault="006F6EE2" w:rsidP="002B509E">
      <w:pPr>
        <w:pStyle w:val="Prrafodelista"/>
        <w:numPr>
          <w:ilvl w:val="0"/>
          <w:numId w:val="22"/>
        </w:numPr>
        <w:spacing w:line="360" w:lineRule="auto"/>
        <w:ind w:left="567"/>
        <w:jc w:val="both"/>
        <w:rPr>
          <w:rFonts w:eastAsiaTheme="minorHAnsi"/>
          <w:color w:val="808080" w:themeColor="background1" w:themeShade="80"/>
          <w:spacing w:val="20"/>
          <w:lang w:val="es-DO"/>
        </w:rPr>
      </w:pPr>
      <w:r w:rsidRPr="00226BE4">
        <w:rPr>
          <w:rFonts w:eastAsiaTheme="minorHAnsi"/>
          <w:color w:val="808080" w:themeColor="background1" w:themeShade="80"/>
          <w:spacing w:val="20"/>
          <w:lang w:val="es-DO"/>
        </w:rPr>
        <w:t xml:space="preserve">Se registraron y procesaron un total de 592 expedientes de extranjeros que poseen y/o están adquiriendo inmuebles en las provincias La Altagracia, Samaná, San </w:t>
      </w:r>
      <w:r w:rsidR="007B05A9" w:rsidRPr="00226BE4">
        <w:rPr>
          <w:rFonts w:eastAsiaTheme="minorHAnsi"/>
          <w:color w:val="808080" w:themeColor="background1" w:themeShade="80"/>
          <w:spacing w:val="20"/>
          <w:lang w:val="es-DO"/>
        </w:rPr>
        <w:t>Cristóbal</w:t>
      </w:r>
      <w:r w:rsidRPr="00226BE4">
        <w:rPr>
          <w:rFonts w:eastAsiaTheme="minorHAnsi"/>
          <w:color w:val="808080" w:themeColor="background1" w:themeShade="80"/>
          <w:spacing w:val="20"/>
          <w:lang w:val="es-DO"/>
        </w:rPr>
        <w:t xml:space="preserve"> y Santo Domingo. </w:t>
      </w:r>
    </w:p>
    <w:p w14:paraId="0B22D083" w14:textId="77777777" w:rsidR="002D05A0" w:rsidRDefault="002D05A0" w:rsidP="002D05A0">
      <w:pPr>
        <w:pStyle w:val="Prrafodelista"/>
        <w:spacing w:line="360" w:lineRule="auto"/>
        <w:ind w:left="567"/>
        <w:jc w:val="both"/>
        <w:rPr>
          <w:rFonts w:eastAsiaTheme="minorHAnsi"/>
          <w:color w:val="808080" w:themeColor="background1" w:themeShade="80"/>
          <w:spacing w:val="20"/>
          <w:lang w:val="es-DO"/>
        </w:rPr>
      </w:pPr>
    </w:p>
    <w:p w14:paraId="651DA5AA" w14:textId="7A7E5C4F" w:rsidR="002D05A0" w:rsidRPr="00295E14" w:rsidRDefault="002D05A0" w:rsidP="00255DB9">
      <w:pPr>
        <w:pStyle w:val="Prrafodelista"/>
        <w:numPr>
          <w:ilvl w:val="0"/>
          <w:numId w:val="54"/>
        </w:numPr>
        <w:outlineLvl w:val="1"/>
        <w:rPr>
          <w:rFonts w:eastAsiaTheme="minorHAnsi"/>
          <w:b/>
          <w:bCs/>
          <w:spacing w:val="20"/>
          <w:lang w:val="es-DO"/>
        </w:rPr>
      </w:pPr>
      <w:bookmarkStart w:id="69" w:name="_Toc154659924"/>
      <w:r w:rsidRPr="00295E14">
        <w:rPr>
          <w:rFonts w:eastAsiaTheme="minorHAnsi"/>
          <w:b/>
          <w:bCs/>
          <w:spacing w:val="20"/>
          <w:lang w:val="es-DO"/>
        </w:rPr>
        <w:t>Viceministerio de Seguridad Preventiva en los Sectores Vulnerables</w:t>
      </w:r>
      <w:bookmarkEnd w:id="69"/>
    </w:p>
    <w:p w14:paraId="52B102CC" w14:textId="77777777" w:rsidR="00B2665D" w:rsidRDefault="00B2665D" w:rsidP="000500AD">
      <w:pPr>
        <w:spacing w:after="0"/>
        <w:ind w:left="360"/>
        <w:jc w:val="both"/>
        <w:rPr>
          <w:b/>
          <w:bCs/>
          <w:lang w:val="es-DO"/>
        </w:rPr>
      </w:pPr>
    </w:p>
    <w:p w14:paraId="1324A9F8" w14:textId="0D8D2F65" w:rsidR="00D5308C" w:rsidRPr="00D5308C" w:rsidRDefault="00D5308C" w:rsidP="00DD089C">
      <w:pPr>
        <w:spacing w:line="360" w:lineRule="auto"/>
        <w:rPr>
          <w:b/>
          <w:bCs/>
          <w:lang w:val="es-DO"/>
        </w:rPr>
      </w:pPr>
      <w:r w:rsidRPr="00D5308C">
        <w:rPr>
          <w:b/>
          <w:bCs/>
          <w:lang w:val="es-DO"/>
        </w:rPr>
        <w:t xml:space="preserve">Ciudadanos </w:t>
      </w:r>
      <w:r w:rsidR="00BC1674">
        <w:rPr>
          <w:b/>
          <w:bCs/>
          <w:lang w:val="es-DO"/>
        </w:rPr>
        <w:t>E</w:t>
      </w:r>
      <w:r w:rsidRPr="00D5308C">
        <w:rPr>
          <w:b/>
          <w:bCs/>
          <w:lang w:val="es-DO"/>
        </w:rPr>
        <w:t xml:space="preserve">xpuestos a </w:t>
      </w:r>
      <w:r w:rsidR="00BC1674">
        <w:rPr>
          <w:b/>
          <w:bCs/>
          <w:lang w:val="es-DO"/>
        </w:rPr>
        <w:t>V</w:t>
      </w:r>
      <w:r w:rsidRPr="00D5308C">
        <w:rPr>
          <w:b/>
          <w:bCs/>
          <w:lang w:val="es-DO"/>
        </w:rPr>
        <w:t xml:space="preserve">iolencia, </w:t>
      </w:r>
      <w:r w:rsidR="00BC1674">
        <w:rPr>
          <w:b/>
          <w:bCs/>
          <w:lang w:val="es-DO"/>
        </w:rPr>
        <w:t>C</w:t>
      </w:r>
      <w:r w:rsidRPr="00D5308C">
        <w:rPr>
          <w:b/>
          <w:bCs/>
          <w:lang w:val="es-DO"/>
        </w:rPr>
        <w:t xml:space="preserve">rímenes y </w:t>
      </w:r>
      <w:r w:rsidR="00BC1674">
        <w:rPr>
          <w:b/>
          <w:bCs/>
          <w:lang w:val="es-DO"/>
        </w:rPr>
        <w:t>D</w:t>
      </w:r>
      <w:r w:rsidRPr="00D5308C">
        <w:rPr>
          <w:b/>
          <w:bCs/>
          <w:lang w:val="es-DO"/>
        </w:rPr>
        <w:t xml:space="preserve">elitos que </w:t>
      </w:r>
      <w:r w:rsidR="00BC1674">
        <w:rPr>
          <w:b/>
          <w:bCs/>
          <w:lang w:val="es-DO"/>
        </w:rPr>
        <w:t>P</w:t>
      </w:r>
      <w:r w:rsidRPr="00D5308C">
        <w:rPr>
          <w:b/>
          <w:bCs/>
          <w:lang w:val="es-DO"/>
        </w:rPr>
        <w:t xml:space="preserve">articipan en las </w:t>
      </w:r>
      <w:r w:rsidR="00BC1674">
        <w:rPr>
          <w:b/>
          <w:bCs/>
          <w:lang w:val="es-DO"/>
        </w:rPr>
        <w:t>A</w:t>
      </w:r>
      <w:r w:rsidRPr="00D5308C">
        <w:rPr>
          <w:b/>
          <w:bCs/>
          <w:lang w:val="es-DO"/>
        </w:rPr>
        <w:t xml:space="preserve">ctividades de </w:t>
      </w:r>
      <w:r w:rsidR="00BC1674">
        <w:rPr>
          <w:b/>
          <w:bCs/>
          <w:lang w:val="es-DO"/>
        </w:rPr>
        <w:t>P</w:t>
      </w:r>
      <w:r w:rsidRPr="00D5308C">
        <w:rPr>
          <w:b/>
          <w:bCs/>
          <w:lang w:val="es-DO"/>
        </w:rPr>
        <w:t xml:space="preserve">revención </w:t>
      </w:r>
    </w:p>
    <w:p w14:paraId="346006CB" w14:textId="77777777" w:rsidR="006C7427" w:rsidRDefault="006C7427" w:rsidP="000500AD">
      <w:pPr>
        <w:spacing w:after="0"/>
        <w:ind w:left="360"/>
        <w:jc w:val="both"/>
        <w:rPr>
          <w:b/>
          <w:bCs/>
          <w:lang w:val="es-DO"/>
        </w:rPr>
      </w:pPr>
    </w:p>
    <w:p w14:paraId="2D115A93" w14:textId="08AF1C97" w:rsidR="00A26A96" w:rsidRPr="00A26A96" w:rsidRDefault="00A26A96" w:rsidP="00A26A96">
      <w:pPr>
        <w:spacing w:after="0" w:line="360" w:lineRule="auto"/>
        <w:jc w:val="both"/>
        <w:rPr>
          <w:rFonts w:eastAsia="Times New Roman"/>
          <w:b/>
          <w:bCs/>
          <w:lang w:val="es-DO"/>
        </w:rPr>
      </w:pPr>
      <w:bookmarkStart w:id="70" w:name="_Hlk140553074"/>
      <w:bookmarkStart w:id="71" w:name="_Hlk140436097"/>
      <w:r w:rsidRPr="00A26A96">
        <w:rPr>
          <w:rFonts w:eastAsia="Times New Roman"/>
          <w:b/>
          <w:bCs/>
          <w:lang w:val="es-DO"/>
        </w:rPr>
        <w:t xml:space="preserve">Estudios </w:t>
      </w:r>
      <w:r w:rsidR="00BC1674">
        <w:rPr>
          <w:rFonts w:eastAsia="Times New Roman"/>
          <w:b/>
          <w:bCs/>
          <w:lang w:val="es-DO"/>
        </w:rPr>
        <w:t>S</w:t>
      </w:r>
      <w:r w:rsidRPr="00A26A96">
        <w:rPr>
          <w:rFonts w:eastAsia="Times New Roman"/>
          <w:b/>
          <w:bCs/>
          <w:lang w:val="es-DO"/>
        </w:rPr>
        <w:t xml:space="preserve">ituacionales en los </w:t>
      </w:r>
      <w:r w:rsidR="00BC1674">
        <w:rPr>
          <w:rFonts w:eastAsia="Times New Roman"/>
          <w:b/>
          <w:bCs/>
          <w:lang w:val="es-DO"/>
        </w:rPr>
        <w:t>S</w:t>
      </w:r>
      <w:r w:rsidRPr="00A26A96">
        <w:rPr>
          <w:rFonts w:eastAsia="Times New Roman"/>
          <w:b/>
          <w:bCs/>
          <w:lang w:val="es-DO"/>
        </w:rPr>
        <w:t xml:space="preserve">ectores </w:t>
      </w:r>
      <w:r w:rsidR="00BC1674">
        <w:rPr>
          <w:rFonts w:eastAsia="Times New Roman"/>
          <w:b/>
          <w:bCs/>
          <w:lang w:val="es-DO"/>
        </w:rPr>
        <w:t>V</w:t>
      </w:r>
      <w:r w:rsidRPr="00A26A96">
        <w:rPr>
          <w:rFonts w:eastAsia="Times New Roman"/>
          <w:b/>
          <w:bCs/>
          <w:lang w:val="es-DO"/>
        </w:rPr>
        <w:t>ulnerables</w:t>
      </w:r>
    </w:p>
    <w:bookmarkEnd w:id="70"/>
    <w:p w14:paraId="0DCC7F64" w14:textId="77777777" w:rsidR="00A26A96" w:rsidRPr="00A26A96" w:rsidRDefault="00A26A96" w:rsidP="00A26A96">
      <w:pPr>
        <w:spacing w:after="0" w:line="360" w:lineRule="auto"/>
        <w:jc w:val="both"/>
        <w:rPr>
          <w:rFonts w:eastAsia="Times New Roman"/>
          <w:lang w:val="es-DO"/>
        </w:rPr>
      </w:pPr>
    </w:p>
    <w:p w14:paraId="793FC577" w14:textId="68E32F72" w:rsidR="00A26A96" w:rsidRPr="008D03C7" w:rsidRDefault="002B509E" w:rsidP="00A26A96">
      <w:pPr>
        <w:spacing w:after="0" w:line="360" w:lineRule="auto"/>
        <w:jc w:val="both"/>
        <w:rPr>
          <w:rFonts w:eastAsia="Times New Roman"/>
        </w:rPr>
      </w:pPr>
      <w:r>
        <w:rPr>
          <w:color w:val="808080" w:themeColor="background1" w:themeShade="80"/>
          <w:lang w:val="es-DO"/>
        </w:rPr>
        <w:t>L</w:t>
      </w:r>
      <w:r w:rsidR="00A26A96" w:rsidRPr="00226BE4">
        <w:rPr>
          <w:color w:val="808080" w:themeColor="background1" w:themeShade="80"/>
          <w:lang w:val="es-DO"/>
        </w:rPr>
        <w:t>a formulación de las estrategias de intervención social y comunitaria que ejecuta el MIP para disminuir la violencia, la delincuencia y la criminalidad en las comunidades intervenidas, parte de</w:t>
      </w:r>
      <w:r w:rsidR="00A26A96" w:rsidRPr="00A26A96">
        <w:rPr>
          <w:rFonts w:eastAsia="Times New Roman"/>
          <w:lang w:val="es-DO"/>
        </w:rPr>
        <w:t xml:space="preserve"> la identificación de los factores de Riesgos que generan inseguridad en los Sectores Vulnerables. </w:t>
      </w:r>
      <w:r w:rsidR="00A26A96" w:rsidRPr="008D03C7">
        <w:rPr>
          <w:rFonts w:eastAsia="Times New Roman"/>
        </w:rPr>
        <w:t xml:space="preserve">Como resultado de </w:t>
      </w:r>
      <w:proofErr w:type="gramStart"/>
      <w:r w:rsidR="00737C54">
        <w:rPr>
          <w:rFonts w:eastAsia="Times New Roman"/>
        </w:rPr>
        <w:t>e</w:t>
      </w:r>
      <w:r w:rsidR="00A26A96" w:rsidRPr="008D03C7">
        <w:rPr>
          <w:rFonts w:eastAsia="Times New Roman"/>
        </w:rPr>
        <w:t>ste</w:t>
      </w:r>
      <w:proofErr w:type="gramEnd"/>
      <w:r w:rsidR="00A26A96" w:rsidRPr="008D03C7">
        <w:rPr>
          <w:rFonts w:eastAsia="Times New Roman"/>
        </w:rPr>
        <w:t xml:space="preserve"> proceso se lograron avances siguientes: </w:t>
      </w:r>
    </w:p>
    <w:p w14:paraId="1E875188" w14:textId="77777777" w:rsidR="00A26A96" w:rsidRPr="008D03C7" w:rsidRDefault="00A26A96" w:rsidP="00A26A96">
      <w:pPr>
        <w:spacing w:after="0" w:line="360" w:lineRule="auto"/>
        <w:jc w:val="both"/>
        <w:rPr>
          <w:rFonts w:eastAsia="Times New Roman"/>
        </w:rPr>
      </w:pPr>
    </w:p>
    <w:p w14:paraId="1F4C1741" w14:textId="713E6233" w:rsidR="00E84D6C" w:rsidRPr="004D3B80" w:rsidRDefault="00A26A96" w:rsidP="002B509E">
      <w:pPr>
        <w:pStyle w:val="Prrafodelista"/>
        <w:numPr>
          <w:ilvl w:val="0"/>
          <w:numId w:val="22"/>
        </w:numPr>
        <w:spacing w:line="360" w:lineRule="auto"/>
        <w:ind w:left="567"/>
        <w:jc w:val="both"/>
        <w:rPr>
          <w:spacing w:val="20"/>
          <w:lang w:val="es-DO"/>
        </w:rPr>
      </w:pPr>
      <w:r w:rsidRPr="004D3B80">
        <w:rPr>
          <w:spacing w:val="20"/>
          <w:lang w:val="es-DO"/>
        </w:rPr>
        <w:lastRenderedPageBreak/>
        <w:t xml:space="preserve">Realizados </w:t>
      </w:r>
      <w:r w:rsidR="00E84D6C" w:rsidRPr="004D3B80">
        <w:rPr>
          <w:spacing w:val="20"/>
          <w:lang w:val="es-DO"/>
        </w:rPr>
        <w:t>7</w:t>
      </w:r>
      <w:r w:rsidRPr="004D3B80">
        <w:rPr>
          <w:spacing w:val="20"/>
          <w:lang w:val="es-DO"/>
        </w:rPr>
        <w:t xml:space="preserve"> estudios situacionales</w:t>
      </w:r>
      <w:r w:rsidR="00DC4097" w:rsidRPr="004D3B80">
        <w:rPr>
          <w:spacing w:val="20"/>
          <w:lang w:val="es-DO"/>
        </w:rPr>
        <w:t xml:space="preserve"> con impacto en 329 ciudadanos, los cuales se describen a continuación</w:t>
      </w:r>
      <w:r w:rsidRPr="004D3B80">
        <w:rPr>
          <w:spacing w:val="20"/>
          <w:lang w:val="es-DO"/>
        </w:rPr>
        <w:t xml:space="preserve">: </w:t>
      </w:r>
    </w:p>
    <w:p w14:paraId="0607D90B" w14:textId="7C334342" w:rsidR="00E84D6C" w:rsidRPr="004D3B80" w:rsidRDefault="00E84D6C" w:rsidP="002B509E">
      <w:pPr>
        <w:pStyle w:val="Prrafodelista"/>
        <w:numPr>
          <w:ilvl w:val="1"/>
          <w:numId w:val="21"/>
        </w:numPr>
        <w:spacing w:line="360" w:lineRule="auto"/>
        <w:ind w:left="1276"/>
        <w:jc w:val="both"/>
        <w:rPr>
          <w:spacing w:val="20"/>
          <w:lang w:val="es-DO"/>
        </w:rPr>
      </w:pPr>
      <w:r w:rsidRPr="004D3B80">
        <w:rPr>
          <w:spacing w:val="20"/>
          <w:lang w:val="es-DO"/>
        </w:rPr>
        <w:t xml:space="preserve">3 </w:t>
      </w:r>
      <w:r w:rsidR="004D3B80">
        <w:rPr>
          <w:spacing w:val="20"/>
          <w:lang w:val="es-DO"/>
        </w:rPr>
        <w:t xml:space="preserve">estudios </w:t>
      </w:r>
      <w:r w:rsidRPr="004D3B80">
        <w:rPr>
          <w:spacing w:val="20"/>
          <w:lang w:val="es-DO"/>
        </w:rPr>
        <w:t xml:space="preserve">enfocados a diagnósticos en entorno escolar, </w:t>
      </w:r>
      <w:r w:rsidR="005779F2" w:rsidRPr="004D3B80">
        <w:rPr>
          <w:spacing w:val="20"/>
          <w:lang w:val="es-DO"/>
        </w:rPr>
        <w:t>realizados</w:t>
      </w:r>
      <w:r w:rsidRPr="004D3B80">
        <w:rPr>
          <w:spacing w:val="20"/>
          <w:lang w:val="es-DO"/>
        </w:rPr>
        <w:t xml:space="preserve"> en </w:t>
      </w:r>
      <w:r w:rsidR="005779F2" w:rsidRPr="004D3B80">
        <w:rPr>
          <w:spacing w:val="20"/>
          <w:lang w:val="es-DO"/>
        </w:rPr>
        <w:t xml:space="preserve">los </w:t>
      </w:r>
      <w:r w:rsidRPr="004D3B80">
        <w:rPr>
          <w:spacing w:val="20"/>
          <w:lang w:val="es-DO"/>
        </w:rPr>
        <w:t>Liceo</w:t>
      </w:r>
      <w:r w:rsidR="005779F2" w:rsidRPr="004D3B80">
        <w:rPr>
          <w:spacing w:val="20"/>
          <w:lang w:val="es-DO"/>
        </w:rPr>
        <w:t>s</w:t>
      </w:r>
      <w:r w:rsidRPr="004D3B80">
        <w:rPr>
          <w:spacing w:val="20"/>
          <w:lang w:val="es-DO"/>
        </w:rPr>
        <w:t xml:space="preserve"> Ramón Emilio Jiménez, </w:t>
      </w:r>
      <w:r w:rsidR="005779F2" w:rsidRPr="004D3B80">
        <w:rPr>
          <w:spacing w:val="20"/>
          <w:lang w:val="es-DO"/>
        </w:rPr>
        <w:t xml:space="preserve">Aura Violeta Forastieri y el Liceo Juan Pablo Duarte </w:t>
      </w:r>
      <w:r w:rsidRPr="004D3B80">
        <w:rPr>
          <w:spacing w:val="20"/>
          <w:lang w:val="es-DO"/>
        </w:rPr>
        <w:t>con el fin de medir el impacto de los factores de riesgos existentes y cómo inciden en el desempeño escolar y la seguridad ciudadana</w:t>
      </w:r>
      <w:r w:rsidR="005779F2" w:rsidRPr="004D3B80">
        <w:rPr>
          <w:spacing w:val="20"/>
          <w:lang w:val="es-DO"/>
        </w:rPr>
        <w:t>, con impacto en 47 estudiantes en los sectores Los Mina Sur, San Luís y Villa Faro.</w:t>
      </w:r>
    </w:p>
    <w:p w14:paraId="6AE06B84" w14:textId="6E7F55DD" w:rsidR="005779F2" w:rsidRPr="004D3B80" w:rsidRDefault="00E84D6C" w:rsidP="004D3B80">
      <w:pPr>
        <w:pStyle w:val="Prrafodelista"/>
        <w:numPr>
          <w:ilvl w:val="1"/>
          <w:numId w:val="21"/>
        </w:numPr>
        <w:spacing w:line="360" w:lineRule="auto"/>
        <w:ind w:left="1276"/>
        <w:jc w:val="both"/>
        <w:rPr>
          <w:spacing w:val="20"/>
          <w:lang w:val="es-DO"/>
        </w:rPr>
      </w:pPr>
      <w:r w:rsidRPr="00E84D6C">
        <w:rPr>
          <w:lang w:val="es-DO"/>
        </w:rPr>
        <w:t xml:space="preserve">2 </w:t>
      </w:r>
      <w:r w:rsidR="004D3B80" w:rsidRPr="004D3B80">
        <w:rPr>
          <w:spacing w:val="20"/>
          <w:lang w:val="es-DO"/>
        </w:rPr>
        <w:t xml:space="preserve">estudios </w:t>
      </w:r>
      <w:r w:rsidR="00A26A96" w:rsidRPr="004D3B80">
        <w:rPr>
          <w:spacing w:val="20"/>
          <w:lang w:val="es-DO"/>
        </w:rPr>
        <w:t>sobre censo a familias y negocios en el entorno de las escuelas para formar Comité Civil de Apoyo a las Escuelas</w:t>
      </w:r>
      <w:r w:rsidR="005779F2" w:rsidRPr="004D3B80">
        <w:rPr>
          <w:spacing w:val="20"/>
          <w:lang w:val="es-DO"/>
        </w:rPr>
        <w:t>,</w:t>
      </w:r>
      <w:r w:rsidRPr="004D3B80">
        <w:rPr>
          <w:spacing w:val="20"/>
          <w:lang w:val="es-DO"/>
        </w:rPr>
        <w:t xml:space="preserve"> </w:t>
      </w:r>
      <w:r w:rsidR="005779F2" w:rsidRPr="004D3B80">
        <w:rPr>
          <w:spacing w:val="20"/>
          <w:lang w:val="es-DO"/>
        </w:rPr>
        <w:t xml:space="preserve">con impacto en 47 ciudadanos de los sectores de los sectores Villa Faro y Los Mina Sur. </w:t>
      </w:r>
    </w:p>
    <w:p w14:paraId="2C383A07" w14:textId="6EA01E6C" w:rsidR="005779F2" w:rsidRPr="004D3B80" w:rsidRDefault="00E84D6C" w:rsidP="00DD089C">
      <w:pPr>
        <w:numPr>
          <w:ilvl w:val="1"/>
          <w:numId w:val="30"/>
        </w:numPr>
        <w:spacing w:after="0" w:line="360" w:lineRule="auto"/>
        <w:ind w:left="1276"/>
        <w:contextualSpacing/>
        <w:jc w:val="both"/>
        <w:rPr>
          <w:rFonts w:eastAsia="Times New Roman"/>
          <w:lang w:val="es-DO"/>
        </w:rPr>
      </w:pPr>
      <w:r w:rsidRPr="00E84D6C">
        <w:rPr>
          <w:rFonts w:eastAsia="Times New Roman"/>
          <w:lang w:val="es-DO"/>
        </w:rPr>
        <w:t xml:space="preserve">2 encuestas una de ellas </w:t>
      </w:r>
      <w:r w:rsidR="00DC4097" w:rsidRPr="00E84D6C">
        <w:rPr>
          <w:rFonts w:eastAsia="Times New Roman"/>
          <w:lang w:val="es-DO"/>
        </w:rPr>
        <w:t>sobre problemática</w:t>
      </w:r>
      <w:r w:rsidRPr="00E84D6C">
        <w:rPr>
          <w:rFonts w:eastAsia="Times New Roman"/>
          <w:lang w:val="es-DO"/>
        </w:rPr>
        <w:t xml:space="preserve"> de iluminación en los sectores vulnerables</w:t>
      </w:r>
      <w:r w:rsidR="00737C54">
        <w:rPr>
          <w:rFonts w:eastAsia="Times New Roman"/>
          <w:lang w:val="es-DO"/>
        </w:rPr>
        <w:t>,</w:t>
      </w:r>
      <w:r w:rsidRPr="00E84D6C">
        <w:rPr>
          <w:rFonts w:eastAsia="Times New Roman"/>
          <w:lang w:val="es-DO"/>
        </w:rPr>
        <w:t xml:space="preserve"> y otra sobre la percepción de seguridad </w:t>
      </w:r>
      <w:r w:rsidR="00DC4097" w:rsidRPr="00A26A96">
        <w:rPr>
          <w:rFonts w:eastAsia="Times New Roman"/>
          <w:lang w:val="es-DO"/>
        </w:rPr>
        <w:t>(victimización y percepción)</w:t>
      </w:r>
      <w:r w:rsidR="00DC4097">
        <w:rPr>
          <w:rFonts w:eastAsia="Times New Roman"/>
          <w:lang w:val="es-DO"/>
        </w:rPr>
        <w:t xml:space="preserve"> </w:t>
      </w:r>
      <w:r w:rsidR="005779F2">
        <w:rPr>
          <w:rFonts w:eastAsia="Times New Roman"/>
          <w:lang w:val="es-DO"/>
        </w:rPr>
        <w:t xml:space="preserve">con impacto en 235 </w:t>
      </w:r>
      <w:r w:rsidR="00DC4097">
        <w:rPr>
          <w:rFonts w:eastAsia="Times New Roman"/>
          <w:lang w:val="es-DO"/>
        </w:rPr>
        <w:t>personas</w:t>
      </w:r>
      <w:r w:rsidR="00DC4097" w:rsidRPr="00A26A96">
        <w:rPr>
          <w:rFonts w:eastAsia="Times New Roman"/>
          <w:lang w:val="es-DO"/>
        </w:rPr>
        <w:t xml:space="preserve"> en el sector Los Mina Sur del municipio de Santo Domingo Este.</w:t>
      </w:r>
    </w:p>
    <w:p w14:paraId="2DD78588" w14:textId="77777777" w:rsidR="00A26A96" w:rsidRPr="00A26A96" w:rsidRDefault="00A26A96" w:rsidP="00A26A96">
      <w:pPr>
        <w:spacing w:after="0" w:line="360" w:lineRule="auto"/>
        <w:ind w:left="360"/>
        <w:contextualSpacing/>
        <w:jc w:val="both"/>
        <w:rPr>
          <w:rFonts w:eastAsia="Times New Roman"/>
          <w:b/>
          <w:bCs/>
          <w:lang w:val="es-DO"/>
        </w:rPr>
      </w:pPr>
    </w:p>
    <w:p w14:paraId="76EE62DE" w14:textId="77777777" w:rsidR="00A26A96" w:rsidRDefault="00A26A96" w:rsidP="00A26A96">
      <w:pPr>
        <w:spacing w:line="360" w:lineRule="auto"/>
        <w:jc w:val="both"/>
        <w:rPr>
          <w:rFonts w:eastAsia="Times New Roman"/>
          <w:b/>
          <w:bCs/>
          <w:lang w:val="es-DO"/>
        </w:rPr>
      </w:pPr>
      <w:r w:rsidRPr="00984070">
        <w:rPr>
          <w:rFonts w:eastAsia="Times New Roman"/>
          <w:b/>
          <w:bCs/>
          <w:lang w:val="es-DO"/>
        </w:rPr>
        <w:t>Asistencia Legal e Inclusión</w:t>
      </w:r>
    </w:p>
    <w:p w14:paraId="5ACA8166" w14:textId="7082517B" w:rsidR="004D3B80" w:rsidRDefault="004D3B80" w:rsidP="00A26A96">
      <w:pPr>
        <w:spacing w:line="360" w:lineRule="auto"/>
        <w:jc w:val="both"/>
        <w:rPr>
          <w:rFonts w:eastAsia="Times New Roman"/>
          <w:lang w:val="es-DO"/>
        </w:rPr>
      </w:pPr>
      <w:r>
        <w:rPr>
          <w:rFonts w:eastAsia="Times New Roman"/>
          <w:lang w:val="es-DO"/>
        </w:rPr>
        <w:t>Con la identificación de las necesidades que presentan los distintos ciudadanos y miembros de las comunidades en los Sectores Vulnerables, el MIP ha determinado las estrategias a fin de prevenir hechos de violencia, crímenes o delitos, las cuales se ejecutan a través de diferentes acciones con la participación y el involucramiento de los diferentes líderes comunitarios y representantes de centros educativos, culturales, deportivos, entre otros, en cada sector intervenido</w:t>
      </w:r>
      <w:r w:rsidR="00F077F3">
        <w:rPr>
          <w:rFonts w:eastAsia="Times New Roman"/>
          <w:lang w:val="es-DO"/>
        </w:rPr>
        <w:t>. A</w:t>
      </w:r>
      <w:r>
        <w:rPr>
          <w:rFonts w:eastAsia="Times New Roman"/>
          <w:lang w:val="es-DO"/>
        </w:rPr>
        <w:t xml:space="preserve"> continuación</w:t>
      </w:r>
      <w:r w:rsidR="006D188C">
        <w:rPr>
          <w:rFonts w:eastAsia="Times New Roman"/>
          <w:lang w:val="es-DO"/>
        </w:rPr>
        <w:t>,</w:t>
      </w:r>
      <w:r>
        <w:rPr>
          <w:rFonts w:eastAsia="Times New Roman"/>
          <w:lang w:val="es-DO"/>
        </w:rPr>
        <w:t xml:space="preserve"> las ejecutorias del 2023 consolidadas según programa o componente de prevención:</w:t>
      </w:r>
    </w:p>
    <w:p w14:paraId="62FD36EC" w14:textId="10BBD605" w:rsidR="00A133A9" w:rsidRDefault="00A26A96" w:rsidP="00DE067E">
      <w:pPr>
        <w:numPr>
          <w:ilvl w:val="0"/>
          <w:numId w:val="30"/>
        </w:numPr>
        <w:spacing w:after="0" w:line="360" w:lineRule="auto"/>
        <w:contextualSpacing/>
        <w:jc w:val="both"/>
        <w:rPr>
          <w:rFonts w:eastAsia="Times New Roman"/>
          <w:lang w:val="es-DO"/>
        </w:rPr>
      </w:pPr>
      <w:r w:rsidRPr="00F20FF7">
        <w:rPr>
          <w:rFonts w:eastAsia="Times New Roman"/>
          <w:lang w:val="es-DO"/>
        </w:rPr>
        <w:lastRenderedPageBreak/>
        <w:t>Realizadas</w:t>
      </w:r>
      <w:r w:rsidR="00F20FF7">
        <w:rPr>
          <w:rFonts w:eastAsia="Times New Roman"/>
          <w:lang w:val="es-DO"/>
        </w:rPr>
        <w:t xml:space="preserve"> </w:t>
      </w:r>
      <w:r w:rsidR="00557355">
        <w:rPr>
          <w:rFonts w:eastAsia="Times New Roman"/>
          <w:lang w:val="es-DO"/>
        </w:rPr>
        <w:t>147</w:t>
      </w:r>
      <w:r w:rsidR="00F20FF7">
        <w:rPr>
          <w:rFonts w:eastAsia="Times New Roman"/>
          <w:lang w:val="es-DO"/>
        </w:rPr>
        <w:t xml:space="preserve"> </w:t>
      </w:r>
      <w:r w:rsidRPr="00F20FF7">
        <w:rPr>
          <w:rFonts w:eastAsia="Times New Roman"/>
          <w:lang w:val="es-DO"/>
        </w:rPr>
        <w:t xml:space="preserve">jornadas de Asesorías Legales </w:t>
      </w:r>
      <w:r w:rsidR="00A133A9">
        <w:rPr>
          <w:rFonts w:eastAsia="Times New Roman"/>
          <w:lang w:val="es-DO"/>
        </w:rPr>
        <w:t>beneficiando a 7,189 personas</w:t>
      </w:r>
      <w:r w:rsidR="00680349">
        <w:rPr>
          <w:rFonts w:eastAsia="Times New Roman"/>
          <w:lang w:val="es-DO"/>
        </w:rPr>
        <w:t xml:space="preserve">, a </w:t>
      </w:r>
      <w:r w:rsidR="00557355">
        <w:rPr>
          <w:rFonts w:eastAsia="Times New Roman"/>
          <w:lang w:val="es-DO"/>
        </w:rPr>
        <w:t>continuación,</w:t>
      </w:r>
      <w:r w:rsidR="00680349">
        <w:rPr>
          <w:rFonts w:eastAsia="Times New Roman"/>
          <w:lang w:val="es-DO"/>
        </w:rPr>
        <w:t xml:space="preserve"> el desglose según tipo de asesoría:</w:t>
      </w:r>
    </w:p>
    <w:p w14:paraId="1D2C7E5D" w14:textId="385159FF" w:rsidR="00680349" w:rsidRDefault="00680349" w:rsidP="00DE067E">
      <w:pPr>
        <w:numPr>
          <w:ilvl w:val="1"/>
          <w:numId w:val="30"/>
        </w:numPr>
        <w:spacing w:after="0" w:line="360" w:lineRule="auto"/>
        <w:contextualSpacing/>
        <w:jc w:val="both"/>
        <w:rPr>
          <w:rFonts w:eastAsia="Times New Roman"/>
          <w:lang w:val="es-DO"/>
        </w:rPr>
      </w:pPr>
      <w:r>
        <w:rPr>
          <w:rFonts w:eastAsia="Times New Roman"/>
          <w:lang w:val="es-DO"/>
        </w:rPr>
        <w:t>Realizadas</w:t>
      </w:r>
      <w:r w:rsidR="00557355">
        <w:rPr>
          <w:rFonts w:eastAsia="Times New Roman"/>
          <w:lang w:val="es-DO"/>
        </w:rPr>
        <w:t xml:space="preserve"> 65 Jornadas</w:t>
      </w:r>
      <w:r>
        <w:rPr>
          <w:rFonts w:eastAsia="Times New Roman"/>
          <w:lang w:val="es-DO"/>
        </w:rPr>
        <w:t xml:space="preserve"> de Asesorías Legales en Materia Civil: 2</w:t>
      </w:r>
      <w:r w:rsidR="00525283">
        <w:rPr>
          <w:rFonts w:eastAsia="Times New Roman"/>
          <w:lang w:val="es-DO"/>
        </w:rPr>
        <w:t>,</w:t>
      </w:r>
      <w:r>
        <w:rPr>
          <w:rFonts w:eastAsia="Times New Roman"/>
          <w:lang w:val="es-DO"/>
        </w:rPr>
        <w:t xml:space="preserve">738 efectuadas en 13 </w:t>
      </w:r>
      <w:r w:rsidRPr="00680349">
        <w:rPr>
          <w:rFonts w:eastAsia="Times New Roman"/>
          <w:lang w:val="es-DO"/>
        </w:rPr>
        <w:t>sectores, de 4 municipios de</w:t>
      </w:r>
      <w:r>
        <w:rPr>
          <w:rFonts w:eastAsia="Times New Roman"/>
          <w:lang w:val="es-DO"/>
        </w:rPr>
        <w:t xml:space="preserve">l Distrito Nacional, </w:t>
      </w:r>
      <w:r w:rsidRPr="00680349">
        <w:rPr>
          <w:rFonts w:eastAsia="Times New Roman"/>
          <w:lang w:val="es-DO"/>
        </w:rPr>
        <w:t>Los A</w:t>
      </w:r>
      <w:r>
        <w:rPr>
          <w:rFonts w:eastAsia="Times New Roman"/>
          <w:lang w:val="es-DO"/>
        </w:rPr>
        <w:t>lcarrizos, Santo Domingo Este y Norte de la provincia Santo Domingo.</w:t>
      </w:r>
    </w:p>
    <w:p w14:paraId="6B7E6286" w14:textId="2F8910AC" w:rsidR="00680349" w:rsidRDefault="00680349" w:rsidP="00DE067E">
      <w:pPr>
        <w:numPr>
          <w:ilvl w:val="1"/>
          <w:numId w:val="30"/>
        </w:numPr>
        <w:spacing w:after="0" w:line="360" w:lineRule="auto"/>
        <w:contextualSpacing/>
        <w:jc w:val="both"/>
        <w:rPr>
          <w:rFonts w:eastAsia="Times New Roman"/>
          <w:lang w:val="es-DO"/>
        </w:rPr>
      </w:pPr>
      <w:r>
        <w:rPr>
          <w:rFonts w:eastAsia="Times New Roman"/>
          <w:lang w:val="es-DO"/>
        </w:rPr>
        <w:t xml:space="preserve">Ejecutadas 27 </w:t>
      </w:r>
      <w:r w:rsidRPr="00680349">
        <w:rPr>
          <w:rFonts w:eastAsia="Times New Roman"/>
          <w:lang w:val="es-DO"/>
        </w:rPr>
        <w:t xml:space="preserve">Jornadas de Orientaciones y Asesorías Legales a Dominicanos Repatriados </w:t>
      </w:r>
      <w:r>
        <w:rPr>
          <w:rFonts w:eastAsia="Times New Roman"/>
          <w:lang w:val="es-DO"/>
        </w:rPr>
        <w:t>impactando a 1</w:t>
      </w:r>
      <w:r w:rsidR="00525283">
        <w:rPr>
          <w:rFonts w:eastAsia="Times New Roman"/>
          <w:lang w:val="es-DO"/>
        </w:rPr>
        <w:t>,</w:t>
      </w:r>
      <w:r>
        <w:rPr>
          <w:rFonts w:eastAsia="Times New Roman"/>
          <w:lang w:val="es-DO"/>
        </w:rPr>
        <w:t xml:space="preserve">624 personas en </w:t>
      </w:r>
      <w:r w:rsidRPr="00680349">
        <w:rPr>
          <w:rFonts w:eastAsia="Times New Roman"/>
          <w:lang w:val="es-DO"/>
        </w:rPr>
        <w:t>San Gregorio, municipio de Haina, Provincia San Cristóbal</w:t>
      </w:r>
      <w:r>
        <w:rPr>
          <w:rFonts w:eastAsia="Times New Roman"/>
          <w:lang w:val="es-DO"/>
        </w:rPr>
        <w:t>.</w:t>
      </w:r>
    </w:p>
    <w:p w14:paraId="32C50669" w14:textId="42E75984" w:rsidR="00680349" w:rsidRDefault="00680349" w:rsidP="00DE067E">
      <w:pPr>
        <w:numPr>
          <w:ilvl w:val="1"/>
          <w:numId w:val="30"/>
        </w:numPr>
        <w:spacing w:after="0" w:line="360" w:lineRule="auto"/>
        <w:contextualSpacing/>
        <w:jc w:val="both"/>
        <w:rPr>
          <w:rFonts w:eastAsia="Times New Roman"/>
          <w:lang w:val="es-DO"/>
        </w:rPr>
      </w:pPr>
      <w:r>
        <w:rPr>
          <w:rFonts w:eastAsia="Times New Roman"/>
          <w:lang w:val="es-DO"/>
        </w:rPr>
        <w:t xml:space="preserve">Ofrecidas 55 Jornadas de Asistencias Legales </w:t>
      </w:r>
      <w:r w:rsidRPr="007B3A88">
        <w:rPr>
          <w:rFonts w:eastAsia="Times New Roman"/>
          <w:lang w:val="es-DO"/>
        </w:rPr>
        <w:t>para las Instrumentaciones de Expedientes para las Adquisiciones de Regi</w:t>
      </w:r>
      <w:r w:rsidR="00737C54">
        <w:rPr>
          <w:rFonts w:eastAsia="Times New Roman"/>
          <w:lang w:val="es-DO"/>
        </w:rPr>
        <w:t>stro de partidas de Nacimiento y como corresponde, éstas se encuentran</w:t>
      </w:r>
      <w:r w:rsidR="007B3A88">
        <w:rPr>
          <w:rFonts w:eastAsia="Times New Roman"/>
          <w:lang w:val="es-DO"/>
        </w:rPr>
        <w:t xml:space="preserve"> en la Junta Central Electoral</w:t>
      </w:r>
      <w:r w:rsidR="00737C54">
        <w:rPr>
          <w:rFonts w:eastAsia="Times New Roman"/>
          <w:lang w:val="es-DO"/>
        </w:rPr>
        <w:t xml:space="preserve">. En estas asistencias fueron </w:t>
      </w:r>
      <w:r w:rsidR="007B3A88">
        <w:rPr>
          <w:rFonts w:eastAsia="Times New Roman"/>
          <w:lang w:val="es-DO"/>
        </w:rPr>
        <w:t xml:space="preserve"> impacta</w:t>
      </w:r>
      <w:r w:rsidR="00737C54">
        <w:rPr>
          <w:rFonts w:eastAsia="Times New Roman"/>
          <w:lang w:val="es-DO"/>
        </w:rPr>
        <w:t>dos</w:t>
      </w:r>
      <w:r w:rsidR="007B3A88">
        <w:rPr>
          <w:rFonts w:eastAsia="Times New Roman"/>
          <w:lang w:val="es-DO"/>
        </w:rPr>
        <w:t xml:space="preserve"> 2,827 miembros comunitarios de 9 sectores </w:t>
      </w:r>
      <w:r w:rsidR="00737C54">
        <w:rPr>
          <w:rFonts w:eastAsia="Times New Roman"/>
          <w:lang w:val="es-DO"/>
        </w:rPr>
        <w:t xml:space="preserve">en cinco municipios: </w:t>
      </w:r>
      <w:r w:rsidR="007B3A88">
        <w:rPr>
          <w:rFonts w:eastAsia="Times New Roman"/>
          <w:lang w:val="es-DO"/>
        </w:rPr>
        <w:t>Distrito Nacional, Los Alcarrizos, Haina, Santo Domingo Este y Norte de las provincias Santo Domingo y San Cristóbal.</w:t>
      </w:r>
    </w:p>
    <w:p w14:paraId="5412601D" w14:textId="77777777" w:rsidR="00A26A96" w:rsidRPr="00A26A96" w:rsidRDefault="00A26A96" w:rsidP="00A26A96">
      <w:pPr>
        <w:spacing w:after="0" w:line="360" w:lineRule="auto"/>
        <w:ind w:left="426"/>
        <w:contextualSpacing/>
        <w:jc w:val="both"/>
        <w:rPr>
          <w:rFonts w:eastAsia="Times New Roman"/>
          <w:b/>
          <w:bCs/>
          <w:lang w:val="es-DO"/>
        </w:rPr>
      </w:pPr>
    </w:p>
    <w:p w14:paraId="60F24B0E" w14:textId="62B59069" w:rsidR="00A26A96" w:rsidRPr="008D03C7" w:rsidRDefault="00A26A96" w:rsidP="00A26A96">
      <w:pPr>
        <w:spacing w:line="360" w:lineRule="auto"/>
        <w:jc w:val="both"/>
        <w:rPr>
          <w:rFonts w:eastAsia="Times New Roman"/>
          <w:b/>
          <w:bCs/>
        </w:rPr>
      </w:pPr>
      <w:r w:rsidRPr="008D03C7">
        <w:rPr>
          <w:rFonts w:eastAsia="Times New Roman"/>
          <w:b/>
          <w:bCs/>
        </w:rPr>
        <w:t xml:space="preserve">Atención Psicosocial – </w:t>
      </w:r>
      <w:r w:rsidR="002963C8">
        <w:rPr>
          <w:rFonts w:eastAsia="Times New Roman"/>
          <w:b/>
          <w:bCs/>
        </w:rPr>
        <w:t>Jornadas</w:t>
      </w:r>
      <w:r w:rsidRPr="008D03C7">
        <w:rPr>
          <w:rFonts w:eastAsia="Times New Roman"/>
          <w:b/>
          <w:bCs/>
        </w:rPr>
        <w:t xml:space="preserve"> Formativas</w:t>
      </w:r>
    </w:p>
    <w:p w14:paraId="2E534265" w14:textId="5AF654FC" w:rsidR="007E15E5" w:rsidRDefault="00E31B43" w:rsidP="00DE067E">
      <w:pPr>
        <w:numPr>
          <w:ilvl w:val="0"/>
          <w:numId w:val="30"/>
        </w:numPr>
        <w:spacing w:after="0" w:line="360" w:lineRule="auto"/>
        <w:contextualSpacing/>
        <w:jc w:val="both"/>
        <w:rPr>
          <w:rFonts w:eastAsia="Times New Roman"/>
          <w:lang w:val="es-DO"/>
        </w:rPr>
      </w:pPr>
      <w:r w:rsidRPr="00E31B43">
        <w:rPr>
          <w:rFonts w:eastAsia="Calibri"/>
          <w:lang w:val="es-DO"/>
        </w:rPr>
        <w:t xml:space="preserve">Como parte de las actividades de prevención </w:t>
      </w:r>
      <w:r w:rsidRPr="00E31B43">
        <w:rPr>
          <w:rFonts w:eastAsia="Times New Roman"/>
          <w:lang w:val="es-DO"/>
        </w:rPr>
        <w:t>dirigidas a c</w:t>
      </w:r>
      <w:r>
        <w:rPr>
          <w:rFonts w:eastAsia="Times New Roman"/>
          <w:lang w:val="es-DO"/>
        </w:rPr>
        <w:t>i</w:t>
      </w:r>
      <w:r w:rsidRPr="00E31B43">
        <w:rPr>
          <w:rFonts w:eastAsia="Times New Roman"/>
          <w:lang w:val="es-DO"/>
        </w:rPr>
        <w:t xml:space="preserve">udadanos expuestos a violencia, crímenes y delitos </w:t>
      </w:r>
      <w:r>
        <w:rPr>
          <w:rFonts w:eastAsia="Times New Roman"/>
          <w:lang w:val="es-DO"/>
        </w:rPr>
        <w:t xml:space="preserve">en los sectores vulnerables fueron ejecutadas </w:t>
      </w:r>
      <w:r w:rsidR="003E73F9">
        <w:rPr>
          <w:rFonts w:eastAsia="Times New Roman"/>
          <w:lang w:val="es-DO"/>
        </w:rPr>
        <w:t xml:space="preserve">diversas acciones de </w:t>
      </w:r>
      <w:r>
        <w:rPr>
          <w:rFonts w:eastAsia="Times New Roman"/>
          <w:lang w:val="es-DO"/>
        </w:rPr>
        <w:t>asistencia, mediación y formación</w:t>
      </w:r>
      <w:r w:rsidR="003E73F9">
        <w:rPr>
          <w:rFonts w:eastAsia="Times New Roman"/>
          <w:lang w:val="es-DO"/>
        </w:rPr>
        <w:t xml:space="preserve"> y apoyo en la realización de eventos deportivos</w:t>
      </w:r>
      <w:r>
        <w:rPr>
          <w:rFonts w:eastAsia="Times New Roman"/>
          <w:lang w:val="es-DO"/>
        </w:rPr>
        <w:t xml:space="preserve"> con impacto en 10,</w:t>
      </w:r>
      <w:r w:rsidR="003E73F9">
        <w:rPr>
          <w:rFonts w:eastAsia="Times New Roman"/>
          <w:lang w:val="es-DO"/>
        </w:rPr>
        <w:t>579</w:t>
      </w:r>
      <w:r>
        <w:rPr>
          <w:rFonts w:eastAsia="Times New Roman"/>
          <w:lang w:val="es-DO"/>
        </w:rPr>
        <w:t xml:space="preserve"> personas en Santo Domingo</w:t>
      </w:r>
      <w:r w:rsidR="00391584">
        <w:rPr>
          <w:rFonts w:eastAsia="Times New Roman"/>
          <w:lang w:val="es-DO"/>
        </w:rPr>
        <w:t xml:space="preserve"> incluyendo los </w:t>
      </w:r>
      <w:r>
        <w:rPr>
          <w:rFonts w:eastAsia="Times New Roman"/>
          <w:lang w:val="es-DO"/>
        </w:rPr>
        <w:t xml:space="preserve">municipios: Los Alcarrizos, Santo Domingo Este, Boca Chica, San Antonio de Guerra y el </w:t>
      </w:r>
      <w:r>
        <w:rPr>
          <w:rFonts w:eastAsia="Times New Roman"/>
          <w:lang w:val="es-DO"/>
        </w:rPr>
        <w:lastRenderedPageBreak/>
        <w:t>Distrito Nacional</w:t>
      </w:r>
      <w:r w:rsidR="00391584">
        <w:rPr>
          <w:rFonts w:eastAsia="Times New Roman"/>
          <w:lang w:val="es-DO"/>
        </w:rPr>
        <w:t>, a continuación, el desglose de estas actividades:</w:t>
      </w:r>
    </w:p>
    <w:p w14:paraId="4408F76E" w14:textId="77777777" w:rsidR="00391584" w:rsidRDefault="00391584" w:rsidP="00391584">
      <w:pPr>
        <w:spacing w:after="0" w:line="360" w:lineRule="auto"/>
        <w:contextualSpacing/>
        <w:jc w:val="both"/>
        <w:rPr>
          <w:rFonts w:eastAsia="Times New Roman"/>
          <w:lang w:val="es-DO"/>
        </w:rPr>
      </w:pPr>
    </w:p>
    <w:p w14:paraId="02BB3736" w14:textId="49A3B962" w:rsidR="007E15E5" w:rsidRDefault="00391584" w:rsidP="00DE067E">
      <w:pPr>
        <w:numPr>
          <w:ilvl w:val="1"/>
          <w:numId w:val="30"/>
        </w:numPr>
        <w:spacing w:after="0" w:line="360" w:lineRule="auto"/>
        <w:contextualSpacing/>
        <w:jc w:val="both"/>
        <w:rPr>
          <w:rFonts w:eastAsia="Times New Roman"/>
          <w:lang w:val="es-DO"/>
        </w:rPr>
      </w:pPr>
      <w:r>
        <w:rPr>
          <w:rFonts w:eastAsia="Times New Roman"/>
          <w:lang w:val="es-DO"/>
        </w:rPr>
        <w:t>Se coordinaron e impartieron 80 cursos de formación sobre visitador a médico, programas de oficina, promoción de productos farmacéuticos, decoración de eventos, informática, entre otros impactando a 1</w:t>
      </w:r>
      <w:r w:rsidR="000A4A62">
        <w:rPr>
          <w:rFonts w:eastAsia="Times New Roman"/>
          <w:lang w:val="es-DO"/>
        </w:rPr>
        <w:t>,</w:t>
      </w:r>
      <w:r>
        <w:rPr>
          <w:rFonts w:eastAsia="Times New Roman"/>
          <w:lang w:val="es-DO"/>
        </w:rPr>
        <w:t>820 ciudadanos en el municipio de Los Alcarrizos para los sectores: Juana Saltitopa y Pantoja.</w:t>
      </w:r>
    </w:p>
    <w:p w14:paraId="71091E56" w14:textId="5DEE00A7" w:rsidR="007A65FD" w:rsidRDefault="00391584" w:rsidP="00DE067E">
      <w:pPr>
        <w:numPr>
          <w:ilvl w:val="1"/>
          <w:numId w:val="30"/>
        </w:numPr>
        <w:spacing w:after="0" w:line="360" w:lineRule="auto"/>
        <w:contextualSpacing/>
        <w:jc w:val="both"/>
        <w:rPr>
          <w:rFonts w:eastAsia="Times New Roman"/>
          <w:lang w:val="es-DO"/>
        </w:rPr>
      </w:pPr>
      <w:r>
        <w:rPr>
          <w:rFonts w:eastAsia="Times New Roman"/>
          <w:lang w:val="es-DO"/>
        </w:rPr>
        <w:t xml:space="preserve">Se impartieron </w:t>
      </w:r>
      <w:r w:rsidR="00AE52BD">
        <w:rPr>
          <w:rFonts w:eastAsia="Times New Roman"/>
          <w:lang w:val="es-DO"/>
        </w:rPr>
        <w:t>18 talleres, como parte del Programa de Atención Psicosocial sobre inteligencia emocional y Manejo Asertivo de Conflictos, Mantenimiento de las Competencias Escolares y el Desarrollo de Habilidades para la Vida, Adicción a las Redes Sociales, Prevención de Embarazos, Crianza Positiva, Soluciones Comunitarias y Anti-ruido, Formación en Valores, Violencias y Otros Factores de Riesgo para los Jóvenes, Mediación y Normas de Convivencia, entre otros con impacto en 7,</w:t>
      </w:r>
      <w:r w:rsidR="000A4A62">
        <w:rPr>
          <w:rFonts w:eastAsia="Times New Roman"/>
          <w:lang w:val="es-DO"/>
        </w:rPr>
        <w:t>567</w:t>
      </w:r>
      <w:r w:rsidR="00AE52BD">
        <w:rPr>
          <w:rFonts w:eastAsia="Times New Roman"/>
          <w:lang w:val="es-DO"/>
        </w:rPr>
        <w:t xml:space="preserve"> personas en </w:t>
      </w:r>
      <w:r w:rsidR="007A65FD">
        <w:rPr>
          <w:rFonts w:eastAsia="Times New Roman"/>
          <w:lang w:val="es-DO"/>
        </w:rPr>
        <w:t>aproximadamente 33 sectores, de los municipios, Santo Domingo Este, Boca Chica, San Antonio de Guerra, Los Alcarrizos, el Distrito Nacional y en Santo Domingo Norte.</w:t>
      </w:r>
    </w:p>
    <w:p w14:paraId="1447929E" w14:textId="0AD129AA" w:rsidR="00391584" w:rsidRDefault="007A65FD" w:rsidP="00DE067E">
      <w:pPr>
        <w:numPr>
          <w:ilvl w:val="1"/>
          <w:numId w:val="30"/>
        </w:numPr>
        <w:spacing w:after="0" w:line="360" w:lineRule="auto"/>
        <w:contextualSpacing/>
        <w:jc w:val="both"/>
        <w:rPr>
          <w:rFonts w:eastAsia="Times New Roman"/>
          <w:lang w:val="es-DO"/>
        </w:rPr>
      </w:pPr>
      <w:r>
        <w:rPr>
          <w:rFonts w:eastAsia="Times New Roman"/>
          <w:lang w:val="es-DO"/>
        </w:rPr>
        <w:t xml:space="preserve">Se realizaron 26 sesiones de Mediación de Conflictos, </w:t>
      </w:r>
      <w:r w:rsidR="00850C87">
        <w:rPr>
          <w:rFonts w:eastAsia="Times New Roman"/>
          <w:lang w:val="es-DO"/>
        </w:rPr>
        <w:t xml:space="preserve">las cuales tuvieron </w:t>
      </w:r>
      <w:r>
        <w:rPr>
          <w:rFonts w:eastAsia="Times New Roman"/>
          <w:lang w:val="es-DO"/>
        </w:rPr>
        <w:t>impacto en 94 personas</w:t>
      </w:r>
      <w:r w:rsidR="00850C87">
        <w:rPr>
          <w:rFonts w:eastAsia="Times New Roman"/>
          <w:lang w:val="es-DO"/>
        </w:rPr>
        <w:t xml:space="preserve"> en Los Alcarrizos</w:t>
      </w:r>
      <w:r>
        <w:rPr>
          <w:rFonts w:eastAsia="Times New Roman"/>
          <w:lang w:val="es-DO"/>
        </w:rPr>
        <w:t>.</w:t>
      </w:r>
    </w:p>
    <w:p w14:paraId="6B3E07D0" w14:textId="60544B74" w:rsidR="007A65FD" w:rsidRDefault="007A65FD" w:rsidP="00DE067E">
      <w:pPr>
        <w:numPr>
          <w:ilvl w:val="1"/>
          <w:numId w:val="30"/>
        </w:numPr>
        <w:spacing w:after="0" w:line="360" w:lineRule="auto"/>
        <w:contextualSpacing/>
        <w:jc w:val="both"/>
        <w:rPr>
          <w:rFonts w:eastAsia="Times New Roman"/>
          <w:lang w:val="es-DO"/>
        </w:rPr>
      </w:pPr>
      <w:r>
        <w:rPr>
          <w:rFonts w:eastAsia="Times New Roman"/>
          <w:lang w:val="es-DO"/>
        </w:rPr>
        <w:t xml:space="preserve">Se ofrecieron 111 asistencias psicológicas a Familias </w:t>
      </w:r>
      <w:r w:rsidR="00850C87">
        <w:rPr>
          <w:rFonts w:eastAsia="Times New Roman"/>
          <w:lang w:val="es-DO"/>
        </w:rPr>
        <w:t>impactando a 154 personas en el Sector Juana Saltitopa del municipio</w:t>
      </w:r>
      <w:r w:rsidR="003E73F9">
        <w:rPr>
          <w:rFonts w:eastAsia="Times New Roman"/>
          <w:lang w:val="es-DO"/>
        </w:rPr>
        <w:t xml:space="preserve"> </w:t>
      </w:r>
      <w:r w:rsidR="00850C87">
        <w:rPr>
          <w:rFonts w:eastAsia="Times New Roman"/>
          <w:lang w:val="es-DO"/>
        </w:rPr>
        <w:t>Los Alcarrizos, provincia Santo Domingo.</w:t>
      </w:r>
    </w:p>
    <w:p w14:paraId="4E3B316D" w14:textId="5A40C587" w:rsidR="00850C87" w:rsidRDefault="00850C87" w:rsidP="00DE067E">
      <w:pPr>
        <w:numPr>
          <w:ilvl w:val="1"/>
          <w:numId w:val="30"/>
        </w:numPr>
        <w:spacing w:after="0" w:line="360" w:lineRule="auto"/>
        <w:contextualSpacing/>
        <w:jc w:val="both"/>
        <w:rPr>
          <w:rFonts w:eastAsia="Times New Roman"/>
          <w:lang w:val="es-DO"/>
        </w:rPr>
      </w:pPr>
      <w:r>
        <w:rPr>
          <w:rFonts w:eastAsia="Times New Roman"/>
          <w:lang w:val="es-DO"/>
        </w:rPr>
        <w:lastRenderedPageBreak/>
        <w:t xml:space="preserve">Entre las acciones deportivas se incluye la realización de 2 acciones formativas sobre preparación física y reglas del </w:t>
      </w:r>
      <w:r w:rsidR="00DD089C">
        <w:rPr>
          <w:rFonts w:eastAsia="Times New Roman"/>
          <w:lang w:val="es-DO"/>
        </w:rPr>
        <w:t>Voleibol,</w:t>
      </w:r>
      <w:r>
        <w:rPr>
          <w:rFonts w:eastAsia="Times New Roman"/>
          <w:lang w:val="es-DO"/>
        </w:rPr>
        <w:t xml:space="preserve"> así como 5 torneos de Baloncesto con impacto en 496 jóvenes de los sectores Mirador del Este, Invivienda, y Villa Duarte de la Provincia Santo Domingo.</w:t>
      </w:r>
    </w:p>
    <w:p w14:paraId="3D35C8E4" w14:textId="4885634E" w:rsidR="00255A20" w:rsidRDefault="00850C87" w:rsidP="00DE067E">
      <w:pPr>
        <w:numPr>
          <w:ilvl w:val="1"/>
          <w:numId w:val="30"/>
        </w:numPr>
        <w:spacing w:after="0" w:line="360" w:lineRule="auto"/>
        <w:contextualSpacing/>
        <w:jc w:val="both"/>
        <w:rPr>
          <w:rFonts w:eastAsia="Times New Roman"/>
          <w:lang w:val="es-DO"/>
        </w:rPr>
      </w:pPr>
      <w:r>
        <w:rPr>
          <w:rFonts w:eastAsia="Times New Roman"/>
          <w:lang w:val="es-DO"/>
        </w:rPr>
        <w:t xml:space="preserve">Se realizaron 14 actividades dirigidas a promover el desarrollo cultural mediante talleres de formación sobre Artes Visuales, Pintura sobre Metal, Escritura, así como </w:t>
      </w:r>
      <w:r w:rsidR="007A76C3" w:rsidRPr="007A76C3">
        <w:rPr>
          <w:rFonts w:eastAsia="Times New Roman"/>
          <w:lang w:val="es-DO"/>
        </w:rPr>
        <w:t>Herramientas Básicas de la Gestión Comunitaria para el Arte-Cultura y Guía de Acciones Sociales para el Desarrollo</w:t>
      </w:r>
      <w:r w:rsidR="007A76C3">
        <w:rPr>
          <w:rFonts w:eastAsia="Times New Roman"/>
          <w:lang w:val="es-DO"/>
        </w:rPr>
        <w:t xml:space="preserve">, beneficiando a 448 ciudadanos en Santo Domingo, municipios: Santo Domingo </w:t>
      </w:r>
      <w:r w:rsidR="00F504D6">
        <w:rPr>
          <w:rFonts w:eastAsia="Times New Roman"/>
          <w:lang w:val="es-DO"/>
        </w:rPr>
        <w:t>Este, Boca</w:t>
      </w:r>
      <w:r w:rsidR="007A76C3">
        <w:rPr>
          <w:rFonts w:eastAsia="Times New Roman"/>
          <w:lang w:val="es-DO"/>
        </w:rPr>
        <w:t xml:space="preserve"> Chica y el Distrito Nacional.</w:t>
      </w:r>
    </w:p>
    <w:p w14:paraId="73B1B6E6" w14:textId="25508865" w:rsidR="00255A20" w:rsidRPr="0084609A" w:rsidRDefault="00671984" w:rsidP="009746E8">
      <w:pPr>
        <w:numPr>
          <w:ilvl w:val="0"/>
          <w:numId w:val="30"/>
        </w:numPr>
        <w:spacing w:after="0" w:line="360" w:lineRule="auto"/>
        <w:contextualSpacing/>
        <w:jc w:val="both"/>
        <w:rPr>
          <w:rFonts w:eastAsia="Times New Roman"/>
          <w:lang w:val="es-DO"/>
        </w:rPr>
      </w:pPr>
      <w:r w:rsidRPr="0084609A">
        <w:rPr>
          <w:rFonts w:eastAsia="Times New Roman"/>
          <w:lang w:val="es-DO"/>
        </w:rPr>
        <w:t xml:space="preserve">Adicionalmente, se </w:t>
      </w:r>
      <w:r w:rsidR="00EB3924" w:rsidRPr="0084609A">
        <w:rPr>
          <w:rFonts w:eastAsia="Times New Roman"/>
          <w:lang w:val="es-DO"/>
        </w:rPr>
        <w:t xml:space="preserve"> ejecutaron otras acciones para favorecer la implementación de la Estrategia Nacional Integral de Seguridad Ciudadana, entre las que se encuentran Capacitación y acompañamiento a ciudadanos, </w:t>
      </w:r>
      <w:r w:rsidRPr="0084609A">
        <w:rPr>
          <w:rFonts w:eastAsia="Times New Roman"/>
          <w:lang w:val="es-DO"/>
        </w:rPr>
        <w:t xml:space="preserve">marchas por marcha para la construcción de una cultura de paz, construcción de huertos escolares </w:t>
      </w:r>
      <w:r w:rsidR="00EB3924" w:rsidRPr="0084609A">
        <w:rPr>
          <w:rFonts w:eastAsia="Times New Roman"/>
          <w:lang w:val="es-DO"/>
        </w:rPr>
        <w:t>talleres sobre mediación comunitaria, marchas, entre otras</w:t>
      </w:r>
      <w:r w:rsidR="009746E8" w:rsidRPr="0084609A">
        <w:rPr>
          <w:rFonts w:eastAsia="Times New Roman"/>
          <w:lang w:val="es-DO"/>
        </w:rPr>
        <w:t xml:space="preserve"> con impacto en 19,216 personas, acciones que se detallan en el capítulo correspondiente a las iniciativas y actividades emprendidas en relación con la ENISC</w:t>
      </w:r>
      <w:r w:rsidR="006129D6">
        <w:rPr>
          <w:rFonts w:eastAsia="Times New Roman"/>
          <w:lang w:val="es-DO"/>
        </w:rPr>
        <w:t xml:space="preserve"> para </w:t>
      </w:r>
      <w:r w:rsidR="00EB3924" w:rsidRPr="0084609A">
        <w:rPr>
          <w:rFonts w:eastAsia="Times New Roman"/>
          <w:lang w:val="es-DO"/>
        </w:rPr>
        <w:t>Santo Domingo Este el Distrito Nacional</w:t>
      </w:r>
      <w:r w:rsidR="009F2FB1">
        <w:rPr>
          <w:rFonts w:eastAsia="Times New Roman"/>
          <w:lang w:val="es-DO"/>
        </w:rPr>
        <w:t>,</w:t>
      </w:r>
      <w:r w:rsidR="00EB3924" w:rsidRPr="0084609A">
        <w:rPr>
          <w:rFonts w:eastAsia="Times New Roman"/>
          <w:lang w:val="es-DO"/>
        </w:rPr>
        <w:t xml:space="preserve"> </w:t>
      </w:r>
      <w:r w:rsidR="006129D6">
        <w:rPr>
          <w:rFonts w:eastAsia="Times New Roman"/>
          <w:lang w:val="es-DO"/>
        </w:rPr>
        <w:t>así como en otras localidades adyacentes</w:t>
      </w:r>
      <w:r w:rsidR="0084609A">
        <w:rPr>
          <w:rFonts w:eastAsia="Times New Roman"/>
          <w:lang w:val="es-DO"/>
        </w:rPr>
        <w:t>.</w:t>
      </w:r>
      <w:r w:rsidR="00EB3924" w:rsidRPr="0084609A">
        <w:rPr>
          <w:rFonts w:eastAsia="Times New Roman"/>
          <w:lang w:val="es-DO"/>
        </w:rPr>
        <w:t xml:space="preserve"> </w:t>
      </w:r>
    </w:p>
    <w:bookmarkEnd w:id="71"/>
    <w:p w14:paraId="1F8AFA7E" w14:textId="77777777" w:rsidR="00FF0F79" w:rsidRDefault="00FF0F79" w:rsidP="00A26A96">
      <w:pPr>
        <w:spacing w:after="0" w:line="360" w:lineRule="auto"/>
        <w:ind w:left="1418" w:hanging="698"/>
        <w:contextualSpacing/>
        <w:jc w:val="both"/>
        <w:rPr>
          <w:rFonts w:eastAsia="Times New Roman"/>
          <w:color w:val="808080"/>
          <w:lang w:val="es-DO"/>
        </w:rPr>
      </w:pPr>
    </w:p>
    <w:p w14:paraId="3645FA58" w14:textId="77777777" w:rsidR="0025123D" w:rsidRDefault="0025123D" w:rsidP="00A26A96">
      <w:pPr>
        <w:spacing w:after="0" w:line="360" w:lineRule="auto"/>
        <w:ind w:left="1418" w:hanging="698"/>
        <w:contextualSpacing/>
        <w:jc w:val="both"/>
        <w:rPr>
          <w:rFonts w:eastAsia="Times New Roman"/>
          <w:color w:val="808080"/>
          <w:lang w:val="es-DO"/>
        </w:rPr>
      </w:pPr>
    </w:p>
    <w:p w14:paraId="35A1C4CE" w14:textId="77777777" w:rsidR="0025123D" w:rsidRDefault="0025123D" w:rsidP="00A26A96">
      <w:pPr>
        <w:spacing w:after="0" w:line="360" w:lineRule="auto"/>
        <w:ind w:left="1418" w:hanging="698"/>
        <w:contextualSpacing/>
        <w:jc w:val="both"/>
        <w:rPr>
          <w:rFonts w:eastAsia="Times New Roman"/>
          <w:color w:val="808080"/>
          <w:lang w:val="es-DO"/>
        </w:rPr>
      </w:pPr>
    </w:p>
    <w:p w14:paraId="1A07ED94" w14:textId="77777777" w:rsidR="0025123D" w:rsidRDefault="0025123D" w:rsidP="00A26A96">
      <w:pPr>
        <w:spacing w:after="0" w:line="360" w:lineRule="auto"/>
        <w:ind w:left="1418" w:hanging="698"/>
        <w:contextualSpacing/>
        <w:jc w:val="both"/>
        <w:rPr>
          <w:rFonts w:eastAsia="Times New Roman"/>
          <w:color w:val="808080"/>
          <w:lang w:val="es-DO"/>
        </w:rPr>
      </w:pPr>
    </w:p>
    <w:p w14:paraId="3DD0AD07" w14:textId="0CC4F840" w:rsidR="002D05A0" w:rsidRPr="00AE2AA8" w:rsidRDefault="002D05A0" w:rsidP="0025123D">
      <w:pPr>
        <w:pStyle w:val="Prrafodelista"/>
        <w:numPr>
          <w:ilvl w:val="0"/>
          <w:numId w:val="54"/>
        </w:numPr>
        <w:jc w:val="both"/>
        <w:outlineLvl w:val="1"/>
        <w:rPr>
          <w:b/>
          <w:bCs/>
          <w:spacing w:val="20"/>
          <w:lang w:val="es-DO"/>
        </w:rPr>
      </w:pPr>
      <w:bookmarkStart w:id="72" w:name="_Toc154659925"/>
      <w:r w:rsidRPr="00AE2AA8">
        <w:rPr>
          <w:b/>
          <w:bCs/>
          <w:spacing w:val="20"/>
          <w:lang w:val="es-DO"/>
        </w:rPr>
        <w:lastRenderedPageBreak/>
        <w:t xml:space="preserve">Viceministerio de Seguridad Preventiva en Gobiernos </w:t>
      </w:r>
      <w:r w:rsidR="00FF0F79" w:rsidRPr="00AE2AA8">
        <w:rPr>
          <w:b/>
          <w:bCs/>
          <w:spacing w:val="20"/>
          <w:lang w:val="es-DO"/>
        </w:rPr>
        <w:t>P</w:t>
      </w:r>
      <w:r w:rsidRPr="00AE2AA8">
        <w:rPr>
          <w:b/>
          <w:bCs/>
          <w:spacing w:val="20"/>
          <w:lang w:val="es-DO"/>
        </w:rPr>
        <w:t>rovinciales</w:t>
      </w:r>
      <w:bookmarkEnd w:id="72"/>
    </w:p>
    <w:p w14:paraId="092BB8A1" w14:textId="77777777" w:rsidR="00DD089C" w:rsidRDefault="00DD089C" w:rsidP="007A0A4A">
      <w:pPr>
        <w:pStyle w:val="Default"/>
        <w:spacing w:line="360" w:lineRule="auto"/>
        <w:jc w:val="both"/>
        <w:rPr>
          <w:rFonts w:eastAsia="Times New Roman"/>
          <w:b/>
          <w:bCs/>
          <w:color w:val="767171"/>
          <w:spacing w:val="20"/>
          <w:lang w:val="es-DO"/>
        </w:rPr>
      </w:pPr>
    </w:p>
    <w:p w14:paraId="2EC38FE5" w14:textId="01E6AA9B" w:rsidR="00B2665D" w:rsidRPr="00226BE4" w:rsidRDefault="00B2665D" w:rsidP="007A0A4A">
      <w:pPr>
        <w:pStyle w:val="Default"/>
        <w:spacing w:line="360" w:lineRule="auto"/>
        <w:jc w:val="both"/>
        <w:rPr>
          <w:rFonts w:eastAsia="Times New Roman"/>
          <w:b/>
          <w:bCs/>
          <w:color w:val="767171"/>
          <w:spacing w:val="20"/>
          <w:lang w:val="es-DO"/>
        </w:rPr>
      </w:pPr>
      <w:r w:rsidRPr="00226BE4">
        <w:rPr>
          <w:rFonts w:eastAsia="Times New Roman"/>
          <w:b/>
          <w:bCs/>
          <w:color w:val="767171"/>
          <w:spacing w:val="20"/>
          <w:lang w:val="es-DO"/>
        </w:rPr>
        <w:t xml:space="preserve">Gobernaciones </w:t>
      </w:r>
      <w:r w:rsidR="00BC1674">
        <w:rPr>
          <w:rFonts w:eastAsia="Times New Roman"/>
          <w:b/>
          <w:bCs/>
          <w:color w:val="767171"/>
          <w:spacing w:val="20"/>
          <w:lang w:val="es-DO"/>
        </w:rPr>
        <w:t>P</w:t>
      </w:r>
      <w:r w:rsidRPr="00226BE4">
        <w:rPr>
          <w:rFonts w:eastAsia="Times New Roman"/>
          <w:b/>
          <w:bCs/>
          <w:color w:val="767171"/>
          <w:spacing w:val="20"/>
          <w:lang w:val="es-DO"/>
        </w:rPr>
        <w:t xml:space="preserve">rovinciales </w:t>
      </w:r>
      <w:r w:rsidR="00BC1674">
        <w:rPr>
          <w:rFonts w:eastAsia="Times New Roman"/>
          <w:b/>
          <w:bCs/>
          <w:color w:val="767171"/>
          <w:spacing w:val="20"/>
          <w:lang w:val="es-DO"/>
        </w:rPr>
        <w:t>I</w:t>
      </w:r>
      <w:r w:rsidRPr="00226BE4">
        <w:rPr>
          <w:rFonts w:eastAsia="Times New Roman"/>
          <w:b/>
          <w:bCs/>
          <w:color w:val="767171"/>
          <w:spacing w:val="20"/>
          <w:lang w:val="es-DO"/>
        </w:rPr>
        <w:t xml:space="preserve">ntegradas en la </w:t>
      </w:r>
      <w:r w:rsidR="00BC1674">
        <w:rPr>
          <w:rFonts w:eastAsia="Times New Roman"/>
          <w:b/>
          <w:bCs/>
          <w:color w:val="767171"/>
          <w:spacing w:val="20"/>
          <w:lang w:val="es-DO"/>
        </w:rPr>
        <w:t>I</w:t>
      </w:r>
      <w:r w:rsidRPr="00226BE4">
        <w:rPr>
          <w:rFonts w:eastAsia="Times New Roman"/>
          <w:b/>
          <w:bCs/>
          <w:color w:val="767171"/>
          <w:spacing w:val="20"/>
          <w:lang w:val="es-DO"/>
        </w:rPr>
        <w:t xml:space="preserve">mplementación de </w:t>
      </w:r>
      <w:r w:rsidR="00BC1674">
        <w:rPr>
          <w:rFonts w:eastAsia="Times New Roman"/>
          <w:b/>
          <w:bCs/>
          <w:color w:val="767171"/>
          <w:spacing w:val="20"/>
          <w:lang w:val="es-DO"/>
        </w:rPr>
        <w:t>P</w:t>
      </w:r>
      <w:r w:rsidRPr="00226BE4">
        <w:rPr>
          <w:rFonts w:eastAsia="Times New Roman"/>
          <w:b/>
          <w:bCs/>
          <w:color w:val="767171"/>
          <w:spacing w:val="20"/>
          <w:lang w:val="es-DO"/>
        </w:rPr>
        <w:t xml:space="preserve">olíticas de </w:t>
      </w:r>
      <w:r w:rsidR="00BC1674">
        <w:rPr>
          <w:rFonts w:eastAsia="Times New Roman"/>
          <w:b/>
          <w:bCs/>
          <w:color w:val="767171"/>
          <w:spacing w:val="20"/>
          <w:lang w:val="es-DO"/>
        </w:rPr>
        <w:t>P</w:t>
      </w:r>
      <w:r w:rsidRPr="00226BE4">
        <w:rPr>
          <w:rFonts w:eastAsia="Times New Roman"/>
          <w:b/>
          <w:bCs/>
          <w:color w:val="767171"/>
          <w:spacing w:val="20"/>
          <w:lang w:val="es-DO"/>
        </w:rPr>
        <w:t xml:space="preserve">revención de </w:t>
      </w:r>
      <w:r w:rsidR="00BC1674">
        <w:rPr>
          <w:rFonts w:eastAsia="Times New Roman"/>
          <w:b/>
          <w:bCs/>
          <w:color w:val="767171"/>
          <w:spacing w:val="20"/>
          <w:lang w:val="es-DO"/>
        </w:rPr>
        <w:t>V</w:t>
      </w:r>
      <w:r w:rsidRPr="00226BE4">
        <w:rPr>
          <w:rFonts w:eastAsia="Times New Roman"/>
          <w:b/>
          <w:bCs/>
          <w:color w:val="767171"/>
          <w:spacing w:val="20"/>
          <w:lang w:val="es-DO"/>
        </w:rPr>
        <w:t xml:space="preserve">iolencia, </w:t>
      </w:r>
      <w:r w:rsidR="00BC1674">
        <w:rPr>
          <w:rFonts w:eastAsia="Times New Roman"/>
          <w:b/>
          <w:bCs/>
          <w:color w:val="767171"/>
          <w:spacing w:val="20"/>
          <w:lang w:val="es-DO"/>
        </w:rPr>
        <w:t>C</w:t>
      </w:r>
      <w:r w:rsidRPr="00226BE4">
        <w:rPr>
          <w:rFonts w:eastAsia="Times New Roman"/>
          <w:b/>
          <w:bCs/>
          <w:color w:val="767171"/>
          <w:spacing w:val="20"/>
          <w:lang w:val="es-DO"/>
        </w:rPr>
        <w:t xml:space="preserve">rímenes y </w:t>
      </w:r>
      <w:r w:rsidR="00BC1674">
        <w:rPr>
          <w:rFonts w:eastAsia="Times New Roman"/>
          <w:b/>
          <w:bCs/>
          <w:color w:val="767171"/>
          <w:spacing w:val="20"/>
          <w:lang w:val="es-DO"/>
        </w:rPr>
        <w:t>D</w:t>
      </w:r>
      <w:r w:rsidRPr="00226BE4">
        <w:rPr>
          <w:rFonts w:eastAsia="Times New Roman"/>
          <w:b/>
          <w:bCs/>
          <w:color w:val="767171"/>
          <w:spacing w:val="20"/>
          <w:lang w:val="es-DO"/>
        </w:rPr>
        <w:t xml:space="preserve">elitos. </w:t>
      </w:r>
    </w:p>
    <w:p w14:paraId="1F740EBF" w14:textId="77777777" w:rsidR="00B2665D" w:rsidRDefault="00B2665D" w:rsidP="000500AD">
      <w:pPr>
        <w:spacing w:after="0"/>
        <w:ind w:left="360"/>
        <w:jc w:val="both"/>
        <w:rPr>
          <w:b/>
          <w:bCs/>
          <w:lang w:val="es-DO"/>
        </w:rPr>
      </w:pPr>
    </w:p>
    <w:p w14:paraId="6BDC5EAD" w14:textId="4C21F0BF" w:rsidR="009F2FB1" w:rsidRPr="00737C54" w:rsidRDefault="009F2FB1" w:rsidP="00E0042D">
      <w:pPr>
        <w:pStyle w:val="Prrafodelista"/>
        <w:numPr>
          <w:ilvl w:val="0"/>
          <w:numId w:val="25"/>
        </w:numPr>
        <w:spacing w:line="360" w:lineRule="auto"/>
        <w:ind w:left="284" w:hanging="284"/>
        <w:jc w:val="both"/>
        <w:rPr>
          <w:spacing w:val="20"/>
          <w:lang w:val="es-DO"/>
        </w:rPr>
      </w:pPr>
      <w:r w:rsidRPr="00737C54">
        <w:rPr>
          <w:spacing w:val="20"/>
          <w:lang w:val="es-DO"/>
        </w:rPr>
        <w:t>Como</w:t>
      </w:r>
      <w:r w:rsidRPr="00486B08">
        <w:rPr>
          <w:lang w:val="es-DO"/>
        </w:rPr>
        <w:t xml:space="preserve"> </w:t>
      </w:r>
      <w:r w:rsidRPr="00737C54">
        <w:rPr>
          <w:spacing w:val="20"/>
          <w:lang w:val="es-DO"/>
        </w:rPr>
        <w:t>contribución</w:t>
      </w:r>
      <w:r w:rsidR="00510277" w:rsidRPr="00737C54">
        <w:rPr>
          <w:spacing w:val="20"/>
          <w:lang w:val="es-DO"/>
        </w:rPr>
        <w:t xml:space="preserve"> a la integración de las Gobernaciones Provinciales en la implementación de las políticas de seguridad ciudadana para la prevención de violencia, crímenes y delitos, se lograron resultados de avances relacionados con el funcionamiento de las Mesas Locales de Ciudadanía y Género y la formación de los Policías Auxiliares, con un monto invertido </w:t>
      </w:r>
      <w:r w:rsidR="00486B08" w:rsidRPr="00737C54">
        <w:rPr>
          <w:spacing w:val="20"/>
          <w:lang w:val="es-DO"/>
        </w:rPr>
        <w:t xml:space="preserve">del presupuesto es </w:t>
      </w:r>
      <w:r w:rsidR="00510277" w:rsidRPr="00737C54">
        <w:rPr>
          <w:spacing w:val="20"/>
          <w:lang w:val="es-DO"/>
        </w:rPr>
        <w:t xml:space="preserve">de </w:t>
      </w:r>
      <w:r w:rsidR="00486B08" w:rsidRPr="00737C54">
        <w:rPr>
          <w:spacing w:val="20"/>
          <w:lang w:val="es-DO"/>
        </w:rPr>
        <w:t xml:space="preserve">RD$ 246,379,649.87, para ejecutar las acciones </w:t>
      </w:r>
      <w:r w:rsidR="00510277" w:rsidRPr="00737C54">
        <w:rPr>
          <w:spacing w:val="20"/>
          <w:lang w:val="es-DO"/>
        </w:rPr>
        <w:t>planificad</w:t>
      </w:r>
      <w:r w:rsidR="00486B08" w:rsidRPr="00737C54">
        <w:rPr>
          <w:spacing w:val="20"/>
          <w:lang w:val="es-DO"/>
        </w:rPr>
        <w:t>as,</w:t>
      </w:r>
      <w:r w:rsidR="00510277" w:rsidRPr="00737C54">
        <w:rPr>
          <w:spacing w:val="20"/>
          <w:lang w:val="es-DO"/>
        </w:rPr>
        <w:t xml:space="preserve"> según se describe a continuación:</w:t>
      </w:r>
    </w:p>
    <w:p w14:paraId="0028F588" w14:textId="77777777" w:rsidR="009F2FB1" w:rsidRPr="0094485F" w:rsidRDefault="009F2FB1" w:rsidP="00510277">
      <w:pPr>
        <w:spacing w:after="0" w:line="360" w:lineRule="auto"/>
        <w:jc w:val="both"/>
        <w:rPr>
          <w:color w:val="808080" w:themeColor="background1" w:themeShade="80"/>
          <w:lang w:val="es-DO"/>
        </w:rPr>
      </w:pPr>
    </w:p>
    <w:p w14:paraId="5621EC38" w14:textId="376ECCD6" w:rsidR="00510277" w:rsidRPr="00226BE4" w:rsidRDefault="00510277" w:rsidP="00226BE4">
      <w:pPr>
        <w:spacing w:line="360" w:lineRule="auto"/>
        <w:jc w:val="both"/>
        <w:rPr>
          <w:rFonts w:eastAsia="Times New Roman"/>
          <w:b/>
          <w:bCs/>
          <w:lang w:val="es-DO"/>
        </w:rPr>
      </w:pPr>
      <w:r w:rsidRPr="00226BE4">
        <w:rPr>
          <w:rFonts w:eastAsia="Times New Roman"/>
          <w:b/>
          <w:bCs/>
          <w:lang w:val="es-DO"/>
        </w:rPr>
        <w:t xml:space="preserve">Municipios con Mesas Locales de Seguridad, Ciudadanía y Género en </w:t>
      </w:r>
      <w:r w:rsidR="00BC1674">
        <w:rPr>
          <w:rFonts w:eastAsia="Times New Roman"/>
          <w:b/>
          <w:bCs/>
          <w:lang w:val="es-DO"/>
        </w:rPr>
        <w:t>F</w:t>
      </w:r>
      <w:r w:rsidRPr="00226BE4">
        <w:rPr>
          <w:rFonts w:eastAsia="Times New Roman"/>
          <w:b/>
          <w:bCs/>
          <w:lang w:val="es-DO"/>
        </w:rPr>
        <w:t>uncionamiento</w:t>
      </w:r>
    </w:p>
    <w:p w14:paraId="7584958B" w14:textId="44BDFCD4" w:rsidR="00226BE4" w:rsidRDefault="009F2FB1" w:rsidP="00226BE4">
      <w:pPr>
        <w:spacing w:after="0" w:line="360" w:lineRule="auto"/>
        <w:jc w:val="both"/>
        <w:rPr>
          <w:color w:val="808080" w:themeColor="background1" w:themeShade="80"/>
          <w:lang w:val="es-DO"/>
        </w:rPr>
      </w:pPr>
      <w:r>
        <w:rPr>
          <w:rFonts w:eastAsia="Times New Roman"/>
          <w:lang w:val="es-DO"/>
        </w:rPr>
        <w:t xml:space="preserve">Al implementarse los </w:t>
      </w:r>
      <w:r w:rsidR="00510277" w:rsidRPr="00226BE4">
        <w:rPr>
          <w:rFonts w:eastAsia="Times New Roman"/>
          <w:lang w:val="es-DO"/>
        </w:rPr>
        <w:t>Planes de Seguridad Ciudadana en los municipios, y</w:t>
      </w:r>
      <w:r>
        <w:rPr>
          <w:rFonts w:eastAsia="Times New Roman"/>
          <w:lang w:val="es-DO"/>
        </w:rPr>
        <w:t xml:space="preserve"> mantenerse</w:t>
      </w:r>
      <w:r w:rsidR="00510277" w:rsidRPr="00226BE4">
        <w:rPr>
          <w:rFonts w:eastAsia="Times New Roman"/>
          <w:lang w:val="es-DO"/>
        </w:rPr>
        <w:t xml:space="preserve"> el seguimiento a la implementación de la Estrategia Integral de Seguridad Ciudadana “Mi País Seguro”, a través de las Mesas Locales de Seguridad, Ciudadanía y Género</w:t>
      </w:r>
      <w:r>
        <w:rPr>
          <w:rFonts w:eastAsia="Times New Roman"/>
          <w:lang w:val="es-DO"/>
        </w:rPr>
        <w:t>, en el 2023,</w:t>
      </w:r>
      <w:r w:rsidR="00510277" w:rsidRPr="00226BE4">
        <w:rPr>
          <w:rFonts w:eastAsia="Times New Roman"/>
          <w:lang w:val="es-DO"/>
        </w:rPr>
        <w:t xml:space="preserve"> se alcanzaron los siguientes resultados:</w:t>
      </w:r>
      <w:r w:rsidR="00510277" w:rsidRPr="00984070">
        <w:rPr>
          <w:color w:val="808080" w:themeColor="background1" w:themeShade="80"/>
          <w:lang w:val="es-DO"/>
        </w:rPr>
        <w:t xml:space="preserve"> </w:t>
      </w:r>
    </w:p>
    <w:p w14:paraId="51F76A73" w14:textId="77777777" w:rsidR="009F2FB1" w:rsidRDefault="009F2FB1" w:rsidP="00226BE4">
      <w:pPr>
        <w:spacing w:after="0" w:line="360" w:lineRule="auto"/>
        <w:jc w:val="both"/>
        <w:rPr>
          <w:color w:val="808080" w:themeColor="background1" w:themeShade="80"/>
          <w:lang w:val="es-DO"/>
        </w:rPr>
      </w:pPr>
    </w:p>
    <w:p w14:paraId="3D81B375" w14:textId="0C00437B" w:rsidR="00510277" w:rsidRPr="00226BE4" w:rsidRDefault="00510277" w:rsidP="00DE067E">
      <w:pPr>
        <w:pStyle w:val="Prrafodelista"/>
        <w:numPr>
          <w:ilvl w:val="0"/>
          <w:numId w:val="29"/>
        </w:numPr>
        <w:spacing w:line="360" w:lineRule="auto"/>
        <w:ind w:left="426"/>
        <w:jc w:val="both"/>
        <w:rPr>
          <w:spacing w:val="20"/>
          <w:lang w:val="es-DO"/>
        </w:rPr>
      </w:pPr>
      <w:r w:rsidRPr="00226BE4">
        <w:rPr>
          <w:spacing w:val="20"/>
          <w:lang w:val="es-DO"/>
        </w:rPr>
        <w:t xml:space="preserve">Se coordinaron y realizaron </w:t>
      </w:r>
      <w:r w:rsidR="00226BE4">
        <w:rPr>
          <w:spacing w:val="20"/>
          <w:lang w:val="es-DO"/>
        </w:rPr>
        <w:t>223</w:t>
      </w:r>
      <w:r w:rsidRPr="00226BE4">
        <w:rPr>
          <w:spacing w:val="20"/>
          <w:lang w:val="es-DO"/>
        </w:rPr>
        <w:t xml:space="preserve"> reuniones de mesas locales para coordinación </w:t>
      </w:r>
      <w:r w:rsidR="00226BE4" w:rsidRPr="00226BE4">
        <w:rPr>
          <w:spacing w:val="20"/>
          <w:lang w:val="es-DO"/>
        </w:rPr>
        <w:t>de los</w:t>
      </w:r>
      <w:r w:rsidRPr="00226BE4">
        <w:rPr>
          <w:spacing w:val="20"/>
          <w:lang w:val="es-DO"/>
        </w:rPr>
        <w:t xml:space="preserve"> Planes de Seguridad Ciudadana.</w:t>
      </w:r>
    </w:p>
    <w:p w14:paraId="6DDF1E67" w14:textId="77777777" w:rsidR="00FF2FE1" w:rsidRPr="009F2FB1" w:rsidRDefault="00FF2FE1" w:rsidP="00FF2FE1">
      <w:pPr>
        <w:pStyle w:val="Prrafodelista"/>
        <w:numPr>
          <w:ilvl w:val="0"/>
          <w:numId w:val="29"/>
        </w:numPr>
        <w:spacing w:line="360" w:lineRule="auto"/>
        <w:ind w:left="426"/>
        <w:jc w:val="both"/>
        <w:rPr>
          <w:spacing w:val="20"/>
          <w:lang w:val="es-DO"/>
        </w:rPr>
      </w:pPr>
      <w:r w:rsidRPr="009F2FB1">
        <w:rPr>
          <w:spacing w:val="20"/>
          <w:lang w:val="es-DO"/>
        </w:rPr>
        <w:t>Fueron desarrolladas 381 actividades a través de las Mesas Locales de Seguridad, Ciudadanía y Género en diferentes municipios a nivel nacional.</w:t>
      </w:r>
    </w:p>
    <w:p w14:paraId="11D15974" w14:textId="7F85BDCA" w:rsidR="00510277" w:rsidRPr="00226BE4" w:rsidRDefault="00510277" w:rsidP="00D07EB1">
      <w:pPr>
        <w:pStyle w:val="Prrafodelista"/>
        <w:numPr>
          <w:ilvl w:val="0"/>
          <w:numId w:val="29"/>
        </w:numPr>
        <w:spacing w:line="360" w:lineRule="auto"/>
        <w:ind w:left="426"/>
        <w:jc w:val="both"/>
        <w:rPr>
          <w:spacing w:val="20"/>
          <w:lang w:val="es-DO"/>
        </w:rPr>
      </w:pPr>
      <w:r w:rsidRPr="00226BE4">
        <w:rPr>
          <w:spacing w:val="20"/>
          <w:lang w:val="es-DO"/>
        </w:rPr>
        <w:t xml:space="preserve">Se identificaron y canalizaron soluciones a </w:t>
      </w:r>
      <w:r w:rsidR="00226BE4">
        <w:rPr>
          <w:spacing w:val="20"/>
          <w:lang w:val="es-DO"/>
        </w:rPr>
        <w:t>306</w:t>
      </w:r>
      <w:r w:rsidRPr="00226BE4">
        <w:rPr>
          <w:spacing w:val="20"/>
          <w:lang w:val="es-DO"/>
        </w:rPr>
        <w:t xml:space="preserve"> problemáticas sociales a través de los espacios de diálogo y mediación</w:t>
      </w:r>
      <w:r w:rsidR="00853D03">
        <w:rPr>
          <w:spacing w:val="20"/>
          <w:lang w:val="es-DO"/>
        </w:rPr>
        <w:t xml:space="preserve">, </w:t>
      </w:r>
      <w:r w:rsidR="00853D03">
        <w:rPr>
          <w:spacing w:val="20"/>
          <w:lang w:val="es-DO"/>
        </w:rPr>
        <w:lastRenderedPageBreak/>
        <w:t xml:space="preserve">impactando a </w:t>
      </w:r>
      <w:r w:rsidR="006129D6">
        <w:rPr>
          <w:spacing w:val="20"/>
          <w:lang w:val="es-DO"/>
        </w:rPr>
        <w:t>19</w:t>
      </w:r>
      <w:r w:rsidR="00853D03">
        <w:rPr>
          <w:spacing w:val="20"/>
          <w:lang w:val="es-DO"/>
        </w:rPr>
        <w:t xml:space="preserve"> diferentes localidades</w:t>
      </w:r>
      <w:r w:rsidR="006129D6">
        <w:rPr>
          <w:spacing w:val="20"/>
          <w:lang w:val="es-DO"/>
        </w:rPr>
        <w:t>:</w:t>
      </w:r>
      <w:r w:rsidR="00853D03">
        <w:rPr>
          <w:spacing w:val="20"/>
          <w:lang w:val="es-DO"/>
        </w:rPr>
        <w:t xml:space="preserve"> </w:t>
      </w:r>
      <w:r w:rsidR="00853D03" w:rsidRPr="00853D03">
        <w:rPr>
          <w:spacing w:val="20"/>
          <w:lang w:val="es-DO"/>
        </w:rPr>
        <w:t xml:space="preserve">Salcedo, Villa Tapia, Monte Plata, Boca Chica, San Antonio de Guerra, Santo Domingo Este, Distrito Nacional, San Francisco de Macorís, Altamira, Imbert, San Felipe, Sosua, Nagua, El </w:t>
      </w:r>
      <w:r w:rsidR="00DD089C" w:rsidRPr="00853D03">
        <w:rPr>
          <w:spacing w:val="20"/>
          <w:lang w:val="es-DO"/>
        </w:rPr>
        <w:t>Factor, Pedro</w:t>
      </w:r>
      <w:r w:rsidR="00853D03" w:rsidRPr="00853D03">
        <w:rPr>
          <w:spacing w:val="20"/>
          <w:lang w:val="es-DO"/>
        </w:rPr>
        <w:t xml:space="preserve"> Brand, Montecristi, Santiago Rodríguez, Oviedo</w:t>
      </w:r>
      <w:r w:rsidR="006129D6">
        <w:rPr>
          <w:spacing w:val="20"/>
          <w:lang w:val="es-DO"/>
        </w:rPr>
        <w:t xml:space="preserve"> y</w:t>
      </w:r>
      <w:r w:rsidR="00853D03" w:rsidRPr="00853D03">
        <w:rPr>
          <w:spacing w:val="20"/>
          <w:lang w:val="es-DO"/>
        </w:rPr>
        <w:t xml:space="preserve"> Moca.</w:t>
      </w:r>
      <w:r w:rsidR="00853D03">
        <w:rPr>
          <w:spacing w:val="20"/>
          <w:lang w:val="es-DO"/>
        </w:rPr>
        <w:t xml:space="preserve"> </w:t>
      </w:r>
    </w:p>
    <w:p w14:paraId="239E5493" w14:textId="77777777" w:rsidR="00FF2FE1" w:rsidRDefault="00FF2FE1" w:rsidP="00AA5273">
      <w:pPr>
        <w:tabs>
          <w:tab w:val="center" w:pos="397"/>
          <w:tab w:val="center" w:pos="3500"/>
        </w:tabs>
        <w:spacing w:after="0" w:line="360" w:lineRule="auto"/>
        <w:rPr>
          <w:b/>
          <w:color w:val="808080" w:themeColor="background1" w:themeShade="80"/>
          <w:lang w:val="es-DO"/>
        </w:rPr>
      </w:pPr>
    </w:p>
    <w:p w14:paraId="5F71FF00" w14:textId="2A02A32D" w:rsidR="00510277" w:rsidRDefault="00510277" w:rsidP="0025123D">
      <w:pPr>
        <w:tabs>
          <w:tab w:val="center" w:pos="397"/>
          <w:tab w:val="center" w:pos="3500"/>
        </w:tabs>
        <w:spacing w:after="0" w:line="360" w:lineRule="auto"/>
        <w:jc w:val="both"/>
        <w:rPr>
          <w:b/>
          <w:color w:val="808080" w:themeColor="background1" w:themeShade="80"/>
          <w:lang w:val="es-DO"/>
        </w:rPr>
      </w:pPr>
      <w:r w:rsidRPr="00092BBC">
        <w:rPr>
          <w:b/>
          <w:color w:val="808080" w:themeColor="background1" w:themeShade="80"/>
          <w:lang w:val="es-DO"/>
        </w:rPr>
        <w:t xml:space="preserve">Jóvenes </w:t>
      </w:r>
      <w:r w:rsidR="00BC1674">
        <w:rPr>
          <w:b/>
          <w:color w:val="808080" w:themeColor="background1" w:themeShade="80"/>
          <w:lang w:val="es-DO"/>
        </w:rPr>
        <w:t>E</w:t>
      </w:r>
      <w:r w:rsidRPr="00092BBC">
        <w:rPr>
          <w:b/>
          <w:color w:val="808080" w:themeColor="background1" w:themeShade="80"/>
          <w:lang w:val="es-DO"/>
        </w:rPr>
        <w:t>studiantes</w:t>
      </w:r>
      <w:r w:rsidR="007A0D03">
        <w:rPr>
          <w:b/>
          <w:color w:val="808080" w:themeColor="background1" w:themeShade="80"/>
          <w:lang w:val="es-DO"/>
        </w:rPr>
        <w:t xml:space="preserve"> que</w:t>
      </w:r>
      <w:r w:rsidRPr="00092BBC">
        <w:rPr>
          <w:b/>
          <w:color w:val="808080" w:themeColor="background1" w:themeShade="80"/>
          <w:lang w:val="es-DO"/>
        </w:rPr>
        <w:t xml:space="preserve"> </w:t>
      </w:r>
      <w:r w:rsidR="007A0D03">
        <w:rPr>
          <w:b/>
          <w:color w:val="808080" w:themeColor="background1" w:themeShade="80"/>
          <w:lang w:val="es-DO"/>
        </w:rPr>
        <w:t>R</w:t>
      </w:r>
      <w:r w:rsidRPr="00092BBC">
        <w:rPr>
          <w:b/>
          <w:color w:val="808080" w:themeColor="background1" w:themeShade="80"/>
          <w:lang w:val="es-DO"/>
        </w:rPr>
        <w:t xml:space="preserve">eciben </w:t>
      </w:r>
      <w:r w:rsidR="007A0D03">
        <w:rPr>
          <w:b/>
          <w:color w:val="808080" w:themeColor="background1" w:themeShade="80"/>
          <w:lang w:val="es-DO"/>
        </w:rPr>
        <w:t>F</w:t>
      </w:r>
      <w:r w:rsidRPr="00092BBC">
        <w:rPr>
          <w:b/>
          <w:color w:val="808080" w:themeColor="background1" w:themeShade="80"/>
          <w:lang w:val="es-DO"/>
        </w:rPr>
        <w:t xml:space="preserve">ormación como Policías </w:t>
      </w:r>
      <w:r w:rsidR="002C36AE">
        <w:rPr>
          <w:b/>
          <w:color w:val="808080" w:themeColor="background1" w:themeShade="80"/>
          <w:lang w:val="es-DO"/>
        </w:rPr>
        <w:t xml:space="preserve">Municipales y </w:t>
      </w:r>
      <w:r w:rsidRPr="00092BBC">
        <w:rPr>
          <w:b/>
          <w:color w:val="808080" w:themeColor="background1" w:themeShade="80"/>
          <w:lang w:val="es-DO"/>
        </w:rPr>
        <w:t>Auxiliares</w:t>
      </w:r>
    </w:p>
    <w:p w14:paraId="3350872E" w14:textId="77777777" w:rsidR="00510277" w:rsidRPr="00092BBC" w:rsidRDefault="00510277" w:rsidP="00510277">
      <w:pPr>
        <w:tabs>
          <w:tab w:val="center" w:pos="397"/>
          <w:tab w:val="center" w:pos="3500"/>
        </w:tabs>
        <w:spacing w:after="0" w:line="360" w:lineRule="auto"/>
        <w:rPr>
          <w:b/>
          <w:color w:val="808080" w:themeColor="background1" w:themeShade="80"/>
          <w:lang w:val="es-DO"/>
        </w:rPr>
      </w:pPr>
    </w:p>
    <w:p w14:paraId="335EC3EE" w14:textId="41B47057" w:rsidR="00510277" w:rsidRPr="00984070" w:rsidRDefault="00510277" w:rsidP="00510277">
      <w:pPr>
        <w:spacing w:after="0" w:line="360" w:lineRule="auto"/>
        <w:jc w:val="both"/>
        <w:rPr>
          <w:lang w:val="es-DO"/>
        </w:rPr>
      </w:pPr>
      <w:r w:rsidRPr="00984070">
        <w:rPr>
          <w:lang w:val="es-DO"/>
        </w:rPr>
        <w:t xml:space="preserve">En el </w:t>
      </w:r>
      <w:r w:rsidR="006129D6">
        <w:rPr>
          <w:lang w:val="es-DO"/>
        </w:rPr>
        <w:t xml:space="preserve">contexto </w:t>
      </w:r>
      <w:r w:rsidRPr="00984070">
        <w:rPr>
          <w:lang w:val="es-DO"/>
        </w:rPr>
        <w:t>de la alianza estratégica establecida con el Instituto Policial de Educación (IPE) para capacitar a los Policías Municipales del país, a fin de contribuir con la seguridad ciudadana, y suplir a los agentes del conocimiento sobre cómo actuar frente a las diferentes situaciones que se presenten en el municipio, se lograron los siguientes resultados de avances:</w:t>
      </w:r>
    </w:p>
    <w:p w14:paraId="558F6198" w14:textId="1F4CB4E4" w:rsidR="00510277" w:rsidRPr="00C76D78" w:rsidRDefault="00510277" w:rsidP="00510277">
      <w:pPr>
        <w:pStyle w:val="Prrafodelista"/>
        <w:numPr>
          <w:ilvl w:val="0"/>
          <w:numId w:val="1"/>
        </w:numPr>
        <w:spacing w:line="360" w:lineRule="auto"/>
        <w:ind w:left="426"/>
        <w:jc w:val="both"/>
        <w:rPr>
          <w:rFonts w:eastAsiaTheme="minorHAnsi"/>
          <w:color w:val="FF0000"/>
          <w:spacing w:val="20"/>
          <w:lang w:val="es-DO"/>
        </w:rPr>
      </w:pPr>
      <w:r w:rsidRPr="00C76D78">
        <w:rPr>
          <w:rFonts w:eastAsiaTheme="minorHAnsi"/>
          <w:spacing w:val="20"/>
          <w:lang w:val="es-DO"/>
        </w:rPr>
        <w:t xml:space="preserve">Graduados </w:t>
      </w:r>
      <w:r w:rsidR="00226BE4" w:rsidRPr="00C76D78">
        <w:rPr>
          <w:rFonts w:eastAsiaTheme="minorHAnsi"/>
          <w:spacing w:val="20"/>
          <w:lang w:val="es-DO"/>
        </w:rPr>
        <w:t>289</w:t>
      </w:r>
      <w:r w:rsidRPr="00C76D78">
        <w:rPr>
          <w:rFonts w:eastAsiaTheme="minorHAnsi"/>
          <w:spacing w:val="20"/>
          <w:lang w:val="es-DO"/>
        </w:rPr>
        <w:t xml:space="preserve"> Policías Municipales,</w:t>
      </w:r>
      <w:r w:rsidR="005B7406">
        <w:rPr>
          <w:rFonts w:eastAsiaTheme="minorHAnsi"/>
          <w:spacing w:val="20"/>
          <w:lang w:val="es-DO"/>
        </w:rPr>
        <w:t xml:space="preserve"> en diferentes localidades de la provincia Santiago.</w:t>
      </w:r>
    </w:p>
    <w:p w14:paraId="789FDFC7" w14:textId="2ED5EEA1" w:rsidR="00510277" w:rsidRPr="00C76D78" w:rsidRDefault="00510277" w:rsidP="00510277">
      <w:pPr>
        <w:pStyle w:val="Prrafodelista"/>
        <w:numPr>
          <w:ilvl w:val="0"/>
          <w:numId w:val="1"/>
        </w:numPr>
        <w:spacing w:line="360" w:lineRule="auto"/>
        <w:ind w:left="426"/>
        <w:jc w:val="both"/>
        <w:rPr>
          <w:rFonts w:eastAsiaTheme="minorHAnsi"/>
          <w:spacing w:val="20"/>
          <w:lang w:val="es-DO"/>
        </w:rPr>
      </w:pPr>
      <w:r w:rsidRPr="00C76D78">
        <w:rPr>
          <w:rFonts w:eastAsiaTheme="minorHAnsi"/>
          <w:spacing w:val="20"/>
          <w:lang w:val="es-DO"/>
        </w:rPr>
        <w:t xml:space="preserve">Se impartieron capacitaciones a </w:t>
      </w:r>
      <w:r w:rsidR="00226BE4" w:rsidRPr="00C76D78">
        <w:rPr>
          <w:rFonts w:eastAsiaTheme="minorHAnsi"/>
          <w:spacing w:val="20"/>
          <w:lang w:val="es-DO"/>
        </w:rPr>
        <w:t>1,</w:t>
      </w:r>
      <w:r w:rsidR="001E5B3D" w:rsidRPr="00C76D78">
        <w:rPr>
          <w:rFonts w:eastAsiaTheme="minorHAnsi"/>
          <w:spacing w:val="20"/>
          <w:lang w:val="es-DO"/>
        </w:rPr>
        <w:t>472</w:t>
      </w:r>
      <w:r w:rsidRPr="00C76D78">
        <w:rPr>
          <w:rFonts w:eastAsiaTheme="minorHAnsi"/>
          <w:spacing w:val="20"/>
          <w:lang w:val="es-DO"/>
        </w:rPr>
        <w:t xml:space="preserve"> Policías Auxiliares y </w:t>
      </w:r>
      <w:r w:rsidR="00226BE4" w:rsidRPr="00C76D78">
        <w:rPr>
          <w:rFonts w:eastAsiaTheme="minorHAnsi"/>
          <w:spacing w:val="20"/>
          <w:lang w:val="es-DO"/>
        </w:rPr>
        <w:t>345</w:t>
      </w:r>
      <w:r w:rsidRPr="00C76D78">
        <w:rPr>
          <w:rFonts w:eastAsiaTheme="minorHAnsi"/>
          <w:spacing w:val="20"/>
          <w:lang w:val="es-DO"/>
        </w:rPr>
        <w:t xml:space="preserve"> Policías Municipales en </w:t>
      </w:r>
      <w:r w:rsidR="00226BE4" w:rsidRPr="00C76D78">
        <w:rPr>
          <w:rFonts w:eastAsiaTheme="minorHAnsi"/>
          <w:spacing w:val="20"/>
          <w:lang w:val="es-DO"/>
        </w:rPr>
        <w:t>28 municipios de diferentes provincias</w:t>
      </w:r>
      <w:r w:rsidRPr="00C76D78">
        <w:rPr>
          <w:rFonts w:eastAsiaTheme="minorHAnsi"/>
          <w:spacing w:val="20"/>
          <w:lang w:val="es-DO"/>
        </w:rPr>
        <w:t xml:space="preserve"> del interior del País</w:t>
      </w:r>
      <w:r w:rsidR="00226BE4" w:rsidRPr="00C76D78">
        <w:rPr>
          <w:rFonts w:eastAsiaTheme="minorHAnsi"/>
          <w:spacing w:val="20"/>
          <w:lang w:val="es-DO"/>
        </w:rPr>
        <w:t xml:space="preserve"> entre las que se encuentran:</w:t>
      </w:r>
      <w:r w:rsidRPr="00C76D78">
        <w:rPr>
          <w:rFonts w:eastAsiaTheme="minorHAnsi"/>
          <w:spacing w:val="20"/>
          <w:lang w:val="es-DO"/>
        </w:rPr>
        <w:t xml:space="preserve"> Santiago, La Vega, Espaillat, Duarte, María Trinidad Sánchez, Monseñor Nouel, Samaná, Puerto Plata, Sánchez Ramírez, Barahona, San Cristóbal y La Romana.</w:t>
      </w:r>
    </w:p>
    <w:p w14:paraId="426684F6" w14:textId="2E36C10D" w:rsidR="00B2665D" w:rsidRPr="009609F8" w:rsidRDefault="00226BE4" w:rsidP="000500AD">
      <w:pPr>
        <w:pStyle w:val="Prrafodelista"/>
        <w:numPr>
          <w:ilvl w:val="0"/>
          <w:numId w:val="1"/>
        </w:numPr>
        <w:spacing w:line="360" w:lineRule="auto"/>
        <w:ind w:left="360"/>
        <w:jc w:val="both"/>
        <w:rPr>
          <w:lang w:val="es-DO"/>
        </w:rPr>
      </w:pPr>
      <w:r w:rsidRPr="009609F8">
        <w:rPr>
          <w:rFonts w:eastAsiaTheme="minorHAnsi"/>
          <w:spacing w:val="20"/>
          <w:lang w:val="es-DO"/>
        </w:rPr>
        <w:t>756</w:t>
      </w:r>
      <w:r w:rsidR="00510277" w:rsidRPr="009609F8">
        <w:rPr>
          <w:rFonts w:eastAsiaTheme="minorHAnsi"/>
          <w:spacing w:val="20"/>
          <w:lang w:val="es-DO"/>
        </w:rPr>
        <w:t xml:space="preserve"> </w:t>
      </w:r>
      <w:r w:rsidR="002C36AE">
        <w:rPr>
          <w:rFonts w:eastAsiaTheme="minorHAnsi"/>
          <w:spacing w:val="20"/>
          <w:lang w:val="es-DO"/>
        </w:rPr>
        <w:t>P</w:t>
      </w:r>
      <w:r w:rsidR="002C36AE" w:rsidRPr="009609F8">
        <w:rPr>
          <w:rFonts w:eastAsiaTheme="minorHAnsi"/>
          <w:spacing w:val="20"/>
          <w:lang w:val="es-DO"/>
        </w:rPr>
        <w:t>olicías</w:t>
      </w:r>
      <w:r w:rsidR="00510277" w:rsidRPr="009609F8">
        <w:rPr>
          <w:rFonts w:eastAsiaTheme="minorHAnsi"/>
          <w:spacing w:val="20"/>
          <w:lang w:val="es-DO"/>
        </w:rPr>
        <w:t xml:space="preserve"> </w:t>
      </w:r>
      <w:r w:rsidR="007A07FE" w:rsidRPr="009609F8">
        <w:rPr>
          <w:rFonts w:eastAsiaTheme="minorHAnsi"/>
          <w:spacing w:val="20"/>
          <w:lang w:val="es-DO"/>
        </w:rPr>
        <w:t>Auxiliares</w:t>
      </w:r>
      <w:r w:rsidR="00510277" w:rsidRPr="009609F8">
        <w:rPr>
          <w:rFonts w:eastAsiaTheme="minorHAnsi"/>
          <w:spacing w:val="20"/>
          <w:lang w:val="es-DO"/>
        </w:rPr>
        <w:t xml:space="preserve"> en proceso de capacitación</w:t>
      </w:r>
      <w:r w:rsidR="007A07FE" w:rsidRPr="009609F8">
        <w:rPr>
          <w:rFonts w:eastAsiaTheme="minorHAnsi"/>
          <w:spacing w:val="20"/>
          <w:lang w:val="es-DO"/>
        </w:rPr>
        <w:t xml:space="preserve"> pertenecientes, entre otras a</w:t>
      </w:r>
      <w:r w:rsidR="00510277" w:rsidRPr="009609F8">
        <w:rPr>
          <w:rFonts w:eastAsiaTheme="minorHAnsi"/>
          <w:spacing w:val="20"/>
          <w:lang w:val="es-DO"/>
        </w:rPr>
        <w:t xml:space="preserve"> San Cristóbal y</w:t>
      </w:r>
      <w:r w:rsidR="007A07FE" w:rsidRPr="009609F8">
        <w:rPr>
          <w:rFonts w:eastAsiaTheme="minorHAnsi"/>
          <w:spacing w:val="20"/>
          <w:lang w:val="es-DO"/>
        </w:rPr>
        <w:t xml:space="preserve"> </w:t>
      </w:r>
      <w:r w:rsidR="00510277" w:rsidRPr="009609F8">
        <w:rPr>
          <w:rFonts w:eastAsiaTheme="minorHAnsi"/>
          <w:spacing w:val="20"/>
          <w:lang w:val="es-DO"/>
        </w:rPr>
        <w:t>La Vega.</w:t>
      </w:r>
      <w:r w:rsidR="007A07FE" w:rsidRPr="009609F8">
        <w:rPr>
          <w:rFonts w:eastAsiaTheme="minorHAnsi"/>
          <w:spacing w:val="20"/>
          <w:lang w:val="es-DO"/>
        </w:rPr>
        <w:t xml:space="preserve"> </w:t>
      </w:r>
    </w:p>
    <w:p w14:paraId="2145A92B" w14:textId="77777777" w:rsidR="009609F8" w:rsidRPr="009609F8" w:rsidRDefault="009609F8" w:rsidP="009609F8">
      <w:pPr>
        <w:pStyle w:val="Prrafodelista"/>
        <w:spacing w:line="360" w:lineRule="auto"/>
        <w:ind w:left="360"/>
        <w:jc w:val="both"/>
        <w:rPr>
          <w:lang w:val="es-DO"/>
        </w:rPr>
      </w:pPr>
    </w:p>
    <w:p w14:paraId="56023437" w14:textId="436132DA" w:rsidR="00900578" w:rsidRDefault="00900578" w:rsidP="00900578">
      <w:pPr>
        <w:spacing w:after="0" w:line="360" w:lineRule="auto"/>
        <w:jc w:val="both"/>
        <w:rPr>
          <w:lang w:val="es-DO"/>
        </w:rPr>
      </w:pPr>
      <w:r>
        <w:rPr>
          <w:lang w:val="es-DO"/>
        </w:rPr>
        <w:t xml:space="preserve">En adición, en seguimiento a las acciones para el fortalecimiento y reforma de la Policía Nacional, se destaca la inauguración del nuevo Centro de Entrenamiento Policial, en el municipio de Gaspar </w:t>
      </w:r>
      <w:r>
        <w:rPr>
          <w:lang w:val="es-DO"/>
        </w:rPr>
        <w:lastRenderedPageBreak/>
        <w:t xml:space="preserve">Hernández de la Provincia Puerto Plata, que servirá para capacitación de </w:t>
      </w:r>
      <w:r w:rsidR="002241AD">
        <w:rPr>
          <w:lang w:val="es-DO"/>
        </w:rPr>
        <w:t>los</w:t>
      </w:r>
      <w:r>
        <w:rPr>
          <w:lang w:val="es-DO"/>
        </w:rPr>
        <w:t xml:space="preserve"> nuevos miembros de la institución. </w:t>
      </w:r>
    </w:p>
    <w:p w14:paraId="7207A775" w14:textId="77777777" w:rsidR="00B2665D" w:rsidRDefault="00B2665D" w:rsidP="000500AD">
      <w:pPr>
        <w:spacing w:after="0"/>
        <w:ind w:left="360"/>
        <w:jc w:val="both"/>
        <w:rPr>
          <w:b/>
          <w:bCs/>
          <w:lang w:val="es-DO"/>
        </w:rPr>
      </w:pPr>
    </w:p>
    <w:p w14:paraId="1F3B5212" w14:textId="56F73436" w:rsidR="00AA2EEB" w:rsidRDefault="00AA2EEB" w:rsidP="00AA2EEB">
      <w:pPr>
        <w:spacing w:after="0"/>
        <w:jc w:val="both"/>
        <w:rPr>
          <w:b/>
          <w:bCs/>
          <w:lang w:val="es-DO"/>
        </w:rPr>
      </w:pPr>
      <w:r>
        <w:rPr>
          <w:b/>
          <w:bCs/>
          <w:lang w:val="es-DO"/>
        </w:rPr>
        <w:t>Gobernaciones Remozadas</w:t>
      </w:r>
    </w:p>
    <w:p w14:paraId="2AB02865" w14:textId="77777777" w:rsidR="00B2665D" w:rsidRDefault="00B2665D" w:rsidP="000500AD">
      <w:pPr>
        <w:spacing w:after="0"/>
        <w:ind w:left="360"/>
        <w:jc w:val="both"/>
        <w:rPr>
          <w:b/>
          <w:bCs/>
          <w:lang w:val="es-DO"/>
        </w:rPr>
      </w:pPr>
    </w:p>
    <w:p w14:paraId="560546D6" w14:textId="3DEF6047" w:rsidR="00983A4D" w:rsidRPr="005B7406" w:rsidRDefault="005B7406" w:rsidP="0094312E">
      <w:pPr>
        <w:spacing w:after="0" w:line="360" w:lineRule="auto"/>
        <w:jc w:val="both"/>
        <w:rPr>
          <w:lang w:val="es-DO"/>
        </w:rPr>
      </w:pPr>
      <w:r w:rsidRPr="005B7406">
        <w:rPr>
          <w:lang w:val="es-DO"/>
        </w:rPr>
        <w:t xml:space="preserve">Una de las acciones emprendidas por el MIP orientadas a </w:t>
      </w:r>
      <w:r w:rsidR="00234194">
        <w:rPr>
          <w:lang w:val="es-DO"/>
        </w:rPr>
        <w:t xml:space="preserve">mejorar los locales que alojan a las gobernaciones </w:t>
      </w:r>
      <w:r w:rsidRPr="005B7406">
        <w:rPr>
          <w:lang w:val="es-DO"/>
        </w:rPr>
        <w:t xml:space="preserve">consistió en el Remozamiento </w:t>
      </w:r>
      <w:r w:rsidR="00234194">
        <w:rPr>
          <w:lang w:val="es-DO"/>
        </w:rPr>
        <w:t xml:space="preserve">de 8 infraestructuras de </w:t>
      </w:r>
      <w:r w:rsidRPr="005B7406">
        <w:rPr>
          <w:lang w:val="es-DO"/>
        </w:rPr>
        <w:t>Gobernaciones</w:t>
      </w:r>
      <w:r w:rsidR="00234194">
        <w:rPr>
          <w:lang w:val="es-DO"/>
        </w:rPr>
        <w:t>, son estas</w:t>
      </w:r>
      <w:r w:rsidRPr="005B7406">
        <w:rPr>
          <w:lang w:val="es-DO"/>
        </w:rPr>
        <w:t>: Valverde Mao, Montecristi, La Romana, El Seibo, Monte Plata,</w:t>
      </w:r>
      <w:r>
        <w:rPr>
          <w:lang w:val="es-DO"/>
        </w:rPr>
        <w:t xml:space="preserve"> </w:t>
      </w:r>
      <w:r w:rsidRPr="005B7406">
        <w:rPr>
          <w:lang w:val="es-DO"/>
        </w:rPr>
        <w:t>Espaillat, San Juan de la Maguana y Pedernales.</w:t>
      </w:r>
      <w:r w:rsidR="0094312E">
        <w:rPr>
          <w:lang w:val="es-DO"/>
        </w:rPr>
        <w:t xml:space="preserve"> El monto aproximado invertido </w:t>
      </w:r>
      <w:r w:rsidR="00520DFF">
        <w:rPr>
          <w:lang w:val="es-DO"/>
        </w:rPr>
        <w:t>asciende a</w:t>
      </w:r>
      <w:r w:rsidR="0094312E">
        <w:rPr>
          <w:lang w:val="es-DO"/>
        </w:rPr>
        <w:t xml:space="preserve"> </w:t>
      </w:r>
      <w:r w:rsidR="00C054DB">
        <w:rPr>
          <w:lang w:val="es-DO"/>
        </w:rPr>
        <w:t>RD$</w:t>
      </w:r>
      <w:r w:rsidR="0094312E">
        <w:rPr>
          <w:lang w:val="es-DO"/>
        </w:rPr>
        <w:t>72</w:t>
      </w:r>
      <w:proofErr w:type="gramStart"/>
      <w:r w:rsidR="0094312E">
        <w:rPr>
          <w:lang w:val="es-DO"/>
        </w:rPr>
        <w:t>,394,329</w:t>
      </w:r>
      <w:proofErr w:type="gramEnd"/>
      <w:r w:rsidR="0094312E">
        <w:rPr>
          <w:lang w:val="es-DO"/>
        </w:rPr>
        <w:t xml:space="preserve">. </w:t>
      </w:r>
    </w:p>
    <w:p w14:paraId="050D971B" w14:textId="77777777" w:rsidR="005B7406" w:rsidRDefault="005B7406" w:rsidP="005B7406">
      <w:pPr>
        <w:spacing w:after="0"/>
        <w:jc w:val="both"/>
        <w:rPr>
          <w:bCs/>
          <w:lang w:val="es-DO"/>
        </w:rPr>
      </w:pPr>
    </w:p>
    <w:p w14:paraId="437DFABC" w14:textId="77777777" w:rsidR="00DD089C" w:rsidRPr="005B7406" w:rsidRDefault="00DD089C" w:rsidP="005B7406">
      <w:pPr>
        <w:spacing w:after="0"/>
        <w:jc w:val="both"/>
        <w:rPr>
          <w:bCs/>
          <w:lang w:val="es-DO"/>
        </w:rPr>
      </w:pPr>
    </w:p>
    <w:p w14:paraId="26F89CD3" w14:textId="405017DC" w:rsidR="00983A4D" w:rsidRPr="00386CC3" w:rsidRDefault="00983A4D" w:rsidP="007A0A4A">
      <w:pPr>
        <w:rPr>
          <w:rFonts w:eastAsia="Times New Roman"/>
          <w:b/>
          <w:bCs/>
          <w:lang w:val="es-DO"/>
        </w:rPr>
      </w:pPr>
      <w:r w:rsidRPr="00386CC3">
        <w:rPr>
          <w:rFonts w:eastAsia="Times New Roman"/>
          <w:b/>
          <w:bCs/>
          <w:lang w:val="es-DO"/>
        </w:rPr>
        <w:t>P</w:t>
      </w:r>
      <w:r w:rsidR="00B14238">
        <w:rPr>
          <w:rFonts w:eastAsia="Times New Roman"/>
          <w:b/>
          <w:bCs/>
          <w:lang w:val="es-DO"/>
        </w:rPr>
        <w:t>rograma</w:t>
      </w:r>
      <w:r w:rsidRPr="00386CC3">
        <w:rPr>
          <w:rFonts w:eastAsia="Times New Roman"/>
          <w:b/>
          <w:bCs/>
          <w:lang w:val="es-DO"/>
        </w:rPr>
        <w:t xml:space="preserve"> C</w:t>
      </w:r>
      <w:r w:rsidR="00B14238">
        <w:rPr>
          <w:rFonts w:eastAsia="Times New Roman"/>
          <w:b/>
          <w:bCs/>
          <w:lang w:val="es-DO"/>
        </w:rPr>
        <w:t>omunidad</w:t>
      </w:r>
      <w:r w:rsidRPr="00386CC3">
        <w:rPr>
          <w:rFonts w:eastAsia="Times New Roman"/>
          <w:b/>
          <w:bCs/>
          <w:lang w:val="es-DO"/>
        </w:rPr>
        <w:t xml:space="preserve"> S</w:t>
      </w:r>
      <w:r w:rsidR="00B14238">
        <w:rPr>
          <w:rFonts w:eastAsia="Times New Roman"/>
          <w:b/>
          <w:bCs/>
          <w:lang w:val="es-DO"/>
        </w:rPr>
        <w:t>egura</w:t>
      </w:r>
    </w:p>
    <w:p w14:paraId="2AA521F2" w14:textId="77777777" w:rsidR="00983A4D" w:rsidRDefault="00983A4D" w:rsidP="00276EB8">
      <w:pPr>
        <w:spacing w:after="0"/>
        <w:rPr>
          <w:lang w:val="es-DO"/>
        </w:rPr>
      </w:pPr>
    </w:p>
    <w:p w14:paraId="48172985" w14:textId="032A6B72" w:rsidR="00983A4D" w:rsidRDefault="00983A4D" w:rsidP="00A11682">
      <w:pPr>
        <w:spacing w:after="0" w:line="360" w:lineRule="auto"/>
        <w:jc w:val="both"/>
        <w:rPr>
          <w:color w:val="808080" w:themeColor="background1" w:themeShade="80"/>
          <w:lang w:val="es-DO"/>
        </w:rPr>
      </w:pPr>
      <w:r w:rsidRPr="00386CC3">
        <w:rPr>
          <w:color w:val="808080" w:themeColor="background1" w:themeShade="80"/>
          <w:lang w:val="es-DO"/>
        </w:rPr>
        <w:t xml:space="preserve">En cumplimiento de sus funciones como entidad de enlace entre el Gobierno Dominicano </w:t>
      </w:r>
      <w:bookmarkStart w:id="73" w:name="_Hlk153215289"/>
      <w:r w:rsidRPr="00386CC3">
        <w:rPr>
          <w:color w:val="808080" w:themeColor="background1" w:themeShade="80"/>
          <w:lang w:val="es-DO"/>
        </w:rPr>
        <w:t>con las diferentes comunidades de todo el territorio nacional, para mediar, gestionar y coordinar en las instituciones gubernamentales correspondientes la solució</w:t>
      </w:r>
      <w:r w:rsidR="00A11682">
        <w:rPr>
          <w:color w:val="808080" w:themeColor="background1" w:themeShade="80"/>
          <w:lang w:val="es-DO"/>
        </w:rPr>
        <w:t xml:space="preserve">n de los problemas comunitarios, </w:t>
      </w:r>
      <w:bookmarkEnd w:id="73"/>
      <w:r w:rsidR="00A11682">
        <w:rPr>
          <w:color w:val="808080" w:themeColor="background1" w:themeShade="80"/>
          <w:lang w:val="es-DO"/>
        </w:rPr>
        <w:t>e</w:t>
      </w:r>
      <w:r w:rsidRPr="00386CC3">
        <w:rPr>
          <w:color w:val="808080" w:themeColor="background1" w:themeShade="80"/>
          <w:lang w:val="es-DO"/>
        </w:rPr>
        <w:t>l Programa Comunidad Segura ha logrado, en el marco del primer eje estratégico: “Coordinación de la Seguridad Comunitaria y Desarrollo Social” las siguientes acciones:</w:t>
      </w:r>
    </w:p>
    <w:p w14:paraId="14A090AB" w14:textId="77777777" w:rsidR="00DD089C" w:rsidRPr="00386CC3" w:rsidRDefault="00DD089C" w:rsidP="00A11682">
      <w:pPr>
        <w:spacing w:after="0" w:line="360" w:lineRule="auto"/>
        <w:jc w:val="both"/>
        <w:rPr>
          <w:color w:val="808080" w:themeColor="background1" w:themeShade="80"/>
          <w:lang w:val="es-DO"/>
        </w:rPr>
      </w:pPr>
    </w:p>
    <w:p w14:paraId="3BA0BB2B" w14:textId="48A90411" w:rsidR="00983A4D" w:rsidRPr="00386CC3" w:rsidRDefault="00983A4D" w:rsidP="00DE067E">
      <w:pPr>
        <w:pStyle w:val="Prrafodelista"/>
        <w:numPr>
          <w:ilvl w:val="0"/>
          <w:numId w:val="30"/>
        </w:numPr>
        <w:spacing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 xml:space="preserve">Ejecución, a través de las Mesas de Diálogo Comunitario, de 15 </w:t>
      </w:r>
      <w:bookmarkStart w:id="74" w:name="_Hlk153215352"/>
      <w:r w:rsidRPr="00386CC3">
        <w:rPr>
          <w:rFonts w:eastAsiaTheme="minorHAnsi"/>
          <w:color w:val="808080" w:themeColor="background1" w:themeShade="80"/>
          <w:spacing w:val="20"/>
          <w:lang w:val="es-DO"/>
        </w:rPr>
        <w:t>levantamientos y gestiones de coordinación con diversas instituciones para  solucionar diversos conflictos sociales y comunitarios, impactando directamente 60 mil personas e indirectamente más de 500,000.00 mil personas</w:t>
      </w:r>
      <w:bookmarkEnd w:id="74"/>
      <w:r w:rsidR="00645023">
        <w:rPr>
          <w:rFonts w:eastAsiaTheme="minorHAnsi"/>
          <w:color w:val="808080" w:themeColor="background1" w:themeShade="80"/>
          <w:spacing w:val="20"/>
          <w:lang w:val="es-DO"/>
        </w:rPr>
        <w:t xml:space="preserve"> en </w:t>
      </w:r>
      <w:r w:rsidRPr="00386CC3">
        <w:rPr>
          <w:rFonts w:eastAsiaTheme="minorHAnsi"/>
          <w:color w:val="808080" w:themeColor="background1" w:themeShade="80"/>
          <w:spacing w:val="20"/>
          <w:lang w:val="es-DO"/>
        </w:rPr>
        <w:t xml:space="preserve">Juan López del municipio de Moca, provincia Espaillat, Navarrete, Santiago, playa Ermita, municipio Gaspar Hernández, Juma Bejucal, Bonao, </w:t>
      </w:r>
      <w:r w:rsidR="00A11682">
        <w:rPr>
          <w:rFonts w:eastAsiaTheme="minorHAnsi"/>
          <w:color w:val="808080" w:themeColor="background1" w:themeShade="80"/>
          <w:spacing w:val="20"/>
          <w:lang w:val="es-DO"/>
        </w:rPr>
        <w:t>L</w:t>
      </w:r>
      <w:r w:rsidRPr="00386CC3">
        <w:rPr>
          <w:rFonts w:eastAsiaTheme="minorHAnsi"/>
          <w:color w:val="808080" w:themeColor="background1" w:themeShade="80"/>
          <w:spacing w:val="20"/>
          <w:lang w:val="es-DO"/>
        </w:rPr>
        <w:t xml:space="preserve">os Alcarrizos, Guajimía, municipio de </w:t>
      </w:r>
      <w:r w:rsidRPr="00386CC3">
        <w:rPr>
          <w:rFonts w:eastAsiaTheme="minorHAnsi"/>
          <w:color w:val="808080" w:themeColor="background1" w:themeShade="80"/>
          <w:spacing w:val="20"/>
          <w:lang w:val="es-DO"/>
        </w:rPr>
        <w:lastRenderedPageBreak/>
        <w:t xml:space="preserve">Esperanza y Las Carmelitas de Santiago de los Caballeros, Ponce Adentro, Los Guaricanos, Canta la Rana y el ensanche Capotillo, invirtiéndose </w:t>
      </w:r>
      <w:r w:rsidR="00520DFF">
        <w:rPr>
          <w:rFonts w:eastAsiaTheme="minorHAnsi"/>
          <w:color w:val="808080" w:themeColor="background1" w:themeShade="80"/>
          <w:spacing w:val="20"/>
          <w:lang w:val="es-DO"/>
        </w:rPr>
        <w:t>alrededor de</w:t>
      </w:r>
      <w:r w:rsidRPr="00386CC3">
        <w:rPr>
          <w:rFonts w:eastAsiaTheme="minorHAnsi"/>
          <w:color w:val="808080" w:themeColor="background1" w:themeShade="80"/>
          <w:spacing w:val="20"/>
          <w:lang w:val="es-DO"/>
        </w:rPr>
        <w:t xml:space="preserve"> </w:t>
      </w:r>
      <w:bookmarkStart w:id="75" w:name="_Hlk153215604"/>
      <w:r w:rsidRPr="00386CC3">
        <w:rPr>
          <w:rFonts w:eastAsiaTheme="minorHAnsi"/>
          <w:color w:val="808080" w:themeColor="background1" w:themeShade="80"/>
          <w:spacing w:val="20"/>
          <w:lang w:val="es-DO"/>
        </w:rPr>
        <w:t>RD$25,000,000.00.</w:t>
      </w:r>
    </w:p>
    <w:bookmarkEnd w:id="75"/>
    <w:p w14:paraId="53F9BF4E" w14:textId="77777777" w:rsidR="00DD089C" w:rsidRDefault="00DD089C" w:rsidP="00DD089C">
      <w:pPr>
        <w:pStyle w:val="Prrafodelista"/>
        <w:spacing w:line="360" w:lineRule="auto"/>
        <w:jc w:val="both"/>
        <w:rPr>
          <w:rFonts w:eastAsiaTheme="minorHAnsi"/>
          <w:color w:val="808080" w:themeColor="background1" w:themeShade="80"/>
          <w:spacing w:val="20"/>
          <w:lang w:val="es-DO"/>
        </w:rPr>
      </w:pPr>
    </w:p>
    <w:p w14:paraId="20393105" w14:textId="6EDA9E59" w:rsidR="00983A4D" w:rsidRPr="00386CC3" w:rsidRDefault="00520DFF" w:rsidP="00DE067E">
      <w:pPr>
        <w:pStyle w:val="Prrafodelista"/>
        <w:numPr>
          <w:ilvl w:val="0"/>
          <w:numId w:val="30"/>
        </w:numPr>
        <w:spacing w:line="360" w:lineRule="auto"/>
        <w:jc w:val="both"/>
        <w:rPr>
          <w:rFonts w:eastAsiaTheme="minorHAnsi"/>
          <w:color w:val="808080" w:themeColor="background1" w:themeShade="80"/>
          <w:spacing w:val="20"/>
          <w:lang w:val="es-DO"/>
        </w:rPr>
      </w:pPr>
      <w:r>
        <w:rPr>
          <w:rFonts w:eastAsiaTheme="minorHAnsi"/>
          <w:color w:val="808080" w:themeColor="background1" w:themeShade="80"/>
          <w:spacing w:val="20"/>
          <w:lang w:val="es-DO"/>
        </w:rPr>
        <w:t>Establecimiento de</w:t>
      </w:r>
      <w:r w:rsidR="00983A4D" w:rsidRPr="00386CC3">
        <w:rPr>
          <w:rFonts w:eastAsiaTheme="minorHAnsi"/>
          <w:color w:val="808080" w:themeColor="background1" w:themeShade="80"/>
          <w:spacing w:val="20"/>
          <w:lang w:val="es-DO"/>
        </w:rPr>
        <w:t xml:space="preserve"> un acuerdo interinstitucional con el Consejo Nacional de Población y Familia (CONAPOFA) para unificar esfuerzos dirigidos a lograr el bienestar de las comunidades, a través de la impartición de charlas y conferencias a nivel nacional, para implantar la cultura de paz y la convivencia pacífica entre los diferentes sectores </w:t>
      </w:r>
      <w:r w:rsidR="00A11682">
        <w:rPr>
          <w:rFonts w:eastAsiaTheme="minorHAnsi"/>
          <w:color w:val="808080" w:themeColor="background1" w:themeShade="80"/>
          <w:spacing w:val="20"/>
          <w:lang w:val="es-DO"/>
        </w:rPr>
        <w:t>del país</w:t>
      </w:r>
      <w:r w:rsidR="00983A4D" w:rsidRPr="00386CC3">
        <w:rPr>
          <w:rFonts w:eastAsiaTheme="minorHAnsi"/>
          <w:color w:val="808080" w:themeColor="background1" w:themeShade="80"/>
          <w:spacing w:val="20"/>
          <w:lang w:val="es-DO"/>
        </w:rPr>
        <w:t>.</w:t>
      </w:r>
    </w:p>
    <w:p w14:paraId="6C7F0764" w14:textId="77777777" w:rsidR="00DD089C" w:rsidRDefault="00DD089C" w:rsidP="00DD089C">
      <w:pPr>
        <w:pStyle w:val="Prrafodelista"/>
        <w:spacing w:line="360" w:lineRule="auto"/>
        <w:jc w:val="both"/>
        <w:rPr>
          <w:rFonts w:eastAsiaTheme="minorHAnsi"/>
          <w:color w:val="808080" w:themeColor="background1" w:themeShade="80"/>
          <w:spacing w:val="20"/>
          <w:lang w:val="es-DO"/>
        </w:rPr>
      </w:pPr>
    </w:p>
    <w:p w14:paraId="4D1A62D5" w14:textId="2F2D00A8" w:rsidR="00983A4D" w:rsidRPr="00386CC3" w:rsidRDefault="00520DFF" w:rsidP="00DE067E">
      <w:pPr>
        <w:pStyle w:val="Prrafodelista"/>
        <w:numPr>
          <w:ilvl w:val="0"/>
          <w:numId w:val="30"/>
        </w:numPr>
        <w:spacing w:line="360" w:lineRule="auto"/>
        <w:jc w:val="both"/>
        <w:rPr>
          <w:rFonts w:eastAsiaTheme="minorHAnsi"/>
          <w:color w:val="808080" w:themeColor="background1" w:themeShade="80"/>
          <w:spacing w:val="20"/>
          <w:lang w:val="es-DO"/>
        </w:rPr>
      </w:pPr>
      <w:r>
        <w:rPr>
          <w:rFonts w:eastAsiaTheme="minorHAnsi"/>
          <w:color w:val="808080" w:themeColor="background1" w:themeShade="80"/>
          <w:spacing w:val="20"/>
          <w:lang w:val="es-DO"/>
        </w:rPr>
        <w:t>Coordinación y realización de</w:t>
      </w:r>
      <w:r w:rsidR="00983A4D" w:rsidRPr="00386CC3">
        <w:rPr>
          <w:rFonts w:eastAsiaTheme="minorHAnsi"/>
          <w:color w:val="808080" w:themeColor="background1" w:themeShade="80"/>
          <w:spacing w:val="20"/>
          <w:lang w:val="es-DO"/>
        </w:rPr>
        <w:t xml:space="preserve"> 4 talleres </w:t>
      </w:r>
      <w:bookmarkStart w:id="76" w:name="_Hlk153215679"/>
      <w:r w:rsidR="00983A4D" w:rsidRPr="00386CC3">
        <w:rPr>
          <w:rFonts w:eastAsiaTheme="minorHAnsi"/>
          <w:color w:val="808080" w:themeColor="background1" w:themeShade="80"/>
          <w:spacing w:val="20"/>
          <w:lang w:val="es-DO"/>
        </w:rPr>
        <w:t xml:space="preserve">de inducciones “Formación de Gestores Comunitarios” dirigido a miembros </w:t>
      </w:r>
      <w:r w:rsidRPr="00386CC3">
        <w:rPr>
          <w:rFonts w:eastAsiaTheme="minorHAnsi"/>
          <w:color w:val="808080" w:themeColor="background1" w:themeShade="80"/>
          <w:spacing w:val="20"/>
          <w:lang w:val="es-DO"/>
        </w:rPr>
        <w:t>comunitarios,</w:t>
      </w:r>
      <w:r w:rsidR="00983A4D" w:rsidRPr="00386CC3">
        <w:rPr>
          <w:rFonts w:eastAsiaTheme="minorHAnsi"/>
          <w:color w:val="808080" w:themeColor="background1" w:themeShade="80"/>
          <w:spacing w:val="20"/>
          <w:lang w:val="es-DO"/>
        </w:rPr>
        <w:t xml:space="preserve"> así como a los principales autoridades y coordinadores, de las diferentes regiones </w:t>
      </w:r>
      <w:bookmarkEnd w:id="76"/>
      <w:r w:rsidR="00983A4D" w:rsidRPr="00386CC3">
        <w:rPr>
          <w:rFonts w:eastAsiaTheme="minorHAnsi"/>
          <w:color w:val="808080" w:themeColor="background1" w:themeShade="80"/>
          <w:spacing w:val="20"/>
          <w:lang w:val="es-DO"/>
        </w:rPr>
        <w:t xml:space="preserve">y áreas departamentales del Programa, para la implementación del Programa Comunidad Segura en el Territorio Nacional, impactando a 150 gestores y coordinadores en el Distrito Nacional, Prov. Santo Domingo, Región Norte, Región Este y Región Sur. </w:t>
      </w:r>
    </w:p>
    <w:p w14:paraId="084E734D" w14:textId="6D403EFD" w:rsidR="00983A4D" w:rsidRPr="00486B08" w:rsidRDefault="00983A4D" w:rsidP="00DE067E">
      <w:pPr>
        <w:pStyle w:val="Prrafodelista"/>
        <w:numPr>
          <w:ilvl w:val="0"/>
          <w:numId w:val="30"/>
        </w:numPr>
        <w:spacing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 xml:space="preserve">En lo concerniente a las acciones </w:t>
      </w:r>
      <w:bookmarkStart w:id="77" w:name="_Hlk153215912"/>
      <w:r w:rsidRPr="00386CC3">
        <w:rPr>
          <w:rFonts w:eastAsiaTheme="minorHAnsi"/>
          <w:color w:val="808080" w:themeColor="background1" w:themeShade="80"/>
          <w:spacing w:val="20"/>
          <w:lang w:val="es-DO"/>
        </w:rPr>
        <w:t xml:space="preserve">en el marco de la Responsabilidad Social, se </w:t>
      </w:r>
      <w:r w:rsidR="00645023">
        <w:rPr>
          <w:rFonts w:eastAsiaTheme="minorHAnsi"/>
          <w:color w:val="808080" w:themeColor="background1" w:themeShade="80"/>
          <w:spacing w:val="20"/>
          <w:lang w:val="es-DO"/>
        </w:rPr>
        <w:t xml:space="preserve">llevaron a cabo acciones para </w:t>
      </w:r>
      <w:r w:rsidR="002C36AE">
        <w:rPr>
          <w:rFonts w:eastAsiaTheme="minorHAnsi"/>
          <w:color w:val="808080" w:themeColor="background1" w:themeShade="80"/>
          <w:spacing w:val="20"/>
          <w:lang w:val="es-DO"/>
        </w:rPr>
        <w:t xml:space="preserve">el </w:t>
      </w:r>
      <w:r w:rsidR="002C36AE" w:rsidRPr="00386CC3">
        <w:rPr>
          <w:rFonts w:eastAsiaTheme="minorHAnsi"/>
          <w:color w:val="808080" w:themeColor="background1" w:themeShade="80"/>
          <w:spacing w:val="20"/>
          <w:lang w:val="es-DO"/>
        </w:rPr>
        <w:t>remozamiento</w:t>
      </w:r>
      <w:r w:rsidRPr="00386CC3">
        <w:rPr>
          <w:rFonts w:eastAsiaTheme="minorHAnsi"/>
          <w:color w:val="808080" w:themeColor="background1" w:themeShade="80"/>
          <w:spacing w:val="20"/>
          <w:lang w:val="es-DO"/>
        </w:rPr>
        <w:t xml:space="preserve"> y equipamiento de equipos y herramientas de trabajo al Cuerpo de Bomberos de Gaspar Hernández.  </w:t>
      </w:r>
      <w:bookmarkEnd w:id="77"/>
      <w:r w:rsidRPr="00386CC3">
        <w:rPr>
          <w:rFonts w:eastAsiaTheme="minorHAnsi"/>
          <w:color w:val="808080" w:themeColor="background1" w:themeShade="80"/>
          <w:spacing w:val="20"/>
          <w:lang w:val="es-DO"/>
        </w:rPr>
        <w:t xml:space="preserve">Por otra parte, se entregaron canastas a 10 mujeres embarazadas y se organizó un torneo vacacional con la participación de 100 jóvenes de las comunidades de </w:t>
      </w:r>
      <w:proofErr w:type="spellStart"/>
      <w:r w:rsidRPr="00386CC3">
        <w:rPr>
          <w:rFonts w:eastAsiaTheme="minorHAnsi"/>
          <w:color w:val="808080" w:themeColor="background1" w:themeShade="80"/>
          <w:spacing w:val="20"/>
          <w:lang w:val="es-DO"/>
        </w:rPr>
        <w:t>Licey</w:t>
      </w:r>
      <w:proofErr w:type="spellEnd"/>
      <w:r w:rsidRPr="00386CC3">
        <w:rPr>
          <w:rFonts w:eastAsiaTheme="minorHAnsi"/>
          <w:color w:val="808080" w:themeColor="background1" w:themeShade="80"/>
          <w:spacing w:val="20"/>
          <w:lang w:val="es-DO"/>
        </w:rPr>
        <w:t xml:space="preserve"> al Medio y la ciudad de Santiago. El monto aproximado invertido </w:t>
      </w:r>
      <w:r w:rsidR="00520DFF">
        <w:rPr>
          <w:rFonts w:eastAsiaTheme="minorHAnsi"/>
          <w:color w:val="808080" w:themeColor="background1" w:themeShade="80"/>
          <w:spacing w:val="20"/>
          <w:lang w:val="es-DO"/>
        </w:rPr>
        <w:t>es de</w:t>
      </w:r>
      <w:r w:rsidRPr="00386CC3">
        <w:rPr>
          <w:rFonts w:eastAsiaTheme="minorHAnsi"/>
          <w:color w:val="808080" w:themeColor="background1" w:themeShade="80"/>
          <w:spacing w:val="20"/>
          <w:lang w:val="es-DO"/>
        </w:rPr>
        <w:t xml:space="preserve"> </w:t>
      </w:r>
      <w:r w:rsidRPr="00486B08">
        <w:rPr>
          <w:rFonts w:eastAsiaTheme="minorHAnsi"/>
          <w:color w:val="808080" w:themeColor="background1" w:themeShade="80"/>
          <w:spacing w:val="20"/>
          <w:lang w:val="es-DO"/>
        </w:rPr>
        <w:t>RD$1</w:t>
      </w:r>
      <w:proofErr w:type="gramStart"/>
      <w:r w:rsidRPr="00486B08">
        <w:rPr>
          <w:rFonts w:eastAsiaTheme="minorHAnsi"/>
          <w:color w:val="808080" w:themeColor="background1" w:themeShade="80"/>
          <w:spacing w:val="20"/>
          <w:lang w:val="es-DO"/>
        </w:rPr>
        <w:t>,900,000.00</w:t>
      </w:r>
      <w:proofErr w:type="gramEnd"/>
      <w:r w:rsidRPr="00486B08">
        <w:rPr>
          <w:rFonts w:eastAsiaTheme="minorHAnsi"/>
          <w:color w:val="808080" w:themeColor="background1" w:themeShade="80"/>
          <w:spacing w:val="20"/>
          <w:lang w:val="es-DO"/>
        </w:rPr>
        <w:t>.</w:t>
      </w:r>
    </w:p>
    <w:p w14:paraId="4C28828A" w14:textId="604B89C7" w:rsidR="00983A4D" w:rsidRPr="00486B08" w:rsidRDefault="00520DFF" w:rsidP="00DE067E">
      <w:pPr>
        <w:pStyle w:val="Prrafodelista"/>
        <w:numPr>
          <w:ilvl w:val="0"/>
          <w:numId w:val="30"/>
        </w:numPr>
        <w:spacing w:line="360" w:lineRule="auto"/>
        <w:jc w:val="both"/>
        <w:rPr>
          <w:rFonts w:eastAsiaTheme="minorHAnsi"/>
          <w:color w:val="808080" w:themeColor="background1" w:themeShade="80"/>
          <w:spacing w:val="20"/>
          <w:lang w:val="es-DO"/>
        </w:rPr>
      </w:pPr>
      <w:r>
        <w:rPr>
          <w:rFonts w:eastAsiaTheme="minorHAnsi"/>
          <w:color w:val="808080" w:themeColor="background1" w:themeShade="80"/>
          <w:spacing w:val="20"/>
          <w:lang w:val="es-DO"/>
        </w:rPr>
        <w:lastRenderedPageBreak/>
        <w:t xml:space="preserve">Además, </w:t>
      </w:r>
      <w:r w:rsidR="007B1506">
        <w:rPr>
          <w:rFonts w:eastAsiaTheme="minorHAnsi"/>
          <w:color w:val="808080" w:themeColor="background1" w:themeShade="80"/>
          <w:spacing w:val="20"/>
          <w:lang w:val="es-DO"/>
        </w:rPr>
        <w:t>fue impar</w:t>
      </w:r>
      <w:r w:rsidR="00983A4D" w:rsidRPr="007B1506">
        <w:rPr>
          <w:rFonts w:eastAsiaTheme="minorHAnsi"/>
          <w:color w:val="808080" w:themeColor="background1" w:themeShade="80"/>
          <w:spacing w:val="20"/>
          <w:lang w:val="es-DO"/>
        </w:rPr>
        <w:t xml:space="preserve">tido un taller para la formación y desarrollo de los guías turísticos de la zona sur, en coordinación con la Federación de Guía turístico, en beneficio de 30 personas en Enriquillo, municipio de la provincia de Barahona, en la región Sur del País con un monto invertido de </w:t>
      </w:r>
      <w:r w:rsidR="00983A4D" w:rsidRPr="00486B08">
        <w:rPr>
          <w:rFonts w:eastAsiaTheme="minorHAnsi"/>
          <w:color w:val="808080" w:themeColor="background1" w:themeShade="80"/>
          <w:spacing w:val="20"/>
          <w:lang w:val="es-DO"/>
        </w:rPr>
        <w:t>RD$200,000.00.</w:t>
      </w:r>
    </w:p>
    <w:p w14:paraId="625BF999" w14:textId="77777777" w:rsidR="008F5103" w:rsidRDefault="008F5103" w:rsidP="00D07EB1">
      <w:pPr>
        <w:spacing w:after="0"/>
        <w:jc w:val="both"/>
        <w:rPr>
          <w:b/>
          <w:bCs/>
          <w:lang w:val="es-DO"/>
        </w:rPr>
      </w:pPr>
    </w:p>
    <w:p w14:paraId="4B2C4454" w14:textId="77777777" w:rsidR="00DD089C" w:rsidRDefault="00DD089C" w:rsidP="000500AD">
      <w:pPr>
        <w:spacing w:after="0"/>
        <w:ind w:left="360"/>
        <w:jc w:val="both"/>
        <w:rPr>
          <w:b/>
          <w:bCs/>
          <w:lang w:val="es-DO"/>
        </w:rPr>
      </w:pPr>
    </w:p>
    <w:p w14:paraId="430A6BF4" w14:textId="7562770A" w:rsidR="00B2665D" w:rsidRPr="00415DC1" w:rsidRDefault="00B2665D" w:rsidP="00C25AD9">
      <w:pPr>
        <w:rPr>
          <w:b/>
          <w:bCs/>
          <w:lang w:val="es-DO"/>
        </w:rPr>
      </w:pPr>
      <w:r w:rsidRPr="00415DC1">
        <w:rPr>
          <w:b/>
          <w:bCs/>
          <w:lang w:val="es-DO"/>
        </w:rPr>
        <w:t>Estrategia Nacional Integral de Seguridad Ciudadana (ENISC)</w:t>
      </w:r>
    </w:p>
    <w:p w14:paraId="7C2F5784" w14:textId="77777777" w:rsidR="00B2665D" w:rsidRDefault="00B2665D" w:rsidP="00B2665D">
      <w:pPr>
        <w:spacing w:after="0" w:line="360" w:lineRule="auto"/>
        <w:jc w:val="both"/>
        <w:rPr>
          <w:rFonts w:eastAsia="Times New Roman"/>
          <w:sz w:val="16"/>
          <w:szCs w:val="16"/>
          <w:lang w:val="es-DO"/>
        </w:rPr>
      </w:pPr>
    </w:p>
    <w:p w14:paraId="060CD15D" w14:textId="602F2078" w:rsidR="00951052" w:rsidRDefault="00510277" w:rsidP="00C7676B">
      <w:pPr>
        <w:spacing w:after="0" w:line="360" w:lineRule="auto"/>
        <w:jc w:val="both"/>
        <w:rPr>
          <w:rFonts w:eastAsia="Times New Roman"/>
          <w:color w:val="808080" w:themeColor="background1" w:themeShade="80"/>
          <w:lang w:val="es-DO"/>
        </w:rPr>
      </w:pPr>
      <w:r w:rsidRPr="00984070">
        <w:rPr>
          <w:rFonts w:eastAsia="Times New Roman"/>
          <w:color w:val="808080" w:themeColor="background1" w:themeShade="80"/>
          <w:lang w:val="es-DO"/>
        </w:rPr>
        <w:t>La Estrategia Nacional Integral de Seguridad Ciudadana “Mi País Seguro”</w:t>
      </w:r>
      <w:r w:rsidR="008808EF">
        <w:rPr>
          <w:rFonts w:eastAsia="Times New Roman"/>
          <w:color w:val="808080" w:themeColor="background1" w:themeShade="80"/>
          <w:lang w:val="es-DO"/>
        </w:rPr>
        <w:t xml:space="preserve"> (</w:t>
      </w:r>
      <w:r w:rsidRPr="00984070">
        <w:rPr>
          <w:rFonts w:eastAsia="Times New Roman"/>
          <w:color w:val="808080" w:themeColor="background1" w:themeShade="80"/>
          <w:lang w:val="es-DO"/>
        </w:rPr>
        <w:t>ENISC</w:t>
      </w:r>
      <w:r w:rsidR="008808EF">
        <w:rPr>
          <w:rFonts w:eastAsia="Times New Roman"/>
          <w:color w:val="808080" w:themeColor="background1" w:themeShade="80"/>
          <w:lang w:val="es-DO"/>
        </w:rPr>
        <w:t>)</w:t>
      </w:r>
      <w:r w:rsidRPr="00984070">
        <w:rPr>
          <w:rFonts w:eastAsia="Times New Roman"/>
          <w:color w:val="808080" w:themeColor="background1" w:themeShade="80"/>
          <w:lang w:val="es-DO"/>
        </w:rPr>
        <w:t xml:space="preserve">, selecciona los territorios priorizados para su intervención, a partir de la identificación de los mayores índices de factores críticos que revelan ausencia de seguridad ciudadana </w:t>
      </w:r>
      <w:r w:rsidR="002C36AE" w:rsidRPr="00984070">
        <w:rPr>
          <w:rFonts w:eastAsia="Times New Roman"/>
          <w:color w:val="808080" w:themeColor="background1" w:themeShade="80"/>
          <w:lang w:val="es-DO"/>
        </w:rPr>
        <w:t>y, dentro</w:t>
      </w:r>
      <w:r w:rsidRPr="00984070">
        <w:rPr>
          <w:rFonts w:eastAsia="Times New Roman"/>
          <w:color w:val="808080" w:themeColor="background1" w:themeShade="80"/>
          <w:lang w:val="es-DO"/>
        </w:rPr>
        <w:t xml:space="preserve"> de los Territorios Priorizados, aquellas áreas geográficas que mayor incidencia tienen en las estadísticas sobre actos delictivos del territorio, denominadas “Zonas de Impacto”. Partiendo del levantamiento de las informaciones se elaboran los programas a ejecutar en cada territorio. </w:t>
      </w:r>
    </w:p>
    <w:p w14:paraId="3A1CBBB1" w14:textId="77777777" w:rsidR="00486B08" w:rsidRDefault="00486B08" w:rsidP="00260AD2">
      <w:pPr>
        <w:spacing w:after="0" w:line="360" w:lineRule="auto"/>
        <w:rPr>
          <w:rFonts w:eastAsia="Times New Roman"/>
          <w:b/>
          <w:color w:val="808080" w:themeColor="background1" w:themeShade="80"/>
          <w:lang w:val="es-DO"/>
        </w:rPr>
      </w:pPr>
    </w:p>
    <w:p w14:paraId="2A0DF6AE" w14:textId="33BECF20" w:rsidR="00951052" w:rsidRPr="00951052" w:rsidRDefault="00951052" w:rsidP="00260AD2">
      <w:pPr>
        <w:spacing w:after="0" w:line="360" w:lineRule="auto"/>
        <w:rPr>
          <w:rFonts w:eastAsia="Times New Roman"/>
          <w:b/>
          <w:color w:val="808080" w:themeColor="background1" w:themeShade="80"/>
          <w:lang w:val="es-DO"/>
        </w:rPr>
      </w:pPr>
      <w:r w:rsidRPr="00951052">
        <w:rPr>
          <w:rFonts w:eastAsia="Times New Roman"/>
          <w:b/>
          <w:color w:val="808080" w:themeColor="background1" w:themeShade="80"/>
          <w:lang w:val="es-DO"/>
        </w:rPr>
        <w:t>Coordinación de la Implementación de la ENISC</w:t>
      </w:r>
    </w:p>
    <w:p w14:paraId="5E297D10" w14:textId="77777777" w:rsidR="00DD089C" w:rsidRDefault="00DD089C" w:rsidP="00252AD1">
      <w:pPr>
        <w:spacing w:after="0" w:line="360" w:lineRule="auto"/>
        <w:ind w:firstLine="708"/>
        <w:jc w:val="both"/>
        <w:rPr>
          <w:rFonts w:eastAsia="Times New Roman"/>
          <w:color w:val="808080" w:themeColor="background1" w:themeShade="80"/>
          <w:lang w:val="es-DO"/>
        </w:rPr>
      </w:pPr>
    </w:p>
    <w:p w14:paraId="7A06A41C" w14:textId="255E6FE1" w:rsidR="00951052" w:rsidRDefault="00252AD1" w:rsidP="00C7676B">
      <w:pPr>
        <w:spacing w:after="0" w:line="360" w:lineRule="auto"/>
        <w:jc w:val="both"/>
        <w:rPr>
          <w:rFonts w:eastAsia="Times New Roman"/>
          <w:color w:val="808080" w:themeColor="background1" w:themeShade="80"/>
          <w:lang w:val="es-DO"/>
        </w:rPr>
      </w:pPr>
      <w:r w:rsidRPr="00252AD1">
        <w:rPr>
          <w:rFonts w:eastAsia="Times New Roman"/>
          <w:color w:val="808080" w:themeColor="background1" w:themeShade="80"/>
          <w:lang w:val="es-DO"/>
        </w:rPr>
        <w:t>Las acciones de coordinación ejecutadas por el MIP comprenden la realización de encuentros multisectoriales con organismos internacionales, instituciones públicas académicas, culturales y sociales y con los principales grupos comunitarios y juntas de vecinos para el despliegue de las acciones orientadas a lograr la reducción</w:t>
      </w:r>
      <w:r w:rsidRPr="004A5A9A">
        <w:rPr>
          <w:lang w:val="es-DO"/>
        </w:rPr>
        <w:t xml:space="preserve"> de hechos delictivos y mejorar la convivencia pacífica.</w:t>
      </w:r>
      <w:r w:rsidR="00DD089C">
        <w:rPr>
          <w:lang w:val="es-DO"/>
        </w:rPr>
        <w:t xml:space="preserve"> A </w:t>
      </w:r>
      <w:r w:rsidR="0037472F">
        <w:rPr>
          <w:lang w:val="es-DO"/>
        </w:rPr>
        <w:t>continuación,</w:t>
      </w:r>
      <w:r w:rsidR="00DD089C">
        <w:rPr>
          <w:lang w:val="es-DO"/>
        </w:rPr>
        <w:t xml:space="preserve"> se presentan las principales</w:t>
      </w:r>
      <w:r w:rsidR="00951052">
        <w:rPr>
          <w:rFonts w:eastAsia="Times New Roman"/>
          <w:color w:val="808080" w:themeColor="background1" w:themeShade="80"/>
          <w:lang w:val="es-DO"/>
        </w:rPr>
        <w:t xml:space="preserve"> acciones </w:t>
      </w:r>
      <w:r w:rsidR="00DD089C">
        <w:rPr>
          <w:rFonts w:eastAsia="Times New Roman"/>
          <w:color w:val="808080" w:themeColor="background1" w:themeShade="80"/>
          <w:lang w:val="es-DO"/>
        </w:rPr>
        <w:t>realizadas</w:t>
      </w:r>
      <w:r w:rsidR="001759CB">
        <w:rPr>
          <w:rFonts w:eastAsia="Times New Roman"/>
          <w:color w:val="808080" w:themeColor="background1" w:themeShade="80"/>
          <w:lang w:val="es-DO"/>
        </w:rPr>
        <w:t xml:space="preserve"> para la</w:t>
      </w:r>
      <w:r w:rsidR="00951052">
        <w:rPr>
          <w:rFonts w:eastAsia="Times New Roman"/>
          <w:color w:val="808080" w:themeColor="background1" w:themeShade="80"/>
          <w:lang w:val="es-DO"/>
        </w:rPr>
        <w:t xml:space="preserve"> implementación de la ENISC en los sectores priorizados</w:t>
      </w:r>
      <w:r w:rsidR="001759CB">
        <w:rPr>
          <w:rFonts w:eastAsia="Times New Roman"/>
          <w:color w:val="808080" w:themeColor="background1" w:themeShade="80"/>
          <w:lang w:val="es-DO"/>
        </w:rPr>
        <w:t>:</w:t>
      </w:r>
    </w:p>
    <w:p w14:paraId="100B62E2" w14:textId="77777777" w:rsidR="00951052" w:rsidRDefault="00951052" w:rsidP="00951052">
      <w:pPr>
        <w:spacing w:after="0" w:line="360" w:lineRule="auto"/>
        <w:jc w:val="both"/>
        <w:rPr>
          <w:rFonts w:eastAsia="Times New Roman"/>
          <w:color w:val="808080" w:themeColor="background1" w:themeShade="80"/>
          <w:lang w:val="es-DO"/>
        </w:rPr>
      </w:pPr>
    </w:p>
    <w:p w14:paraId="36610AD0" w14:textId="73766BC2"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lastRenderedPageBreak/>
        <w:t xml:space="preserve">Realización de </w:t>
      </w:r>
      <w:r w:rsidR="002D4D0C">
        <w:rPr>
          <w:color w:val="808080" w:themeColor="background1" w:themeShade="80"/>
          <w:spacing w:val="20"/>
          <w:lang w:val="es-DO"/>
        </w:rPr>
        <w:t xml:space="preserve">18 reuniones intersemanales ordinarias </w:t>
      </w:r>
      <w:r w:rsidRPr="00951052">
        <w:rPr>
          <w:color w:val="808080" w:themeColor="background1" w:themeShade="80"/>
          <w:spacing w:val="20"/>
          <w:lang w:val="es-DO"/>
        </w:rPr>
        <w:t>del Gabinete Interinstitucional de Implementación de la Estrategia Nacional Integral de Seguridad Ciudadana “Mi País Seguro”</w:t>
      </w:r>
      <w:r w:rsidR="00260AD2">
        <w:rPr>
          <w:color w:val="808080" w:themeColor="background1" w:themeShade="80"/>
          <w:spacing w:val="20"/>
          <w:lang w:val="es-DO"/>
        </w:rPr>
        <w:t>.</w:t>
      </w:r>
      <w:r w:rsidRPr="00951052">
        <w:rPr>
          <w:color w:val="808080" w:themeColor="background1" w:themeShade="80"/>
          <w:spacing w:val="20"/>
          <w:lang w:val="es-DO"/>
        </w:rPr>
        <w:t xml:space="preserve"> </w:t>
      </w:r>
    </w:p>
    <w:p w14:paraId="43E89D10"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Realización del 1er. Taller de Articulación de Iniciativas Interinstitucionales con la finalidad de promover la coordinación interinstitucional en el diseño de las iniciativas de seguridad ciudadana y convivencia pacífica, arrojando como resultado el diseño de programas a ser ejecutados en forma articulada por las instituciones gubernamentales durante el año 2023.</w:t>
      </w:r>
    </w:p>
    <w:p w14:paraId="01B33789" w14:textId="77777777" w:rsidR="001759CB" w:rsidRDefault="001759CB" w:rsidP="001759CB">
      <w:pPr>
        <w:pStyle w:val="Prrafodelista"/>
        <w:spacing w:line="360" w:lineRule="auto"/>
        <w:ind w:left="780"/>
        <w:jc w:val="both"/>
        <w:rPr>
          <w:color w:val="808080" w:themeColor="background1" w:themeShade="80"/>
          <w:spacing w:val="20"/>
          <w:lang w:val="es-DO"/>
        </w:rPr>
      </w:pPr>
    </w:p>
    <w:p w14:paraId="624B51DD" w14:textId="240C29FB"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Reunión con </w:t>
      </w:r>
      <w:r w:rsidR="00370D6D">
        <w:rPr>
          <w:color w:val="808080" w:themeColor="background1" w:themeShade="80"/>
          <w:spacing w:val="20"/>
          <w:lang w:val="es-DO"/>
        </w:rPr>
        <w:t xml:space="preserve">16 funcionarios </w:t>
      </w:r>
      <w:r w:rsidR="00557355">
        <w:rPr>
          <w:color w:val="808080" w:themeColor="background1" w:themeShade="80"/>
          <w:spacing w:val="20"/>
          <w:lang w:val="es-DO"/>
        </w:rPr>
        <w:t xml:space="preserve">del </w:t>
      </w:r>
      <w:r w:rsidRPr="00951052">
        <w:rPr>
          <w:color w:val="808080" w:themeColor="background1" w:themeShade="80"/>
          <w:spacing w:val="20"/>
          <w:lang w:val="es-DO"/>
        </w:rPr>
        <w:t>M</w:t>
      </w:r>
      <w:r w:rsidR="00557355">
        <w:rPr>
          <w:color w:val="808080" w:themeColor="background1" w:themeShade="80"/>
          <w:spacing w:val="20"/>
          <w:lang w:val="es-DO"/>
        </w:rPr>
        <w:t>inisterio de Educación</w:t>
      </w:r>
      <w:r w:rsidRPr="00951052">
        <w:rPr>
          <w:color w:val="808080" w:themeColor="background1" w:themeShade="80"/>
          <w:spacing w:val="20"/>
          <w:lang w:val="es-DO"/>
        </w:rPr>
        <w:t xml:space="preserve"> </w:t>
      </w:r>
      <w:r w:rsidR="00E734F5" w:rsidRPr="00951052">
        <w:rPr>
          <w:color w:val="808080" w:themeColor="background1" w:themeShade="80"/>
          <w:spacing w:val="20"/>
          <w:lang w:val="es-DO"/>
        </w:rPr>
        <w:t>de la República Dominicana (MINERD)</w:t>
      </w:r>
      <w:r w:rsidR="00E734F5">
        <w:rPr>
          <w:color w:val="808080" w:themeColor="background1" w:themeShade="80"/>
          <w:spacing w:val="20"/>
          <w:lang w:val="es-DO"/>
        </w:rPr>
        <w:t xml:space="preserve">, </w:t>
      </w:r>
      <w:r w:rsidRPr="00951052">
        <w:rPr>
          <w:color w:val="808080" w:themeColor="background1" w:themeShade="80"/>
          <w:spacing w:val="20"/>
          <w:lang w:val="es-DO"/>
        </w:rPr>
        <w:t>Ministerio de Cultura, Ministerio de Salud Pública</w:t>
      </w:r>
      <w:r w:rsidR="00E734F5">
        <w:rPr>
          <w:color w:val="808080" w:themeColor="background1" w:themeShade="80"/>
          <w:spacing w:val="20"/>
          <w:lang w:val="es-DO"/>
        </w:rPr>
        <w:t xml:space="preserve"> y el</w:t>
      </w:r>
      <w:r w:rsidRPr="00951052">
        <w:rPr>
          <w:color w:val="808080" w:themeColor="background1" w:themeShade="80"/>
          <w:spacing w:val="20"/>
          <w:lang w:val="es-DO"/>
        </w:rPr>
        <w:t xml:space="preserve"> Ministerio de la Mujer, con la finalidad de ampliar el alcance de la Estrategia Nacional Integral de Seguridad Ciudadana.  Como resultado de esta intervención</w:t>
      </w:r>
      <w:r w:rsidR="00E734F5">
        <w:rPr>
          <w:color w:val="808080" w:themeColor="background1" w:themeShade="80"/>
          <w:spacing w:val="20"/>
          <w:lang w:val="es-DO"/>
        </w:rPr>
        <w:t>,</w:t>
      </w:r>
      <w:r w:rsidRPr="00951052">
        <w:rPr>
          <w:color w:val="808080" w:themeColor="background1" w:themeShade="80"/>
          <w:spacing w:val="20"/>
          <w:lang w:val="es-DO"/>
        </w:rPr>
        <w:t xml:space="preserve"> se acordó la realización de actividades en los barrios en salud, educación, cultura y deporte, para prevenir actos delictivos y combatir el microtráfico, las cuales fueron realizadas en los territorios intervenidos por la Estrategia por cada una de las organizaciones ya citadas. </w:t>
      </w:r>
    </w:p>
    <w:p w14:paraId="7E908258" w14:textId="77777777" w:rsidR="00951052" w:rsidRPr="00951052" w:rsidRDefault="00951052" w:rsidP="00951052">
      <w:pPr>
        <w:pStyle w:val="Prrafodelista"/>
        <w:rPr>
          <w:color w:val="808080" w:themeColor="background1" w:themeShade="80"/>
          <w:spacing w:val="20"/>
          <w:lang w:val="es-DO"/>
        </w:rPr>
      </w:pPr>
    </w:p>
    <w:p w14:paraId="08E55BDD" w14:textId="29777A08" w:rsidR="00951052" w:rsidRPr="00951052" w:rsidRDefault="00951052" w:rsidP="007E171C">
      <w:pPr>
        <w:pStyle w:val="Prrafodelista"/>
        <w:numPr>
          <w:ilvl w:val="0"/>
          <w:numId w:val="38"/>
        </w:numPr>
        <w:spacing w:line="360" w:lineRule="auto"/>
        <w:ind w:right="119"/>
        <w:jc w:val="both"/>
        <w:rPr>
          <w:color w:val="808080" w:themeColor="background1" w:themeShade="80"/>
          <w:spacing w:val="20"/>
          <w:lang w:val="es-DO"/>
        </w:rPr>
      </w:pPr>
      <w:r w:rsidRPr="00951052">
        <w:rPr>
          <w:color w:val="808080" w:themeColor="background1" w:themeShade="80"/>
          <w:spacing w:val="20"/>
          <w:lang w:val="es-DO"/>
        </w:rPr>
        <w:t xml:space="preserve">Encuentro de coordinación con autoridades del MINERD y el Ministerio de Economía, Planificación y Desarrollo (MEPyD) para adecuación del </w:t>
      </w:r>
      <w:proofErr w:type="spellStart"/>
      <w:r w:rsidRPr="00951052">
        <w:rPr>
          <w:color w:val="808080" w:themeColor="background1" w:themeShade="80"/>
          <w:spacing w:val="20"/>
          <w:lang w:val="es-DO"/>
        </w:rPr>
        <w:t>curriculum</w:t>
      </w:r>
      <w:proofErr w:type="spellEnd"/>
      <w:r w:rsidRPr="00951052">
        <w:rPr>
          <w:color w:val="808080" w:themeColor="background1" w:themeShade="80"/>
          <w:spacing w:val="20"/>
          <w:lang w:val="es-DO"/>
        </w:rPr>
        <w:t xml:space="preserve"> educativo sobre temas de prevención de la violencia.</w:t>
      </w:r>
      <w:r w:rsidR="00ED21DE">
        <w:rPr>
          <w:color w:val="808080" w:themeColor="background1" w:themeShade="80"/>
          <w:spacing w:val="20"/>
          <w:lang w:val="es-DO"/>
        </w:rPr>
        <w:t xml:space="preserve"> </w:t>
      </w:r>
    </w:p>
    <w:p w14:paraId="6201E45B" w14:textId="77777777" w:rsidR="00951052" w:rsidRPr="00951052" w:rsidRDefault="00951052" w:rsidP="00951052">
      <w:pPr>
        <w:pStyle w:val="Prrafodelista"/>
        <w:rPr>
          <w:color w:val="808080" w:themeColor="background1" w:themeShade="80"/>
          <w:spacing w:val="20"/>
          <w:lang w:val="es-DO"/>
        </w:rPr>
      </w:pPr>
    </w:p>
    <w:p w14:paraId="7DA2644D" w14:textId="3427A854"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Participación en las reuniones de coordinación de las Ferias de orientación vocacional con el involucramiento de </w:t>
      </w:r>
      <w:r w:rsidRPr="00951052">
        <w:rPr>
          <w:color w:val="808080" w:themeColor="background1" w:themeShade="80"/>
          <w:spacing w:val="20"/>
          <w:lang w:val="es-DO"/>
        </w:rPr>
        <w:lastRenderedPageBreak/>
        <w:t xml:space="preserve">diferentes entidades: MINERD, </w:t>
      </w:r>
      <w:r w:rsidR="00520DFF">
        <w:rPr>
          <w:color w:val="808080" w:themeColor="background1" w:themeShade="80"/>
          <w:spacing w:val="20"/>
          <w:lang w:val="es-DO"/>
        </w:rPr>
        <w:t>el Ministerio de Educación Superior Ciencia y Tecnología (</w:t>
      </w:r>
      <w:r w:rsidRPr="00951052">
        <w:rPr>
          <w:color w:val="808080" w:themeColor="background1" w:themeShade="80"/>
          <w:spacing w:val="20"/>
          <w:lang w:val="es-DO"/>
        </w:rPr>
        <w:t>ME</w:t>
      </w:r>
      <w:r w:rsidR="00520DFF">
        <w:rPr>
          <w:color w:val="808080" w:themeColor="background1" w:themeShade="80"/>
          <w:spacing w:val="20"/>
          <w:lang w:val="es-DO"/>
        </w:rPr>
        <w:t>S</w:t>
      </w:r>
      <w:r w:rsidRPr="00951052">
        <w:rPr>
          <w:color w:val="808080" w:themeColor="background1" w:themeShade="80"/>
          <w:spacing w:val="20"/>
          <w:lang w:val="es-DO"/>
        </w:rPr>
        <w:t>C</w:t>
      </w:r>
      <w:r w:rsidR="00520DFF">
        <w:rPr>
          <w:color w:val="808080" w:themeColor="background1" w:themeShade="80"/>
          <w:spacing w:val="20"/>
          <w:lang w:val="es-DO"/>
        </w:rPr>
        <w:t>y</w:t>
      </w:r>
      <w:r w:rsidRPr="00951052">
        <w:rPr>
          <w:color w:val="808080" w:themeColor="background1" w:themeShade="80"/>
          <w:spacing w:val="20"/>
          <w:lang w:val="es-DO"/>
        </w:rPr>
        <w:t>T</w:t>
      </w:r>
      <w:r w:rsidR="00520DFF">
        <w:rPr>
          <w:color w:val="808080" w:themeColor="background1" w:themeShade="80"/>
          <w:spacing w:val="20"/>
          <w:lang w:val="es-DO"/>
        </w:rPr>
        <w:t>)</w:t>
      </w:r>
      <w:r w:rsidRPr="00951052">
        <w:rPr>
          <w:color w:val="808080" w:themeColor="background1" w:themeShade="80"/>
          <w:spacing w:val="20"/>
          <w:lang w:val="es-DO"/>
        </w:rPr>
        <w:t xml:space="preserve">, </w:t>
      </w:r>
      <w:r w:rsidR="00520DFF">
        <w:rPr>
          <w:color w:val="808080" w:themeColor="background1" w:themeShade="80"/>
          <w:spacing w:val="20"/>
          <w:lang w:val="es-DO"/>
        </w:rPr>
        <w:t>el Instituto Nacional de Formación Técnico Profesional (</w:t>
      </w:r>
      <w:r w:rsidRPr="00951052">
        <w:rPr>
          <w:color w:val="808080" w:themeColor="background1" w:themeShade="80"/>
          <w:spacing w:val="20"/>
          <w:lang w:val="es-DO"/>
        </w:rPr>
        <w:t>INFOTEP</w:t>
      </w:r>
      <w:r w:rsidR="00D66E43">
        <w:rPr>
          <w:color w:val="808080" w:themeColor="background1" w:themeShade="80"/>
          <w:spacing w:val="20"/>
          <w:lang w:val="es-DO"/>
        </w:rPr>
        <w:t>)</w:t>
      </w:r>
      <w:r w:rsidR="00D66E43" w:rsidRPr="00951052">
        <w:rPr>
          <w:color w:val="808080" w:themeColor="background1" w:themeShade="80"/>
          <w:spacing w:val="20"/>
          <w:lang w:val="es-DO"/>
        </w:rPr>
        <w:t>,</w:t>
      </w:r>
      <w:r w:rsidR="00D66E43">
        <w:rPr>
          <w:color w:val="808080" w:themeColor="background1" w:themeShade="80"/>
          <w:spacing w:val="20"/>
          <w:lang w:val="es-DO"/>
        </w:rPr>
        <w:t xml:space="preserve"> </w:t>
      </w:r>
      <w:r w:rsidR="00D66E43" w:rsidRPr="00951052">
        <w:rPr>
          <w:color w:val="808080" w:themeColor="background1" w:themeShade="80"/>
          <w:spacing w:val="20"/>
          <w:lang w:val="es-DO"/>
        </w:rPr>
        <w:t>Escuelas</w:t>
      </w:r>
      <w:r w:rsidRPr="00951052">
        <w:rPr>
          <w:color w:val="808080" w:themeColor="background1" w:themeShade="80"/>
          <w:spacing w:val="20"/>
          <w:lang w:val="es-DO"/>
        </w:rPr>
        <w:t xml:space="preserve"> Vocacionales, Superintendencia de Bancos, entre otras, para ser implementad</w:t>
      </w:r>
      <w:r w:rsidR="00ED21DE">
        <w:rPr>
          <w:color w:val="808080" w:themeColor="background1" w:themeShade="80"/>
          <w:spacing w:val="20"/>
          <w:lang w:val="es-DO"/>
        </w:rPr>
        <w:t xml:space="preserve">as </w:t>
      </w:r>
      <w:r w:rsidRPr="00951052">
        <w:rPr>
          <w:color w:val="808080" w:themeColor="background1" w:themeShade="80"/>
          <w:spacing w:val="20"/>
          <w:lang w:val="es-DO"/>
        </w:rPr>
        <w:t xml:space="preserve">en la Región Enriquillo, y en otros territorios priorizados a nivel nacional. </w:t>
      </w:r>
    </w:p>
    <w:p w14:paraId="59EED7BB" w14:textId="77777777" w:rsidR="00951052" w:rsidRPr="00951052" w:rsidRDefault="00951052" w:rsidP="00951052">
      <w:pPr>
        <w:pStyle w:val="Prrafodelista"/>
        <w:rPr>
          <w:color w:val="808080" w:themeColor="background1" w:themeShade="80"/>
          <w:spacing w:val="20"/>
          <w:lang w:val="es-DO"/>
        </w:rPr>
      </w:pPr>
    </w:p>
    <w:p w14:paraId="3AD70138" w14:textId="040C3F22" w:rsidR="00951052" w:rsidRPr="00951052" w:rsidRDefault="00E734F5"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Contribución</w:t>
      </w:r>
      <w:r w:rsidR="00951052" w:rsidRPr="00951052">
        <w:rPr>
          <w:color w:val="808080" w:themeColor="background1" w:themeShade="80"/>
          <w:spacing w:val="20"/>
          <w:lang w:val="es-DO"/>
        </w:rPr>
        <w:t xml:space="preserve"> en las reuniones de trabajo de la “Mesa Programa Capacitación Enriquillo”, con la participación de representantes de la Escuela Vocacional, MECYT, MEPYD, con la finalidad de desarrollar las capacidades de los jóvenes del sur.</w:t>
      </w:r>
    </w:p>
    <w:p w14:paraId="6556847A" w14:textId="77777777" w:rsidR="00951052" w:rsidRPr="00951052" w:rsidRDefault="00951052" w:rsidP="00951052">
      <w:pPr>
        <w:pStyle w:val="Prrafodelista"/>
        <w:rPr>
          <w:color w:val="808080" w:themeColor="background1" w:themeShade="80"/>
          <w:spacing w:val="20"/>
          <w:lang w:val="es-DO"/>
        </w:rPr>
      </w:pPr>
    </w:p>
    <w:p w14:paraId="051FC2E9" w14:textId="2537E437" w:rsidR="00951052" w:rsidRPr="00E734F5" w:rsidRDefault="00951052" w:rsidP="007E171C">
      <w:pPr>
        <w:pStyle w:val="Prrafodelista"/>
        <w:numPr>
          <w:ilvl w:val="0"/>
          <w:numId w:val="38"/>
        </w:numPr>
        <w:spacing w:line="360" w:lineRule="auto"/>
        <w:jc w:val="both"/>
        <w:rPr>
          <w:color w:val="808080" w:themeColor="background1" w:themeShade="80"/>
          <w:spacing w:val="20"/>
          <w:lang w:val="es-DO"/>
        </w:rPr>
      </w:pPr>
      <w:r w:rsidRPr="00E734F5">
        <w:rPr>
          <w:color w:val="808080" w:themeColor="background1" w:themeShade="80"/>
          <w:spacing w:val="20"/>
          <w:lang w:val="es-DO"/>
        </w:rPr>
        <w:t xml:space="preserve">Realización de un ciclo de reuniones con </w:t>
      </w:r>
      <w:r w:rsidR="00D66E43">
        <w:rPr>
          <w:color w:val="808080" w:themeColor="background1" w:themeShade="80"/>
          <w:spacing w:val="20"/>
          <w:lang w:val="es-DO"/>
        </w:rPr>
        <w:t xml:space="preserve">el </w:t>
      </w:r>
      <w:r w:rsidRPr="00E734F5">
        <w:rPr>
          <w:color w:val="808080" w:themeColor="background1" w:themeShade="80"/>
          <w:spacing w:val="20"/>
          <w:lang w:val="es-DO"/>
        </w:rPr>
        <w:t xml:space="preserve">PNUD/ </w:t>
      </w:r>
      <w:r w:rsidR="002C36AE" w:rsidRPr="00E734F5">
        <w:rPr>
          <w:color w:val="808080" w:themeColor="background1" w:themeShade="80"/>
          <w:spacing w:val="20"/>
          <w:lang w:val="es-DO"/>
        </w:rPr>
        <w:t>Infosegura en</w:t>
      </w:r>
      <w:r w:rsidRPr="00E734F5">
        <w:rPr>
          <w:color w:val="808080" w:themeColor="background1" w:themeShade="80"/>
          <w:spacing w:val="20"/>
          <w:lang w:val="es-DO"/>
        </w:rPr>
        <w:t xml:space="preserve"> la que se presentó el programa de cursos y capacitaciones disponibles en la plataforma de </w:t>
      </w:r>
      <w:r w:rsidR="002D4D0C" w:rsidRPr="00E734F5">
        <w:rPr>
          <w:color w:val="808080" w:themeColor="background1" w:themeShade="80"/>
          <w:spacing w:val="20"/>
          <w:lang w:val="es-DO"/>
        </w:rPr>
        <w:t>“</w:t>
      </w:r>
      <w:proofErr w:type="spellStart"/>
      <w:r w:rsidRPr="00E734F5">
        <w:rPr>
          <w:color w:val="808080" w:themeColor="background1" w:themeShade="80"/>
          <w:spacing w:val="20"/>
          <w:lang w:val="es-DO"/>
        </w:rPr>
        <w:t>FormAcción</w:t>
      </w:r>
      <w:proofErr w:type="spellEnd"/>
      <w:r w:rsidR="002D4D0C" w:rsidRPr="00E734F5">
        <w:rPr>
          <w:color w:val="808080" w:themeColor="background1" w:themeShade="80"/>
          <w:spacing w:val="20"/>
          <w:lang w:val="es-DO"/>
        </w:rPr>
        <w:t>”</w:t>
      </w:r>
      <w:r w:rsidRPr="00E734F5">
        <w:rPr>
          <w:color w:val="808080" w:themeColor="background1" w:themeShade="80"/>
          <w:spacing w:val="20"/>
          <w:lang w:val="es-DO"/>
        </w:rPr>
        <w:t xml:space="preserve"> 2023 impartidos por Infosegura</w:t>
      </w:r>
      <w:r w:rsidR="00E734F5" w:rsidRPr="00E734F5">
        <w:rPr>
          <w:color w:val="808080" w:themeColor="background1" w:themeShade="80"/>
          <w:spacing w:val="20"/>
          <w:lang w:val="es-DO"/>
        </w:rPr>
        <w:t>, la</w:t>
      </w:r>
      <w:r w:rsidRPr="00E734F5">
        <w:rPr>
          <w:color w:val="808080" w:themeColor="background1" w:themeShade="80"/>
          <w:spacing w:val="20"/>
          <w:lang w:val="es-DO"/>
        </w:rPr>
        <w:t xml:space="preserve"> </w:t>
      </w:r>
      <w:r w:rsidR="00E734F5" w:rsidRPr="00E734F5">
        <w:rPr>
          <w:color w:val="808080" w:themeColor="background1" w:themeShade="80"/>
          <w:spacing w:val="20"/>
          <w:lang w:val="es-DO"/>
        </w:rPr>
        <w:t>Agencia de los Estados Unidos para el Desarrollo Internacional, (U</w:t>
      </w:r>
      <w:r w:rsidRPr="00E734F5">
        <w:rPr>
          <w:color w:val="808080" w:themeColor="background1" w:themeShade="80"/>
          <w:spacing w:val="20"/>
          <w:lang w:val="es-DO"/>
        </w:rPr>
        <w:t>SAID</w:t>
      </w:r>
      <w:r w:rsidR="00E734F5" w:rsidRPr="00E734F5">
        <w:rPr>
          <w:color w:val="808080" w:themeColor="background1" w:themeShade="80"/>
          <w:spacing w:val="20"/>
          <w:lang w:val="es-DO"/>
        </w:rPr>
        <w:t>) y el</w:t>
      </w:r>
      <w:r w:rsidRPr="00E734F5">
        <w:rPr>
          <w:color w:val="808080" w:themeColor="background1" w:themeShade="80"/>
          <w:spacing w:val="20"/>
          <w:lang w:val="es-DO"/>
        </w:rPr>
        <w:t xml:space="preserve"> P</w:t>
      </w:r>
      <w:r w:rsidR="00E734F5" w:rsidRPr="00E734F5">
        <w:rPr>
          <w:color w:val="808080" w:themeColor="background1" w:themeShade="80"/>
          <w:spacing w:val="20"/>
          <w:lang w:val="es-DO"/>
        </w:rPr>
        <w:t>rograma de las Naciones Unidas para el Desarrollo (PNUD)</w:t>
      </w:r>
      <w:r w:rsidR="00D66E43">
        <w:rPr>
          <w:color w:val="808080" w:themeColor="background1" w:themeShade="80"/>
          <w:spacing w:val="20"/>
          <w:lang w:val="es-DO"/>
        </w:rPr>
        <w:t xml:space="preserve">.  En estas capacitaciones, </w:t>
      </w:r>
      <w:r w:rsidR="00E734F5" w:rsidRPr="00E734F5">
        <w:rPr>
          <w:color w:val="808080" w:themeColor="background1" w:themeShade="80"/>
          <w:spacing w:val="20"/>
          <w:lang w:val="es-DO"/>
        </w:rPr>
        <w:t xml:space="preserve">se puso </w:t>
      </w:r>
      <w:r w:rsidRPr="00E734F5">
        <w:rPr>
          <w:color w:val="808080" w:themeColor="background1" w:themeShade="80"/>
          <w:spacing w:val="20"/>
          <w:lang w:val="es-DO"/>
        </w:rPr>
        <w:t xml:space="preserve">a disposición </w:t>
      </w:r>
      <w:r w:rsidR="00E734F5" w:rsidRPr="00E734F5">
        <w:rPr>
          <w:color w:val="808080" w:themeColor="background1" w:themeShade="80"/>
          <w:spacing w:val="20"/>
          <w:lang w:val="es-DO"/>
        </w:rPr>
        <w:t xml:space="preserve">de </w:t>
      </w:r>
      <w:r w:rsidR="002C36AE" w:rsidRPr="00E734F5">
        <w:rPr>
          <w:color w:val="808080" w:themeColor="background1" w:themeShade="80"/>
          <w:spacing w:val="20"/>
          <w:lang w:val="es-DO"/>
        </w:rPr>
        <w:t>las instituciones</w:t>
      </w:r>
      <w:r w:rsidR="00D66E43">
        <w:rPr>
          <w:color w:val="808080" w:themeColor="background1" w:themeShade="80"/>
          <w:spacing w:val="20"/>
          <w:lang w:val="es-DO"/>
        </w:rPr>
        <w:t xml:space="preserve"> una plataforma para </w:t>
      </w:r>
      <w:r w:rsidR="00E734F5" w:rsidRPr="00E734F5">
        <w:rPr>
          <w:color w:val="808080" w:themeColor="background1" w:themeShade="80"/>
          <w:spacing w:val="20"/>
          <w:lang w:val="es-DO"/>
        </w:rPr>
        <w:t>fortalecer su</w:t>
      </w:r>
      <w:r w:rsidR="00AE69B1">
        <w:rPr>
          <w:color w:val="808080" w:themeColor="background1" w:themeShade="80"/>
          <w:spacing w:val="20"/>
          <w:lang w:val="es-DO"/>
        </w:rPr>
        <w:t>s</w:t>
      </w:r>
      <w:r w:rsidR="00E734F5" w:rsidRPr="00E734F5">
        <w:rPr>
          <w:color w:val="808080" w:themeColor="background1" w:themeShade="80"/>
          <w:spacing w:val="20"/>
          <w:lang w:val="es-DO"/>
        </w:rPr>
        <w:t xml:space="preserve"> conocimiento</w:t>
      </w:r>
      <w:r w:rsidR="00AE69B1">
        <w:rPr>
          <w:color w:val="808080" w:themeColor="background1" w:themeShade="80"/>
          <w:spacing w:val="20"/>
          <w:lang w:val="es-DO"/>
        </w:rPr>
        <w:t>s</w:t>
      </w:r>
      <w:r w:rsidR="00E734F5" w:rsidRPr="00E734F5">
        <w:rPr>
          <w:color w:val="808080" w:themeColor="background1" w:themeShade="80"/>
          <w:spacing w:val="20"/>
          <w:lang w:val="es-DO"/>
        </w:rPr>
        <w:t xml:space="preserve"> en: Ciberseguridad, Seguridad ciudadana, justicia y cohesión social, Seguridad ciudadana y prevención de la violencia desde las fuerzas </w:t>
      </w:r>
      <w:r w:rsidR="001759CB" w:rsidRPr="00E734F5">
        <w:rPr>
          <w:color w:val="808080" w:themeColor="background1" w:themeShade="80"/>
          <w:spacing w:val="20"/>
          <w:lang w:val="es-DO"/>
        </w:rPr>
        <w:t xml:space="preserve">policiales, </w:t>
      </w:r>
      <w:r w:rsidR="001759CB">
        <w:rPr>
          <w:color w:val="808080" w:themeColor="background1" w:themeShade="80"/>
          <w:spacing w:val="20"/>
          <w:lang w:val="es-DO"/>
        </w:rPr>
        <w:t>p</w:t>
      </w:r>
      <w:r w:rsidR="001759CB" w:rsidRPr="00E734F5">
        <w:rPr>
          <w:color w:val="808080" w:themeColor="background1" w:themeShade="80"/>
          <w:spacing w:val="20"/>
          <w:lang w:val="es-DO"/>
        </w:rPr>
        <w:t>rocesos</w:t>
      </w:r>
      <w:r w:rsidR="00E734F5" w:rsidRPr="00E734F5">
        <w:rPr>
          <w:color w:val="808080" w:themeColor="background1" w:themeShade="80"/>
          <w:spacing w:val="20"/>
          <w:lang w:val="es-DO"/>
        </w:rPr>
        <w:t xml:space="preserve"> y manejo de datos para la seguridad </w:t>
      </w:r>
      <w:r w:rsidR="001759CB" w:rsidRPr="00E734F5">
        <w:rPr>
          <w:color w:val="808080" w:themeColor="background1" w:themeShade="80"/>
          <w:spacing w:val="20"/>
          <w:lang w:val="es-DO"/>
        </w:rPr>
        <w:t>ciudadana, Juventudes</w:t>
      </w:r>
      <w:r w:rsidR="00E734F5" w:rsidRPr="00E734F5">
        <w:rPr>
          <w:color w:val="808080" w:themeColor="background1" w:themeShade="80"/>
          <w:spacing w:val="20"/>
          <w:lang w:val="es-DO"/>
        </w:rPr>
        <w:t xml:space="preserve"> en el camino hacia la paz y la seguridad, Gestión de información para la seguridad ciudadana con enfoque de género y enfoque interseccional, entre otros</w:t>
      </w:r>
      <w:r w:rsidR="002C36AE">
        <w:rPr>
          <w:color w:val="808080" w:themeColor="background1" w:themeShade="80"/>
          <w:spacing w:val="20"/>
          <w:lang w:val="es-DO"/>
        </w:rPr>
        <w:t>. Dichas</w:t>
      </w:r>
      <w:r w:rsidR="00E734F5" w:rsidRPr="00E734F5">
        <w:rPr>
          <w:color w:val="808080" w:themeColor="background1" w:themeShade="80"/>
          <w:spacing w:val="20"/>
          <w:lang w:val="es-DO"/>
        </w:rPr>
        <w:t xml:space="preserve"> capacitaciones fueron aprovechad</w:t>
      </w:r>
      <w:r w:rsidR="00E734F5">
        <w:rPr>
          <w:color w:val="808080" w:themeColor="background1" w:themeShade="80"/>
          <w:spacing w:val="20"/>
          <w:lang w:val="es-DO"/>
        </w:rPr>
        <w:t>as</w:t>
      </w:r>
      <w:r w:rsidR="00E734F5" w:rsidRPr="00E734F5">
        <w:rPr>
          <w:color w:val="808080" w:themeColor="background1" w:themeShade="80"/>
          <w:spacing w:val="20"/>
          <w:lang w:val="es-DO"/>
        </w:rPr>
        <w:t xml:space="preserve"> por el</w:t>
      </w:r>
      <w:r w:rsidRPr="00E734F5">
        <w:rPr>
          <w:color w:val="808080" w:themeColor="background1" w:themeShade="80"/>
          <w:spacing w:val="20"/>
          <w:lang w:val="es-DO"/>
        </w:rPr>
        <w:t xml:space="preserve"> MIP </w:t>
      </w:r>
      <w:r w:rsidR="00E734F5" w:rsidRPr="00E734F5">
        <w:rPr>
          <w:color w:val="808080" w:themeColor="background1" w:themeShade="80"/>
          <w:spacing w:val="20"/>
          <w:lang w:val="es-DO"/>
        </w:rPr>
        <w:t xml:space="preserve">para capacitación </w:t>
      </w:r>
      <w:r w:rsidR="00E734F5">
        <w:rPr>
          <w:color w:val="808080" w:themeColor="background1" w:themeShade="80"/>
          <w:spacing w:val="20"/>
          <w:lang w:val="es-DO"/>
        </w:rPr>
        <w:t>de</w:t>
      </w:r>
      <w:r w:rsidR="00E734F5" w:rsidRPr="00E734F5">
        <w:rPr>
          <w:color w:val="808080" w:themeColor="background1" w:themeShade="80"/>
          <w:spacing w:val="20"/>
          <w:lang w:val="es-DO"/>
        </w:rPr>
        <w:t xml:space="preserve"> los </w:t>
      </w:r>
      <w:r w:rsidRPr="00E734F5">
        <w:rPr>
          <w:color w:val="808080" w:themeColor="background1" w:themeShade="80"/>
          <w:spacing w:val="20"/>
          <w:lang w:val="es-DO"/>
        </w:rPr>
        <w:t>servidores</w:t>
      </w:r>
      <w:r w:rsidR="00E734F5">
        <w:rPr>
          <w:color w:val="808080" w:themeColor="background1" w:themeShade="80"/>
          <w:spacing w:val="20"/>
          <w:lang w:val="es-DO"/>
        </w:rPr>
        <w:t>.</w:t>
      </w:r>
    </w:p>
    <w:p w14:paraId="077BC8F0" w14:textId="77777777" w:rsidR="001759CB" w:rsidRDefault="001759CB" w:rsidP="001759CB">
      <w:pPr>
        <w:pStyle w:val="Prrafodelista"/>
        <w:spacing w:line="360" w:lineRule="auto"/>
        <w:ind w:left="780"/>
        <w:jc w:val="both"/>
        <w:textAlignment w:val="baseline"/>
        <w:rPr>
          <w:color w:val="808080" w:themeColor="background1" w:themeShade="80"/>
          <w:spacing w:val="20"/>
          <w:lang w:val="es-DO"/>
        </w:rPr>
      </w:pPr>
    </w:p>
    <w:p w14:paraId="2E850E15" w14:textId="781CE4A0" w:rsidR="00951052" w:rsidRPr="00951052" w:rsidRDefault="00951052" w:rsidP="007E171C">
      <w:pPr>
        <w:pStyle w:val="Prrafodelista"/>
        <w:numPr>
          <w:ilvl w:val="0"/>
          <w:numId w:val="38"/>
        </w:numPr>
        <w:spacing w:line="360" w:lineRule="auto"/>
        <w:jc w:val="both"/>
        <w:textAlignment w:val="baseline"/>
        <w:rPr>
          <w:color w:val="808080" w:themeColor="background1" w:themeShade="80"/>
          <w:spacing w:val="20"/>
          <w:lang w:val="es-DO"/>
        </w:rPr>
      </w:pPr>
      <w:r w:rsidRPr="00951052">
        <w:rPr>
          <w:color w:val="808080" w:themeColor="background1" w:themeShade="80"/>
          <w:spacing w:val="20"/>
          <w:lang w:val="es-DO"/>
        </w:rPr>
        <w:t>Realización del “Taller: Potencialización de la Seguridad Ciudadana a través de la Información en la República Dominicana”, el cual tiene como objetivo fortalecer los procesos de recolección de evidencias en seguridad ciudadana a fin de incidir en la toma de decisiones e impactar en la política pública, conocer experiencias exitosas de interoperabilidad de información entre instituciones para la política pública de seguridad ciudadana, y renovar el meca</w:t>
      </w:r>
      <w:r w:rsidR="002D4D0C">
        <w:rPr>
          <w:color w:val="808080" w:themeColor="background1" w:themeShade="80"/>
          <w:spacing w:val="20"/>
          <w:lang w:val="es-DO"/>
        </w:rPr>
        <w:t>nismo para la interoperabilidad, entre otros</w:t>
      </w:r>
      <w:r w:rsidR="00E734F5">
        <w:rPr>
          <w:color w:val="808080" w:themeColor="background1" w:themeShade="80"/>
          <w:spacing w:val="20"/>
          <w:lang w:val="es-DO"/>
        </w:rPr>
        <w:t>,</w:t>
      </w:r>
      <w:r w:rsidR="002D4D0C">
        <w:rPr>
          <w:color w:val="808080" w:themeColor="background1" w:themeShade="80"/>
          <w:spacing w:val="20"/>
          <w:lang w:val="es-DO"/>
        </w:rPr>
        <w:t xml:space="preserve"> para</w:t>
      </w:r>
      <w:r w:rsidRPr="00951052">
        <w:rPr>
          <w:color w:val="808080" w:themeColor="background1" w:themeShade="80"/>
          <w:spacing w:val="20"/>
          <w:lang w:val="es-DO"/>
        </w:rPr>
        <w:t xml:space="preserve"> fortalecer las políticas públicas de seguridad ciudadana en el país. Participaron representantes de instituciones públicas, privadas e invitados internacionales. A la fecha se han beneficiado alrededor de 100 servidores públicos de las instituciones que forman parte del Gabinete Interinstitucional de la ENISC.</w:t>
      </w:r>
    </w:p>
    <w:p w14:paraId="417A0043" w14:textId="77777777" w:rsidR="00951052" w:rsidRPr="00951052" w:rsidRDefault="00951052" w:rsidP="00951052">
      <w:pPr>
        <w:pStyle w:val="Prrafodelista"/>
        <w:rPr>
          <w:color w:val="808080" w:themeColor="background1" w:themeShade="80"/>
          <w:spacing w:val="20"/>
          <w:lang w:val="es-DO"/>
        </w:rPr>
      </w:pPr>
    </w:p>
    <w:p w14:paraId="0068F2DE"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Reunión con Policía Escolar, sobre la Identificación de Necesidades de Desarrollo Policía Escolar esto en miras de poner en práctica el eje de educación, cultura y deporte, y el eje de construcción convivencia pacífica en los sectores vulnerables de la República Dominicana.</w:t>
      </w:r>
    </w:p>
    <w:p w14:paraId="5539F109" w14:textId="77777777" w:rsidR="00951052" w:rsidRPr="00951052" w:rsidRDefault="00951052" w:rsidP="00951052">
      <w:pPr>
        <w:pStyle w:val="Prrafodelista"/>
        <w:ind w:left="780"/>
        <w:jc w:val="both"/>
        <w:rPr>
          <w:color w:val="808080" w:themeColor="background1" w:themeShade="80"/>
          <w:spacing w:val="20"/>
          <w:lang w:val="es-DO"/>
        </w:rPr>
      </w:pPr>
    </w:p>
    <w:p w14:paraId="2AE0BD90" w14:textId="2F88ED3F"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Participación en reunión para establecer la partida presupuestaria </w:t>
      </w:r>
      <w:r w:rsidR="00D66E43">
        <w:rPr>
          <w:color w:val="808080" w:themeColor="background1" w:themeShade="80"/>
          <w:spacing w:val="20"/>
          <w:lang w:val="es-DO"/>
        </w:rPr>
        <w:t xml:space="preserve">de la </w:t>
      </w:r>
      <w:r w:rsidRPr="00951052">
        <w:rPr>
          <w:color w:val="808080" w:themeColor="background1" w:themeShade="80"/>
          <w:spacing w:val="20"/>
          <w:lang w:val="es-DO"/>
        </w:rPr>
        <w:t>Policía Naciona</w:t>
      </w:r>
      <w:r w:rsidR="00D66E43">
        <w:rPr>
          <w:color w:val="808080" w:themeColor="background1" w:themeShade="80"/>
          <w:spacing w:val="20"/>
          <w:lang w:val="es-DO"/>
        </w:rPr>
        <w:t xml:space="preserve">l.  Estuvieron integrados el </w:t>
      </w:r>
      <w:r w:rsidRPr="00951052">
        <w:rPr>
          <w:color w:val="808080" w:themeColor="background1" w:themeShade="80"/>
          <w:spacing w:val="20"/>
          <w:lang w:val="es-DO"/>
        </w:rPr>
        <w:t xml:space="preserve">MEPYD y </w:t>
      </w:r>
      <w:r w:rsidR="00D66E43">
        <w:rPr>
          <w:color w:val="808080" w:themeColor="background1" w:themeShade="80"/>
          <w:spacing w:val="20"/>
          <w:lang w:val="es-DO"/>
        </w:rPr>
        <w:t xml:space="preserve">autoridades del </w:t>
      </w:r>
      <w:r w:rsidRPr="00951052">
        <w:rPr>
          <w:color w:val="808080" w:themeColor="background1" w:themeShade="80"/>
          <w:spacing w:val="20"/>
          <w:lang w:val="es-DO"/>
        </w:rPr>
        <w:t>MIP, analizando la inyección presupuestaria del 2023 para desarrollar programas y fortalecer las diferentes direcciones de la Policía Nacional</w:t>
      </w:r>
    </w:p>
    <w:p w14:paraId="2BD1E5BF"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Reuniones con la Comisión Presidencial de Apoyo al Desarrollo Provincial sobre status nivel de construcción de </w:t>
      </w:r>
      <w:r w:rsidRPr="00951052">
        <w:rPr>
          <w:color w:val="808080" w:themeColor="background1" w:themeShade="80"/>
          <w:spacing w:val="20"/>
          <w:lang w:val="es-DO"/>
        </w:rPr>
        <w:lastRenderedPageBreak/>
        <w:t>los destacamentos de la Policía Nacional, como parte del Plan de Reforma y Modernización de la Policía Nacional.</w:t>
      </w:r>
    </w:p>
    <w:p w14:paraId="2E67A043" w14:textId="77777777" w:rsidR="00951052" w:rsidRPr="00951052" w:rsidRDefault="00951052" w:rsidP="00951052">
      <w:pPr>
        <w:pStyle w:val="Prrafodelista"/>
        <w:rPr>
          <w:color w:val="808080" w:themeColor="background1" w:themeShade="80"/>
          <w:spacing w:val="20"/>
          <w:lang w:val="es-DO"/>
        </w:rPr>
      </w:pPr>
    </w:p>
    <w:p w14:paraId="587BF5F1"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Participación en el curso de Detección de Tráfico de Armas de Fuego en República Dominicana y Taller de Recolección y Análisis de Datos, jornada organizada por la Oficina de las Naciones Unidas contra la Droga y el Delito (UNODC), el MIP y otros organismos internacionales, que tuvo como objetivo reforzar la capacidad de los agentes de diversas instituciones en la detección de armas de fuego ilícitas, que constituye un problema transnacional, así como proporcionarles herramientas y métodos para mejorar su capacidad de evaluación, gestión de riesgos y amenazas.</w:t>
      </w:r>
    </w:p>
    <w:p w14:paraId="269702F5" w14:textId="77777777" w:rsidR="00951052" w:rsidRPr="00951052" w:rsidRDefault="00951052" w:rsidP="00951052">
      <w:pPr>
        <w:pStyle w:val="Prrafodelista"/>
        <w:rPr>
          <w:color w:val="808080" w:themeColor="background1" w:themeShade="80"/>
          <w:spacing w:val="20"/>
          <w:lang w:val="es-DO"/>
        </w:rPr>
      </w:pPr>
    </w:p>
    <w:p w14:paraId="0A5933C5" w14:textId="2BCB1B8F" w:rsidR="00951052" w:rsidRPr="00951052" w:rsidRDefault="00951052" w:rsidP="007E171C">
      <w:pPr>
        <w:pStyle w:val="Prrafodelista"/>
        <w:numPr>
          <w:ilvl w:val="0"/>
          <w:numId w:val="38"/>
        </w:numPr>
        <w:spacing w:after="160" w:line="360" w:lineRule="auto"/>
        <w:jc w:val="both"/>
        <w:rPr>
          <w:color w:val="808080" w:themeColor="background1" w:themeShade="80"/>
          <w:spacing w:val="20"/>
          <w:lang w:val="es-DO"/>
        </w:rPr>
      </w:pPr>
      <w:r w:rsidRPr="00951052">
        <w:rPr>
          <w:color w:val="808080" w:themeColor="background1" w:themeShade="80"/>
          <w:spacing w:val="20"/>
          <w:lang w:val="es-DO"/>
        </w:rPr>
        <w:t>Representación del MIP en el 2do. Encuentro Nacional de Planificación: “Implementando Políticas Públicas”, forma</w:t>
      </w:r>
      <w:r w:rsidR="00D66E43">
        <w:rPr>
          <w:color w:val="808080" w:themeColor="background1" w:themeShade="80"/>
          <w:spacing w:val="20"/>
          <w:lang w:val="es-DO"/>
        </w:rPr>
        <w:t>ndo</w:t>
      </w:r>
      <w:r w:rsidRPr="00951052">
        <w:rPr>
          <w:color w:val="808080" w:themeColor="background1" w:themeShade="80"/>
          <w:spacing w:val="20"/>
          <w:lang w:val="es-DO"/>
        </w:rPr>
        <w:t xml:space="preserve"> parte del panel sobre “Sistemas de información para la inteligencia de la Política Pública”</w:t>
      </w:r>
      <w:r w:rsidR="00D66E43">
        <w:rPr>
          <w:color w:val="808080" w:themeColor="background1" w:themeShade="80"/>
          <w:spacing w:val="20"/>
          <w:lang w:val="es-DO"/>
        </w:rPr>
        <w:t>.  En este se</w:t>
      </w:r>
      <w:r w:rsidRPr="00951052">
        <w:rPr>
          <w:color w:val="808080" w:themeColor="background1" w:themeShade="80"/>
          <w:spacing w:val="20"/>
          <w:lang w:val="es-DO"/>
        </w:rPr>
        <w:t xml:space="preserve"> presentaron los resultados del proceso nacional de planificación de las prioridades del desarrollo; esfuerzo realizado por distintas instituciones del Gobierno Dominicano, fuentes de financiación, ejecución y seguimiento de las políticas públicas desarrollado durante el 2022 y 2023.</w:t>
      </w:r>
    </w:p>
    <w:p w14:paraId="1B23B9FA" w14:textId="77777777" w:rsidR="00951052" w:rsidRPr="00951052" w:rsidRDefault="00951052" w:rsidP="00951052">
      <w:pPr>
        <w:pStyle w:val="Prrafodelista"/>
        <w:ind w:left="780"/>
        <w:jc w:val="both"/>
        <w:rPr>
          <w:color w:val="808080" w:themeColor="background1" w:themeShade="80"/>
          <w:spacing w:val="20"/>
          <w:lang w:val="es-DO"/>
        </w:rPr>
      </w:pPr>
    </w:p>
    <w:p w14:paraId="44A26225" w14:textId="7B8559B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Asistencia al Encuentro Nacional de Dirigentes y Autoridades del Sector Motociclista con el tema “Retos y Desafíos de la Motocicletas” invitados por el INTRANT.</w:t>
      </w:r>
    </w:p>
    <w:p w14:paraId="249BF35E" w14:textId="77777777" w:rsidR="00951052" w:rsidRPr="00951052" w:rsidRDefault="00951052" w:rsidP="00951052">
      <w:pPr>
        <w:pStyle w:val="Prrafodelista"/>
        <w:rPr>
          <w:color w:val="808080" w:themeColor="background1" w:themeShade="80"/>
          <w:spacing w:val="20"/>
          <w:lang w:val="es-DO"/>
        </w:rPr>
      </w:pPr>
    </w:p>
    <w:p w14:paraId="0DD43365"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Reuniones desarrollo programa Escuelas Abiertas, que persigue aperturar los planteles escolares que cuentan con canchas deportivas para la recreación de los jóvenes y que a </w:t>
      </w:r>
      <w:r w:rsidRPr="00951052">
        <w:rPr>
          <w:color w:val="808080" w:themeColor="background1" w:themeShade="80"/>
          <w:spacing w:val="20"/>
          <w:lang w:val="es-DO"/>
        </w:rPr>
        <w:lastRenderedPageBreak/>
        <w:t>la vez sirvan de espacios de convivencia recreativa entre la comunidad.</w:t>
      </w:r>
    </w:p>
    <w:p w14:paraId="2CE4E1CE" w14:textId="77777777" w:rsidR="00AC7D77" w:rsidRPr="00951052" w:rsidRDefault="00AC7D77" w:rsidP="00951052">
      <w:pPr>
        <w:pStyle w:val="Prrafodelista"/>
        <w:rPr>
          <w:color w:val="808080" w:themeColor="background1" w:themeShade="80"/>
          <w:spacing w:val="20"/>
          <w:lang w:val="es-DO"/>
        </w:rPr>
      </w:pPr>
    </w:p>
    <w:p w14:paraId="289BA7C5" w14:textId="663B6412" w:rsidR="00951052" w:rsidRPr="00834D7E" w:rsidRDefault="00951052" w:rsidP="00834D7E">
      <w:pPr>
        <w:pStyle w:val="Prrafodelista"/>
        <w:spacing w:line="360" w:lineRule="auto"/>
        <w:ind w:left="780"/>
        <w:jc w:val="both"/>
        <w:rPr>
          <w:b/>
          <w:color w:val="808080" w:themeColor="background1" w:themeShade="80"/>
          <w:spacing w:val="20"/>
          <w:lang w:val="es-DO"/>
        </w:rPr>
      </w:pPr>
      <w:r w:rsidRPr="00834D7E">
        <w:rPr>
          <w:b/>
          <w:color w:val="808080" w:themeColor="background1" w:themeShade="80"/>
          <w:spacing w:val="20"/>
          <w:lang w:val="es-DO"/>
        </w:rPr>
        <w:t xml:space="preserve">Coordinación con </w:t>
      </w:r>
      <w:r w:rsidR="00AA5273">
        <w:rPr>
          <w:b/>
          <w:color w:val="808080" w:themeColor="background1" w:themeShade="80"/>
          <w:spacing w:val="20"/>
          <w:lang w:val="es-DO"/>
        </w:rPr>
        <w:t>O</w:t>
      </w:r>
      <w:r w:rsidRPr="00834D7E">
        <w:rPr>
          <w:b/>
          <w:color w:val="808080" w:themeColor="background1" w:themeShade="80"/>
          <w:spacing w:val="20"/>
          <w:lang w:val="es-DO"/>
        </w:rPr>
        <w:t xml:space="preserve">rganismos </w:t>
      </w:r>
      <w:r w:rsidR="00AA5273">
        <w:rPr>
          <w:b/>
          <w:color w:val="808080" w:themeColor="background1" w:themeShade="80"/>
          <w:spacing w:val="20"/>
          <w:lang w:val="es-DO"/>
        </w:rPr>
        <w:t>I</w:t>
      </w:r>
      <w:r w:rsidRPr="00834D7E">
        <w:rPr>
          <w:b/>
          <w:color w:val="808080" w:themeColor="background1" w:themeShade="80"/>
          <w:spacing w:val="20"/>
          <w:lang w:val="es-DO"/>
        </w:rPr>
        <w:t xml:space="preserve">nternacionales sobre </w:t>
      </w:r>
      <w:r w:rsidR="00AA5273">
        <w:rPr>
          <w:b/>
          <w:color w:val="808080" w:themeColor="background1" w:themeShade="80"/>
          <w:spacing w:val="20"/>
          <w:lang w:val="es-DO"/>
        </w:rPr>
        <w:t>S</w:t>
      </w:r>
      <w:r w:rsidRPr="00834D7E">
        <w:rPr>
          <w:b/>
          <w:color w:val="808080" w:themeColor="background1" w:themeShade="80"/>
          <w:spacing w:val="20"/>
          <w:lang w:val="es-DO"/>
        </w:rPr>
        <w:t xml:space="preserve">eguridad </w:t>
      </w:r>
      <w:r w:rsidR="00AA5273">
        <w:rPr>
          <w:b/>
          <w:color w:val="808080" w:themeColor="background1" w:themeShade="80"/>
          <w:spacing w:val="20"/>
          <w:lang w:val="es-DO"/>
        </w:rPr>
        <w:t>C</w:t>
      </w:r>
      <w:r w:rsidRPr="00834D7E">
        <w:rPr>
          <w:b/>
          <w:color w:val="808080" w:themeColor="background1" w:themeShade="80"/>
          <w:spacing w:val="20"/>
          <w:lang w:val="es-DO"/>
        </w:rPr>
        <w:t>iudadana</w:t>
      </w:r>
    </w:p>
    <w:p w14:paraId="0BE6D53B" w14:textId="77777777" w:rsidR="00834D7E" w:rsidRPr="00C25AD9" w:rsidRDefault="00834D7E" w:rsidP="00834D7E">
      <w:pPr>
        <w:pStyle w:val="Prrafodelista"/>
        <w:spacing w:line="360" w:lineRule="auto"/>
        <w:ind w:left="780"/>
        <w:jc w:val="both"/>
        <w:rPr>
          <w:b/>
          <w:color w:val="808080" w:themeColor="background1" w:themeShade="80"/>
          <w:spacing w:val="20"/>
          <w:sz w:val="22"/>
          <w:lang w:val="es-DO"/>
        </w:rPr>
      </w:pPr>
    </w:p>
    <w:p w14:paraId="767FECCE" w14:textId="10FA54C9"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Participación en calidad de representante del ministro de Interior y Policía en la Conferencia Regional de </w:t>
      </w:r>
      <w:r w:rsidR="002C36AE" w:rsidRPr="00951052">
        <w:rPr>
          <w:color w:val="808080" w:themeColor="background1" w:themeShade="80"/>
          <w:spacing w:val="20"/>
          <w:lang w:val="es-DO"/>
        </w:rPr>
        <w:t>ministros</w:t>
      </w:r>
      <w:r w:rsidRPr="00951052">
        <w:rPr>
          <w:color w:val="808080" w:themeColor="background1" w:themeShade="80"/>
          <w:spacing w:val="20"/>
          <w:lang w:val="es-DO"/>
        </w:rPr>
        <w:t xml:space="preserve"> de Seguridad, celebrada en la Ciudad de Antigua, Guatemala, sobre la lucha contra el crimen organizado.</w:t>
      </w:r>
    </w:p>
    <w:p w14:paraId="06FB4AEA" w14:textId="77777777" w:rsidR="001759CB" w:rsidRDefault="001759CB" w:rsidP="001759CB">
      <w:pPr>
        <w:pStyle w:val="Prrafodelista"/>
        <w:spacing w:after="160" w:line="360" w:lineRule="auto"/>
        <w:ind w:left="780"/>
        <w:jc w:val="both"/>
        <w:rPr>
          <w:color w:val="808080" w:themeColor="background1" w:themeShade="80"/>
          <w:spacing w:val="20"/>
          <w:lang w:val="es-DO"/>
        </w:rPr>
      </w:pPr>
    </w:p>
    <w:p w14:paraId="24AC9C8A" w14:textId="71273278" w:rsidR="00951052" w:rsidRDefault="00951052" w:rsidP="007E171C">
      <w:pPr>
        <w:pStyle w:val="Prrafodelista"/>
        <w:numPr>
          <w:ilvl w:val="0"/>
          <w:numId w:val="38"/>
        </w:numPr>
        <w:spacing w:after="160" w:line="360" w:lineRule="auto"/>
        <w:jc w:val="both"/>
        <w:rPr>
          <w:color w:val="808080" w:themeColor="background1" w:themeShade="80"/>
          <w:spacing w:val="20"/>
          <w:lang w:val="es-DO"/>
        </w:rPr>
      </w:pPr>
      <w:r w:rsidRPr="00951052">
        <w:rPr>
          <w:color w:val="808080" w:themeColor="background1" w:themeShade="80"/>
          <w:spacing w:val="20"/>
          <w:lang w:val="es-DO"/>
        </w:rPr>
        <w:t>Asistencia en calidad de invitado a la Sexta reunión de la Junta d</w:t>
      </w:r>
      <w:r w:rsidR="00260AD2">
        <w:rPr>
          <w:color w:val="808080" w:themeColor="background1" w:themeShade="80"/>
          <w:spacing w:val="20"/>
          <w:lang w:val="es-DO"/>
        </w:rPr>
        <w:t xml:space="preserve">el Proyecto Regional Infosegura </w:t>
      </w:r>
      <w:r w:rsidR="001759CB">
        <w:rPr>
          <w:color w:val="808080" w:themeColor="background1" w:themeShade="80"/>
          <w:spacing w:val="20"/>
          <w:lang w:val="es-DO"/>
        </w:rPr>
        <w:t>titulada” Gestión</w:t>
      </w:r>
      <w:r w:rsidRPr="00951052">
        <w:rPr>
          <w:color w:val="808080" w:themeColor="background1" w:themeShade="80"/>
          <w:spacing w:val="20"/>
          <w:lang w:val="es-DO"/>
        </w:rPr>
        <w:t xml:space="preserve"> de Conocimiento para la Seguridad Ciudadana en América Central y </w:t>
      </w:r>
      <w:r w:rsidR="00764E12" w:rsidRPr="00951052">
        <w:rPr>
          <w:color w:val="808080" w:themeColor="background1" w:themeShade="80"/>
          <w:spacing w:val="20"/>
          <w:lang w:val="es-DO"/>
        </w:rPr>
        <w:t>República</w:t>
      </w:r>
      <w:r w:rsidRPr="00951052">
        <w:rPr>
          <w:color w:val="808080" w:themeColor="background1" w:themeShade="80"/>
          <w:spacing w:val="20"/>
          <w:lang w:val="es-DO"/>
        </w:rPr>
        <w:t xml:space="preserve"> Dominicana”, celebrada en la Ciudad de Panamá.</w:t>
      </w:r>
    </w:p>
    <w:p w14:paraId="04B03B5E" w14:textId="77777777" w:rsidR="0025123D" w:rsidRPr="0025123D" w:rsidRDefault="0025123D" w:rsidP="0025123D">
      <w:pPr>
        <w:pStyle w:val="Prrafodelista"/>
        <w:rPr>
          <w:color w:val="808080" w:themeColor="background1" w:themeShade="80"/>
          <w:spacing w:val="20"/>
          <w:lang w:val="es-DO"/>
        </w:rPr>
      </w:pPr>
    </w:p>
    <w:p w14:paraId="0CFE1DCC" w14:textId="75E8393E" w:rsidR="00951052" w:rsidRDefault="00951052" w:rsidP="007E171C">
      <w:pPr>
        <w:pStyle w:val="Prrafodelista"/>
        <w:numPr>
          <w:ilvl w:val="0"/>
          <w:numId w:val="38"/>
        </w:numPr>
        <w:spacing w:after="160" w:line="360" w:lineRule="auto"/>
        <w:jc w:val="both"/>
        <w:rPr>
          <w:color w:val="808080" w:themeColor="background1" w:themeShade="80"/>
          <w:spacing w:val="20"/>
          <w:lang w:val="es-DO"/>
        </w:rPr>
      </w:pPr>
      <w:r w:rsidRPr="00951052">
        <w:rPr>
          <w:color w:val="808080" w:themeColor="background1" w:themeShade="80"/>
          <w:spacing w:val="20"/>
          <w:lang w:val="es-DO"/>
        </w:rPr>
        <w:t>Realización de reunión con la delegación regional del Proyecto Infosegura con miras a desarrollar el Foro CONOSE y el Taller: Potencialización de la Seguridad Ciudadana a través de la Información en la RD, entre otros aspectos de colaboración</w:t>
      </w:r>
      <w:r w:rsidR="00AA570B">
        <w:rPr>
          <w:color w:val="808080" w:themeColor="background1" w:themeShade="80"/>
          <w:spacing w:val="20"/>
          <w:lang w:val="es-DO"/>
        </w:rPr>
        <w:t>.</w:t>
      </w:r>
      <w:r w:rsidRPr="00951052">
        <w:rPr>
          <w:color w:val="808080" w:themeColor="background1" w:themeShade="80"/>
          <w:spacing w:val="20"/>
          <w:lang w:val="es-DO"/>
        </w:rPr>
        <w:t xml:space="preserve"> </w:t>
      </w:r>
    </w:p>
    <w:p w14:paraId="39B3B688" w14:textId="77777777" w:rsidR="0025123D" w:rsidRPr="0025123D" w:rsidRDefault="0025123D" w:rsidP="0025123D">
      <w:pPr>
        <w:pStyle w:val="Prrafodelista"/>
        <w:rPr>
          <w:color w:val="808080" w:themeColor="background1" w:themeShade="80"/>
          <w:spacing w:val="20"/>
          <w:lang w:val="es-DO"/>
        </w:rPr>
      </w:pPr>
    </w:p>
    <w:p w14:paraId="650A032D" w14:textId="4BDCA982" w:rsidR="00764E12" w:rsidRDefault="00F01A7E" w:rsidP="007E171C">
      <w:pPr>
        <w:pStyle w:val="Prrafodelista"/>
        <w:numPr>
          <w:ilvl w:val="0"/>
          <w:numId w:val="38"/>
        </w:numPr>
        <w:spacing w:after="160" w:line="360" w:lineRule="auto"/>
        <w:jc w:val="both"/>
        <w:rPr>
          <w:color w:val="808080" w:themeColor="background1" w:themeShade="80"/>
          <w:spacing w:val="20"/>
          <w:lang w:val="es-DO"/>
        </w:rPr>
      </w:pPr>
      <w:r>
        <w:rPr>
          <w:color w:val="808080" w:themeColor="background1" w:themeShade="80"/>
          <w:spacing w:val="20"/>
          <w:lang w:val="es-DO"/>
        </w:rPr>
        <w:t>Asistencia al</w:t>
      </w:r>
      <w:r w:rsidR="00764E12">
        <w:rPr>
          <w:color w:val="808080" w:themeColor="background1" w:themeShade="80"/>
          <w:spacing w:val="20"/>
          <w:lang w:val="es-DO"/>
        </w:rPr>
        <w:t xml:space="preserve"> </w:t>
      </w:r>
      <w:r w:rsidR="00764E12" w:rsidRPr="00951052">
        <w:rPr>
          <w:color w:val="808080" w:themeColor="background1" w:themeShade="80"/>
          <w:spacing w:val="20"/>
          <w:lang w:val="es-DO"/>
        </w:rPr>
        <w:t>VI Foro Regional</w:t>
      </w:r>
      <w:r w:rsidR="00764E12">
        <w:rPr>
          <w:color w:val="808080" w:themeColor="background1" w:themeShade="80"/>
          <w:spacing w:val="20"/>
          <w:lang w:val="es-DO"/>
        </w:rPr>
        <w:t xml:space="preserve"> </w:t>
      </w:r>
      <w:r w:rsidR="00764E12" w:rsidRPr="00951052">
        <w:rPr>
          <w:color w:val="808080" w:themeColor="background1" w:themeShade="80"/>
          <w:spacing w:val="20"/>
          <w:lang w:val="es-DO"/>
        </w:rPr>
        <w:t>titulado </w:t>
      </w:r>
      <w:r w:rsidR="00764E12" w:rsidRPr="00834D7E">
        <w:rPr>
          <w:color w:val="808080" w:themeColor="background1" w:themeShade="80"/>
          <w:spacing w:val="20"/>
          <w:lang w:val="es-DO"/>
        </w:rPr>
        <w:t>“Políticas basadas en evidencia: seguridad ciudadana y violencias en la región</w:t>
      </w:r>
      <w:r w:rsidR="00764E12" w:rsidRPr="00951052">
        <w:rPr>
          <w:color w:val="808080" w:themeColor="background1" w:themeShade="80"/>
          <w:spacing w:val="20"/>
          <w:lang w:val="es-DO"/>
        </w:rPr>
        <w:t>”</w:t>
      </w:r>
      <w:r w:rsidR="00764E12">
        <w:rPr>
          <w:color w:val="808080" w:themeColor="background1" w:themeShade="80"/>
          <w:spacing w:val="20"/>
          <w:lang w:val="es-DO"/>
        </w:rPr>
        <w:t xml:space="preserve"> coordinado por el PNUD en alianza con USAID, el cual tuvo por objetivo fomentar el diálogo </w:t>
      </w:r>
      <w:r w:rsidR="00764E12" w:rsidRPr="00951052">
        <w:rPr>
          <w:color w:val="808080" w:themeColor="background1" w:themeShade="80"/>
          <w:spacing w:val="20"/>
          <w:lang w:val="es-DO"/>
        </w:rPr>
        <w:t>entre la academia y formuladores de políticas públicas, a través de la reflexión en torno a la evidencia sobre la seguridad ciudadana y la prevención de la violencia en Centroamérica y República Dominicana.</w:t>
      </w:r>
    </w:p>
    <w:p w14:paraId="5826C0BE" w14:textId="77777777"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lastRenderedPageBreak/>
        <w:t xml:space="preserve">Participación como delegado en la LXXXI Reunión Ordinaria de la Comisión de Seguridad Centroamericana, del Sistema de Integración Centroamericana (SICA). </w:t>
      </w:r>
    </w:p>
    <w:p w14:paraId="210FA64A" w14:textId="77777777" w:rsidR="0025123D" w:rsidRDefault="0025123D" w:rsidP="0025123D">
      <w:pPr>
        <w:pStyle w:val="Prrafodelista"/>
        <w:spacing w:line="360" w:lineRule="auto"/>
        <w:ind w:left="780"/>
        <w:jc w:val="both"/>
        <w:rPr>
          <w:color w:val="808080" w:themeColor="background1" w:themeShade="80"/>
          <w:spacing w:val="20"/>
          <w:lang w:val="es-DO"/>
        </w:rPr>
      </w:pPr>
    </w:p>
    <w:p w14:paraId="61BD0B71" w14:textId="7900CA76" w:rsidR="00951052" w:rsidRPr="00951052" w:rsidRDefault="00F01A7E" w:rsidP="007E171C">
      <w:pPr>
        <w:pStyle w:val="Prrafodelista"/>
        <w:numPr>
          <w:ilvl w:val="0"/>
          <w:numId w:val="38"/>
        </w:numPr>
        <w:spacing w:line="360" w:lineRule="auto"/>
        <w:jc w:val="both"/>
        <w:rPr>
          <w:color w:val="808080" w:themeColor="background1" w:themeShade="80"/>
          <w:spacing w:val="20"/>
          <w:lang w:val="es-DO"/>
        </w:rPr>
      </w:pPr>
      <w:r>
        <w:rPr>
          <w:color w:val="808080" w:themeColor="background1" w:themeShade="80"/>
          <w:spacing w:val="20"/>
          <w:lang w:val="es-DO"/>
        </w:rPr>
        <w:t>Asistencia a la f</w:t>
      </w:r>
      <w:r w:rsidR="00951052" w:rsidRPr="00951052">
        <w:rPr>
          <w:color w:val="808080" w:themeColor="background1" w:themeShade="80"/>
          <w:spacing w:val="20"/>
          <w:lang w:val="es-DO"/>
        </w:rPr>
        <w:t xml:space="preserve">irma de memorándum de entendimiento entre la Policía Dominicana y la Policía de Nueva York, en dicho acuerdo de colaboración ambas entidades se comprometen en combatir de manera conjunta el lavado de activos, delitos cibernéticos, trafico ilícitos de estupefacientes y sustancias psicotrópicas, así como otras actividades ilícitas relacionadas. </w:t>
      </w:r>
    </w:p>
    <w:p w14:paraId="374A3064" w14:textId="77777777" w:rsidR="0025123D" w:rsidRDefault="0025123D" w:rsidP="0025123D">
      <w:pPr>
        <w:pStyle w:val="Prrafodelista"/>
        <w:spacing w:line="360" w:lineRule="auto"/>
        <w:ind w:left="780"/>
        <w:jc w:val="both"/>
        <w:rPr>
          <w:color w:val="808080" w:themeColor="background1" w:themeShade="80"/>
          <w:spacing w:val="20"/>
          <w:lang w:val="es-DO"/>
        </w:rPr>
      </w:pPr>
    </w:p>
    <w:p w14:paraId="2C6CE6C3" w14:textId="4B710DDE" w:rsidR="00951052" w:rsidRPr="00951052" w:rsidRDefault="00951052" w:rsidP="007E171C">
      <w:pPr>
        <w:pStyle w:val="Prrafodelista"/>
        <w:numPr>
          <w:ilvl w:val="0"/>
          <w:numId w:val="38"/>
        </w:numPr>
        <w:spacing w:line="360" w:lineRule="auto"/>
        <w:jc w:val="both"/>
        <w:rPr>
          <w:color w:val="808080" w:themeColor="background1" w:themeShade="80"/>
          <w:spacing w:val="20"/>
          <w:lang w:val="es-DO"/>
        </w:rPr>
      </w:pPr>
      <w:r w:rsidRPr="00951052">
        <w:rPr>
          <w:color w:val="808080" w:themeColor="background1" w:themeShade="80"/>
          <w:spacing w:val="20"/>
          <w:lang w:val="es-DO"/>
        </w:rPr>
        <w:t xml:space="preserve">Participación en la Reunión de </w:t>
      </w:r>
      <w:r w:rsidR="00AA570B" w:rsidRPr="00951052">
        <w:rPr>
          <w:color w:val="808080" w:themeColor="background1" w:themeShade="80"/>
          <w:spacing w:val="20"/>
          <w:lang w:val="es-DO"/>
        </w:rPr>
        <w:t>ministros</w:t>
      </w:r>
      <w:r w:rsidRPr="00951052">
        <w:rPr>
          <w:color w:val="808080" w:themeColor="background1" w:themeShade="80"/>
          <w:spacing w:val="20"/>
          <w:lang w:val="es-DO"/>
        </w:rPr>
        <w:t xml:space="preserve"> Birregional, celebrada en Bruselas.</w:t>
      </w:r>
    </w:p>
    <w:p w14:paraId="68DD9237" w14:textId="77777777" w:rsidR="00951052" w:rsidRDefault="00951052" w:rsidP="00834D7E">
      <w:pPr>
        <w:pStyle w:val="Prrafodelista"/>
        <w:spacing w:line="360" w:lineRule="auto"/>
        <w:ind w:left="780"/>
        <w:jc w:val="both"/>
        <w:rPr>
          <w:color w:val="808080" w:themeColor="background1" w:themeShade="80"/>
          <w:spacing w:val="20"/>
          <w:lang w:val="es-DO"/>
        </w:rPr>
      </w:pPr>
    </w:p>
    <w:p w14:paraId="2E63FA4B" w14:textId="2FDCD614" w:rsidR="00F01A7E" w:rsidRPr="00B93B12" w:rsidRDefault="00F01A7E" w:rsidP="00F01A7E">
      <w:pPr>
        <w:spacing w:line="360" w:lineRule="auto"/>
        <w:jc w:val="both"/>
        <w:rPr>
          <w:rFonts w:eastAsia="Times New Roman"/>
          <w:b/>
          <w:bCs/>
          <w:color w:val="808080" w:themeColor="background1" w:themeShade="80"/>
          <w:lang w:val="es-DO"/>
        </w:rPr>
      </w:pPr>
      <w:r w:rsidRPr="00B93B12">
        <w:rPr>
          <w:rFonts w:eastAsia="Times New Roman"/>
          <w:b/>
          <w:bCs/>
          <w:color w:val="808080" w:themeColor="background1" w:themeShade="80"/>
          <w:lang w:val="es-DO"/>
        </w:rPr>
        <w:t xml:space="preserve">Resultados de la </w:t>
      </w:r>
      <w:r w:rsidR="00B93B12">
        <w:rPr>
          <w:rFonts w:eastAsia="Times New Roman"/>
          <w:b/>
          <w:bCs/>
          <w:color w:val="808080" w:themeColor="background1" w:themeShade="80"/>
          <w:lang w:val="es-DO"/>
        </w:rPr>
        <w:t>I</w:t>
      </w:r>
      <w:r w:rsidRPr="00B93B12">
        <w:rPr>
          <w:rFonts w:eastAsia="Times New Roman"/>
          <w:b/>
          <w:bCs/>
          <w:color w:val="808080" w:themeColor="background1" w:themeShade="80"/>
          <w:lang w:val="es-DO"/>
        </w:rPr>
        <w:t>mplementación de la ENISC por Región:</w:t>
      </w:r>
    </w:p>
    <w:p w14:paraId="5FE56325" w14:textId="2ACB0602" w:rsidR="007A07FE" w:rsidRPr="00260AD2" w:rsidRDefault="007B6DE8" w:rsidP="004C1F3C">
      <w:pPr>
        <w:spacing w:line="360" w:lineRule="auto"/>
        <w:jc w:val="both"/>
        <w:rPr>
          <w:color w:val="808080" w:themeColor="background1" w:themeShade="80"/>
          <w:lang w:val="es-DO"/>
        </w:rPr>
      </w:pPr>
      <w:r w:rsidRPr="00260AD2">
        <w:rPr>
          <w:color w:val="808080" w:themeColor="background1" w:themeShade="80"/>
          <w:lang w:val="es-DO"/>
        </w:rPr>
        <w:t xml:space="preserve">La </w:t>
      </w:r>
      <w:r w:rsidR="007A07FE" w:rsidRPr="00260AD2">
        <w:rPr>
          <w:color w:val="808080" w:themeColor="background1" w:themeShade="80"/>
          <w:lang w:val="es-DO"/>
        </w:rPr>
        <w:t>Provincias</w:t>
      </w:r>
      <w:r w:rsidRPr="00260AD2">
        <w:rPr>
          <w:color w:val="808080" w:themeColor="background1" w:themeShade="80"/>
          <w:lang w:val="es-DO"/>
        </w:rPr>
        <w:t xml:space="preserve"> y municipios</w:t>
      </w:r>
      <w:r w:rsidR="007A07FE" w:rsidRPr="00260AD2">
        <w:rPr>
          <w:color w:val="808080" w:themeColor="background1" w:themeShade="80"/>
          <w:lang w:val="es-DO"/>
        </w:rPr>
        <w:t xml:space="preserve"> </w:t>
      </w:r>
      <w:r w:rsidR="00260AD2" w:rsidRPr="00260AD2">
        <w:rPr>
          <w:color w:val="808080" w:themeColor="background1" w:themeShade="80"/>
          <w:lang w:val="es-DO"/>
        </w:rPr>
        <w:t>impactados</w:t>
      </w:r>
      <w:r w:rsidR="007A07FE" w:rsidRPr="00260AD2">
        <w:rPr>
          <w:color w:val="808080" w:themeColor="background1" w:themeShade="80"/>
          <w:lang w:val="es-DO"/>
        </w:rPr>
        <w:t xml:space="preserve"> por la</w:t>
      </w:r>
      <w:r w:rsidRPr="00260AD2">
        <w:rPr>
          <w:color w:val="808080" w:themeColor="background1" w:themeShade="80"/>
          <w:lang w:val="es-DO"/>
        </w:rPr>
        <w:t xml:space="preserve"> implementación de la ENI</w:t>
      </w:r>
      <w:r w:rsidR="007A07FE" w:rsidRPr="00260AD2">
        <w:rPr>
          <w:color w:val="808080" w:themeColor="background1" w:themeShade="80"/>
          <w:lang w:val="es-DO"/>
        </w:rPr>
        <w:t>SC</w:t>
      </w:r>
      <w:r w:rsidRPr="00260AD2">
        <w:rPr>
          <w:color w:val="808080" w:themeColor="background1" w:themeShade="80"/>
          <w:lang w:val="es-DO"/>
        </w:rPr>
        <w:t xml:space="preserve"> son:</w:t>
      </w:r>
    </w:p>
    <w:p w14:paraId="7F19EE51" w14:textId="01071FD6" w:rsidR="007A07FE" w:rsidRPr="00C76D78" w:rsidRDefault="007A07FE" w:rsidP="00DE067E">
      <w:pPr>
        <w:pStyle w:val="Prrafodelista"/>
        <w:numPr>
          <w:ilvl w:val="0"/>
          <w:numId w:val="25"/>
        </w:numPr>
        <w:spacing w:line="360" w:lineRule="auto"/>
        <w:jc w:val="both"/>
        <w:rPr>
          <w:color w:val="808080" w:themeColor="background1" w:themeShade="80"/>
          <w:spacing w:val="20"/>
          <w:lang w:val="es-DO"/>
        </w:rPr>
      </w:pPr>
      <w:r w:rsidRPr="00D66E43">
        <w:rPr>
          <w:b/>
          <w:bCs/>
          <w:color w:val="808080" w:themeColor="background1" w:themeShade="80"/>
          <w:spacing w:val="20"/>
          <w:lang w:val="es-DO"/>
        </w:rPr>
        <w:t>Región Norte</w:t>
      </w:r>
      <w:r w:rsidR="00D66E43">
        <w:rPr>
          <w:color w:val="808080" w:themeColor="background1" w:themeShade="80"/>
          <w:spacing w:val="20"/>
          <w:lang w:val="es-DO"/>
        </w:rPr>
        <w:t>:</w:t>
      </w:r>
      <w:r w:rsidRPr="00C76D78">
        <w:rPr>
          <w:color w:val="808080" w:themeColor="background1" w:themeShade="80"/>
          <w:spacing w:val="20"/>
          <w:lang w:val="es-DO"/>
        </w:rPr>
        <w:t xml:space="preserve"> Santiago, La Vega, San Francisco de Macorís, Samaná</w:t>
      </w:r>
      <w:r w:rsidR="00D66E43">
        <w:rPr>
          <w:color w:val="808080" w:themeColor="background1" w:themeShade="80"/>
          <w:spacing w:val="20"/>
          <w:lang w:val="es-DO"/>
        </w:rPr>
        <w:t xml:space="preserve"> y</w:t>
      </w:r>
      <w:r w:rsidR="00FE65A8">
        <w:rPr>
          <w:color w:val="808080" w:themeColor="background1" w:themeShade="80"/>
          <w:spacing w:val="20"/>
          <w:lang w:val="es-DO"/>
        </w:rPr>
        <w:t xml:space="preserve"> María Trinidad Sánchez</w:t>
      </w:r>
      <w:r w:rsidRPr="00C76D78">
        <w:rPr>
          <w:color w:val="808080" w:themeColor="background1" w:themeShade="80"/>
          <w:spacing w:val="20"/>
          <w:lang w:val="es-DO"/>
        </w:rPr>
        <w:t>.</w:t>
      </w:r>
    </w:p>
    <w:p w14:paraId="20D885ED" w14:textId="77777777" w:rsidR="007A07FE" w:rsidRPr="00C76D78" w:rsidRDefault="007A07FE" w:rsidP="00DE067E">
      <w:pPr>
        <w:pStyle w:val="Prrafodelista"/>
        <w:numPr>
          <w:ilvl w:val="0"/>
          <w:numId w:val="25"/>
        </w:numPr>
        <w:spacing w:line="360" w:lineRule="auto"/>
        <w:jc w:val="both"/>
        <w:rPr>
          <w:color w:val="808080" w:themeColor="background1" w:themeShade="80"/>
          <w:spacing w:val="20"/>
          <w:lang w:val="es-DO"/>
        </w:rPr>
      </w:pPr>
      <w:r w:rsidRPr="00D66E43">
        <w:rPr>
          <w:b/>
          <w:bCs/>
          <w:color w:val="808080" w:themeColor="background1" w:themeShade="80"/>
          <w:spacing w:val="20"/>
          <w:lang w:val="es-DO"/>
        </w:rPr>
        <w:t>Región Este</w:t>
      </w:r>
      <w:r w:rsidRPr="00C76D78">
        <w:rPr>
          <w:color w:val="808080" w:themeColor="background1" w:themeShade="80"/>
          <w:spacing w:val="20"/>
          <w:lang w:val="es-DO"/>
        </w:rPr>
        <w:t>: La Romana, Hato Mayor, El Seibo, La Altagracia, Sabana de la Mar, San Pedro de Macorís.</w:t>
      </w:r>
    </w:p>
    <w:p w14:paraId="1AFFCB54" w14:textId="0BEF9D08" w:rsidR="00DD4F7F" w:rsidRPr="00AE0F78" w:rsidRDefault="007A07FE" w:rsidP="00E0042D">
      <w:pPr>
        <w:pStyle w:val="Prrafodelista"/>
        <w:numPr>
          <w:ilvl w:val="0"/>
          <w:numId w:val="25"/>
        </w:numPr>
        <w:spacing w:line="360" w:lineRule="auto"/>
        <w:jc w:val="both"/>
        <w:rPr>
          <w:color w:val="808080" w:themeColor="background1" w:themeShade="80"/>
          <w:lang w:val="es-DO"/>
        </w:rPr>
      </w:pPr>
      <w:r w:rsidRPr="00AE0F78">
        <w:rPr>
          <w:b/>
          <w:bCs/>
          <w:color w:val="808080" w:themeColor="background1" w:themeShade="80"/>
          <w:spacing w:val="20"/>
          <w:lang w:val="es-DO"/>
        </w:rPr>
        <w:t>Región Sur</w:t>
      </w:r>
      <w:r w:rsidRPr="00AE0F78">
        <w:rPr>
          <w:color w:val="808080" w:themeColor="background1" w:themeShade="80"/>
          <w:spacing w:val="20"/>
          <w:lang w:val="es-DO"/>
        </w:rPr>
        <w:t>: Azua, San Cristóbal, Distrito Nacional, El Gran Santo Domingo.</w:t>
      </w:r>
      <w:r w:rsidR="00D66E43" w:rsidRPr="00AE0F78">
        <w:rPr>
          <w:color w:val="808080" w:themeColor="background1" w:themeShade="80"/>
          <w:spacing w:val="20"/>
          <w:lang w:val="es-DO"/>
        </w:rPr>
        <w:t xml:space="preserve"> </w:t>
      </w:r>
    </w:p>
    <w:p w14:paraId="4F97A106" w14:textId="61AE3E02" w:rsidR="00510277" w:rsidRPr="00984070" w:rsidRDefault="00510277" w:rsidP="00510277">
      <w:pPr>
        <w:spacing w:after="0" w:line="360" w:lineRule="auto"/>
        <w:ind w:firstLine="708"/>
        <w:jc w:val="both"/>
        <w:rPr>
          <w:rFonts w:eastAsia="Times New Roman"/>
          <w:color w:val="808080" w:themeColor="background1" w:themeShade="80"/>
          <w:lang w:val="es-DO"/>
        </w:rPr>
      </w:pPr>
      <w:r w:rsidRPr="00984070">
        <w:rPr>
          <w:rFonts w:eastAsia="Times New Roman"/>
          <w:color w:val="808080" w:themeColor="background1" w:themeShade="80"/>
          <w:lang w:val="es-DO"/>
        </w:rPr>
        <w:t xml:space="preserve">A continuación, se presentan los resultados </w:t>
      </w:r>
      <w:r w:rsidR="007B6DE8">
        <w:rPr>
          <w:rFonts w:eastAsia="Times New Roman"/>
          <w:color w:val="808080" w:themeColor="background1" w:themeShade="80"/>
          <w:lang w:val="es-DO"/>
        </w:rPr>
        <w:t>alcanzados en el 2023, para cada región:</w:t>
      </w:r>
    </w:p>
    <w:p w14:paraId="34673CD2" w14:textId="77777777" w:rsidR="00510277" w:rsidRDefault="00510277" w:rsidP="005535DB">
      <w:pPr>
        <w:pStyle w:val="Prrafodelista"/>
        <w:spacing w:line="360" w:lineRule="auto"/>
        <w:ind w:left="426"/>
        <w:jc w:val="both"/>
        <w:rPr>
          <w:b/>
          <w:bCs/>
          <w:bdr w:val="none" w:sz="0" w:space="0" w:color="auto" w:frame="1"/>
          <w:lang w:val="es-DO"/>
        </w:rPr>
      </w:pPr>
    </w:p>
    <w:p w14:paraId="287F631A" w14:textId="77777777" w:rsidR="00C25AD9" w:rsidRDefault="00C25AD9" w:rsidP="005535DB">
      <w:pPr>
        <w:pStyle w:val="Prrafodelista"/>
        <w:spacing w:line="360" w:lineRule="auto"/>
        <w:ind w:left="426"/>
        <w:jc w:val="both"/>
        <w:rPr>
          <w:b/>
          <w:bCs/>
          <w:bdr w:val="none" w:sz="0" w:space="0" w:color="auto" w:frame="1"/>
          <w:lang w:val="es-DO"/>
        </w:rPr>
      </w:pPr>
    </w:p>
    <w:p w14:paraId="3A09A3C7" w14:textId="77777777" w:rsidR="00C25AD9" w:rsidRDefault="00C25AD9" w:rsidP="005535DB">
      <w:pPr>
        <w:pStyle w:val="Prrafodelista"/>
        <w:spacing w:line="360" w:lineRule="auto"/>
        <w:ind w:left="426"/>
        <w:jc w:val="both"/>
        <w:rPr>
          <w:b/>
          <w:bCs/>
          <w:bdr w:val="none" w:sz="0" w:space="0" w:color="auto" w:frame="1"/>
          <w:lang w:val="es-DO"/>
        </w:rPr>
      </w:pPr>
    </w:p>
    <w:p w14:paraId="3F3D4FC0" w14:textId="60049988" w:rsidR="005535DB" w:rsidRPr="00D910A4" w:rsidRDefault="005535DB" w:rsidP="005535DB">
      <w:pPr>
        <w:pStyle w:val="Prrafodelista"/>
        <w:spacing w:line="360" w:lineRule="auto"/>
        <w:ind w:left="426"/>
        <w:jc w:val="both"/>
        <w:rPr>
          <w:b/>
          <w:bCs/>
          <w:color w:val="808080" w:themeColor="background1" w:themeShade="80"/>
          <w:spacing w:val="20"/>
          <w:lang w:val="es-DO"/>
        </w:rPr>
      </w:pPr>
      <w:r w:rsidRPr="00D910A4">
        <w:rPr>
          <w:b/>
          <w:bCs/>
          <w:color w:val="808080" w:themeColor="background1" w:themeShade="80"/>
          <w:spacing w:val="20"/>
          <w:lang w:val="es-DO"/>
        </w:rPr>
        <w:lastRenderedPageBreak/>
        <w:t>Región Norte</w:t>
      </w:r>
    </w:p>
    <w:p w14:paraId="10946316" w14:textId="77777777" w:rsidR="00510277" w:rsidRPr="00D910A4" w:rsidRDefault="00510277" w:rsidP="00510277">
      <w:pPr>
        <w:pStyle w:val="Textoindependiente"/>
        <w:spacing w:line="360" w:lineRule="auto"/>
        <w:ind w:right="115"/>
        <w:jc w:val="both"/>
        <w:rPr>
          <w:i w:val="0"/>
          <w:iCs w:val="0"/>
          <w:color w:val="808080" w:themeColor="background1" w:themeShade="80"/>
          <w:spacing w:val="20"/>
          <w:sz w:val="24"/>
          <w:szCs w:val="24"/>
          <w:lang w:val="es-DO"/>
        </w:rPr>
      </w:pPr>
      <w:r w:rsidRPr="00D910A4">
        <w:rPr>
          <w:i w:val="0"/>
          <w:iCs w:val="0"/>
          <w:color w:val="808080" w:themeColor="background1" w:themeShade="80"/>
          <w:spacing w:val="20"/>
          <w:sz w:val="24"/>
          <w:szCs w:val="24"/>
          <w:lang w:val="es-DO"/>
        </w:rPr>
        <w:t>En la Región Norte del país, a través de los Gobiernos Provinciales, se mantiene supervisión en los Municipios de la Zona Norte donde se ha inaugurado la Estrategia Nacional Integral de Seguridad Ciudadana, “Mi País Seguro”, a la fecha, en la zona Norte del País se mantiene el despliegue de las acciones e iniciativas de impacto en la seguridad ciudadana en Santiago, La Vega y San Francisco de Macorís.</w:t>
      </w:r>
    </w:p>
    <w:p w14:paraId="641496C2" w14:textId="77777777" w:rsidR="00AE0F78" w:rsidRDefault="00AE0F78" w:rsidP="005535DB">
      <w:pPr>
        <w:pStyle w:val="Prrafodelista"/>
        <w:spacing w:line="360" w:lineRule="auto"/>
        <w:ind w:left="426"/>
        <w:jc w:val="both"/>
        <w:rPr>
          <w:color w:val="808080" w:themeColor="background1" w:themeShade="80"/>
          <w:spacing w:val="20"/>
          <w:lang w:val="es-DO"/>
        </w:rPr>
      </w:pPr>
    </w:p>
    <w:p w14:paraId="257E643B" w14:textId="77777777" w:rsidR="00DD4F7F" w:rsidRPr="00D910A4" w:rsidRDefault="00DD4F7F" w:rsidP="00DD4F7F">
      <w:pPr>
        <w:spacing w:after="0" w:line="360" w:lineRule="auto"/>
        <w:jc w:val="both"/>
        <w:rPr>
          <w:rFonts w:eastAsia="Times New Roman"/>
          <w:b/>
          <w:bCs/>
          <w:color w:val="808080" w:themeColor="background1" w:themeShade="80"/>
          <w:lang w:val="es-DO"/>
        </w:rPr>
      </w:pPr>
      <w:r w:rsidRPr="00D910A4">
        <w:rPr>
          <w:rFonts w:eastAsia="Times New Roman"/>
          <w:b/>
          <w:bCs/>
          <w:color w:val="808080" w:themeColor="background1" w:themeShade="80"/>
          <w:lang w:val="es-DO"/>
        </w:rPr>
        <w:t xml:space="preserve">Municipios </w:t>
      </w:r>
      <w:r>
        <w:rPr>
          <w:rFonts w:eastAsia="Times New Roman"/>
          <w:b/>
          <w:bCs/>
          <w:color w:val="808080" w:themeColor="background1" w:themeShade="80"/>
          <w:lang w:val="es-DO"/>
        </w:rPr>
        <w:t>I</w:t>
      </w:r>
      <w:r w:rsidRPr="00D910A4">
        <w:rPr>
          <w:rFonts w:eastAsia="Times New Roman"/>
          <w:b/>
          <w:bCs/>
          <w:color w:val="808080" w:themeColor="background1" w:themeShade="80"/>
          <w:lang w:val="es-DO"/>
        </w:rPr>
        <w:t xml:space="preserve">mpactados por </w:t>
      </w:r>
      <w:r>
        <w:rPr>
          <w:rFonts w:eastAsia="Times New Roman"/>
          <w:b/>
          <w:bCs/>
          <w:color w:val="808080" w:themeColor="background1" w:themeShade="80"/>
          <w:lang w:val="es-DO"/>
        </w:rPr>
        <w:t>P</w:t>
      </w:r>
      <w:r w:rsidRPr="00D910A4">
        <w:rPr>
          <w:rFonts w:eastAsia="Times New Roman"/>
          <w:b/>
          <w:bCs/>
          <w:color w:val="808080" w:themeColor="background1" w:themeShade="80"/>
          <w:lang w:val="es-DO"/>
        </w:rPr>
        <w:t>rovincias</w:t>
      </w:r>
    </w:p>
    <w:p w14:paraId="7CD7F7EF" w14:textId="77777777" w:rsidR="00DD4F7F" w:rsidRPr="00D910A4" w:rsidRDefault="00DD4F7F" w:rsidP="00DD4F7F">
      <w:pPr>
        <w:pStyle w:val="Prrafodelista"/>
        <w:spacing w:line="360" w:lineRule="auto"/>
        <w:ind w:left="426"/>
        <w:jc w:val="both"/>
        <w:rPr>
          <w:color w:val="808080" w:themeColor="background1" w:themeShade="80"/>
          <w:spacing w:val="20"/>
          <w:lang w:val="es-DO"/>
        </w:rPr>
      </w:pPr>
    </w:p>
    <w:p w14:paraId="044F7720" w14:textId="21D54CEE" w:rsidR="00DD4F7F" w:rsidRPr="00D910A4" w:rsidRDefault="00DD4F7F" w:rsidP="00DD4F7F">
      <w:pPr>
        <w:pStyle w:val="Prrafodelista"/>
        <w:numPr>
          <w:ilvl w:val="0"/>
          <w:numId w:val="26"/>
        </w:numPr>
        <w:spacing w:line="360" w:lineRule="auto"/>
        <w:ind w:left="567"/>
        <w:jc w:val="both"/>
        <w:rPr>
          <w:color w:val="808080" w:themeColor="background1" w:themeShade="80"/>
          <w:spacing w:val="20"/>
          <w:lang w:val="es-DO"/>
        </w:rPr>
      </w:pPr>
      <w:r w:rsidRPr="00D910A4">
        <w:rPr>
          <w:b/>
          <w:bCs/>
          <w:color w:val="808080" w:themeColor="background1" w:themeShade="80"/>
          <w:spacing w:val="20"/>
          <w:lang w:val="es-DO"/>
        </w:rPr>
        <w:t>Santiago de los Caballeros:</w:t>
      </w:r>
      <w:r w:rsidRPr="00D910A4">
        <w:rPr>
          <w:color w:val="808080" w:themeColor="background1" w:themeShade="80"/>
          <w:spacing w:val="20"/>
          <w:lang w:val="es-DO"/>
        </w:rPr>
        <w:t xml:space="preserve"> 32 sectores: Cienfuegos, Pekín, Nibaje, Padre Las Casas, El Ejido, Jacagua, Gurabo, Hoyo de Bartola, Los Prados, Barrio Alfonso, Las Charcas, Los Guandules, Cerro de </w:t>
      </w:r>
      <w:r w:rsidR="00415DC1" w:rsidRPr="00D910A4">
        <w:rPr>
          <w:color w:val="808080" w:themeColor="background1" w:themeShade="80"/>
          <w:spacing w:val="20"/>
          <w:lang w:val="es-DO"/>
        </w:rPr>
        <w:t>Patatín</w:t>
      </w:r>
      <w:r w:rsidRPr="00D910A4">
        <w:rPr>
          <w:color w:val="808080" w:themeColor="background1" w:themeShade="80"/>
          <w:spacing w:val="20"/>
          <w:lang w:val="es-DO"/>
        </w:rPr>
        <w:t>, Ensanche Bolívar, El Manguito, La Villa Olímpica, Santiago Oeste, La Herradura, Puñal, Reparto Imperial, Entorno del Gran Teatro del Cibao, Las Colinas, Pueblo Nuevo, Los Jardines, La Joya, Baracoa, La otra Banda, Los Pepines, Centro Histórico, Los Ciruelitos, Bella Vista y La Yaguita de Pastor.</w:t>
      </w:r>
    </w:p>
    <w:p w14:paraId="7799BE4B" w14:textId="77777777" w:rsidR="00DD4F7F" w:rsidRPr="00D910A4" w:rsidRDefault="00DD4F7F" w:rsidP="00DD4F7F">
      <w:pPr>
        <w:pStyle w:val="Prrafodelista"/>
        <w:spacing w:line="360" w:lineRule="auto"/>
        <w:ind w:left="567"/>
        <w:jc w:val="both"/>
        <w:rPr>
          <w:color w:val="808080" w:themeColor="background1" w:themeShade="80"/>
          <w:spacing w:val="20"/>
          <w:lang w:val="es-DO"/>
        </w:rPr>
      </w:pPr>
    </w:p>
    <w:p w14:paraId="602641E0" w14:textId="77777777" w:rsidR="00DD4F7F" w:rsidRPr="00D910A4" w:rsidRDefault="00DD4F7F" w:rsidP="00DD4F7F">
      <w:pPr>
        <w:pStyle w:val="Prrafodelista"/>
        <w:numPr>
          <w:ilvl w:val="0"/>
          <w:numId w:val="26"/>
        </w:numPr>
        <w:spacing w:line="360" w:lineRule="auto"/>
        <w:ind w:left="567"/>
        <w:jc w:val="both"/>
        <w:rPr>
          <w:color w:val="808080" w:themeColor="background1" w:themeShade="80"/>
          <w:spacing w:val="20"/>
          <w:lang w:val="es-DO"/>
        </w:rPr>
      </w:pPr>
      <w:r w:rsidRPr="00D910A4">
        <w:rPr>
          <w:b/>
          <w:bCs/>
          <w:color w:val="808080" w:themeColor="background1" w:themeShade="80"/>
          <w:spacing w:val="20"/>
          <w:lang w:val="es-DO"/>
        </w:rPr>
        <w:t>La Vega:</w:t>
      </w:r>
      <w:r w:rsidRPr="00D910A4">
        <w:rPr>
          <w:color w:val="808080" w:themeColor="background1" w:themeShade="80"/>
          <w:spacing w:val="20"/>
          <w:lang w:val="es-DO"/>
        </w:rPr>
        <w:t xml:space="preserve"> 8 sectores Palmarito, Los Pomos, Las Carmelitas, Nibaje, Los Barrancones, María Auxiliadora, Pueblo Nuevo y el Centro de la Ciudad.</w:t>
      </w:r>
    </w:p>
    <w:p w14:paraId="36BA0751" w14:textId="77777777" w:rsidR="00DD4F7F" w:rsidRPr="00D910A4" w:rsidRDefault="00DD4F7F" w:rsidP="00DD4F7F">
      <w:pPr>
        <w:pStyle w:val="Prrafodelista"/>
        <w:rPr>
          <w:color w:val="808080" w:themeColor="background1" w:themeShade="80"/>
          <w:spacing w:val="20"/>
          <w:lang w:val="es-DO"/>
        </w:rPr>
      </w:pPr>
    </w:p>
    <w:p w14:paraId="19B77935" w14:textId="77777777" w:rsidR="00DD4F7F" w:rsidRPr="00D910A4" w:rsidRDefault="00DD4F7F" w:rsidP="00DD4F7F">
      <w:pPr>
        <w:pStyle w:val="Prrafodelista"/>
        <w:numPr>
          <w:ilvl w:val="0"/>
          <w:numId w:val="26"/>
        </w:numPr>
        <w:spacing w:line="360" w:lineRule="auto"/>
        <w:ind w:left="567"/>
        <w:jc w:val="both"/>
        <w:rPr>
          <w:color w:val="808080" w:themeColor="background1" w:themeShade="80"/>
          <w:spacing w:val="20"/>
          <w:lang w:val="es-DO"/>
        </w:rPr>
      </w:pPr>
      <w:r w:rsidRPr="007B6DE8">
        <w:rPr>
          <w:b/>
          <w:bCs/>
          <w:color w:val="808080" w:themeColor="background1" w:themeShade="80"/>
          <w:spacing w:val="20"/>
          <w:lang w:val="es-DO"/>
        </w:rPr>
        <w:t>San Francisco de Macorís:</w:t>
      </w:r>
      <w:r w:rsidRPr="00D910A4">
        <w:rPr>
          <w:color w:val="808080" w:themeColor="background1" w:themeShade="80"/>
          <w:spacing w:val="20"/>
          <w:lang w:val="es-DO"/>
        </w:rPr>
        <w:t xml:space="preserve"> 7 sectores; Pueblo Nuevo, Santa Ana, San Martín y Vista del Valle, Madeja, La Espínola, Mamá Ting</w:t>
      </w:r>
      <w:r>
        <w:rPr>
          <w:color w:val="808080" w:themeColor="background1" w:themeShade="80"/>
          <w:spacing w:val="20"/>
          <w:lang w:val="es-DO"/>
        </w:rPr>
        <w:t>ó</w:t>
      </w:r>
      <w:r w:rsidRPr="00D910A4">
        <w:rPr>
          <w:color w:val="808080" w:themeColor="background1" w:themeShade="80"/>
          <w:spacing w:val="20"/>
          <w:lang w:val="es-DO"/>
        </w:rPr>
        <w:t>.</w:t>
      </w:r>
    </w:p>
    <w:p w14:paraId="16B7D54B" w14:textId="77777777" w:rsidR="00DD4F7F" w:rsidRPr="00D910A4" w:rsidRDefault="00DD4F7F" w:rsidP="005535DB">
      <w:pPr>
        <w:pStyle w:val="Prrafodelista"/>
        <w:spacing w:line="360" w:lineRule="auto"/>
        <w:ind w:left="426"/>
        <w:jc w:val="both"/>
        <w:rPr>
          <w:color w:val="808080" w:themeColor="background1" w:themeShade="80"/>
          <w:spacing w:val="20"/>
          <w:lang w:val="es-DO"/>
        </w:rPr>
      </w:pPr>
    </w:p>
    <w:p w14:paraId="0BCFBB73" w14:textId="067C783A" w:rsidR="005535DB" w:rsidRPr="005535DB" w:rsidRDefault="005535DB" w:rsidP="005535DB">
      <w:pPr>
        <w:spacing w:after="0" w:line="360" w:lineRule="auto"/>
        <w:jc w:val="both"/>
        <w:rPr>
          <w:color w:val="FF0000"/>
          <w:lang w:val="es-DO"/>
        </w:rPr>
      </w:pPr>
      <w:r w:rsidRPr="005535DB">
        <w:rPr>
          <w:lang w:val="es-DO"/>
        </w:rPr>
        <w:lastRenderedPageBreak/>
        <w:t xml:space="preserve">Como  </w:t>
      </w:r>
      <w:r w:rsidRPr="00357206">
        <w:rPr>
          <w:rFonts w:eastAsia="Times New Roman"/>
          <w:color w:val="808080" w:themeColor="background1" w:themeShade="80"/>
          <w:lang w:val="es-DO"/>
        </w:rPr>
        <w:t>resultado de la implementación de la ENISC dentro de estas provincias fueron  impactados en 47 sectores a través de las diferentes acciones emprendidas, tales como jornadas de Arte y Entretenimiento, Programa de Vivienda, Entrega de Útiles Deportivos y Educativos, Capacitación de la Policía Auxiliar, Entrega de Equipos de Protección Personal a Motoconchistas, Charlas de Sensibilización sobre Daños a la</w:t>
      </w:r>
      <w:r w:rsidRPr="005535DB">
        <w:rPr>
          <w:lang w:val="es-DO"/>
        </w:rPr>
        <w:t xml:space="preserve"> Salud de las Drogas, Campañas sobre Normas Comunitarias, Capacitación de Mujeres Vulnerables a través del Instituto Nacional de Formación Técnico Profesional (INFOTEP), Entrega de Alimentos a Familias Vulnerables, Integración en el programa Pinta tu Casa, Entrega de Botiquines de Primeros Auxilios, Entrega de Equipos de Costura, beneficiando a  </w:t>
      </w:r>
      <w:r w:rsidR="009C60B5" w:rsidRPr="009C60B5">
        <w:rPr>
          <w:lang w:val="es-DO"/>
        </w:rPr>
        <w:t xml:space="preserve">36,376 </w:t>
      </w:r>
      <w:r w:rsidRPr="009C60B5">
        <w:rPr>
          <w:lang w:val="es-DO"/>
        </w:rPr>
        <w:t xml:space="preserve"> </w:t>
      </w:r>
      <w:r w:rsidRPr="005535DB">
        <w:rPr>
          <w:lang w:val="es-DO"/>
        </w:rPr>
        <w:t>personas.</w:t>
      </w:r>
      <w:r w:rsidRPr="005535DB">
        <w:rPr>
          <w:color w:val="002060"/>
          <w:lang w:val="es-DO"/>
        </w:rPr>
        <w:t xml:space="preserve">  </w:t>
      </w:r>
      <w:r w:rsidRPr="005535DB">
        <w:rPr>
          <w:lang w:val="es-DO"/>
        </w:rPr>
        <w:t>A continuación, se presenta una relación de estos resultados, según las acciones ejecutadas por programa en los sectores impactados:</w:t>
      </w:r>
    </w:p>
    <w:p w14:paraId="66E5B0AB" w14:textId="77777777" w:rsidR="001759CB" w:rsidRPr="005535DB" w:rsidRDefault="001759CB" w:rsidP="00D07EB1">
      <w:pPr>
        <w:spacing w:after="0" w:line="360" w:lineRule="auto"/>
        <w:jc w:val="both"/>
        <w:rPr>
          <w:lang w:val="es-DO"/>
        </w:rPr>
      </w:pPr>
    </w:p>
    <w:p w14:paraId="11D2302C" w14:textId="77777777" w:rsidR="005535DB" w:rsidRPr="00415DC1" w:rsidRDefault="005535DB" w:rsidP="00AE0F78">
      <w:pPr>
        <w:spacing w:after="0" w:line="360" w:lineRule="auto"/>
        <w:jc w:val="both"/>
        <w:rPr>
          <w:b/>
          <w:bCs/>
          <w:lang w:val="es-DO"/>
        </w:rPr>
      </w:pPr>
      <w:r w:rsidRPr="00415DC1">
        <w:rPr>
          <w:b/>
          <w:bCs/>
          <w:lang w:val="es-DO"/>
        </w:rPr>
        <w:t xml:space="preserve">Programa Juvenil para Incentivar el Deporte </w:t>
      </w:r>
    </w:p>
    <w:p w14:paraId="342F2F51" w14:textId="77777777" w:rsidR="0025123D" w:rsidRDefault="0025123D" w:rsidP="005535DB">
      <w:pPr>
        <w:spacing w:after="0" w:line="360" w:lineRule="auto"/>
        <w:jc w:val="both"/>
        <w:rPr>
          <w:lang w:val="es-DO"/>
        </w:rPr>
      </w:pPr>
    </w:p>
    <w:p w14:paraId="478EC187" w14:textId="5848BF6E" w:rsidR="005535DB" w:rsidRDefault="00DD4F7F" w:rsidP="005535DB">
      <w:pPr>
        <w:spacing w:after="0" w:line="360" w:lineRule="auto"/>
        <w:jc w:val="both"/>
        <w:rPr>
          <w:lang w:val="es-DO"/>
        </w:rPr>
      </w:pPr>
      <w:r>
        <w:rPr>
          <w:lang w:val="es-DO"/>
        </w:rPr>
        <w:t xml:space="preserve">El objetivo principal de este programa consiste en </w:t>
      </w:r>
      <w:r w:rsidR="005535DB" w:rsidRPr="005535DB">
        <w:rPr>
          <w:lang w:val="es-DO"/>
        </w:rPr>
        <w:t>incentivar el deporte como estrategia para fomentar un estilo de vida saludable y activo en la comunidad</w:t>
      </w:r>
      <w:r w:rsidR="00513CC3">
        <w:rPr>
          <w:lang w:val="es-DO"/>
        </w:rPr>
        <w:t>. D</w:t>
      </w:r>
      <w:r w:rsidR="005535DB" w:rsidRPr="005535DB">
        <w:rPr>
          <w:lang w:val="es-DO"/>
        </w:rPr>
        <w:t>entro de este programa, se proporcionan instalaciones deportivas adecuadas, se organizan eventos y se ofrecen útiles deportivos para favorecer la creación de un ambiente propicio para el fomento del deporte en los jóvenes.  Como resultados de avances</w:t>
      </w:r>
      <w:r w:rsidR="00513CC3">
        <w:rPr>
          <w:lang w:val="es-DO"/>
        </w:rPr>
        <w:t xml:space="preserve"> de este</w:t>
      </w:r>
      <w:r w:rsidR="005535DB" w:rsidRPr="005535DB">
        <w:rPr>
          <w:lang w:val="es-DO"/>
        </w:rPr>
        <w:t xml:space="preserve"> programa se </w:t>
      </w:r>
      <w:r w:rsidR="005535DB" w:rsidRPr="009C60B5">
        <w:rPr>
          <w:lang w:val="es-DO"/>
        </w:rPr>
        <w:t xml:space="preserve">ejecutaron 28 actividades </w:t>
      </w:r>
      <w:r w:rsidR="005535DB" w:rsidRPr="005535DB">
        <w:rPr>
          <w:lang w:val="es-DO"/>
        </w:rPr>
        <w:t xml:space="preserve">que comprenden eventos deportivos, entrega de útiles para el recreo y el deporte, </w:t>
      </w:r>
      <w:r w:rsidR="005535DB" w:rsidRPr="009C60B5">
        <w:rPr>
          <w:lang w:val="es-DO"/>
        </w:rPr>
        <w:t xml:space="preserve">impactando a 8,247personas </w:t>
      </w:r>
      <w:r w:rsidR="005535DB" w:rsidRPr="005535DB">
        <w:rPr>
          <w:lang w:val="es-DO"/>
        </w:rPr>
        <w:t>en las 3 provincias de impacto, según se muestra a continuación:</w:t>
      </w:r>
    </w:p>
    <w:p w14:paraId="720A42BF" w14:textId="77777777" w:rsidR="0016444B" w:rsidRPr="0016444B" w:rsidRDefault="0016444B" w:rsidP="00D07EB1">
      <w:pPr>
        <w:spacing w:after="0"/>
        <w:rPr>
          <w:lang w:val="es-DO"/>
        </w:rPr>
      </w:pPr>
    </w:p>
    <w:tbl>
      <w:tblPr>
        <w:tblStyle w:val="Tablaconcuadrcula"/>
        <w:tblW w:w="8914" w:type="dxa"/>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tblLook w:val="04A0" w:firstRow="1" w:lastRow="0" w:firstColumn="1" w:lastColumn="0" w:noHBand="0" w:noVBand="1"/>
      </w:tblPr>
      <w:tblGrid>
        <w:gridCol w:w="3733"/>
        <w:gridCol w:w="3371"/>
        <w:gridCol w:w="1810"/>
      </w:tblGrid>
      <w:tr w:rsidR="000529C6" w:rsidRPr="00711047" w14:paraId="7972C124" w14:textId="77777777" w:rsidTr="000529C6">
        <w:trPr>
          <w:trHeight w:val="726"/>
          <w:tblHeader/>
        </w:trPr>
        <w:tc>
          <w:tcPr>
            <w:tcW w:w="8914" w:type="dxa"/>
            <w:gridSpan w:val="3"/>
            <w:tcBorders>
              <w:top w:val="single" w:sz="4" w:space="0" w:color="FFFFFF" w:themeColor="background1"/>
              <w:bottom w:val="single" w:sz="4" w:space="0" w:color="FFFFFF" w:themeColor="background1"/>
            </w:tcBorders>
            <w:shd w:val="clear" w:color="auto" w:fill="5B9BD5"/>
            <w:vAlign w:val="center"/>
          </w:tcPr>
          <w:p w14:paraId="0A765A4C" w14:textId="0B268A88" w:rsidR="000529C6" w:rsidRDefault="000529C6" w:rsidP="000529C6">
            <w:pPr>
              <w:spacing w:after="6" w:line="360" w:lineRule="auto"/>
              <w:jc w:val="center"/>
              <w:rPr>
                <w:rFonts w:eastAsia="Times New Roman"/>
                <w:b/>
                <w:bCs/>
                <w:color w:val="FFFFFF" w:themeColor="background1"/>
                <w:sz w:val="22"/>
                <w:szCs w:val="22"/>
                <w:lang w:val="es-DO"/>
              </w:rPr>
            </w:pPr>
            <w:r w:rsidRPr="000529C6">
              <w:rPr>
                <w:rFonts w:eastAsia="Times New Roman"/>
                <w:b/>
                <w:bCs/>
                <w:color w:val="FFFFFF" w:themeColor="background1"/>
                <w:lang w:val="es-DO"/>
              </w:rPr>
              <w:lastRenderedPageBreak/>
              <w:t>Programa Juvenil para Incentivar el Deporte</w:t>
            </w:r>
          </w:p>
        </w:tc>
      </w:tr>
      <w:tr w:rsidR="005535DB" w:rsidRPr="0080659D" w14:paraId="6D386D2B" w14:textId="77777777" w:rsidTr="000529C6">
        <w:trPr>
          <w:trHeight w:val="726"/>
          <w:tblHeader/>
        </w:trPr>
        <w:tc>
          <w:tcPr>
            <w:tcW w:w="3794" w:type="dxa"/>
            <w:tcBorders>
              <w:top w:val="single" w:sz="4" w:space="0" w:color="FFFFFF" w:themeColor="background1"/>
              <w:bottom w:val="single" w:sz="4" w:space="0" w:color="5B9BD5"/>
              <w:right w:val="single" w:sz="4" w:space="0" w:color="FFFFFF" w:themeColor="background1"/>
            </w:tcBorders>
            <w:shd w:val="clear" w:color="auto" w:fill="5B9BD5"/>
            <w:vAlign w:val="center"/>
          </w:tcPr>
          <w:p w14:paraId="53D27554" w14:textId="77777777" w:rsidR="005535DB" w:rsidRPr="000529C6" w:rsidRDefault="005535DB" w:rsidP="007A0D03">
            <w:pPr>
              <w:spacing w:line="360" w:lineRule="auto"/>
              <w:jc w:val="center"/>
              <w:rPr>
                <w:rFonts w:eastAsia="Times New Roman"/>
                <w:b/>
                <w:bCs/>
                <w:color w:val="FFFFFF" w:themeColor="background1"/>
                <w:szCs w:val="22"/>
                <w:lang w:val="es-DO"/>
              </w:rPr>
            </w:pPr>
            <w:r w:rsidRPr="000529C6">
              <w:rPr>
                <w:rFonts w:eastAsia="Times New Roman"/>
                <w:b/>
                <w:bCs/>
                <w:color w:val="FFFFFF" w:themeColor="background1"/>
                <w:szCs w:val="22"/>
                <w:lang w:val="es-DO"/>
              </w:rPr>
              <w:t>Actividad</w:t>
            </w:r>
          </w:p>
        </w:tc>
        <w:tc>
          <w:tcPr>
            <w:tcW w:w="342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4BEBF8FF" w14:textId="77777777" w:rsidR="005535DB" w:rsidRPr="000529C6" w:rsidRDefault="005535DB" w:rsidP="007A0D03">
            <w:pPr>
              <w:spacing w:after="6" w:line="360" w:lineRule="auto"/>
              <w:jc w:val="center"/>
              <w:rPr>
                <w:rFonts w:eastAsia="Times New Roman"/>
                <w:b/>
                <w:bCs/>
                <w:color w:val="FFFFFF" w:themeColor="background1"/>
                <w:szCs w:val="22"/>
                <w:lang w:val="es-DO"/>
              </w:rPr>
            </w:pPr>
            <w:r w:rsidRPr="000529C6">
              <w:rPr>
                <w:rFonts w:eastAsia="Times New Roman"/>
                <w:b/>
                <w:bCs/>
                <w:color w:val="FFFFFF" w:themeColor="background1"/>
                <w:szCs w:val="22"/>
                <w:lang w:val="es-DO"/>
              </w:rPr>
              <w:t>Sector / Municipio</w:t>
            </w:r>
          </w:p>
        </w:tc>
        <w:tc>
          <w:tcPr>
            <w:tcW w:w="1698" w:type="dxa"/>
            <w:tcBorders>
              <w:top w:val="single" w:sz="4" w:space="0" w:color="FFFFFF" w:themeColor="background1"/>
              <w:left w:val="single" w:sz="4" w:space="0" w:color="FFFFFF" w:themeColor="background1"/>
              <w:bottom w:val="single" w:sz="4" w:space="0" w:color="5B9BD5"/>
            </w:tcBorders>
            <w:shd w:val="clear" w:color="auto" w:fill="5B9BD5"/>
          </w:tcPr>
          <w:p w14:paraId="36BC348A" w14:textId="1D9490EA" w:rsidR="005535DB" w:rsidRPr="000529C6" w:rsidRDefault="000529C6" w:rsidP="000529C6">
            <w:pPr>
              <w:spacing w:after="6" w:line="360" w:lineRule="auto"/>
              <w:jc w:val="center"/>
              <w:rPr>
                <w:rFonts w:eastAsia="Times New Roman"/>
                <w:b/>
                <w:bCs/>
                <w:color w:val="FFFFFF" w:themeColor="background1"/>
                <w:szCs w:val="22"/>
                <w:lang w:val="es-DO"/>
              </w:rPr>
            </w:pPr>
            <w:r w:rsidRPr="000529C6">
              <w:rPr>
                <w:rFonts w:eastAsia="Times New Roman"/>
                <w:b/>
                <w:bCs/>
                <w:color w:val="FFFFFF" w:themeColor="background1"/>
                <w:szCs w:val="22"/>
                <w:lang w:val="es-DO"/>
              </w:rPr>
              <w:t>I</w:t>
            </w:r>
            <w:r w:rsidR="005535DB" w:rsidRPr="000529C6">
              <w:rPr>
                <w:rFonts w:eastAsia="Times New Roman"/>
                <w:b/>
                <w:bCs/>
                <w:color w:val="FFFFFF" w:themeColor="background1"/>
                <w:szCs w:val="22"/>
                <w:lang w:val="es-DO"/>
              </w:rPr>
              <w:t>mpactad</w:t>
            </w:r>
            <w:r w:rsidRPr="000529C6">
              <w:rPr>
                <w:rFonts w:eastAsia="Times New Roman"/>
                <w:b/>
                <w:bCs/>
                <w:color w:val="FFFFFF" w:themeColor="background1"/>
                <w:szCs w:val="22"/>
                <w:lang w:val="es-DO"/>
              </w:rPr>
              <w:t>o</w:t>
            </w:r>
            <w:r w:rsidR="005535DB" w:rsidRPr="000529C6">
              <w:rPr>
                <w:rFonts w:eastAsia="Times New Roman"/>
                <w:b/>
                <w:bCs/>
                <w:color w:val="FFFFFF" w:themeColor="background1"/>
                <w:szCs w:val="22"/>
                <w:lang w:val="es-DO"/>
              </w:rPr>
              <w:t>s / Beneficiarios</w:t>
            </w:r>
          </w:p>
        </w:tc>
      </w:tr>
      <w:tr w:rsidR="008E5F91" w:rsidRPr="0080659D" w14:paraId="131D9583" w14:textId="77777777" w:rsidTr="00606E51">
        <w:trPr>
          <w:trHeight w:val="738"/>
        </w:trPr>
        <w:tc>
          <w:tcPr>
            <w:tcW w:w="3794"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8C0FF10" w14:textId="0999820B" w:rsidR="005535DB" w:rsidRPr="00357206" w:rsidRDefault="005535DB" w:rsidP="007A0D03">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 xml:space="preserve">Clínicas de </w:t>
            </w:r>
            <w:r w:rsidR="00357206" w:rsidRPr="00357206">
              <w:rPr>
                <w:rFonts w:eastAsia="Times New Roman"/>
                <w:color w:val="808080" w:themeColor="background1" w:themeShade="80"/>
                <w:sz w:val="22"/>
                <w:szCs w:val="22"/>
                <w:lang w:val="es-DO"/>
              </w:rPr>
              <w:t>Voleibol y</w:t>
            </w:r>
            <w:r w:rsidRPr="00357206">
              <w:rPr>
                <w:rFonts w:eastAsia="Times New Roman"/>
                <w:color w:val="808080" w:themeColor="background1" w:themeShade="80"/>
                <w:sz w:val="22"/>
                <w:szCs w:val="22"/>
                <w:lang w:val="es-DO"/>
              </w:rPr>
              <w:t xml:space="preserve"> </w:t>
            </w:r>
            <w:r w:rsidR="00C7676B" w:rsidRPr="00357206">
              <w:rPr>
                <w:rFonts w:eastAsia="Times New Roman"/>
                <w:color w:val="808080" w:themeColor="background1" w:themeShade="80"/>
                <w:sz w:val="22"/>
                <w:szCs w:val="22"/>
                <w:lang w:val="es-DO"/>
              </w:rPr>
              <w:t>Béisbol</w:t>
            </w:r>
            <w:r w:rsidRPr="00357206">
              <w:rPr>
                <w:rFonts w:eastAsia="Times New Roman"/>
                <w:color w:val="808080" w:themeColor="background1" w:themeShade="80"/>
                <w:sz w:val="22"/>
                <w:szCs w:val="22"/>
                <w:lang w:val="es-DO"/>
              </w:rPr>
              <w:t xml:space="preserve"> a equipo</w:t>
            </w:r>
          </w:p>
        </w:tc>
        <w:tc>
          <w:tcPr>
            <w:tcW w:w="342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BA7A272" w14:textId="0EBA4F93" w:rsidR="005535DB" w:rsidRPr="00357206" w:rsidRDefault="005535DB" w:rsidP="00033B7D">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Sector Vista al Valle en San</w:t>
            </w:r>
            <w:r w:rsidR="00357206">
              <w:rPr>
                <w:rFonts w:eastAsia="Times New Roman"/>
                <w:color w:val="808080" w:themeColor="background1" w:themeShade="80"/>
                <w:sz w:val="22"/>
                <w:szCs w:val="22"/>
                <w:lang w:val="es-DO"/>
              </w:rPr>
              <w:t xml:space="preserve"> </w:t>
            </w:r>
            <w:r w:rsidRPr="00357206">
              <w:rPr>
                <w:rFonts w:eastAsia="Times New Roman"/>
                <w:color w:val="808080" w:themeColor="background1" w:themeShade="80"/>
                <w:sz w:val="22"/>
                <w:szCs w:val="22"/>
                <w:lang w:val="es-DO"/>
              </w:rPr>
              <w:t xml:space="preserve">Francisco de Macorís </w:t>
            </w:r>
            <w:r w:rsidR="00357206" w:rsidRPr="00357206">
              <w:rPr>
                <w:rFonts w:eastAsia="Times New Roman"/>
                <w:color w:val="808080" w:themeColor="background1" w:themeShade="80"/>
                <w:sz w:val="22"/>
                <w:szCs w:val="22"/>
                <w:lang w:val="es-DO"/>
              </w:rPr>
              <w:t>y Cienfuegos</w:t>
            </w:r>
            <w:r w:rsidRPr="00357206">
              <w:rPr>
                <w:rFonts w:eastAsia="Times New Roman"/>
                <w:color w:val="808080" w:themeColor="background1" w:themeShade="80"/>
                <w:sz w:val="22"/>
                <w:szCs w:val="22"/>
                <w:lang w:val="es-DO"/>
              </w:rPr>
              <w:t xml:space="preserve"> Santiago de los Caballeros.</w:t>
            </w:r>
          </w:p>
        </w:tc>
        <w:tc>
          <w:tcPr>
            <w:tcW w:w="1698"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90FEDAC" w14:textId="77777777" w:rsidR="005535DB" w:rsidRPr="00357206" w:rsidRDefault="005535DB" w:rsidP="007A0D03">
            <w:pPr>
              <w:spacing w:after="6" w:line="360" w:lineRule="auto"/>
              <w:jc w:val="center"/>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360</w:t>
            </w:r>
          </w:p>
        </w:tc>
      </w:tr>
      <w:tr w:rsidR="008E5F91" w:rsidRPr="0080659D" w14:paraId="3C2CF30F" w14:textId="77777777" w:rsidTr="00606E51">
        <w:trPr>
          <w:trHeight w:val="818"/>
        </w:trPr>
        <w:tc>
          <w:tcPr>
            <w:tcW w:w="3794" w:type="dxa"/>
            <w:tcBorders>
              <w:top w:val="single" w:sz="4" w:space="0" w:color="5B9BD5"/>
              <w:bottom w:val="single" w:sz="4" w:space="0" w:color="5B9BD5"/>
              <w:right w:val="single" w:sz="4" w:space="0" w:color="5B9BD5"/>
            </w:tcBorders>
            <w:shd w:val="clear" w:color="auto" w:fill="auto"/>
            <w:vAlign w:val="center"/>
          </w:tcPr>
          <w:p w14:paraId="2CB8F775" w14:textId="77777777" w:rsidR="008E5F91" w:rsidRPr="00357206" w:rsidRDefault="008E5F91" w:rsidP="007A0D03">
            <w:pPr>
              <w:spacing w:after="6"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Entrega de útiles deportivos a jóvenes como incentivo al deporte</w:t>
            </w:r>
          </w:p>
        </w:tc>
        <w:tc>
          <w:tcPr>
            <w:tcW w:w="342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4EFA17CC" w14:textId="77777777" w:rsidR="008E5F91" w:rsidRPr="00357206" w:rsidRDefault="008E5F91" w:rsidP="00033B7D">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La Vega, Santiago, San Francisco de Macorís</w:t>
            </w:r>
          </w:p>
        </w:tc>
        <w:tc>
          <w:tcPr>
            <w:tcW w:w="1698" w:type="dxa"/>
            <w:tcBorders>
              <w:top w:val="single" w:sz="4" w:space="0" w:color="5B9BD5"/>
              <w:left w:val="single" w:sz="4" w:space="0" w:color="5B9BD5"/>
              <w:bottom w:val="single" w:sz="4" w:space="0" w:color="5B9BD5"/>
            </w:tcBorders>
            <w:shd w:val="clear" w:color="auto" w:fill="auto"/>
            <w:vAlign w:val="center"/>
          </w:tcPr>
          <w:p w14:paraId="6B6FD435" w14:textId="77777777" w:rsidR="008E5F91" w:rsidRPr="00357206" w:rsidRDefault="008E5F91" w:rsidP="007A0D03">
            <w:pPr>
              <w:spacing w:line="360" w:lineRule="auto"/>
              <w:jc w:val="center"/>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3,617</w:t>
            </w:r>
          </w:p>
        </w:tc>
      </w:tr>
      <w:tr w:rsidR="005535DB" w:rsidRPr="0080659D" w14:paraId="758BCE65" w14:textId="77777777" w:rsidTr="00606E51">
        <w:trPr>
          <w:trHeight w:val="890"/>
        </w:trPr>
        <w:tc>
          <w:tcPr>
            <w:tcW w:w="3794" w:type="dxa"/>
            <w:tcBorders>
              <w:top w:val="single" w:sz="4" w:space="0" w:color="5B9BD5"/>
              <w:bottom w:val="single" w:sz="4" w:space="0" w:color="5B9BD5"/>
              <w:right w:val="single" w:sz="4" w:space="0" w:color="5B9BD5"/>
            </w:tcBorders>
            <w:shd w:val="clear" w:color="auto" w:fill="DEEAF6"/>
            <w:vAlign w:val="center"/>
          </w:tcPr>
          <w:p w14:paraId="1B9B98B0" w14:textId="63DF0BFC" w:rsidR="005535DB" w:rsidRPr="00357206" w:rsidRDefault="005535DB" w:rsidP="007A0D03">
            <w:pPr>
              <w:spacing w:after="6"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 xml:space="preserve">Evento y actividades deportivas con </w:t>
            </w:r>
            <w:r w:rsidR="00357206" w:rsidRPr="00357206">
              <w:rPr>
                <w:rFonts w:eastAsia="Times New Roman"/>
                <w:color w:val="808080" w:themeColor="background1" w:themeShade="80"/>
                <w:sz w:val="22"/>
                <w:szCs w:val="22"/>
                <w:lang w:val="es-DO"/>
              </w:rPr>
              <w:t>jóvenes</w:t>
            </w:r>
          </w:p>
        </w:tc>
        <w:tc>
          <w:tcPr>
            <w:tcW w:w="342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B3D4EA3" w14:textId="02B761AC" w:rsidR="005535DB" w:rsidRPr="00357206" w:rsidRDefault="005535DB" w:rsidP="007A0D03">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Boca Chica, Jacagua, Santiago, Gurabo, Santiago Oeste, La Vega, Cienfuegos,</w:t>
            </w:r>
          </w:p>
        </w:tc>
        <w:tc>
          <w:tcPr>
            <w:tcW w:w="1698" w:type="dxa"/>
            <w:tcBorders>
              <w:top w:val="single" w:sz="4" w:space="0" w:color="5B9BD5"/>
              <w:left w:val="single" w:sz="4" w:space="0" w:color="5B9BD5"/>
              <w:bottom w:val="single" w:sz="4" w:space="0" w:color="5B9BD5"/>
            </w:tcBorders>
            <w:shd w:val="clear" w:color="auto" w:fill="DEEAF6"/>
            <w:vAlign w:val="center"/>
          </w:tcPr>
          <w:p w14:paraId="39FE8D9F" w14:textId="77777777" w:rsidR="005535DB" w:rsidRPr="00357206" w:rsidRDefault="005535DB" w:rsidP="007A0D03">
            <w:pPr>
              <w:spacing w:line="360" w:lineRule="auto"/>
              <w:jc w:val="center"/>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2,690</w:t>
            </w:r>
          </w:p>
        </w:tc>
      </w:tr>
      <w:tr w:rsidR="005535DB" w:rsidRPr="0080659D" w14:paraId="02EA3622" w14:textId="77777777" w:rsidTr="00606E51">
        <w:trPr>
          <w:trHeight w:val="307"/>
        </w:trPr>
        <w:tc>
          <w:tcPr>
            <w:tcW w:w="3794" w:type="dxa"/>
            <w:tcBorders>
              <w:top w:val="single" w:sz="4" w:space="0" w:color="5B9BD5"/>
              <w:bottom w:val="single" w:sz="4" w:space="0" w:color="5B9BD5"/>
              <w:right w:val="single" w:sz="4" w:space="0" w:color="5B9BD5"/>
            </w:tcBorders>
            <w:shd w:val="clear" w:color="auto" w:fill="auto"/>
            <w:vAlign w:val="center"/>
          </w:tcPr>
          <w:p w14:paraId="0F79FD65" w14:textId="4A1C92DC" w:rsidR="005535DB" w:rsidRPr="00357206" w:rsidRDefault="005535DB" w:rsidP="007A0D03">
            <w:pPr>
              <w:spacing w:line="360" w:lineRule="auto"/>
              <w:ind w:right="114"/>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 xml:space="preserve">Torneo de Baloncesto En el Ensanche </w:t>
            </w:r>
            <w:r w:rsidR="00357206" w:rsidRPr="00357206">
              <w:rPr>
                <w:rFonts w:eastAsia="Times New Roman"/>
                <w:color w:val="808080" w:themeColor="background1" w:themeShade="80"/>
                <w:sz w:val="22"/>
                <w:szCs w:val="22"/>
                <w:lang w:val="es-DO"/>
              </w:rPr>
              <w:t>Bermúdez</w:t>
            </w:r>
            <w:r w:rsidRPr="00357206">
              <w:rPr>
                <w:rFonts w:eastAsia="Times New Roman"/>
                <w:color w:val="808080" w:themeColor="background1" w:themeShade="80"/>
                <w:sz w:val="22"/>
                <w:szCs w:val="22"/>
                <w:lang w:val="es-DO"/>
              </w:rPr>
              <w:t>, Santiago</w:t>
            </w:r>
          </w:p>
        </w:tc>
        <w:tc>
          <w:tcPr>
            <w:tcW w:w="342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5FAB32D" w14:textId="77777777" w:rsidR="005535DB" w:rsidRPr="00357206" w:rsidRDefault="005535DB" w:rsidP="007A0D03">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Santiago</w:t>
            </w:r>
          </w:p>
        </w:tc>
        <w:tc>
          <w:tcPr>
            <w:tcW w:w="1698" w:type="dxa"/>
            <w:tcBorders>
              <w:top w:val="single" w:sz="4" w:space="0" w:color="5B9BD5"/>
              <w:left w:val="single" w:sz="4" w:space="0" w:color="5B9BD5"/>
              <w:bottom w:val="single" w:sz="4" w:space="0" w:color="5B9BD5"/>
            </w:tcBorders>
            <w:shd w:val="clear" w:color="auto" w:fill="auto"/>
            <w:vAlign w:val="center"/>
          </w:tcPr>
          <w:p w14:paraId="0DB8BAFD" w14:textId="77777777" w:rsidR="005535DB" w:rsidRPr="00357206" w:rsidRDefault="005535DB" w:rsidP="007A0D03">
            <w:pPr>
              <w:spacing w:line="360" w:lineRule="auto"/>
              <w:jc w:val="center"/>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80</w:t>
            </w:r>
          </w:p>
        </w:tc>
      </w:tr>
      <w:tr w:rsidR="005535DB" w:rsidRPr="0080659D" w14:paraId="78740307" w14:textId="77777777" w:rsidTr="00606E51">
        <w:trPr>
          <w:trHeight w:val="550"/>
        </w:trPr>
        <w:tc>
          <w:tcPr>
            <w:tcW w:w="3794" w:type="dxa"/>
            <w:tcBorders>
              <w:top w:val="single" w:sz="4" w:space="0" w:color="5B9BD5"/>
              <w:bottom w:val="single" w:sz="4" w:space="0" w:color="5B9BD5"/>
              <w:right w:val="single" w:sz="4" w:space="0" w:color="5B9BD5"/>
            </w:tcBorders>
            <w:shd w:val="clear" w:color="auto" w:fill="DEEAF6"/>
            <w:vAlign w:val="center"/>
          </w:tcPr>
          <w:p w14:paraId="6E2B6EFF" w14:textId="77777777" w:rsidR="005535DB" w:rsidRPr="00357206" w:rsidRDefault="005535DB" w:rsidP="007A0D03">
            <w:pPr>
              <w:spacing w:after="6"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 xml:space="preserve">Torneo de </w:t>
            </w:r>
            <w:proofErr w:type="spellStart"/>
            <w:r w:rsidRPr="00357206">
              <w:rPr>
                <w:rFonts w:eastAsia="Times New Roman"/>
                <w:color w:val="808080" w:themeColor="background1" w:themeShade="80"/>
                <w:sz w:val="22"/>
                <w:szCs w:val="22"/>
                <w:lang w:val="es-DO"/>
              </w:rPr>
              <w:t>Beisbol</w:t>
            </w:r>
            <w:proofErr w:type="spellEnd"/>
            <w:r w:rsidRPr="00357206">
              <w:rPr>
                <w:rFonts w:eastAsia="Times New Roman"/>
                <w:color w:val="808080" w:themeColor="background1" w:themeShade="80"/>
                <w:sz w:val="22"/>
                <w:szCs w:val="22"/>
                <w:lang w:val="es-DO"/>
              </w:rPr>
              <w:t>, Liga Infantil y Juvenil en el Estadio Cibao</w:t>
            </w:r>
          </w:p>
        </w:tc>
        <w:tc>
          <w:tcPr>
            <w:tcW w:w="342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34E12C5" w14:textId="77777777" w:rsidR="005535DB" w:rsidRPr="00357206" w:rsidRDefault="005535DB" w:rsidP="007A0D03">
            <w:pPr>
              <w:spacing w:line="360" w:lineRule="auto"/>
              <w:jc w:val="both"/>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Santiago</w:t>
            </w:r>
          </w:p>
        </w:tc>
        <w:tc>
          <w:tcPr>
            <w:tcW w:w="1698" w:type="dxa"/>
            <w:tcBorders>
              <w:top w:val="single" w:sz="4" w:space="0" w:color="5B9BD5"/>
              <w:left w:val="single" w:sz="4" w:space="0" w:color="5B9BD5"/>
            </w:tcBorders>
            <w:shd w:val="clear" w:color="auto" w:fill="DEEAF6"/>
            <w:vAlign w:val="center"/>
          </w:tcPr>
          <w:p w14:paraId="3532C9C9" w14:textId="77777777" w:rsidR="005535DB" w:rsidRPr="00357206" w:rsidRDefault="005535DB" w:rsidP="007A0D03">
            <w:pPr>
              <w:spacing w:line="360" w:lineRule="auto"/>
              <w:jc w:val="center"/>
              <w:rPr>
                <w:rFonts w:eastAsia="Times New Roman"/>
                <w:color w:val="808080" w:themeColor="background1" w:themeShade="80"/>
                <w:sz w:val="22"/>
                <w:szCs w:val="22"/>
                <w:lang w:val="es-DO"/>
              </w:rPr>
            </w:pPr>
            <w:r w:rsidRPr="00357206">
              <w:rPr>
                <w:rFonts w:eastAsia="Times New Roman"/>
                <w:color w:val="808080" w:themeColor="background1" w:themeShade="80"/>
                <w:sz w:val="22"/>
                <w:szCs w:val="22"/>
                <w:lang w:val="es-DO"/>
              </w:rPr>
              <w:t>1,500</w:t>
            </w:r>
          </w:p>
        </w:tc>
      </w:tr>
      <w:tr w:rsidR="005535DB" w:rsidRPr="0080659D" w14:paraId="3B036389" w14:textId="77777777" w:rsidTr="00F853D4">
        <w:trPr>
          <w:trHeight w:val="265"/>
        </w:trPr>
        <w:tc>
          <w:tcPr>
            <w:tcW w:w="7216" w:type="dxa"/>
            <w:gridSpan w:val="2"/>
            <w:tcBorders>
              <w:bottom w:val="single" w:sz="4" w:space="0" w:color="5B9BD5"/>
            </w:tcBorders>
            <w:shd w:val="clear" w:color="auto" w:fill="auto"/>
            <w:vAlign w:val="center"/>
          </w:tcPr>
          <w:p w14:paraId="7D95A229" w14:textId="0C395A63" w:rsidR="005535DB" w:rsidRPr="00F853D4" w:rsidRDefault="005535DB" w:rsidP="00606E51">
            <w:pPr>
              <w:spacing w:line="360" w:lineRule="auto"/>
              <w:jc w:val="both"/>
              <w:rPr>
                <w:rFonts w:eastAsia="Times New Roman"/>
                <w:b/>
                <w:bCs/>
                <w:sz w:val="22"/>
                <w:szCs w:val="22"/>
                <w:lang w:val="es-DO"/>
              </w:rPr>
            </w:pPr>
            <w:r w:rsidRPr="00F853D4">
              <w:rPr>
                <w:rFonts w:eastAsia="Times New Roman"/>
                <w:b/>
                <w:bCs/>
                <w:sz w:val="22"/>
                <w:szCs w:val="22"/>
                <w:lang w:val="es-DO"/>
              </w:rPr>
              <w:t xml:space="preserve">Total, de beneficiarios </w:t>
            </w:r>
          </w:p>
        </w:tc>
        <w:tc>
          <w:tcPr>
            <w:tcW w:w="1698" w:type="dxa"/>
            <w:tcBorders>
              <w:bottom w:val="single" w:sz="4" w:space="0" w:color="5B9BD5"/>
            </w:tcBorders>
            <w:shd w:val="clear" w:color="auto" w:fill="auto"/>
            <w:vAlign w:val="center"/>
          </w:tcPr>
          <w:p w14:paraId="707B0889" w14:textId="782320B7" w:rsidR="005535DB" w:rsidRPr="00F853D4" w:rsidRDefault="005535DB" w:rsidP="000D337E">
            <w:pPr>
              <w:keepNext/>
              <w:spacing w:line="360" w:lineRule="auto"/>
              <w:jc w:val="center"/>
              <w:rPr>
                <w:rFonts w:eastAsia="Times New Roman"/>
                <w:b/>
                <w:bCs/>
                <w:sz w:val="22"/>
                <w:szCs w:val="22"/>
                <w:lang w:val="es-DO"/>
              </w:rPr>
            </w:pPr>
            <w:r w:rsidRPr="00F853D4">
              <w:rPr>
                <w:rFonts w:eastAsia="Times New Roman"/>
                <w:b/>
                <w:bCs/>
                <w:sz w:val="22"/>
                <w:szCs w:val="22"/>
                <w:lang w:val="es-DO"/>
              </w:rPr>
              <w:t>8,247</w:t>
            </w:r>
          </w:p>
        </w:tc>
      </w:tr>
    </w:tbl>
    <w:p w14:paraId="383D53BE" w14:textId="7A30620B" w:rsidR="00BA6628" w:rsidRPr="00606E51" w:rsidRDefault="00606E51" w:rsidP="00260AD2">
      <w:pPr>
        <w:pStyle w:val="Epgrafe"/>
        <w:jc w:val="both"/>
        <w:rPr>
          <w:b w:val="0"/>
          <w:bCs w:val="0"/>
          <w:color w:val="767171"/>
        </w:rPr>
      </w:pPr>
      <w:r w:rsidRPr="00606E51">
        <w:rPr>
          <w:b w:val="0"/>
          <w:color w:val="767171"/>
        </w:rPr>
        <w:t>Fuente</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11</w:t>
      </w:r>
      <w:r w:rsidR="00FD10C6" w:rsidRPr="006901E9">
        <w:rPr>
          <w:b w:val="0"/>
          <w:bCs w:val="0"/>
          <w:color w:val="767171"/>
        </w:rPr>
        <w:fldChar w:fldCharType="end"/>
      </w:r>
      <w:r w:rsidR="00FD10C6">
        <w:rPr>
          <w:b w:val="0"/>
          <w:bCs w:val="0"/>
          <w:color w:val="767171"/>
        </w:rPr>
        <w:t>.</w:t>
      </w:r>
      <w:r w:rsidR="000D337E" w:rsidRPr="00606E51">
        <w:rPr>
          <w:b w:val="0"/>
          <w:color w:val="767171"/>
        </w:rPr>
        <w:t xml:space="preserve"> </w:t>
      </w:r>
      <w:r w:rsidRPr="00606E51">
        <w:rPr>
          <w:b w:val="0"/>
          <w:color w:val="767171"/>
        </w:rPr>
        <w:t>Repo</w:t>
      </w:r>
      <w:r>
        <w:rPr>
          <w:b w:val="0"/>
          <w:color w:val="767171"/>
        </w:rPr>
        <w:t xml:space="preserve">rte de implementación ENISC, </w:t>
      </w:r>
      <w:r w:rsidRPr="00606E51">
        <w:rPr>
          <w:b w:val="0"/>
          <w:color w:val="767171"/>
        </w:rPr>
        <w:t>Viceministerio de Seguridad Preventiva en Gobiernos Provinciales</w:t>
      </w:r>
    </w:p>
    <w:p w14:paraId="758D884A" w14:textId="77777777" w:rsidR="00BA6628" w:rsidRDefault="00BA6628" w:rsidP="005535DB">
      <w:pPr>
        <w:pStyle w:val="Epgrafe"/>
        <w:spacing w:after="0"/>
        <w:rPr>
          <w:b w:val="0"/>
          <w:bCs w:val="0"/>
          <w:color w:val="767171"/>
        </w:rPr>
      </w:pPr>
    </w:p>
    <w:p w14:paraId="3AD090EF" w14:textId="1DAACBE3" w:rsidR="005535DB" w:rsidRPr="00BA6628" w:rsidRDefault="005535DB" w:rsidP="00925BAD">
      <w:pPr>
        <w:spacing w:after="0" w:line="360" w:lineRule="auto"/>
        <w:jc w:val="both"/>
        <w:rPr>
          <w:b/>
          <w:bCs/>
          <w:lang w:val="es-DO"/>
        </w:rPr>
      </w:pPr>
      <w:r w:rsidRPr="00BA6628">
        <w:rPr>
          <w:b/>
          <w:bCs/>
          <w:lang w:val="es-DO"/>
        </w:rPr>
        <w:t xml:space="preserve">Programa de </w:t>
      </w:r>
      <w:r w:rsidR="007A0D03">
        <w:rPr>
          <w:b/>
          <w:bCs/>
          <w:lang w:val="es-DO"/>
        </w:rPr>
        <w:t>C</w:t>
      </w:r>
      <w:r w:rsidRPr="00BA6628">
        <w:rPr>
          <w:b/>
          <w:bCs/>
          <w:lang w:val="es-DO"/>
        </w:rPr>
        <w:t xml:space="preserve">apacitación para </w:t>
      </w:r>
      <w:r w:rsidR="007A0D03">
        <w:rPr>
          <w:b/>
          <w:bCs/>
          <w:lang w:val="es-DO"/>
        </w:rPr>
        <w:t>P</w:t>
      </w:r>
      <w:r w:rsidRPr="00BA6628">
        <w:rPr>
          <w:b/>
          <w:bCs/>
          <w:lang w:val="es-DO"/>
        </w:rPr>
        <w:t xml:space="preserve">revenir la </w:t>
      </w:r>
      <w:r w:rsidR="007A0D03">
        <w:rPr>
          <w:b/>
          <w:bCs/>
          <w:lang w:val="es-DO"/>
        </w:rPr>
        <w:t>V</w:t>
      </w:r>
      <w:r w:rsidRPr="00BA6628">
        <w:rPr>
          <w:b/>
          <w:bCs/>
          <w:lang w:val="es-DO"/>
        </w:rPr>
        <w:t xml:space="preserve">iolencia </w:t>
      </w:r>
    </w:p>
    <w:p w14:paraId="6E54EF92" w14:textId="77777777" w:rsidR="005535DB" w:rsidRPr="005535DB" w:rsidRDefault="005535DB" w:rsidP="005535DB">
      <w:pPr>
        <w:spacing w:after="0" w:line="360" w:lineRule="auto"/>
        <w:jc w:val="both"/>
        <w:rPr>
          <w:sz w:val="18"/>
          <w:lang w:val="es-DO"/>
        </w:rPr>
      </w:pPr>
    </w:p>
    <w:p w14:paraId="4B77B092" w14:textId="7E3FEC38" w:rsidR="005535DB" w:rsidRDefault="005535DB" w:rsidP="005535DB">
      <w:pPr>
        <w:spacing w:after="0" w:line="360" w:lineRule="auto"/>
        <w:jc w:val="both"/>
        <w:rPr>
          <w:lang w:val="es-DO"/>
        </w:rPr>
      </w:pPr>
      <w:r w:rsidRPr="005535DB">
        <w:rPr>
          <w:lang w:val="es-DO"/>
        </w:rPr>
        <w:t xml:space="preserve">Este programa tiene por objetivo concienciar sobre la importancia de la prevención de la violencia a través de charlas, diálogos, conferencias y encuentros para proporcionar a las personas las habilidades, conocimientos y conciencia necesaria para prevenir y abordar situaciones de violencia de manera efectiva, además de promover relaciones saludables y pacíficas en la sociedad.  Esto se pone en práctica a través de campañas de concienciación en medios de comunicación, programas escolares y talleres comunitarios y </w:t>
      </w:r>
      <w:r w:rsidRPr="005535DB">
        <w:rPr>
          <w:lang w:val="es-DO"/>
        </w:rPr>
        <w:lastRenderedPageBreak/>
        <w:t xml:space="preserve">charlas educativas sobre resolución pacífica de conflictos y promoción de valores como el respeto, la empatía y la tolerancia para crear una cultura de no violencia como base para promover un entorno seguro y pacífico.   Como resultados de avance en este programa se </w:t>
      </w:r>
      <w:r w:rsidRPr="009C60B5">
        <w:rPr>
          <w:lang w:val="es-DO"/>
        </w:rPr>
        <w:t>realizaron 20 acciones actividades formativas, tales como charlas de sensibilización y conferencias beneficiando a 1,</w:t>
      </w:r>
      <w:r w:rsidR="009C60B5">
        <w:rPr>
          <w:lang w:val="es-DO"/>
        </w:rPr>
        <w:t>9</w:t>
      </w:r>
      <w:r w:rsidRPr="009C60B5">
        <w:rPr>
          <w:lang w:val="es-DO"/>
        </w:rPr>
        <w:t xml:space="preserve">16 </w:t>
      </w:r>
      <w:r w:rsidRPr="005535DB">
        <w:rPr>
          <w:lang w:val="es-DO"/>
        </w:rPr>
        <w:t>ciudadanos en La Vega, Santiago, San Francisco de Macorís y Moca, según se muestra en la tabla siguiente:</w:t>
      </w:r>
    </w:p>
    <w:p w14:paraId="3C338E45" w14:textId="77777777" w:rsidR="00BA6628" w:rsidRPr="005535DB" w:rsidRDefault="00BA6628" w:rsidP="005535DB">
      <w:pPr>
        <w:spacing w:after="0" w:line="360" w:lineRule="auto"/>
        <w:jc w:val="both"/>
        <w:rPr>
          <w:lang w:val="es-DO"/>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602"/>
        <w:gridCol w:w="1836"/>
        <w:gridCol w:w="2698"/>
      </w:tblGrid>
      <w:tr w:rsidR="000529C6" w:rsidRPr="00711047" w14:paraId="396FEE45" w14:textId="77777777" w:rsidTr="000529C6">
        <w:trPr>
          <w:trHeight w:val="423"/>
          <w:tblHeader/>
          <w:jc w:val="center"/>
        </w:trPr>
        <w:tc>
          <w:tcPr>
            <w:tcW w:w="8136"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75E6FC74" w14:textId="54489A0A" w:rsidR="000529C6" w:rsidRPr="00FC14B0" w:rsidRDefault="000529C6" w:rsidP="00513CC3">
            <w:pPr>
              <w:spacing w:line="360" w:lineRule="auto"/>
              <w:jc w:val="center"/>
              <w:rPr>
                <w:b/>
                <w:bCs/>
                <w:color w:val="FFFFFF" w:themeColor="background1"/>
                <w:sz w:val="23"/>
                <w:szCs w:val="23"/>
                <w:lang w:val="es-DO"/>
              </w:rPr>
            </w:pPr>
            <w:r w:rsidRPr="009C5DDE">
              <w:rPr>
                <w:b/>
                <w:bCs/>
                <w:color w:val="FFFFFF" w:themeColor="background1"/>
                <w:szCs w:val="23"/>
                <w:lang w:val="es-DO"/>
              </w:rPr>
              <w:t>Programa de Capacitación para Prevenir la Violencia</w:t>
            </w:r>
          </w:p>
        </w:tc>
      </w:tr>
      <w:tr w:rsidR="005535DB" w:rsidRPr="00BA6628" w14:paraId="5AFFC08B" w14:textId="77777777" w:rsidTr="00606E51">
        <w:trPr>
          <w:trHeight w:val="565"/>
          <w:tblHeader/>
          <w:jc w:val="center"/>
        </w:trPr>
        <w:tc>
          <w:tcPr>
            <w:tcW w:w="3636"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5B9BD5"/>
          </w:tcPr>
          <w:p w14:paraId="065FAAA9" w14:textId="77777777" w:rsidR="005535DB" w:rsidRPr="000529C6" w:rsidRDefault="005535DB" w:rsidP="00513CC3">
            <w:pPr>
              <w:spacing w:line="360" w:lineRule="auto"/>
              <w:jc w:val="center"/>
              <w:rPr>
                <w:b/>
                <w:bCs/>
                <w:color w:val="FFFFFF" w:themeColor="background1"/>
                <w:szCs w:val="23"/>
              </w:rPr>
            </w:pPr>
            <w:r w:rsidRPr="000529C6">
              <w:rPr>
                <w:b/>
                <w:bCs/>
                <w:color w:val="FFFFFF" w:themeColor="background1"/>
                <w:szCs w:val="23"/>
              </w:rPr>
              <w:t>Actividad</w:t>
            </w:r>
          </w:p>
        </w:tc>
        <w:tc>
          <w:tcPr>
            <w:tcW w:w="1780" w:type="dxa"/>
            <w:tcBorders>
              <w:top w:val="nil"/>
              <w:left w:val="single" w:sz="4" w:space="0" w:color="FFFFFF" w:themeColor="background1"/>
              <w:bottom w:val="nil"/>
              <w:right w:val="single" w:sz="4" w:space="0" w:color="FFFFFF" w:themeColor="background1"/>
            </w:tcBorders>
            <w:shd w:val="clear" w:color="auto" w:fill="5B9BD5"/>
          </w:tcPr>
          <w:p w14:paraId="1F22CEA4" w14:textId="5FAE837A" w:rsidR="005535DB" w:rsidRPr="000529C6" w:rsidRDefault="005535DB" w:rsidP="00513CC3">
            <w:pPr>
              <w:spacing w:line="360" w:lineRule="auto"/>
              <w:jc w:val="center"/>
              <w:rPr>
                <w:b/>
                <w:bCs/>
                <w:color w:val="FFFFFF" w:themeColor="background1"/>
                <w:szCs w:val="23"/>
                <w:lang w:val="es-DO"/>
              </w:rPr>
            </w:pPr>
            <w:r w:rsidRPr="000529C6">
              <w:rPr>
                <w:b/>
                <w:bCs/>
                <w:color w:val="FFFFFF" w:themeColor="background1"/>
                <w:szCs w:val="23"/>
                <w:lang w:val="es-DO"/>
              </w:rPr>
              <w:t xml:space="preserve">Participantes / </w:t>
            </w:r>
            <w:r w:rsidR="000529C6">
              <w:rPr>
                <w:b/>
                <w:bCs/>
                <w:color w:val="FFFFFF" w:themeColor="background1"/>
                <w:szCs w:val="23"/>
                <w:lang w:val="es-DO"/>
              </w:rPr>
              <w:t>Impactado</w:t>
            </w:r>
            <w:r w:rsidRPr="000529C6">
              <w:rPr>
                <w:b/>
                <w:bCs/>
                <w:color w:val="FFFFFF" w:themeColor="background1"/>
                <w:szCs w:val="23"/>
                <w:lang w:val="es-DO"/>
              </w:rPr>
              <w:t>s</w:t>
            </w:r>
          </w:p>
        </w:tc>
        <w:tc>
          <w:tcPr>
            <w:tcW w:w="2720"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5B9BD5"/>
          </w:tcPr>
          <w:p w14:paraId="155E3ABA" w14:textId="77777777" w:rsidR="005535DB" w:rsidRPr="000529C6" w:rsidRDefault="005535DB" w:rsidP="00513CC3">
            <w:pPr>
              <w:spacing w:line="360" w:lineRule="auto"/>
              <w:jc w:val="center"/>
              <w:rPr>
                <w:b/>
                <w:bCs/>
                <w:color w:val="FFFFFF" w:themeColor="background1"/>
                <w:szCs w:val="23"/>
                <w:lang w:val="es-DO"/>
              </w:rPr>
            </w:pPr>
            <w:r w:rsidRPr="000529C6">
              <w:rPr>
                <w:b/>
                <w:bCs/>
                <w:color w:val="FFFFFF" w:themeColor="background1"/>
                <w:szCs w:val="23"/>
                <w:lang w:val="es-DO"/>
              </w:rPr>
              <w:t>Sector / Municipio</w:t>
            </w:r>
          </w:p>
        </w:tc>
      </w:tr>
      <w:tr w:rsidR="005535DB" w:rsidRPr="00711047" w14:paraId="0E86A1FF" w14:textId="77777777" w:rsidTr="00606E51">
        <w:trPr>
          <w:jc w:val="center"/>
        </w:trPr>
        <w:tc>
          <w:tcPr>
            <w:tcW w:w="3636" w:type="dxa"/>
            <w:tcBorders>
              <w:top w:val="single" w:sz="4" w:space="0" w:color="FFFFFF" w:themeColor="background1"/>
            </w:tcBorders>
            <w:shd w:val="clear" w:color="auto" w:fill="DEEAF6"/>
          </w:tcPr>
          <w:p w14:paraId="208A7F92" w14:textId="77777777" w:rsidR="005535DB" w:rsidRPr="00FC14B0" w:rsidRDefault="005535DB" w:rsidP="00513CC3">
            <w:pPr>
              <w:spacing w:line="360" w:lineRule="auto"/>
              <w:jc w:val="both"/>
              <w:rPr>
                <w:lang w:val="es-DO"/>
              </w:rPr>
            </w:pPr>
            <w:r w:rsidRPr="00FC14B0">
              <w:rPr>
                <w:lang w:val="es-DO"/>
              </w:rPr>
              <w:t xml:space="preserve">Charla “Prevención de uso de </w:t>
            </w:r>
            <w:proofErr w:type="spellStart"/>
            <w:r w:rsidRPr="00FC14B0">
              <w:rPr>
                <w:lang w:val="es-DO"/>
              </w:rPr>
              <w:t>Vapers</w:t>
            </w:r>
            <w:proofErr w:type="spellEnd"/>
            <w:r w:rsidRPr="00FC14B0">
              <w:rPr>
                <w:lang w:val="es-DO"/>
              </w:rPr>
              <w:t xml:space="preserve"> y </w:t>
            </w:r>
            <w:proofErr w:type="spellStart"/>
            <w:r w:rsidRPr="00FC14B0">
              <w:rPr>
                <w:lang w:val="es-DO"/>
              </w:rPr>
              <w:t>Hookah</w:t>
            </w:r>
            <w:proofErr w:type="spellEnd"/>
            <w:r w:rsidRPr="00FC14B0">
              <w:rPr>
                <w:lang w:val="es-DO"/>
              </w:rPr>
              <w:t>”</w:t>
            </w:r>
          </w:p>
        </w:tc>
        <w:tc>
          <w:tcPr>
            <w:tcW w:w="1780" w:type="dxa"/>
            <w:tcBorders>
              <w:top w:val="single" w:sz="4" w:space="0" w:color="FFFFFF" w:themeColor="background1"/>
            </w:tcBorders>
            <w:shd w:val="clear" w:color="auto" w:fill="DEEAF6"/>
            <w:vAlign w:val="center"/>
          </w:tcPr>
          <w:p w14:paraId="7C4CCD2A" w14:textId="77777777" w:rsidR="005535DB" w:rsidRPr="00FC14B0" w:rsidRDefault="005535DB" w:rsidP="00513CC3">
            <w:pPr>
              <w:spacing w:line="360" w:lineRule="auto"/>
              <w:jc w:val="center"/>
              <w:rPr>
                <w:lang w:val="es-DO"/>
              </w:rPr>
            </w:pPr>
            <w:r w:rsidRPr="00FC14B0">
              <w:rPr>
                <w:lang w:val="es-DO"/>
              </w:rPr>
              <w:t>135</w:t>
            </w:r>
          </w:p>
        </w:tc>
        <w:tc>
          <w:tcPr>
            <w:tcW w:w="2720" w:type="dxa"/>
            <w:tcBorders>
              <w:top w:val="single" w:sz="4" w:space="0" w:color="FFFFFF" w:themeColor="background1"/>
            </w:tcBorders>
            <w:shd w:val="clear" w:color="auto" w:fill="DEEAF6"/>
            <w:vAlign w:val="center"/>
          </w:tcPr>
          <w:p w14:paraId="2967CF40" w14:textId="77777777" w:rsidR="005535DB" w:rsidRPr="00FC14B0" w:rsidRDefault="005535DB" w:rsidP="00513CC3">
            <w:pPr>
              <w:spacing w:line="360" w:lineRule="auto"/>
              <w:jc w:val="both"/>
              <w:rPr>
                <w:lang w:val="es-DO"/>
              </w:rPr>
            </w:pPr>
            <w:r w:rsidRPr="00FC14B0">
              <w:rPr>
                <w:lang w:val="es-DO"/>
              </w:rPr>
              <w:t>Alumnos de la Escuela de Baloncesto David Díaz La Vega</w:t>
            </w:r>
          </w:p>
        </w:tc>
      </w:tr>
      <w:tr w:rsidR="005535DB" w:rsidRPr="00711047" w14:paraId="250DF825" w14:textId="77777777" w:rsidTr="00606E51">
        <w:trPr>
          <w:jc w:val="center"/>
        </w:trPr>
        <w:tc>
          <w:tcPr>
            <w:tcW w:w="3636" w:type="dxa"/>
          </w:tcPr>
          <w:p w14:paraId="5E015BA6" w14:textId="5037A989" w:rsidR="005535DB" w:rsidRPr="00FC14B0" w:rsidRDefault="005535DB" w:rsidP="00513CC3">
            <w:pPr>
              <w:spacing w:line="360" w:lineRule="auto"/>
              <w:jc w:val="both"/>
              <w:rPr>
                <w:lang w:val="es-DO"/>
              </w:rPr>
            </w:pPr>
            <w:r w:rsidRPr="00FC14B0">
              <w:rPr>
                <w:lang w:val="es-DO"/>
              </w:rPr>
              <w:t>Conferencia sobre Prevención de Violencia</w:t>
            </w:r>
          </w:p>
        </w:tc>
        <w:tc>
          <w:tcPr>
            <w:tcW w:w="1780" w:type="dxa"/>
            <w:vAlign w:val="center"/>
          </w:tcPr>
          <w:p w14:paraId="7525C8FE" w14:textId="77777777" w:rsidR="005535DB" w:rsidRPr="00FC14B0" w:rsidRDefault="005535DB" w:rsidP="00513CC3">
            <w:pPr>
              <w:spacing w:line="360" w:lineRule="auto"/>
              <w:jc w:val="center"/>
              <w:rPr>
                <w:lang w:val="es-DO"/>
              </w:rPr>
            </w:pPr>
            <w:r w:rsidRPr="00FC14B0">
              <w:rPr>
                <w:lang w:val="es-DO"/>
              </w:rPr>
              <w:t>40</w:t>
            </w:r>
          </w:p>
        </w:tc>
        <w:tc>
          <w:tcPr>
            <w:tcW w:w="2720" w:type="dxa"/>
            <w:vAlign w:val="center"/>
          </w:tcPr>
          <w:p w14:paraId="459CA25F" w14:textId="77777777" w:rsidR="005535DB" w:rsidRPr="00FC14B0" w:rsidRDefault="005535DB" w:rsidP="00513CC3">
            <w:pPr>
              <w:spacing w:line="360" w:lineRule="auto"/>
              <w:jc w:val="both"/>
              <w:rPr>
                <w:lang w:val="es-DO"/>
              </w:rPr>
            </w:pPr>
            <w:r w:rsidRPr="00FC14B0">
              <w:rPr>
                <w:lang w:val="es-DO"/>
              </w:rPr>
              <w:t>Sector de la Otra Banda, de Santiago</w:t>
            </w:r>
          </w:p>
        </w:tc>
      </w:tr>
      <w:tr w:rsidR="005F0FC7" w:rsidRPr="00FC14B0" w14:paraId="56013C8D" w14:textId="77777777" w:rsidTr="00606E51">
        <w:trPr>
          <w:jc w:val="center"/>
        </w:trPr>
        <w:tc>
          <w:tcPr>
            <w:tcW w:w="3636" w:type="dxa"/>
            <w:shd w:val="clear" w:color="auto" w:fill="DEEAF6"/>
          </w:tcPr>
          <w:p w14:paraId="23F570EB" w14:textId="77777777" w:rsidR="005F0FC7" w:rsidRPr="00FC14B0" w:rsidRDefault="005F0FC7" w:rsidP="00513CC3">
            <w:pPr>
              <w:spacing w:line="360" w:lineRule="auto"/>
              <w:jc w:val="both"/>
              <w:rPr>
                <w:lang w:val="es-DO"/>
              </w:rPr>
            </w:pPr>
            <w:r w:rsidRPr="00FC14B0">
              <w:rPr>
                <w:lang w:val="es-DO"/>
              </w:rPr>
              <w:t>Curso Taller de Primeros Auxilios impartido por la Academia de Bomberos</w:t>
            </w:r>
          </w:p>
        </w:tc>
        <w:tc>
          <w:tcPr>
            <w:tcW w:w="1780" w:type="dxa"/>
            <w:shd w:val="clear" w:color="auto" w:fill="DEEAF6"/>
            <w:vAlign w:val="center"/>
          </w:tcPr>
          <w:p w14:paraId="19F9BA2B" w14:textId="77777777" w:rsidR="005F0FC7" w:rsidRPr="00FC14B0" w:rsidRDefault="005F0FC7" w:rsidP="00513CC3">
            <w:pPr>
              <w:spacing w:line="360" w:lineRule="auto"/>
              <w:jc w:val="center"/>
              <w:rPr>
                <w:lang w:val="es-DO"/>
              </w:rPr>
            </w:pPr>
            <w:r w:rsidRPr="00FC14B0">
              <w:rPr>
                <w:lang w:val="es-DO"/>
              </w:rPr>
              <w:t>100</w:t>
            </w:r>
          </w:p>
        </w:tc>
        <w:tc>
          <w:tcPr>
            <w:tcW w:w="2720" w:type="dxa"/>
            <w:shd w:val="clear" w:color="auto" w:fill="DEEAF6"/>
            <w:vAlign w:val="center"/>
          </w:tcPr>
          <w:p w14:paraId="1C67D273" w14:textId="77777777" w:rsidR="005F0FC7" w:rsidRPr="00FC14B0" w:rsidRDefault="005F0FC7" w:rsidP="00513CC3">
            <w:pPr>
              <w:spacing w:line="360" w:lineRule="auto"/>
              <w:jc w:val="both"/>
              <w:rPr>
                <w:lang w:val="es-DO"/>
              </w:rPr>
            </w:pPr>
            <w:r w:rsidRPr="00FC14B0">
              <w:rPr>
                <w:lang w:val="es-DO"/>
              </w:rPr>
              <w:t>Santiago de los Caballeros</w:t>
            </w:r>
          </w:p>
        </w:tc>
      </w:tr>
      <w:tr w:rsidR="005535DB" w:rsidRPr="00711047" w14:paraId="59A23800" w14:textId="77777777" w:rsidTr="00606E51">
        <w:trPr>
          <w:jc w:val="center"/>
        </w:trPr>
        <w:tc>
          <w:tcPr>
            <w:tcW w:w="3636" w:type="dxa"/>
            <w:shd w:val="clear" w:color="auto" w:fill="auto"/>
          </w:tcPr>
          <w:p w14:paraId="087CBE99" w14:textId="77777777" w:rsidR="005535DB" w:rsidRPr="00FC14B0" w:rsidRDefault="005535DB" w:rsidP="00513CC3">
            <w:pPr>
              <w:spacing w:line="360" w:lineRule="auto"/>
              <w:jc w:val="both"/>
              <w:rPr>
                <w:lang w:val="es-DO"/>
              </w:rPr>
            </w:pPr>
            <w:r w:rsidRPr="00FC14B0">
              <w:rPr>
                <w:lang w:val="es-DO"/>
              </w:rPr>
              <w:t>Charla “Daño de las Drogas a la Salud” y entrega de bolas y bates</w:t>
            </w:r>
          </w:p>
        </w:tc>
        <w:tc>
          <w:tcPr>
            <w:tcW w:w="1780" w:type="dxa"/>
            <w:shd w:val="clear" w:color="auto" w:fill="auto"/>
            <w:vAlign w:val="center"/>
          </w:tcPr>
          <w:p w14:paraId="34A8B119" w14:textId="77777777" w:rsidR="005535DB" w:rsidRPr="00FC14B0" w:rsidRDefault="005535DB" w:rsidP="00513CC3">
            <w:pPr>
              <w:spacing w:line="360" w:lineRule="auto"/>
              <w:jc w:val="center"/>
              <w:rPr>
                <w:lang w:val="es-DO"/>
              </w:rPr>
            </w:pPr>
            <w:r w:rsidRPr="00FC14B0">
              <w:rPr>
                <w:lang w:val="es-DO"/>
              </w:rPr>
              <w:t>860</w:t>
            </w:r>
          </w:p>
        </w:tc>
        <w:tc>
          <w:tcPr>
            <w:tcW w:w="2720" w:type="dxa"/>
            <w:shd w:val="clear" w:color="auto" w:fill="auto"/>
            <w:vAlign w:val="center"/>
          </w:tcPr>
          <w:p w14:paraId="469EEACB" w14:textId="77777777" w:rsidR="005535DB" w:rsidRPr="00FC14B0" w:rsidRDefault="005535DB" w:rsidP="00513CC3">
            <w:pPr>
              <w:spacing w:line="360" w:lineRule="auto"/>
              <w:jc w:val="both"/>
              <w:rPr>
                <w:lang w:val="es-DO"/>
              </w:rPr>
            </w:pPr>
            <w:r w:rsidRPr="00FC14B0">
              <w:rPr>
                <w:lang w:val="es-DO"/>
              </w:rPr>
              <w:t>Jóvenes que practican voleibol en el Ensanche Bolívar de Santiago</w:t>
            </w:r>
          </w:p>
        </w:tc>
      </w:tr>
      <w:tr w:rsidR="005535DB" w:rsidRPr="00711047" w14:paraId="03AF1D69" w14:textId="77777777" w:rsidTr="00606E51">
        <w:trPr>
          <w:jc w:val="center"/>
        </w:trPr>
        <w:tc>
          <w:tcPr>
            <w:tcW w:w="3636" w:type="dxa"/>
            <w:shd w:val="clear" w:color="auto" w:fill="DEEAF6"/>
          </w:tcPr>
          <w:p w14:paraId="3F4B3210" w14:textId="77777777" w:rsidR="005535DB" w:rsidRPr="00FC14B0" w:rsidRDefault="005535DB" w:rsidP="00513CC3">
            <w:pPr>
              <w:spacing w:line="360" w:lineRule="auto"/>
              <w:jc w:val="both"/>
              <w:rPr>
                <w:lang w:val="es-DO"/>
              </w:rPr>
            </w:pPr>
            <w:r w:rsidRPr="00FC14B0">
              <w:rPr>
                <w:lang w:val="es-DO"/>
              </w:rPr>
              <w:t>Charla a Jóvenes sobre el uso de sustancias prohibidas</w:t>
            </w:r>
          </w:p>
        </w:tc>
        <w:tc>
          <w:tcPr>
            <w:tcW w:w="1780" w:type="dxa"/>
            <w:shd w:val="clear" w:color="auto" w:fill="DEEAF6"/>
            <w:vAlign w:val="center"/>
          </w:tcPr>
          <w:p w14:paraId="42CC7664" w14:textId="77777777" w:rsidR="005535DB" w:rsidRPr="00FC14B0" w:rsidRDefault="005535DB" w:rsidP="00513CC3">
            <w:pPr>
              <w:spacing w:line="360" w:lineRule="auto"/>
              <w:jc w:val="center"/>
              <w:rPr>
                <w:lang w:val="es-DO"/>
              </w:rPr>
            </w:pPr>
            <w:r w:rsidRPr="00FC14B0">
              <w:rPr>
                <w:lang w:val="es-DO"/>
              </w:rPr>
              <w:t>100</w:t>
            </w:r>
          </w:p>
        </w:tc>
        <w:tc>
          <w:tcPr>
            <w:tcW w:w="2720" w:type="dxa"/>
            <w:shd w:val="clear" w:color="auto" w:fill="DEEAF6"/>
            <w:vAlign w:val="center"/>
          </w:tcPr>
          <w:p w14:paraId="38E6A75B" w14:textId="77777777" w:rsidR="005535DB" w:rsidRPr="00FC14B0" w:rsidRDefault="005535DB" w:rsidP="00513CC3">
            <w:pPr>
              <w:spacing w:line="360" w:lineRule="auto"/>
              <w:jc w:val="both"/>
              <w:rPr>
                <w:lang w:val="es-DO"/>
              </w:rPr>
            </w:pPr>
            <w:r w:rsidRPr="00FC14B0">
              <w:rPr>
                <w:lang w:val="es-DO"/>
              </w:rPr>
              <w:t>San Francisco de Macorís, Santiago</w:t>
            </w:r>
          </w:p>
        </w:tc>
      </w:tr>
      <w:tr w:rsidR="005535DB" w:rsidRPr="00FC14B0" w14:paraId="7B2E83C1" w14:textId="77777777" w:rsidTr="00606E51">
        <w:trPr>
          <w:jc w:val="center"/>
        </w:trPr>
        <w:tc>
          <w:tcPr>
            <w:tcW w:w="3636" w:type="dxa"/>
            <w:shd w:val="clear" w:color="auto" w:fill="auto"/>
          </w:tcPr>
          <w:p w14:paraId="70080654" w14:textId="77777777" w:rsidR="005535DB" w:rsidRPr="00FC14B0" w:rsidRDefault="005535DB" w:rsidP="00513CC3">
            <w:pPr>
              <w:spacing w:line="360" w:lineRule="auto"/>
              <w:jc w:val="both"/>
              <w:rPr>
                <w:lang w:val="es-DO"/>
              </w:rPr>
            </w:pPr>
            <w:r w:rsidRPr="00FC14B0">
              <w:rPr>
                <w:lang w:val="es-DO"/>
              </w:rPr>
              <w:t>Encuentro con autoridades para seguimiento ENISC</w:t>
            </w:r>
          </w:p>
        </w:tc>
        <w:tc>
          <w:tcPr>
            <w:tcW w:w="1780" w:type="dxa"/>
            <w:shd w:val="clear" w:color="auto" w:fill="auto"/>
            <w:vAlign w:val="center"/>
          </w:tcPr>
          <w:p w14:paraId="7EE7C5C3" w14:textId="77777777" w:rsidR="005535DB" w:rsidRPr="00FC14B0" w:rsidRDefault="005535DB" w:rsidP="00513CC3">
            <w:pPr>
              <w:spacing w:line="360" w:lineRule="auto"/>
              <w:jc w:val="center"/>
              <w:rPr>
                <w:lang w:val="es-DO"/>
              </w:rPr>
            </w:pPr>
            <w:r w:rsidRPr="00FC14B0">
              <w:rPr>
                <w:lang w:val="es-DO"/>
              </w:rPr>
              <w:t>26</w:t>
            </w:r>
          </w:p>
        </w:tc>
        <w:tc>
          <w:tcPr>
            <w:tcW w:w="2720" w:type="dxa"/>
            <w:shd w:val="clear" w:color="auto" w:fill="auto"/>
            <w:vAlign w:val="center"/>
          </w:tcPr>
          <w:p w14:paraId="1C9AD6C8" w14:textId="77777777" w:rsidR="005535DB" w:rsidRPr="00FC14B0" w:rsidRDefault="005535DB" w:rsidP="00513CC3">
            <w:pPr>
              <w:spacing w:line="360" w:lineRule="auto"/>
              <w:jc w:val="both"/>
              <w:rPr>
                <w:lang w:val="es-DO"/>
              </w:rPr>
            </w:pPr>
            <w:r w:rsidRPr="00FC14B0">
              <w:rPr>
                <w:lang w:val="es-DO"/>
              </w:rPr>
              <w:t>Municipio de La Vega</w:t>
            </w:r>
          </w:p>
        </w:tc>
      </w:tr>
      <w:tr w:rsidR="005535DB" w:rsidRPr="00FC14B0" w14:paraId="3E0C5ACD" w14:textId="77777777" w:rsidTr="00606E51">
        <w:trPr>
          <w:jc w:val="center"/>
        </w:trPr>
        <w:tc>
          <w:tcPr>
            <w:tcW w:w="3636" w:type="dxa"/>
            <w:shd w:val="clear" w:color="auto" w:fill="DEEAF6"/>
          </w:tcPr>
          <w:p w14:paraId="42817FCB" w14:textId="77777777" w:rsidR="005535DB" w:rsidRPr="00FC14B0" w:rsidRDefault="005535DB" w:rsidP="00513CC3">
            <w:pPr>
              <w:spacing w:line="360" w:lineRule="auto"/>
              <w:jc w:val="both"/>
              <w:rPr>
                <w:lang w:val="es-DO"/>
              </w:rPr>
            </w:pPr>
            <w:r w:rsidRPr="00FC14B0">
              <w:rPr>
                <w:lang w:val="es-DO"/>
              </w:rPr>
              <w:lastRenderedPageBreak/>
              <w:t xml:space="preserve">Conferencia sobre el “Daño a la Salud del </w:t>
            </w:r>
            <w:proofErr w:type="spellStart"/>
            <w:r w:rsidRPr="00FC14B0">
              <w:rPr>
                <w:lang w:val="es-DO"/>
              </w:rPr>
              <w:t>Vaper</w:t>
            </w:r>
            <w:proofErr w:type="spellEnd"/>
            <w:r w:rsidRPr="00FC14B0">
              <w:rPr>
                <w:lang w:val="es-DO"/>
              </w:rPr>
              <w:t xml:space="preserve">, </w:t>
            </w:r>
            <w:proofErr w:type="spellStart"/>
            <w:r w:rsidRPr="00FC14B0">
              <w:rPr>
                <w:lang w:val="es-DO"/>
              </w:rPr>
              <w:t>Hookah</w:t>
            </w:r>
            <w:proofErr w:type="spellEnd"/>
            <w:r w:rsidRPr="00FC14B0">
              <w:rPr>
                <w:lang w:val="es-DO"/>
              </w:rPr>
              <w:t xml:space="preserve"> y Drogas</w:t>
            </w:r>
          </w:p>
        </w:tc>
        <w:tc>
          <w:tcPr>
            <w:tcW w:w="1780" w:type="dxa"/>
            <w:shd w:val="clear" w:color="auto" w:fill="DEEAF6"/>
            <w:vAlign w:val="center"/>
          </w:tcPr>
          <w:p w14:paraId="7D10722C" w14:textId="77777777" w:rsidR="005535DB" w:rsidRPr="00FC14B0" w:rsidRDefault="005535DB" w:rsidP="00513CC3">
            <w:pPr>
              <w:spacing w:line="360" w:lineRule="auto"/>
              <w:jc w:val="center"/>
              <w:rPr>
                <w:lang w:val="es-DO"/>
              </w:rPr>
            </w:pPr>
            <w:r w:rsidRPr="00FC14B0">
              <w:rPr>
                <w:lang w:val="es-DO"/>
              </w:rPr>
              <w:t>60</w:t>
            </w:r>
          </w:p>
        </w:tc>
        <w:tc>
          <w:tcPr>
            <w:tcW w:w="2720" w:type="dxa"/>
            <w:shd w:val="clear" w:color="auto" w:fill="DEEAF6"/>
            <w:vAlign w:val="center"/>
          </w:tcPr>
          <w:p w14:paraId="7AF9039B" w14:textId="77777777" w:rsidR="005535DB" w:rsidRPr="00FC14B0" w:rsidRDefault="005535DB" w:rsidP="00513CC3">
            <w:pPr>
              <w:spacing w:line="360" w:lineRule="auto"/>
              <w:jc w:val="both"/>
              <w:rPr>
                <w:lang w:val="es-DO"/>
              </w:rPr>
            </w:pPr>
            <w:r w:rsidRPr="00FC14B0">
              <w:rPr>
                <w:lang w:val="es-DO"/>
              </w:rPr>
              <w:t>San Francisco de Macorís</w:t>
            </w:r>
          </w:p>
        </w:tc>
      </w:tr>
      <w:tr w:rsidR="005535DB" w:rsidRPr="00711047" w14:paraId="3048F16C" w14:textId="77777777" w:rsidTr="00606E51">
        <w:trPr>
          <w:jc w:val="center"/>
        </w:trPr>
        <w:tc>
          <w:tcPr>
            <w:tcW w:w="3636" w:type="dxa"/>
            <w:shd w:val="clear" w:color="auto" w:fill="DEEAF6"/>
          </w:tcPr>
          <w:p w14:paraId="7B04504C" w14:textId="2A3FFB2F" w:rsidR="005535DB" w:rsidRPr="00FC14B0" w:rsidRDefault="005535DB" w:rsidP="00513CC3">
            <w:pPr>
              <w:spacing w:line="360" w:lineRule="auto"/>
              <w:jc w:val="both"/>
              <w:rPr>
                <w:lang w:val="es-DO"/>
              </w:rPr>
            </w:pPr>
            <w:r w:rsidRPr="00FC14B0">
              <w:rPr>
                <w:lang w:val="es-DO"/>
              </w:rPr>
              <w:t xml:space="preserve">Charlas sobre “Daños que </w:t>
            </w:r>
            <w:r w:rsidR="00BA6628" w:rsidRPr="00FC14B0">
              <w:rPr>
                <w:lang w:val="es-DO"/>
              </w:rPr>
              <w:t>o</w:t>
            </w:r>
            <w:r w:rsidRPr="00FC14B0">
              <w:rPr>
                <w:lang w:val="es-DO"/>
              </w:rPr>
              <w:t>casionan las Drogas a la Salud”</w:t>
            </w:r>
          </w:p>
        </w:tc>
        <w:tc>
          <w:tcPr>
            <w:tcW w:w="1780" w:type="dxa"/>
            <w:shd w:val="clear" w:color="auto" w:fill="DEEAF6"/>
            <w:vAlign w:val="center"/>
          </w:tcPr>
          <w:p w14:paraId="6F896E0A" w14:textId="77777777" w:rsidR="005535DB" w:rsidRPr="00FC14B0" w:rsidRDefault="005535DB" w:rsidP="00513CC3">
            <w:pPr>
              <w:spacing w:line="360" w:lineRule="auto"/>
              <w:jc w:val="center"/>
              <w:rPr>
                <w:lang w:val="es-DO"/>
              </w:rPr>
            </w:pPr>
            <w:r w:rsidRPr="00FC14B0">
              <w:rPr>
                <w:lang w:val="es-DO"/>
              </w:rPr>
              <w:t>80</w:t>
            </w:r>
          </w:p>
        </w:tc>
        <w:tc>
          <w:tcPr>
            <w:tcW w:w="2720" w:type="dxa"/>
            <w:shd w:val="clear" w:color="auto" w:fill="DEEAF6"/>
            <w:vAlign w:val="center"/>
          </w:tcPr>
          <w:p w14:paraId="064F6E59" w14:textId="77777777" w:rsidR="005535DB" w:rsidRPr="00FC14B0" w:rsidRDefault="005535DB" w:rsidP="00513CC3">
            <w:pPr>
              <w:spacing w:line="360" w:lineRule="auto"/>
              <w:jc w:val="both"/>
              <w:rPr>
                <w:lang w:val="es-DO"/>
              </w:rPr>
            </w:pPr>
            <w:r w:rsidRPr="00FC14B0">
              <w:rPr>
                <w:lang w:val="es-DO"/>
              </w:rPr>
              <w:t>Estudiantes en escuelas de Santiago</w:t>
            </w:r>
          </w:p>
        </w:tc>
      </w:tr>
      <w:tr w:rsidR="005535DB" w:rsidRPr="00711047" w14:paraId="3B9AC8B8" w14:textId="77777777" w:rsidTr="00C25AD9">
        <w:trPr>
          <w:trHeight w:val="1461"/>
          <w:jc w:val="center"/>
        </w:trPr>
        <w:tc>
          <w:tcPr>
            <w:tcW w:w="3636" w:type="dxa"/>
          </w:tcPr>
          <w:p w14:paraId="796292B3" w14:textId="77777777" w:rsidR="005535DB" w:rsidRPr="00FC14B0" w:rsidRDefault="005535DB" w:rsidP="00513CC3">
            <w:pPr>
              <w:spacing w:line="360" w:lineRule="auto"/>
              <w:jc w:val="both"/>
              <w:rPr>
                <w:lang w:val="es-DO"/>
              </w:rPr>
            </w:pPr>
            <w:r w:rsidRPr="00FC14B0">
              <w:rPr>
                <w:lang w:val="es-DO"/>
              </w:rPr>
              <w:t>Diálogo con niños y niñas sobre temas de salud y seguridad</w:t>
            </w:r>
          </w:p>
        </w:tc>
        <w:tc>
          <w:tcPr>
            <w:tcW w:w="1780" w:type="dxa"/>
            <w:vAlign w:val="center"/>
          </w:tcPr>
          <w:p w14:paraId="55A2CE65" w14:textId="77777777" w:rsidR="005535DB" w:rsidRPr="00FC14B0" w:rsidRDefault="005535DB" w:rsidP="00513CC3">
            <w:pPr>
              <w:spacing w:line="360" w:lineRule="auto"/>
              <w:jc w:val="center"/>
              <w:rPr>
                <w:lang w:val="es-DO"/>
              </w:rPr>
            </w:pPr>
            <w:r w:rsidRPr="00FC14B0">
              <w:rPr>
                <w:lang w:val="es-DO"/>
              </w:rPr>
              <w:t>55</w:t>
            </w:r>
          </w:p>
        </w:tc>
        <w:tc>
          <w:tcPr>
            <w:tcW w:w="2720" w:type="dxa"/>
            <w:vAlign w:val="center"/>
          </w:tcPr>
          <w:p w14:paraId="61D4CBC9" w14:textId="77777777" w:rsidR="005535DB" w:rsidRPr="00FC14B0" w:rsidRDefault="005535DB" w:rsidP="00513CC3">
            <w:pPr>
              <w:spacing w:line="360" w:lineRule="auto"/>
              <w:jc w:val="both"/>
              <w:rPr>
                <w:lang w:val="es-DO"/>
              </w:rPr>
            </w:pPr>
            <w:r w:rsidRPr="00FC14B0">
              <w:rPr>
                <w:lang w:val="es-DO"/>
              </w:rPr>
              <w:t xml:space="preserve">Niños en la Escuela </w:t>
            </w:r>
            <w:proofErr w:type="spellStart"/>
            <w:r w:rsidRPr="00FC14B0">
              <w:rPr>
                <w:lang w:val="es-DO"/>
              </w:rPr>
              <w:t>Fermina</w:t>
            </w:r>
            <w:proofErr w:type="spellEnd"/>
            <w:r w:rsidRPr="00FC14B0">
              <w:rPr>
                <w:lang w:val="es-DO"/>
              </w:rPr>
              <w:t xml:space="preserve"> Pérez en Hato Mayor, Santiago</w:t>
            </w:r>
          </w:p>
        </w:tc>
      </w:tr>
      <w:tr w:rsidR="005535DB" w:rsidRPr="00FC14B0" w14:paraId="667B3754" w14:textId="77777777" w:rsidTr="00606E51">
        <w:trPr>
          <w:jc w:val="center"/>
        </w:trPr>
        <w:tc>
          <w:tcPr>
            <w:tcW w:w="3636" w:type="dxa"/>
            <w:shd w:val="clear" w:color="auto" w:fill="DEEAF6"/>
          </w:tcPr>
          <w:p w14:paraId="3C13077F" w14:textId="77777777" w:rsidR="005535DB" w:rsidRPr="00FC14B0" w:rsidRDefault="005535DB" w:rsidP="00513CC3">
            <w:pPr>
              <w:spacing w:line="360" w:lineRule="auto"/>
              <w:ind w:right="62"/>
              <w:jc w:val="both"/>
              <w:rPr>
                <w:lang w:val="es-DO"/>
              </w:rPr>
            </w:pPr>
            <w:r w:rsidRPr="00FC14B0">
              <w:rPr>
                <w:lang w:val="es-DO"/>
              </w:rPr>
              <w:t>Charla sobre “Seguridad Ciudadana”</w:t>
            </w:r>
          </w:p>
        </w:tc>
        <w:tc>
          <w:tcPr>
            <w:tcW w:w="1780" w:type="dxa"/>
            <w:shd w:val="clear" w:color="auto" w:fill="DEEAF6"/>
            <w:vAlign w:val="center"/>
          </w:tcPr>
          <w:p w14:paraId="41136602" w14:textId="77777777" w:rsidR="005535DB" w:rsidRPr="00FC14B0" w:rsidRDefault="005535DB" w:rsidP="00513CC3">
            <w:pPr>
              <w:spacing w:line="360" w:lineRule="auto"/>
              <w:jc w:val="center"/>
              <w:rPr>
                <w:lang w:val="es-DO"/>
              </w:rPr>
            </w:pPr>
            <w:r w:rsidRPr="00FC14B0">
              <w:rPr>
                <w:lang w:val="es-DO"/>
              </w:rPr>
              <w:t>60</w:t>
            </w:r>
          </w:p>
        </w:tc>
        <w:tc>
          <w:tcPr>
            <w:tcW w:w="2720" w:type="dxa"/>
            <w:shd w:val="clear" w:color="auto" w:fill="DEEAF6"/>
            <w:vAlign w:val="center"/>
          </w:tcPr>
          <w:p w14:paraId="203D3086" w14:textId="77777777" w:rsidR="005535DB" w:rsidRPr="00FC14B0" w:rsidRDefault="005535DB" w:rsidP="00513CC3">
            <w:pPr>
              <w:spacing w:line="360" w:lineRule="auto"/>
              <w:rPr>
                <w:lang w:val="es-DO"/>
              </w:rPr>
            </w:pPr>
            <w:r w:rsidRPr="00FC14B0">
              <w:rPr>
                <w:lang w:val="es-DO"/>
              </w:rPr>
              <w:t>Santiago</w:t>
            </w:r>
          </w:p>
        </w:tc>
      </w:tr>
      <w:tr w:rsidR="005535DB" w:rsidRPr="00711047" w14:paraId="6E9BFE4B" w14:textId="77777777" w:rsidTr="00606E51">
        <w:trPr>
          <w:jc w:val="center"/>
        </w:trPr>
        <w:tc>
          <w:tcPr>
            <w:tcW w:w="3636" w:type="dxa"/>
          </w:tcPr>
          <w:p w14:paraId="200689A1" w14:textId="77777777" w:rsidR="005535DB" w:rsidRPr="00FC14B0" w:rsidRDefault="005535DB" w:rsidP="00513CC3">
            <w:pPr>
              <w:spacing w:line="360" w:lineRule="auto"/>
              <w:jc w:val="both"/>
              <w:rPr>
                <w:lang w:val="es-DO"/>
              </w:rPr>
            </w:pPr>
            <w:r w:rsidRPr="00FC14B0">
              <w:rPr>
                <w:lang w:val="es-DO"/>
              </w:rPr>
              <w:t>Actividades formativas y deportivas para disminuir la violencia</w:t>
            </w:r>
          </w:p>
        </w:tc>
        <w:tc>
          <w:tcPr>
            <w:tcW w:w="1780" w:type="dxa"/>
            <w:vAlign w:val="center"/>
          </w:tcPr>
          <w:p w14:paraId="35DA9F7C" w14:textId="77777777" w:rsidR="005535DB" w:rsidRPr="00FC14B0" w:rsidRDefault="005535DB" w:rsidP="00513CC3">
            <w:pPr>
              <w:spacing w:line="360" w:lineRule="auto"/>
              <w:jc w:val="center"/>
              <w:rPr>
                <w:lang w:val="es-DO"/>
              </w:rPr>
            </w:pPr>
            <w:r w:rsidRPr="00FC14B0">
              <w:rPr>
                <w:lang w:val="es-DO"/>
              </w:rPr>
              <w:t>50</w:t>
            </w:r>
          </w:p>
        </w:tc>
        <w:tc>
          <w:tcPr>
            <w:tcW w:w="2720" w:type="dxa"/>
            <w:vAlign w:val="center"/>
          </w:tcPr>
          <w:p w14:paraId="1F252227" w14:textId="77777777" w:rsidR="005535DB" w:rsidRPr="00FC14B0" w:rsidRDefault="005535DB" w:rsidP="00513CC3">
            <w:pPr>
              <w:spacing w:line="360" w:lineRule="auto"/>
              <w:jc w:val="both"/>
              <w:rPr>
                <w:lang w:val="es-DO"/>
              </w:rPr>
            </w:pPr>
            <w:r w:rsidRPr="00FC14B0">
              <w:rPr>
                <w:lang w:val="es-DO"/>
              </w:rPr>
              <w:t>Jóvenes en San Francisco de Macorís</w:t>
            </w:r>
          </w:p>
        </w:tc>
      </w:tr>
      <w:tr w:rsidR="005535DB" w:rsidRPr="00711047" w14:paraId="191E3F92" w14:textId="77777777" w:rsidTr="00606E51">
        <w:trPr>
          <w:jc w:val="center"/>
        </w:trPr>
        <w:tc>
          <w:tcPr>
            <w:tcW w:w="3636" w:type="dxa"/>
            <w:shd w:val="clear" w:color="auto" w:fill="DEEAF6"/>
          </w:tcPr>
          <w:p w14:paraId="71777210" w14:textId="77777777" w:rsidR="005535DB" w:rsidRPr="00FC14B0" w:rsidRDefault="005535DB" w:rsidP="00513CC3">
            <w:pPr>
              <w:spacing w:line="360" w:lineRule="auto"/>
              <w:jc w:val="both"/>
              <w:rPr>
                <w:lang w:val="es-DO"/>
              </w:rPr>
            </w:pPr>
            <w:r w:rsidRPr="00FC14B0">
              <w:rPr>
                <w:lang w:val="es-DO"/>
              </w:rPr>
              <w:t xml:space="preserve">Charla sobre “Normas de Convivencia Comunitaria” </w:t>
            </w:r>
          </w:p>
        </w:tc>
        <w:tc>
          <w:tcPr>
            <w:tcW w:w="1780" w:type="dxa"/>
            <w:shd w:val="clear" w:color="auto" w:fill="DEEAF6"/>
            <w:vAlign w:val="center"/>
          </w:tcPr>
          <w:p w14:paraId="0E5FC288" w14:textId="77777777" w:rsidR="005535DB" w:rsidRPr="00FC14B0" w:rsidRDefault="005535DB" w:rsidP="00513CC3">
            <w:pPr>
              <w:spacing w:line="360" w:lineRule="auto"/>
              <w:jc w:val="center"/>
              <w:rPr>
                <w:lang w:val="es-DO"/>
              </w:rPr>
            </w:pPr>
            <w:r w:rsidRPr="00FC14B0">
              <w:rPr>
                <w:lang w:val="es-DO"/>
              </w:rPr>
              <w:t>250</w:t>
            </w:r>
          </w:p>
        </w:tc>
        <w:tc>
          <w:tcPr>
            <w:tcW w:w="2720" w:type="dxa"/>
            <w:shd w:val="clear" w:color="auto" w:fill="DEEAF6"/>
            <w:vAlign w:val="center"/>
          </w:tcPr>
          <w:p w14:paraId="0AB6927B" w14:textId="77777777" w:rsidR="005535DB" w:rsidRPr="00FC14B0" w:rsidRDefault="005535DB" w:rsidP="00513CC3">
            <w:pPr>
              <w:spacing w:line="360" w:lineRule="auto"/>
              <w:jc w:val="both"/>
              <w:rPr>
                <w:lang w:val="es-DO"/>
              </w:rPr>
            </w:pPr>
            <w:r w:rsidRPr="00FC14B0">
              <w:rPr>
                <w:lang w:val="es-DO"/>
              </w:rPr>
              <w:t>Escuela Juan Crisóstomo Estrella, Moca</w:t>
            </w:r>
          </w:p>
        </w:tc>
      </w:tr>
      <w:tr w:rsidR="005535DB" w:rsidRPr="00FC14B0" w14:paraId="6C14BFBD" w14:textId="77777777" w:rsidTr="00606E51">
        <w:trPr>
          <w:jc w:val="center"/>
        </w:trPr>
        <w:tc>
          <w:tcPr>
            <w:tcW w:w="3636" w:type="dxa"/>
          </w:tcPr>
          <w:p w14:paraId="38797112" w14:textId="77777777" w:rsidR="005535DB" w:rsidRPr="00FC14B0" w:rsidRDefault="005535DB" w:rsidP="00513CC3">
            <w:pPr>
              <w:spacing w:line="360" w:lineRule="auto"/>
              <w:jc w:val="both"/>
              <w:rPr>
                <w:lang w:val="es-DO"/>
              </w:rPr>
            </w:pPr>
            <w:r w:rsidRPr="00FC14B0">
              <w:rPr>
                <w:lang w:val="es-DO"/>
              </w:rPr>
              <w:t>Clínica de Béisbol con ex pelotero de Grandes Ligas, para incentivar el deporte</w:t>
            </w:r>
          </w:p>
        </w:tc>
        <w:tc>
          <w:tcPr>
            <w:tcW w:w="1780" w:type="dxa"/>
            <w:vAlign w:val="center"/>
          </w:tcPr>
          <w:p w14:paraId="25F39FC0" w14:textId="77777777" w:rsidR="005535DB" w:rsidRPr="00FC14B0" w:rsidRDefault="005535DB" w:rsidP="00513CC3">
            <w:pPr>
              <w:spacing w:line="360" w:lineRule="auto"/>
              <w:jc w:val="center"/>
              <w:rPr>
                <w:lang w:val="es-DO"/>
              </w:rPr>
            </w:pPr>
            <w:r w:rsidRPr="00FC14B0">
              <w:rPr>
                <w:lang w:val="es-DO"/>
              </w:rPr>
              <w:t>100</w:t>
            </w:r>
          </w:p>
        </w:tc>
        <w:tc>
          <w:tcPr>
            <w:tcW w:w="2720" w:type="dxa"/>
            <w:vAlign w:val="center"/>
          </w:tcPr>
          <w:p w14:paraId="0E4444EC" w14:textId="77777777" w:rsidR="005535DB" w:rsidRPr="00FC14B0" w:rsidRDefault="005535DB" w:rsidP="00513CC3">
            <w:pPr>
              <w:spacing w:line="360" w:lineRule="auto"/>
              <w:jc w:val="both"/>
              <w:rPr>
                <w:lang w:val="es-DO"/>
              </w:rPr>
            </w:pPr>
            <w:r w:rsidRPr="00FC14B0">
              <w:rPr>
                <w:lang w:val="es-DO"/>
              </w:rPr>
              <w:t>Arrollo Hondo Abajo, Santiago</w:t>
            </w:r>
          </w:p>
        </w:tc>
      </w:tr>
      <w:tr w:rsidR="005535DB" w:rsidRPr="00FC14B0" w14:paraId="46F21054" w14:textId="77777777" w:rsidTr="00F853D4">
        <w:trPr>
          <w:jc w:val="center"/>
        </w:trPr>
        <w:tc>
          <w:tcPr>
            <w:tcW w:w="8136" w:type="dxa"/>
            <w:gridSpan w:val="3"/>
            <w:shd w:val="clear" w:color="auto" w:fill="auto"/>
          </w:tcPr>
          <w:p w14:paraId="730CA3BA" w14:textId="3030E46A" w:rsidR="005535DB" w:rsidRPr="00F853D4" w:rsidRDefault="005535DB" w:rsidP="00513CC3">
            <w:pPr>
              <w:keepNext/>
              <w:spacing w:line="360" w:lineRule="auto"/>
              <w:rPr>
                <w:b/>
                <w:bCs/>
                <w:lang w:val="es-DO"/>
              </w:rPr>
            </w:pPr>
            <w:r w:rsidRPr="00F853D4">
              <w:rPr>
                <w:b/>
                <w:bCs/>
                <w:lang w:val="es-DO"/>
              </w:rPr>
              <w:t>Total, personas impactadas            1,</w:t>
            </w:r>
            <w:r w:rsidR="009C60B5" w:rsidRPr="00F853D4">
              <w:rPr>
                <w:b/>
                <w:bCs/>
                <w:lang w:val="es-DO"/>
              </w:rPr>
              <w:t>9</w:t>
            </w:r>
            <w:r w:rsidRPr="00F853D4">
              <w:rPr>
                <w:b/>
                <w:bCs/>
                <w:lang w:val="es-DO"/>
              </w:rPr>
              <w:t>16</w:t>
            </w:r>
            <w:r w:rsidR="005F0FC7" w:rsidRPr="00F853D4">
              <w:rPr>
                <w:b/>
                <w:bCs/>
                <w:lang w:val="es-DO"/>
              </w:rPr>
              <w:t xml:space="preserve"> </w:t>
            </w:r>
          </w:p>
        </w:tc>
      </w:tr>
    </w:tbl>
    <w:p w14:paraId="345D07CE" w14:textId="4764399F" w:rsidR="00BA6628" w:rsidRPr="00606E51" w:rsidRDefault="00606E51" w:rsidP="00D07EB1">
      <w:pPr>
        <w:pStyle w:val="Epgrafe"/>
        <w:spacing w:after="0"/>
        <w:jc w:val="both"/>
        <w:rPr>
          <w:rFonts w:cs="Times New Roman"/>
          <w:b w:val="0"/>
          <w:bCs w:val="0"/>
          <w:color w:val="767171"/>
          <w:spacing w:val="20"/>
          <w:sz w:val="24"/>
          <w:szCs w:val="24"/>
          <w:lang w:val="es-DO"/>
        </w:rPr>
      </w:pPr>
      <w:r w:rsidRPr="00606E51">
        <w:rPr>
          <w:b w:val="0"/>
          <w:color w:val="767171"/>
        </w:rPr>
        <w:t>Fuente:</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12</w:t>
      </w:r>
      <w:r w:rsidR="00FD10C6" w:rsidRPr="006901E9">
        <w:rPr>
          <w:b w:val="0"/>
          <w:bCs w:val="0"/>
          <w:color w:val="767171"/>
        </w:rPr>
        <w:fldChar w:fldCharType="end"/>
      </w:r>
      <w:r w:rsidR="00FD10C6">
        <w:rPr>
          <w:b w:val="0"/>
          <w:bCs w:val="0"/>
          <w:color w:val="767171"/>
        </w:rPr>
        <w:t xml:space="preserve">. </w:t>
      </w:r>
      <w:r w:rsidRPr="00606E51">
        <w:rPr>
          <w:b w:val="0"/>
          <w:color w:val="767171"/>
        </w:rPr>
        <w:t>Reporte de implementación ENISC</w:t>
      </w:r>
      <w:r>
        <w:rPr>
          <w:b w:val="0"/>
          <w:color w:val="767171"/>
        </w:rPr>
        <w:t>,</w:t>
      </w:r>
      <w:r w:rsidRPr="00606E51">
        <w:rPr>
          <w:b w:val="0"/>
          <w:color w:val="767171"/>
        </w:rPr>
        <w:t xml:space="preserve"> Viceministerio de Seguridad Preventiva en Gobiernos Provinciales</w:t>
      </w:r>
    </w:p>
    <w:p w14:paraId="66B738AE" w14:textId="77777777" w:rsidR="00AE0F78" w:rsidRDefault="00AE0F78" w:rsidP="00D07EB1">
      <w:pPr>
        <w:spacing w:after="0" w:line="360" w:lineRule="auto"/>
        <w:jc w:val="both"/>
        <w:rPr>
          <w:b/>
          <w:bCs/>
          <w:lang w:val="es-DO"/>
        </w:rPr>
      </w:pPr>
    </w:p>
    <w:p w14:paraId="1EDCE023" w14:textId="77777777" w:rsidR="00C25AD9" w:rsidRDefault="00C25AD9" w:rsidP="00D07EB1">
      <w:pPr>
        <w:spacing w:after="0" w:line="360" w:lineRule="auto"/>
        <w:jc w:val="both"/>
        <w:rPr>
          <w:b/>
          <w:bCs/>
          <w:lang w:val="es-DO"/>
        </w:rPr>
      </w:pPr>
    </w:p>
    <w:p w14:paraId="1A8F6633" w14:textId="77777777" w:rsidR="00C25AD9" w:rsidRDefault="00C25AD9" w:rsidP="00D07EB1">
      <w:pPr>
        <w:spacing w:after="0" w:line="360" w:lineRule="auto"/>
        <w:jc w:val="both"/>
        <w:rPr>
          <w:b/>
          <w:bCs/>
          <w:lang w:val="es-DO"/>
        </w:rPr>
      </w:pPr>
    </w:p>
    <w:p w14:paraId="0A5070F2" w14:textId="77777777" w:rsidR="00C25AD9" w:rsidRDefault="00C25AD9" w:rsidP="00D07EB1">
      <w:pPr>
        <w:spacing w:after="0" w:line="360" w:lineRule="auto"/>
        <w:jc w:val="both"/>
        <w:rPr>
          <w:b/>
          <w:bCs/>
          <w:lang w:val="es-DO"/>
        </w:rPr>
      </w:pPr>
    </w:p>
    <w:p w14:paraId="490ECFB9" w14:textId="050688B5" w:rsidR="005535DB" w:rsidRPr="00BA6628" w:rsidRDefault="005535DB" w:rsidP="00D07EB1">
      <w:pPr>
        <w:spacing w:after="0" w:line="360" w:lineRule="auto"/>
        <w:jc w:val="both"/>
        <w:rPr>
          <w:b/>
          <w:bCs/>
          <w:lang w:val="es-DO"/>
        </w:rPr>
      </w:pPr>
      <w:r w:rsidRPr="00BA6628">
        <w:rPr>
          <w:b/>
          <w:bCs/>
          <w:lang w:val="es-DO"/>
        </w:rPr>
        <w:lastRenderedPageBreak/>
        <w:t xml:space="preserve">Programa de </w:t>
      </w:r>
      <w:r w:rsidR="007A0D03">
        <w:rPr>
          <w:b/>
          <w:bCs/>
          <w:lang w:val="es-DO"/>
        </w:rPr>
        <w:t>I</w:t>
      </w:r>
      <w:r w:rsidRPr="00BA6628">
        <w:rPr>
          <w:b/>
          <w:bCs/>
          <w:lang w:val="es-DO"/>
        </w:rPr>
        <w:t xml:space="preserve">luminación de </w:t>
      </w:r>
      <w:r w:rsidR="007A0D03">
        <w:rPr>
          <w:b/>
          <w:bCs/>
          <w:lang w:val="es-DO"/>
        </w:rPr>
        <w:t>C</w:t>
      </w:r>
      <w:r w:rsidRPr="00BA6628">
        <w:rPr>
          <w:b/>
          <w:bCs/>
          <w:lang w:val="es-DO"/>
        </w:rPr>
        <w:t>alles para</w:t>
      </w:r>
      <w:r w:rsidR="007A0D03">
        <w:rPr>
          <w:b/>
          <w:bCs/>
          <w:lang w:val="es-DO"/>
        </w:rPr>
        <w:t xml:space="preserve"> P</w:t>
      </w:r>
      <w:r w:rsidRPr="00BA6628">
        <w:rPr>
          <w:b/>
          <w:bCs/>
          <w:lang w:val="es-DO"/>
        </w:rPr>
        <w:t xml:space="preserve">revenir la </w:t>
      </w:r>
      <w:r w:rsidR="007A0D03">
        <w:rPr>
          <w:b/>
          <w:bCs/>
          <w:lang w:val="es-DO"/>
        </w:rPr>
        <w:t>V</w:t>
      </w:r>
      <w:r w:rsidRPr="00BA6628">
        <w:rPr>
          <w:b/>
          <w:bCs/>
          <w:lang w:val="es-DO"/>
        </w:rPr>
        <w:t>iolencia</w:t>
      </w:r>
    </w:p>
    <w:p w14:paraId="611E9904" w14:textId="77777777" w:rsidR="00C7676B" w:rsidRDefault="00C7676B" w:rsidP="00C7676B">
      <w:pPr>
        <w:spacing w:after="0" w:line="360" w:lineRule="auto"/>
        <w:jc w:val="both"/>
        <w:rPr>
          <w:lang w:val="es-DO"/>
        </w:rPr>
      </w:pPr>
    </w:p>
    <w:p w14:paraId="5843D734" w14:textId="77777777" w:rsidR="005535DB" w:rsidRPr="005535DB" w:rsidRDefault="005535DB" w:rsidP="00C7676B">
      <w:pPr>
        <w:spacing w:after="0" w:line="360" w:lineRule="auto"/>
        <w:jc w:val="both"/>
        <w:rPr>
          <w:lang w:val="es-DO"/>
        </w:rPr>
      </w:pPr>
      <w:r w:rsidRPr="005535DB">
        <w:rPr>
          <w:lang w:val="es-DO"/>
        </w:rPr>
        <w:t xml:space="preserve">Este programa se estableció como medida para ayudar a prevenir el delito, aumentar la sensación de seguridad en las comunidades y mejorar la calidad de vida de los ciudadanos, al contar con calles bien iluminadas.  </w:t>
      </w:r>
    </w:p>
    <w:p w14:paraId="3DA3CE6B" w14:textId="2FF86566" w:rsidR="005535DB" w:rsidRDefault="005535DB" w:rsidP="00DE067E">
      <w:pPr>
        <w:pStyle w:val="Prrafodelista"/>
        <w:numPr>
          <w:ilvl w:val="0"/>
          <w:numId w:val="28"/>
        </w:numPr>
        <w:spacing w:after="228" w:line="360" w:lineRule="auto"/>
        <w:jc w:val="both"/>
        <w:rPr>
          <w:rFonts w:eastAsiaTheme="minorHAnsi"/>
          <w:spacing w:val="20"/>
          <w:lang w:val="es-DO"/>
        </w:rPr>
      </w:pPr>
      <w:r w:rsidRPr="00BA6628">
        <w:rPr>
          <w:rFonts w:eastAsiaTheme="minorHAnsi"/>
          <w:spacing w:val="20"/>
          <w:lang w:val="es-DO"/>
        </w:rPr>
        <w:t xml:space="preserve">Como resultado consolidado en este programa, fueron entregadas y colocadas 1,169 luminarias para beneficio de 6,500 personas residentes en los sectores: Cienfuegos, Pekín, Nibaje, Padre Las Casas, El Ejido y Jacagua, Gurabo, Hoyo de Bartola, Los Prados, Barrio Alfonso, Las Charcas, Los Guandules, Cerro de Papatin, Ensanche Bolívar, El Manguito, La Villa </w:t>
      </w:r>
      <w:r w:rsidR="00F1436D" w:rsidRPr="00BA6628">
        <w:rPr>
          <w:rFonts w:eastAsiaTheme="minorHAnsi"/>
          <w:spacing w:val="20"/>
          <w:lang w:val="es-DO"/>
        </w:rPr>
        <w:t>Olímpica</w:t>
      </w:r>
      <w:r w:rsidRPr="00BA6628">
        <w:rPr>
          <w:rFonts w:eastAsiaTheme="minorHAnsi"/>
          <w:spacing w:val="20"/>
          <w:lang w:val="es-DO"/>
        </w:rPr>
        <w:t xml:space="preserve">, Santiago Oeste, La Herradura, Puñal, Reparto Imperial, Entorno del Gran Teatro del Cibao, Las Colinas, de la provincia Santiago. Los Sectores de Madeja, La </w:t>
      </w:r>
      <w:r w:rsidR="00F1436D" w:rsidRPr="00BA6628">
        <w:rPr>
          <w:rFonts w:eastAsiaTheme="minorHAnsi"/>
          <w:spacing w:val="20"/>
          <w:lang w:val="es-DO"/>
        </w:rPr>
        <w:t>Espínola</w:t>
      </w:r>
      <w:r w:rsidRPr="00BA6628">
        <w:rPr>
          <w:rFonts w:eastAsiaTheme="minorHAnsi"/>
          <w:spacing w:val="20"/>
          <w:lang w:val="es-DO"/>
        </w:rPr>
        <w:t xml:space="preserve">, Mamá Tingo, Vista al Valle, en San Francisco de </w:t>
      </w:r>
      <w:r w:rsidR="00F1436D" w:rsidRPr="00BA6628">
        <w:rPr>
          <w:rFonts w:eastAsiaTheme="minorHAnsi"/>
          <w:spacing w:val="20"/>
          <w:lang w:val="es-DO"/>
        </w:rPr>
        <w:t>Macorís</w:t>
      </w:r>
      <w:r w:rsidRPr="00BA6628">
        <w:rPr>
          <w:rFonts w:eastAsiaTheme="minorHAnsi"/>
          <w:spacing w:val="20"/>
          <w:lang w:val="es-DO"/>
        </w:rPr>
        <w:t xml:space="preserve">. </w:t>
      </w:r>
    </w:p>
    <w:p w14:paraId="1990F090" w14:textId="77777777" w:rsidR="00D07EB1" w:rsidRPr="00BA6628" w:rsidRDefault="00D07EB1" w:rsidP="00C25AD9">
      <w:pPr>
        <w:pStyle w:val="Prrafodelista"/>
        <w:spacing w:line="360" w:lineRule="auto"/>
        <w:jc w:val="both"/>
        <w:rPr>
          <w:rFonts w:eastAsiaTheme="minorHAnsi"/>
          <w:spacing w:val="20"/>
          <w:lang w:val="es-DO"/>
        </w:rPr>
      </w:pPr>
    </w:p>
    <w:p w14:paraId="41613845" w14:textId="45057444" w:rsidR="005535DB" w:rsidRPr="00F1436D" w:rsidRDefault="005535DB" w:rsidP="00260AD2">
      <w:pPr>
        <w:spacing w:after="0" w:line="360" w:lineRule="auto"/>
        <w:jc w:val="both"/>
        <w:rPr>
          <w:b/>
          <w:bCs/>
          <w:lang w:val="es-DO"/>
        </w:rPr>
      </w:pPr>
      <w:r w:rsidRPr="00F1436D">
        <w:rPr>
          <w:b/>
          <w:bCs/>
          <w:lang w:val="es-DO"/>
        </w:rPr>
        <w:t xml:space="preserve">Programa de Seguridad </w:t>
      </w:r>
      <w:r w:rsidR="00F1436D">
        <w:rPr>
          <w:b/>
          <w:bCs/>
          <w:lang w:val="es-DO"/>
        </w:rPr>
        <w:t>V</w:t>
      </w:r>
      <w:r w:rsidRPr="00F1436D">
        <w:rPr>
          <w:b/>
          <w:bCs/>
          <w:lang w:val="es-DO"/>
        </w:rPr>
        <w:t>ial</w:t>
      </w:r>
    </w:p>
    <w:p w14:paraId="49B879FF" w14:textId="77777777" w:rsidR="005535DB" w:rsidRPr="004D3777" w:rsidRDefault="005535DB" w:rsidP="005535DB">
      <w:pPr>
        <w:spacing w:after="0" w:line="360" w:lineRule="auto"/>
        <w:jc w:val="both"/>
        <w:rPr>
          <w:lang w:val="es-DO"/>
        </w:rPr>
      </w:pPr>
    </w:p>
    <w:p w14:paraId="452CF7B0" w14:textId="277369B1" w:rsidR="005535DB" w:rsidRPr="005535DB" w:rsidRDefault="005535DB" w:rsidP="005535DB">
      <w:pPr>
        <w:spacing w:after="0" w:line="360" w:lineRule="auto"/>
        <w:jc w:val="both"/>
        <w:rPr>
          <w:lang w:val="es-DO"/>
        </w:rPr>
      </w:pPr>
      <w:r w:rsidRPr="005535DB">
        <w:rPr>
          <w:lang w:val="es-DO"/>
        </w:rPr>
        <w:t xml:space="preserve">Este programa está centrado en la educación vial y conducción responsable por medio de actividades que promueven el cumplimiento de las normas de tránsito, así como otras acciones destinadas a prevenir accidentes de tránsito, reducir lesiones y salvar vidas en las vías públicas. En el transcurso del </w:t>
      </w:r>
      <w:r w:rsidR="00513CC3">
        <w:rPr>
          <w:lang w:val="es-DO"/>
        </w:rPr>
        <w:t>2023</w:t>
      </w:r>
      <w:r w:rsidRPr="005535DB">
        <w:rPr>
          <w:lang w:val="es-DO"/>
        </w:rPr>
        <w:t xml:space="preserve"> se logr</w:t>
      </w:r>
      <w:r w:rsidR="00513CC3">
        <w:rPr>
          <w:lang w:val="es-DO"/>
        </w:rPr>
        <w:t>aron los resultados</w:t>
      </w:r>
      <w:r w:rsidRPr="005535DB">
        <w:rPr>
          <w:lang w:val="es-DO"/>
        </w:rPr>
        <w:t xml:space="preserve"> siguientes:</w:t>
      </w:r>
    </w:p>
    <w:p w14:paraId="692702C9" w14:textId="77777777" w:rsidR="005535DB" w:rsidRPr="005535DB" w:rsidRDefault="005535DB" w:rsidP="005535DB">
      <w:pPr>
        <w:spacing w:after="0" w:line="360" w:lineRule="auto"/>
        <w:jc w:val="both"/>
        <w:rPr>
          <w:lang w:val="es-DO"/>
        </w:rPr>
      </w:pPr>
    </w:p>
    <w:p w14:paraId="18A2CFC9" w14:textId="1384687A" w:rsidR="005535DB" w:rsidRPr="00F1436D" w:rsidRDefault="00033B7D" w:rsidP="00925BAD">
      <w:pPr>
        <w:pStyle w:val="Prrafodelista"/>
        <w:numPr>
          <w:ilvl w:val="0"/>
          <w:numId w:val="27"/>
        </w:numPr>
        <w:spacing w:line="360" w:lineRule="auto"/>
        <w:jc w:val="both"/>
        <w:rPr>
          <w:rFonts w:eastAsiaTheme="minorHAnsi"/>
          <w:spacing w:val="20"/>
          <w:lang w:val="es-DO"/>
        </w:rPr>
      </w:pPr>
      <w:r>
        <w:rPr>
          <w:rFonts w:eastAsiaTheme="minorHAnsi"/>
          <w:spacing w:val="20"/>
          <w:lang w:val="es-DO"/>
        </w:rPr>
        <w:t>Un (</w:t>
      </w:r>
      <w:r w:rsidR="005535DB" w:rsidRPr="00F1436D">
        <w:rPr>
          <w:rFonts w:eastAsiaTheme="minorHAnsi"/>
          <w:spacing w:val="20"/>
          <w:lang w:val="es-DO"/>
        </w:rPr>
        <w:t>1</w:t>
      </w:r>
      <w:r>
        <w:rPr>
          <w:rFonts w:eastAsiaTheme="minorHAnsi"/>
          <w:spacing w:val="20"/>
          <w:lang w:val="es-DO"/>
        </w:rPr>
        <w:t>)</w:t>
      </w:r>
      <w:r w:rsidR="005535DB" w:rsidRPr="00F1436D">
        <w:rPr>
          <w:rFonts w:eastAsiaTheme="minorHAnsi"/>
          <w:spacing w:val="20"/>
          <w:lang w:val="es-DO"/>
        </w:rPr>
        <w:t xml:space="preserve"> </w:t>
      </w:r>
      <w:r w:rsidRPr="00F1436D">
        <w:rPr>
          <w:rFonts w:eastAsiaTheme="minorHAnsi"/>
          <w:spacing w:val="20"/>
          <w:lang w:val="es-DO"/>
        </w:rPr>
        <w:t>encuentro</w:t>
      </w:r>
      <w:r w:rsidR="005535DB" w:rsidRPr="00F1436D">
        <w:rPr>
          <w:rFonts w:eastAsiaTheme="minorHAnsi"/>
          <w:spacing w:val="20"/>
          <w:lang w:val="es-DO"/>
        </w:rPr>
        <w:t xml:space="preserve"> para disertación sobre seguridad vial con la participación de 100 conductores de vehículos de motor en el sector </w:t>
      </w:r>
      <w:proofErr w:type="spellStart"/>
      <w:r w:rsidR="005535DB" w:rsidRPr="00F1436D">
        <w:rPr>
          <w:rFonts w:eastAsiaTheme="minorHAnsi"/>
          <w:spacing w:val="20"/>
          <w:lang w:val="es-DO"/>
        </w:rPr>
        <w:t>Jima</w:t>
      </w:r>
      <w:proofErr w:type="spellEnd"/>
      <w:r w:rsidR="005535DB" w:rsidRPr="00F1436D">
        <w:rPr>
          <w:rFonts w:eastAsiaTheme="minorHAnsi"/>
          <w:spacing w:val="20"/>
          <w:lang w:val="es-DO"/>
        </w:rPr>
        <w:t xml:space="preserve"> Abajo, La Vega.</w:t>
      </w:r>
    </w:p>
    <w:p w14:paraId="390A01AD" w14:textId="35798B66" w:rsidR="005535DB" w:rsidRPr="00F1436D" w:rsidRDefault="00033B7D" w:rsidP="00DE067E">
      <w:pPr>
        <w:pStyle w:val="Prrafodelista"/>
        <w:numPr>
          <w:ilvl w:val="0"/>
          <w:numId w:val="27"/>
        </w:numPr>
        <w:spacing w:after="228" w:line="360" w:lineRule="auto"/>
        <w:jc w:val="both"/>
        <w:rPr>
          <w:rFonts w:eastAsiaTheme="minorHAnsi"/>
          <w:spacing w:val="20"/>
          <w:lang w:val="es-DO"/>
        </w:rPr>
      </w:pPr>
      <w:r>
        <w:rPr>
          <w:rFonts w:eastAsiaTheme="minorHAnsi"/>
          <w:spacing w:val="20"/>
          <w:lang w:val="es-DO"/>
        </w:rPr>
        <w:lastRenderedPageBreak/>
        <w:t>Cinco (</w:t>
      </w:r>
      <w:r w:rsidR="005535DB" w:rsidRPr="00F1436D">
        <w:rPr>
          <w:rFonts w:eastAsiaTheme="minorHAnsi"/>
          <w:spacing w:val="20"/>
          <w:lang w:val="es-DO"/>
        </w:rPr>
        <w:t>5</w:t>
      </w:r>
      <w:r>
        <w:rPr>
          <w:rFonts w:eastAsiaTheme="minorHAnsi"/>
          <w:spacing w:val="20"/>
          <w:lang w:val="es-DO"/>
        </w:rPr>
        <w:t>)</w:t>
      </w:r>
      <w:r w:rsidR="005535DB" w:rsidRPr="00F1436D">
        <w:rPr>
          <w:rFonts w:eastAsiaTheme="minorHAnsi"/>
          <w:spacing w:val="20"/>
          <w:lang w:val="es-DO"/>
        </w:rPr>
        <w:t xml:space="preserve"> </w:t>
      </w:r>
      <w:r w:rsidRPr="00F1436D">
        <w:rPr>
          <w:rFonts w:eastAsiaTheme="minorHAnsi"/>
          <w:spacing w:val="20"/>
          <w:lang w:val="es-DO"/>
        </w:rPr>
        <w:t>actividades</w:t>
      </w:r>
      <w:r w:rsidR="005535DB" w:rsidRPr="00F1436D">
        <w:rPr>
          <w:rFonts w:eastAsiaTheme="minorHAnsi"/>
          <w:spacing w:val="20"/>
          <w:lang w:val="es-DO"/>
        </w:rPr>
        <w:t xml:space="preserve"> de socialización sobre conducción segura y entrega de chalecos refractarios en La Vega y Santiago, impactando a 863 motoconchistas.</w:t>
      </w:r>
    </w:p>
    <w:p w14:paraId="4FEF1167" w14:textId="70DB7732" w:rsidR="005535DB" w:rsidRPr="00F1436D" w:rsidRDefault="00033B7D" w:rsidP="00DE067E">
      <w:pPr>
        <w:pStyle w:val="Prrafodelista"/>
        <w:numPr>
          <w:ilvl w:val="0"/>
          <w:numId w:val="27"/>
        </w:numPr>
        <w:spacing w:line="360" w:lineRule="auto"/>
        <w:jc w:val="both"/>
        <w:rPr>
          <w:rFonts w:eastAsiaTheme="minorHAnsi"/>
          <w:spacing w:val="20"/>
          <w:lang w:val="es-DO"/>
        </w:rPr>
      </w:pPr>
      <w:r>
        <w:rPr>
          <w:rFonts w:eastAsiaTheme="minorHAnsi"/>
          <w:spacing w:val="20"/>
          <w:lang w:val="es-DO"/>
        </w:rPr>
        <w:t>Una (</w:t>
      </w:r>
      <w:r w:rsidR="005535DB" w:rsidRPr="00F1436D">
        <w:rPr>
          <w:rFonts w:eastAsiaTheme="minorHAnsi"/>
          <w:spacing w:val="20"/>
          <w:lang w:val="es-DO"/>
        </w:rPr>
        <w:t>1</w:t>
      </w:r>
      <w:r>
        <w:rPr>
          <w:rFonts w:eastAsiaTheme="minorHAnsi"/>
          <w:spacing w:val="20"/>
          <w:lang w:val="es-DO"/>
        </w:rPr>
        <w:t>)</w:t>
      </w:r>
      <w:r w:rsidR="005535DB" w:rsidRPr="00F1436D">
        <w:rPr>
          <w:rFonts w:eastAsiaTheme="minorHAnsi"/>
          <w:spacing w:val="20"/>
          <w:lang w:val="es-DO"/>
        </w:rPr>
        <w:t xml:space="preserve"> </w:t>
      </w:r>
      <w:r w:rsidRPr="00F1436D">
        <w:rPr>
          <w:rFonts w:eastAsiaTheme="minorHAnsi"/>
          <w:spacing w:val="20"/>
          <w:lang w:val="es-DO"/>
        </w:rPr>
        <w:t>charla</w:t>
      </w:r>
      <w:r w:rsidR="005535DB" w:rsidRPr="00F1436D">
        <w:rPr>
          <w:rFonts w:eastAsiaTheme="minorHAnsi"/>
          <w:spacing w:val="20"/>
          <w:lang w:val="es-DO"/>
        </w:rPr>
        <w:t xml:space="preserve"> sobre Educación Vial y Consumo de Sustancias Psicotrópicas impactando a 300 estudiantes del Liceo Rio Grande en Puerto Plata.</w:t>
      </w:r>
    </w:p>
    <w:p w14:paraId="6043CC78" w14:textId="77777777" w:rsidR="00AE0F78" w:rsidRPr="00822F72" w:rsidRDefault="00AE0F78" w:rsidP="00033B7D">
      <w:pPr>
        <w:pStyle w:val="Prrafodelista"/>
        <w:spacing w:line="360" w:lineRule="auto"/>
        <w:jc w:val="both"/>
        <w:rPr>
          <w:lang w:val="es-DO"/>
        </w:rPr>
      </w:pPr>
    </w:p>
    <w:p w14:paraId="1B2394BE" w14:textId="0803E15A" w:rsidR="005535DB" w:rsidRPr="00F1436D" w:rsidRDefault="005535DB" w:rsidP="00033B7D">
      <w:pPr>
        <w:spacing w:after="0" w:line="360" w:lineRule="auto"/>
        <w:jc w:val="both"/>
        <w:rPr>
          <w:b/>
          <w:bCs/>
          <w:lang w:val="es-DO"/>
        </w:rPr>
      </w:pPr>
      <w:r w:rsidRPr="00F1436D">
        <w:rPr>
          <w:b/>
          <w:bCs/>
          <w:lang w:val="es-DO"/>
        </w:rPr>
        <w:t xml:space="preserve">Programa de </w:t>
      </w:r>
      <w:r w:rsidR="000207FB">
        <w:rPr>
          <w:b/>
          <w:bCs/>
          <w:lang w:val="es-DO"/>
        </w:rPr>
        <w:t>R</w:t>
      </w:r>
      <w:r w:rsidRPr="00F1436D">
        <w:rPr>
          <w:b/>
          <w:bCs/>
          <w:lang w:val="es-DO"/>
        </w:rPr>
        <w:t xml:space="preserve">ecuperación de </w:t>
      </w:r>
      <w:r w:rsidR="000207FB">
        <w:rPr>
          <w:b/>
          <w:bCs/>
          <w:lang w:val="es-DO"/>
        </w:rPr>
        <w:t>F</w:t>
      </w:r>
      <w:r w:rsidRPr="00F1436D">
        <w:rPr>
          <w:b/>
          <w:bCs/>
          <w:lang w:val="es-DO"/>
        </w:rPr>
        <w:t xml:space="preserve">incas </w:t>
      </w:r>
      <w:r w:rsidR="000207FB">
        <w:rPr>
          <w:b/>
          <w:bCs/>
          <w:lang w:val="es-DO"/>
        </w:rPr>
        <w:t>I</w:t>
      </w:r>
      <w:r w:rsidRPr="00F1436D">
        <w:rPr>
          <w:b/>
          <w:bCs/>
          <w:lang w:val="es-DO"/>
        </w:rPr>
        <w:t>nvadidas</w:t>
      </w:r>
    </w:p>
    <w:p w14:paraId="3F0DFC90" w14:textId="77777777" w:rsidR="005535DB" w:rsidRPr="00761193" w:rsidRDefault="005535DB" w:rsidP="005535DB">
      <w:pPr>
        <w:pStyle w:val="Prrafodelista"/>
        <w:spacing w:line="360" w:lineRule="auto"/>
        <w:ind w:left="1440"/>
        <w:jc w:val="both"/>
        <w:rPr>
          <w:b/>
          <w:bCs/>
          <w:lang w:val="es-DO"/>
        </w:rPr>
      </w:pPr>
    </w:p>
    <w:p w14:paraId="169EFB5A" w14:textId="7BBC60F8" w:rsidR="005535DB" w:rsidRPr="005535DB" w:rsidRDefault="005535DB" w:rsidP="005535DB">
      <w:pPr>
        <w:spacing w:after="227" w:line="360" w:lineRule="auto"/>
        <w:jc w:val="both"/>
        <w:rPr>
          <w:lang w:val="es-DO"/>
        </w:rPr>
      </w:pPr>
      <w:r w:rsidRPr="005535DB">
        <w:rPr>
          <w:lang w:val="es-DO"/>
        </w:rPr>
        <w:t>E</w:t>
      </w:r>
      <w:r w:rsidR="00513CC3">
        <w:rPr>
          <w:lang w:val="es-DO"/>
        </w:rPr>
        <w:t>ste</w:t>
      </w:r>
      <w:r w:rsidRPr="005535DB">
        <w:rPr>
          <w:lang w:val="es-DO"/>
        </w:rPr>
        <w:t xml:space="preserve"> programa de recuperación de propiedades se ejecuta con la finalidad de promover el respeto al derecho de propiedad y, emprender acciones orientadas a recuperar fincas invadidas, fomentando asimismo el valor del derecho de propiedad. </w:t>
      </w:r>
    </w:p>
    <w:p w14:paraId="6C1D79C5" w14:textId="0BCAA943" w:rsidR="005535DB" w:rsidRPr="005D2C72" w:rsidRDefault="005535DB" w:rsidP="00DE067E">
      <w:pPr>
        <w:pStyle w:val="Prrafodelista"/>
        <w:numPr>
          <w:ilvl w:val="0"/>
          <w:numId w:val="27"/>
        </w:numPr>
        <w:spacing w:line="360" w:lineRule="auto"/>
        <w:jc w:val="both"/>
        <w:rPr>
          <w:rFonts w:eastAsiaTheme="minorHAnsi"/>
          <w:spacing w:val="20"/>
          <w:lang w:val="es-DO"/>
        </w:rPr>
      </w:pPr>
      <w:r w:rsidRPr="005D2C72">
        <w:rPr>
          <w:rFonts w:eastAsiaTheme="minorHAnsi"/>
          <w:spacing w:val="20"/>
          <w:lang w:val="es-DO"/>
        </w:rPr>
        <w:t>Dentro de este programa, en el 2023 se llevaron a cabo 4 encuentros con autoridades civiles y militares para recuperar fincas invadidas en San Francisco de Macorís, Monte Plata y Santo Domingo Norte, impactando a 505 personas de estas provincias.</w:t>
      </w:r>
    </w:p>
    <w:p w14:paraId="04F13AFD" w14:textId="77777777" w:rsidR="0025123D" w:rsidRDefault="0025123D" w:rsidP="00513CC3">
      <w:pPr>
        <w:spacing w:after="0"/>
        <w:rPr>
          <w:b/>
          <w:bCs/>
          <w:lang w:val="es-DO"/>
        </w:rPr>
      </w:pPr>
    </w:p>
    <w:p w14:paraId="41D55EBF" w14:textId="66E79138" w:rsidR="005535DB" w:rsidRPr="00513CC3" w:rsidRDefault="0017721C" w:rsidP="00513CC3">
      <w:pPr>
        <w:spacing w:after="0"/>
        <w:rPr>
          <w:b/>
          <w:bCs/>
          <w:lang w:val="es-DO"/>
        </w:rPr>
      </w:pPr>
      <w:r w:rsidRPr="00513CC3">
        <w:rPr>
          <w:b/>
          <w:bCs/>
          <w:lang w:val="es-DO"/>
        </w:rPr>
        <w:t xml:space="preserve">Otras Iniciativas en Beneficio de la Región Norte </w:t>
      </w:r>
    </w:p>
    <w:p w14:paraId="67259434" w14:textId="77777777" w:rsidR="00675AA5" w:rsidRDefault="00675AA5" w:rsidP="00513CC3">
      <w:pPr>
        <w:spacing w:after="0"/>
        <w:rPr>
          <w:lang w:val="es-DO"/>
        </w:rPr>
      </w:pPr>
    </w:p>
    <w:p w14:paraId="31A099AF" w14:textId="2DA2B9BB" w:rsidR="00970E81" w:rsidRPr="00513CC3" w:rsidRDefault="005F0FC7" w:rsidP="00DE067E">
      <w:pPr>
        <w:pStyle w:val="Prrafodelista"/>
        <w:numPr>
          <w:ilvl w:val="0"/>
          <w:numId w:val="27"/>
        </w:numPr>
        <w:spacing w:line="360" w:lineRule="auto"/>
        <w:jc w:val="both"/>
        <w:rPr>
          <w:rFonts w:eastAsiaTheme="minorHAnsi"/>
          <w:spacing w:val="20"/>
          <w:lang w:val="es-DO"/>
        </w:rPr>
      </w:pPr>
      <w:r w:rsidRPr="00513CC3">
        <w:rPr>
          <w:rFonts w:eastAsiaTheme="minorHAnsi"/>
          <w:spacing w:val="20"/>
          <w:lang w:val="es-DO"/>
        </w:rPr>
        <w:t xml:space="preserve">En adición a las acciones emprendidas en el marco </w:t>
      </w:r>
      <w:r w:rsidR="00033B7D" w:rsidRPr="00513CC3">
        <w:rPr>
          <w:rFonts w:eastAsiaTheme="minorHAnsi"/>
          <w:spacing w:val="20"/>
          <w:lang w:val="es-DO"/>
        </w:rPr>
        <w:t>de estos</w:t>
      </w:r>
      <w:r w:rsidRPr="00513CC3">
        <w:rPr>
          <w:rFonts w:eastAsiaTheme="minorHAnsi"/>
          <w:spacing w:val="20"/>
          <w:lang w:val="es-DO"/>
        </w:rPr>
        <w:t xml:space="preserve"> programas se realizó un programa de fumigación con el apoyo de la Comisión de Desarrollo Barrial con impacto en 100 personas, residentes en La Joya en el Sector de la Cambronal</w:t>
      </w:r>
      <w:r w:rsidR="00A0779A" w:rsidRPr="00513CC3">
        <w:rPr>
          <w:rFonts w:eastAsiaTheme="minorHAnsi"/>
          <w:spacing w:val="20"/>
          <w:lang w:val="es-DO"/>
        </w:rPr>
        <w:t xml:space="preserve"> y en los sectores </w:t>
      </w:r>
      <w:r w:rsidRPr="00513CC3">
        <w:rPr>
          <w:rFonts w:eastAsiaTheme="minorHAnsi"/>
          <w:spacing w:val="20"/>
          <w:lang w:val="es-DO"/>
        </w:rPr>
        <w:t xml:space="preserve">Bronx y Hoyo de Bartola en </w:t>
      </w:r>
      <w:r w:rsidR="002C36AE">
        <w:rPr>
          <w:rFonts w:eastAsiaTheme="minorHAnsi"/>
          <w:spacing w:val="20"/>
          <w:lang w:val="es-DO"/>
        </w:rPr>
        <w:t>Santiago.</w:t>
      </w:r>
      <w:r w:rsidRPr="00513CC3">
        <w:rPr>
          <w:rFonts w:eastAsiaTheme="minorHAnsi"/>
          <w:spacing w:val="20"/>
          <w:lang w:val="es-DO"/>
        </w:rPr>
        <w:t xml:space="preserve"> </w:t>
      </w:r>
    </w:p>
    <w:p w14:paraId="63B759A6" w14:textId="77777777" w:rsidR="00AC7D77" w:rsidRPr="00AC7D77" w:rsidRDefault="00AC7D77" w:rsidP="00AC7D77">
      <w:pPr>
        <w:pStyle w:val="Prrafodelista"/>
        <w:spacing w:line="360" w:lineRule="auto"/>
        <w:jc w:val="both"/>
        <w:rPr>
          <w:lang w:val="es-DO"/>
        </w:rPr>
      </w:pPr>
    </w:p>
    <w:p w14:paraId="79348F4F" w14:textId="3D664AD5" w:rsidR="00A0779A" w:rsidRDefault="0017721C" w:rsidP="00DE067E">
      <w:pPr>
        <w:pStyle w:val="Prrafodelista"/>
        <w:numPr>
          <w:ilvl w:val="0"/>
          <w:numId w:val="27"/>
        </w:numPr>
        <w:spacing w:line="360" w:lineRule="auto"/>
        <w:jc w:val="both"/>
        <w:rPr>
          <w:lang w:val="es-DO"/>
        </w:rPr>
      </w:pPr>
      <w:r w:rsidRPr="00513CC3">
        <w:rPr>
          <w:rFonts w:eastAsiaTheme="minorHAnsi"/>
          <w:spacing w:val="20"/>
          <w:lang w:val="es-DO"/>
        </w:rPr>
        <w:t>Por otra parte,</w:t>
      </w:r>
      <w:r w:rsidR="004C5594" w:rsidRPr="00513CC3">
        <w:rPr>
          <w:rFonts w:eastAsiaTheme="minorHAnsi"/>
          <w:spacing w:val="20"/>
          <w:lang w:val="es-DO"/>
        </w:rPr>
        <w:t xml:space="preserve"> </w:t>
      </w:r>
      <w:r w:rsidRPr="00513CC3">
        <w:rPr>
          <w:rFonts w:eastAsiaTheme="minorHAnsi"/>
          <w:spacing w:val="20"/>
          <w:lang w:val="es-DO"/>
        </w:rPr>
        <w:t>se ofreció colaboración</w:t>
      </w:r>
      <w:r w:rsidR="004C5594" w:rsidRPr="00513CC3">
        <w:rPr>
          <w:rFonts w:eastAsiaTheme="minorHAnsi"/>
          <w:spacing w:val="20"/>
          <w:lang w:val="es-DO"/>
        </w:rPr>
        <w:t xml:space="preserve"> en la construcción del puente en Hoyo de Bartola para cruce peatonal en </w:t>
      </w:r>
      <w:proofErr w:type="spellStart"/>
      <w:r w:rsidR="004C5594" w:rsidRPr="00513CC3">
        <w:rPr>
          <w:rFonts w:eastAsiaTheme="minorHAnsi"/>
          <w:spacing w:val="20"/>
          <w:lang w:val="es-DO"/>
        </w:rPr>
        <w:t>subcuenca</w:t>
      </w:r>
      <w:proofErr w:type="spellEnd"/>
      <w:r w:rsidR="004C5594" w:rsidRPr="00513CC3">
        <w:rPr>
          <w:rFonts w:eastAsiaTheme="minorHAnsi"/>
          <w:spacing w:val="20"/>
          <w:lang w:val="es-DO"/>
        </w:rPr>
        <w:t xml:space="preserve"> de Arroyo Gurabo para favorecer a 300 personas</w:t>
      </w:r>
      <w:r w:rsidR="004C5594">
        <w:rPr>
          <w:lang w:val="es-DO"/>
        </w:rPr>
        <w:t>.</w:t>
      </w:r>
    </w:p>
    <w:p w14:paraId="706AC780" w14:textId="051FB70A" w:rsidR="006D30F1" w:rsidRDefault="0017721C" w:rsidP="00DE067E">
      <w:pPr>
        <w:pStyle w:val="Prrafodelista"/>
        <w:numPr>
          <w:ilvl w:val="0"/>
          <w:numId w:val="27"/>
        </w:numPr>
        <w:spacing w:line="360" w:lineRule="auto"/>
        <w:jc w:val="both"/>
        <w:rPr>
          <w:rFonts w:eastAsiaTheme="minorHAnsi"/>
          <w:spacing w:val="20"/>
          <w:lang w:val="es-DO"/>
        </w:rPr>
      </w:pPr>
      <w:r w:rsidRPr="00513CC3">
        <w:rPr>
          <w:rFonts w:eastAsiaTheme="minorHAnsi"/>
          <w:spacing w:val="20"/>
          <w:lang w:val="es-DO"/>
        </w:rPr>
        <w:lastRenderedPageBreak/>
        <w:t xml:space="preserve">Por último, </w:t>
      </w:r>
      <w:r w:rsidR="006D30F1" w:rsidRPr="00513CC3">
        <w:rPr>
          <w:rFonts w:eastAsiaTheme="minorHAnsi"/>
          <w:spacing w:val="20"/>
          <w:lang w:val="es-DO"/>
        </w:rPr>
        <w:t>fueron entregados Insumos, materiales y útiles deportivos e</w:t>
      </w:r>
      <w:r w:rsidRPr="00513CC3">
        <w:rPr>
          <w:rFonts w:eastAsiaTheme="minorHAnsi"/>
          <w:spacing w:val="20"/>
          <w:lang w:val="es-DO"/>
        </w:rPr>
        <w:t xml:space="preserve">n diferentes actividades, a </w:t>
      </w:r>
      <w:r w:rsidR="00A2585C" w:rsidRPr="00513CC3">
        <w:rPr>
          <w:rFonts w:eastAsiaTheme="minorHAnsi"/>
          <w:spacing w:val="20"/>
          <w:lang w:val="es-DO"/>
        </w:rPr>
        <w:t>continuación,</w:t>
      </w:r>
      <w:r w:rsidRPr="00513CC3">
        <w:rPr>
          <w:rFonts w:eastAsiaTheme="minorHAnsi"/>
          <w:spacing w:val="20"/>
          <w:lang w:val="es-DO"/>
        </w:rPr>
        <w:t xml:space="preserve"> se presentan los detalles:</w:t>
      </w:r>
    </w:p>
    <w:p w14:paraId="64CB8424" w14:textId="77777777" w:rsidR="00AC7D77" w:rsidRPr="00AC7D77" w:rsidRDefault="00AC7D77" w:rsidP="00AC7D77">
      <w:pPr>
        <w:pStyle w:val="Prrafodelista"/>
        <w:rPr>
          <w:rFonts w:eastAsiaTheme="minorHAnsi"/>
          <w:spacing w:val="20"/>
          <w:lang w:val="es-DO"/>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413"/>
        <w:gridCol w:w="1932"/>
        <w:gridCol w:w="2565"/>
      </w:tblGrid>
      <w:tr w:rsidR="00DB4BC7" w:rsidRPr="00711047" w14:paraId="6F3F9FE9" w14:textId="77777777" w:rsidTr="001759CB">
        <w:trPr>
          <w:tblHeader/>
          <w:jc w:val="center"/>
        </w:trPr>
        <w:tc>
          <w:tcPr>
            <w:tcW w:w="7910"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6BA33546" w14:textId="4EAC985D" w:rsidR="000529C6" w:rsidRPr="00F1436D" w:rsidRDefault="000529C6" w:rsidP="00A2585C">
            <w:pPr>
              <w:spacing w:line="360" w:lineRule="auto"/>
              <w:jc w:val="center"/>
              <w:rPr>
                <w:b/>
                <w:bCs/>
                <w:color w:val="FFFFFF" w:themeColor="background1"/>
                <w:lang w:val="es-DO"/>
              </w:rPr>
            </w:pPr>
            <w:r w:rsidRPr="000529C6">
              <w:rPr>
                <w:b/>
                <w:bCs/>
                <w:color w:val="FFFFFF" w:themeColor="background1"/>
                <w:lang w:val="es-DO"/>
              </w:rPr>
              <w:t>Entrega de Insumos, Materiales y Útiles Deportivos</w:t>
            </w:r>
          </w:p>
        </w:tc>
      </w:tr>
      <w:tr w:rsidR="00DB4BC7" w:rsidRPr="00F1436D" w14:paraId="5496E393" w14:textId="77777777" w:rsidTr="001759CB">
        <w:trPr>
          <w:tblHeader/>
          <w:jc w:val="center"/>
        </w:trPr>
        <w:tc>
          <w:tcPr>
            <w:tcW w:w="3413" w:type="dxa"/>
            <w:tcBorders>
              <w:top w:val="single" w:sz="4" w:space="0" w:color="FFFFFF" w:themeColor="background1"/>
              <w:left w:val="single" w:sz="4" w:space="0" w:color="5B9BD5"/>
              <w:right w:val="single" w:sz="4" w:space="0" w:color="FFFFFF" w:themeColor="background1"/>
            </w:tcBorders>
            <w:shd w:val="clear" w:color="auto" w:fill="5B9BD5"/>
            <w:vAlign w:val="center"/>
          </w:tcPr>
          <w:p w14:paraId="4B7478CE" w14:textId="77777777" w:rsidR="006D30F1" w:rsidRPr="00F1436D" w:rsidRDefault="006D30F1" w:rsidP="00A2585C">
            <w:pPr>
              <w:spacing w:line="360" w:lineRule="auto"/>
              <w:jc w:val="center"/>
              <w:rPr>
                <w:b/>
                <w:bCs/>
                <w:color w:val="FFFFFF" w:themeColor="background1"/>
                <w:lang w:val="es-DO"/>
              </w:rPr>
            </w:pPr>
            <w:r w:rsidRPr="00F1436D">
              <w:rPr>
                <w:b/>
                <w:bCs/>
                <w:color w:val="FFFFFF" w:themeColor="background1"/>
                <w:lang w:val="es-DO"/>
              </w:rPr>
              <w:t>Insumos</w:t>
            </w:r>
          </w:p>
        </w:tc>
        <w:tc>
          <w:tcPr>
            <w:tcW w:w="1932"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tcPr>
          <w:p w14:paraId="4E4B41B0" w14:textId="77777777" w:rsidR="006D30F1" w:rsidRPr="00F1436D" w:rsidRDefault="006D30F1" w:rsidP="00A2585C">
            <w:pPr>
              <w:spacing w:line="360" w:lineRule="auto"/>
              <w:jc w:val="center"/>
              <w:rPr>
                <w:b/>
                <w:bCs/>
                <w:color w:val="FFFFFF" w:themeColor="background1"/>
                <w:lang w:val="es-DO"/>
              </w:rPr>
            </w:pPr>
            <w:r w:rsidRPr="00F1436D">
              <w:rPr>
                <w:b/>
                <w:bCs/>
                <w:color w:val="FFFFFF" w:themeColor="background1"/>
                <w:lang w:val="es-DO"/>
              </w:rPr>
              <w:t>Cantidad</w:t>
            </w:r>
          </w:p>
        </w:tc>
        <w:tc>
          <w:tcPr>
            <w:tcW w:w="2565" w:type="dxa"/>
            <w:tcBorders>
              <w:top w:val="single" w:sz="4" w:space="0" w:color="FFFFFF" w:themeColor="background1"/>
              <w:left w:val="single" w:sz="4" w:space="0" w:color="FFFFFF" w:themeColor="background1"/>
              <w:right w:val="single" w:sz="4" w:space="0" w:color="5B9BD5"/>
            </w:tcBorders>
            <w:shd w:val="clear" w:color="auto" w:fill="5B9BD5"/>
          </w:tcPr>
          <w:p w14:paraId="3823E863" w14:textId="77777777" w:rsidR="006D30F1" w:rsidRPr="00F1436D" w:rsidRDefault="006D30F1" w:rsidP="00A2585C">
            <w:pPr>
              <w:spacing w:line="360" w:lineRule="auto"/>
              <w:jc w:val="center"/>
              <w:rPr>
                <w:b/>
                <w:bCs/>
                <w:color w:val="FFFFFF" w:themeColor="background1"/>
                <w:lang w:val="es-DO"/>
              </w:rPr>
            </w:pPr>
            <w:r w:rsidRPr="00F1436D">
              <w:rPr>
                <w:b/>
                <w:bCs/>
                <w:color w:val="FFFFFF" w:themeColor="background1"/>
                <w:lang w:val="es-DO"/>
              </w:rPr>
              <w:t>Personas beneficiadas</w:t>
            </w:r>
          </w:p>
        </w:tc>
      </w:tr>
      <w:tr w:rsidR="00DB4BC7" w:rsidRPr="00F1436D" w14:paraId="20655A40" w14:textId="77777777" w:rsidTr="001759CB">
        <w:trPr>
          <w:jc w:val="center"/>
        </w:trPr>
        <w:tc>
          <w:tcPr>
            <w:tcW w:w="3413" w:type="dxa"/>
            <w:tcBorders>
              <w:left w:val="single" w:sz="4" w:space="0" w:color="5B9BD5"/>
            </w:tcBorders>
            <w:shd w:val="clear" w:color="auto" w:fill="DEEAF6"/>
          </w:tcPr>
          <w:p w14:paraId="3BA54E6D" w14:textId="77777777" w:rsidR="006D30F1" w:rsidRPr="00F1436D" w:rsidRDefault="006D30F1" w:rsidP="00A2585C">
            <w:pPr>
              <w:spacing w:line="360" w:lineRule="auto"/>
              <w:rPr>
                <w:lang w:val="es-DO"/>
              </w:rPr>
            </w:pPr>
            <w:r w:rsidRPr="00F1436D">
              <w:rPr>
                <w:lang w:val="es-DO"/>
              </w:rPr>
              <w:t>Útiles Deportivos</w:t>
            </w:r>
          </w:p>
        </w:tc>
        <w:tc>
          <w:tcPr>
            <w:tcW w:w="1932" w:type="dxa"/>
            <w:shd w:val="clear" w:color="auto" w:fill="DEEAF6"/>
          </w:tcPr>
          <w:p w14:paraId="4FBE8523" w14:textId="77777777" w:rsidR="006D30F1" w:rsidRPr="00F1436D" w:rsidRDefault="006D30F1" w:rsidP="00A2585C">
            <w:pPr>
              <w:spacing w:line="360" w:lineRule="auto"/>
              <w:jc w:val="center"/>
              <w:rPr>
                <w:lang w:val="es-DO"/>
              </w:rPr>
            </w:pPr>
            <w:r w:rsidRPr="00F1436D">
              <w:rPr>
                <w:lang w:val="es-DO"/>
              </w:rPr>
              <w:t>542</w:t>
            </w:r>
          </w:p>
        </w:tc>
        <w:tc>
          <w:tcPr>
            <w:tcW w:w="2565" w:type="dxa"/>
            <w:tcBorders>
              <w:right w:val="single" w:sz="4" w:space="0" w:color="5B9BD5"/>
            </w:tcBorders>
            <w:shd w:val="clear" w:color="auto" w:fill="DEEAF6"/>
          </w:tcPr>
          <w:p w14:paraId="5B066BE0" w14:textId="77777777" w:rsidR="006D30F1" w:rsidRPr="00F1436D" w:rsidRDefault="006D30F1" w:rsidP="00A2585C">
            <w:pPr>
              <w:spacing w:line="360" w:lineRule="auto"/>
              <w:jc w:val="center"/>
              <w:rPr>
                <w:lang w:val="es-DO"/>
              </w:rPr>
            </w:pPr>
            <w:r w:rsidRPr="00F1436D">
              <w:rPr>
                <w:lang w:val="es-DO"/>
              </w:rPr>
              <w:t>1,887</w:t>
            </w:r>
          </w:p>
        </w:tc>
      </w:tr>
      <w:tr w:rsidR="00A2585C" w:rsidRPr="00F1436D" w14:paraId="68B8EF6F" w14:textId="77777777" w:rsidTr="001759CB">
        <w:trPr>
          <w:jc w:val="center"/>
        </w:trPr>
        <w:tc>
          <w:tcPr>
            <w:tcW w:w="3413" w:type="dxa"/>
            <w:tcBorders>
              <w:left w:val="single" w:sz="4" w:space="0" w:color="5B9BD5"/>
            </w:tcBorders>
          </w:tcPr>
          <w:p w14:paraId="6B4415F9" w14:textId="77777777" w:rsidR="006D30F1" w:rsidRPr="00F1436D" w:rsidRDefault="006D30F1" w:rsidP="00A2585C">
            <w:pPr>
              <w:spacing w:line="360" w:lineRule="auto"/>
              <w:rPr>
                <w:lang w:val="es-DO"/>
              </w:rPr>
            </w:pPr>
            <w:r w:rsidRPr="00F1436D">
              <w:rPr>
                <w:lang w:val="es-DO"/>
              </w:rPr>
              <w:t>Cascos y Chalecos</w:t>
            </w:r>
          </w:p>
        </w:tc>
        <w:tc>
          <w:tcPr>
            <w:tcW w:w="1932" w:type="dxa"/>
          </w:tcPr>
          <w:p w14:paraId="2E0BF1A9" w14:textId="77777777" w:rsidR="006D30F1" w:rsidRPr="00F1436D" w:rsidRDefault="006D30F1" w:rsidP="00A2585C">
            <w:pPr>
              <w:spacing w:line="360" w:lineRule="auto"/>
              <w:jc w:val="center"/>
              <w:rPr>
                <w:lang w:val="es-DO"/>
              </w:rPr>
            </w:pPr>
            <w:r w:rsidRPr="00F1436D">
              <w:rPr>
                <w:lang w:val="es-DO"/>
              </w:rPr>
              <w:t>863</w:t>
            </w:r>
          </w:p>
        </w:tc>
        <w:tc>
          <w:tcPr>
            <w:tcW w:w="2565" w:type="dxa"/>
            <w:tcBorders>
              <w:right w:val="single" w:sz="4" w:space="0" w:color="5B9BD5"/>
            </w:tcBorders>
          </w:tcPr>
          <w:p w14:paraId="1B42B225" w14:textId="77777777" w:rsidR="006D30F1" w:rsidRPr="00F1436D" w:rsidRDefault="006D30F1" w:rsidP="00A2585C">
            <w:pPr>
              <w:spacing w:line="360" w:lineRule="auto"/>
              <w:jc w:val="center"/>
              <w:rPr>
                <w:lang w:val="es-DO"/>
              </w:rPr>
            </w:pPr>
            <w:r w:rsidRPr="00F1436D">
              <w:rPr>
                <w:lang w:val="es-DO"/>
              </w:rPr>
              <w:t>863</w:t>
            </w:r>
          </w:p>
        </w:tc>
      </w:tr>
      <w:tr w:rsidR="00DB4BC7" w:rsidRPr="00F1436D" w14:paraId="608A34BB" w14:textId="77777777" w:rsidTr="001759CB">
        <w:trPr>
          <w:jc w:val="center"/>
        </w:trPr>
        <w:tc>
          <w:tcPr>
            <w:tcW w:w="3413" w:type="dxa"/>
            <w:tcBorders>
              <w:left w:val="single" w:sz="4" w:space="0" w:color="5B9BD5"/>
            </w:tcBorders>
            <w:shd w:val="clear" w:color="auto" w:fill="DEEAF6"/>
          </w:tcPr>
          <w:p w14:paraId="19C665CB" w14:textId="77777777" w:rsidR="006D30F1" w:rsidRPr="00F1436D" w:rsidRDefault="006D30F1" w:rsidP="00A2585C">
            <w:pPr>
              <w:spacing w:line="360" w:lineRule="auto"/>
              <w:rPr>
                <w:lang w:val="es-DO"/>
              </w:rPr>
            </w:pPr>
            <w:r w:rsidRPr="00F1436D">
              <w:rPr>
                <w:lang w:val="es-DO"/>
              </w:rPr>
              <w:t>Kits Educativos</w:t>
            </w:r>
          </w:p>
        </w:tc>
        <w:tc>
          <w:tcPr>
            <w:tcW w:w="1932" w:type="dxa"/>
            <w:shd w:val="clear" w:color="auto" w:fill="DEEAF6"/>
          </w:tcPr>
          <w:p w14:paraId="6B3BE8DF" w14:textId="77777777" w:rsidR="006D30F1" w:rsidRPr="00F1436D" w:rsidRDefault="006D30F1" w:rsidP="00A2585C">
            <w:pPr>
              <w:spacing w:line="360" w:lineRule="auto"/>
              <w:jc w:val="center"/>
              <w:rPr>
                <w:lang w:val="es-DO"/>
              </w:rPr>
            </w:pPr>
            <w:r w:rsidRPr="00F1436D">
              <w:rPr>
                <w:lang w:val="es-DO"/>
              </w:rPr>
              <w:t>1,357</w:t>
            </w:r>
          </w:p>
        </w:tc>
        <w:tc>
          <w:tcPr>
            <w:tcW w:w="2565" w:type="dxa"/>
            <w:tcBorders>
              <w:right w:val="single" w:sz="4" w:space="0" w:color="5B9BD5"/>
            </w:tcBorders>
            <w:shd w:val="clear" w:color="auto" w:fill="DEEAF6"/>
          </w:tcPr>
          <w:p w14:paraId="7461A1D4" w14:textId="77777777" w:rsidR="006D30F1" w:rsidRPr="00F1436D" w:rsidRDefault="006D30F1" w:rsidP="00A2585C">
            <w:pPr>
              <w:spacing w:line="360" w:lineRule="auto"/>
              <w:jc w:val="center"/>
              <w:rPr>
                <w:lang w:val="es-DO"/>
              </w:rPr>
            </w:pPr>
            <w:r w:rsidRPr="00F1436D">
              <w:rPr>
                <w:lang w:val="es-DO"/>
              </w:rPr>
              <w:t>1,519</w:t>
            </w:r>
          </w:p>
        </w:tc>
      </w:tr>
      <w:tr w:rsidR="00A2585C" w:rsidRPr="00F1436D" w14:paraId="0F0DC834" w14:textId="77777777" w:rsidTr="001759CB">
        <w:trPr>
          <w:jc w:val="center"/>
        </w:trPr>
        <w:tc>
          <w:tcPr>
            <w:tcW w:w="3413" w:type="dxa"/>
            <w:tcBorders>
              <w:left w:val="single" w:sz="4" w:space="0" w:color="5B9BD5"/>
            </w:tcBorders>
          </w:tcPr>
          <w:p w14:paraId="3115C75F" w14:textId="77777777" w:rsidR="006D30F1" w:rsidRPr="00F1436D" w:rsidRDefault="006D30F1" w:rsidP="00A2585C">
            <w:pPr>
              <w:spacing w:line="360" w:lineRule="auto"/>
              <w:rPr>
                <w:lang w:val="es-DO"/>
              </w:rPr>
            </w:pPr>
            <w:r w:rsidRPr="00F1436D">
              <w:rPr>
                <w:lang w:val="es-DO"/>
              </w:rPr>
              <w:t>Instrumentos Musicales</w:t>
            </w:r>
          </w:p>
        </w:tc>
        <w:tc>
          <w:tcPr>
            <w:tcW w:w="1932" w:type="dxa"/>
          </w:tcPr>
          <w:p w14:paraId="2B8E4E65" w14:textId="77777777" w:rsidR="006D30F1" w:rsidRPr="00F1436D" w:rsidRDefault="006D30F1" w:rsidP="00A2585C">
            <w:pPr>
              <w:spacing w:line="360" w:lineRule="auto"/>
              <w:jc w:val="center"/>
              <w:rPr>
                <w:lang w:val="es-DO"/>
              </w:rPr>
            </w:pPr>
            <w:r w:rsidRPr="00F1436D">
              <w:rPr>
                <w:lang w:val="es-DO"/>
              </w:rPr>
              <w:t>63</w:t>
            </w:r>
          </w:p>
        </w:tc>
        <w:tc>
          <w:tcPr>
            <w:tcW w:w="2565" w:type="dxa"/>
            <w:tcBorders>
              <w:right w:val="single" w:sz="4" w:space="0" w:color="5B9BD5"/>
            </w:tcBorders>
          </w:tcPr>
          <w:p w14:paraId="0D624C17" w14:textId="77777777" w:rsidR="006D30F1" w:rsidRPr="00F1436D" w:rsidRDefault="006D30F1" w:rsidP="00A2585C">
            <w:pPr>
              <w:spacing w:line="360" w:lineRule="auto"/>
              <w:jc w:val="center"/>
              <w:rPr>
                <w:lang w:val="es-DO"/>
              </w:rPr>
            </w:pPr>
            <w:r w:rsidRPr="00F1436D">
              <w:rPr>
                <w:lang w:val="es-DO"/>
              </w:rPr>
              <w:t>230</w:t>
            </w:r>
          </w:p>
        </w:tc>
      </w:tr>
      <w:tr w:rsidR="00DB4BC7" w:rsidRPr="00F1436D" w14:paraId="4413C2F5" w14:textId="77777777" w:rsidTr="001759CB">
        <w:trPr>
          <w:jc w:val="center"/>
        </w:trPr>
        <w:tc>
          <w:tcPr>
            <w:tcW w:w="3413" w:type="dxa"/>
            <w:tcBorders>
              <w:left w:val="single" w:sz="4" w:space="0" w:color="5B9BD5"/>
            </w:tcBorders>
            <w:shd w:val="clear" w:color="auto" w:fill="DEEAF6"/>
          </w:tcPr>
          <w:p w14:paraId="1EC62F0F" w14:textId="77777777" w:rsidR="006D30F1" w:rsidRPr="00F1436D" w:rsidRDefault="006D30F1" w:rsidP="00A2585C">
            <w:pPr>
              <w:spacing w:line="360" w:lineRule="auto"/>
              <w:rPr>
                <w:lang w:val="es-DO"/>
              </w:rPr>
            </w:pPr>
            <w:r w:rsidRPr="00F1436D">
              <w:rPr>
                <w:lang w:val="es-DO"/>
              </w:rPr>
              <w:t>Electrodomésticos</w:t>
            </w:r>
          </w:p>
        </w:tc>
        <w:tc>
          <w:tcPr>
            <w:tcW w:w="1932" w:type="dxa"/>
            <w:shd w:val="clear" w:color="auto" w:fill="DEEAF6"/>
          </w:tcPr>
          <w:p w14:paraId="340826D2" w14:textId="77777777" w:rsidR="006D30F1" w:rsidRPr="00F1436D" w:rsidRDefault="006D30F1" w:rsidP="00A2585C">
            <w:pPr>
              <w:spacing w:line="360" w:lineRule="auto"/>
              <w:jc w:val="center"/>
              <w:rPr>
                <w:lang w:val="es-DO"/>
              </w:rPr>
            </w:pPr>
            <w:r w:rsidRPr="00F1436D">
              <w:rPr>
                <w:lang w:val="es-DO"/>
              </w:rPr>
              <w:t>48</w:t>
            </w:r>
          </w:p>
        </w:tc>
        <w:tc>
          <w:tcPr>
            <w:tcW w:w="2565" w:type="dxa"/>
            <w:tcBorders>
              <w:right w:val="single" w:sz="4" w:space="0" w:color="5B9BD5"/>
            </w:tcBorders>
            <w:shd w:val="clear" w:color="auto" w:fill="DEEAF6"/>
          </w:tcPr>
          <w:p w14:paraId="37C60DFF" w14:textId="77777777" w:rsidR="006D30F1" w:rsidRPr="00F1436D" w:rsidRDefault="006D30F1" w:rsidP="00A2585C">
            <w:pPr>
              <w:spacing w:line="360" w:lineRule="auto"/>
              <w:jc w:val="center"/>
              <w:rPr>
                <w:lang w:val="es-DO"/>
              </w:rPr>
            </w:pPr>
            <w:r w:rsidRPr="00F1436D">
              <w:rPr>
                <w:lang w:val="es-DO"/>
              </w:rPr>
              <w:t>225</w:t>
            </w:r>
          </w:p>
        </w:tc>
      </w:tr>
      <w:tr w:rsidR="00A2585C" w:rsidRPr="00F1436D" w14:paraId="4622B032" w14:textId="77777777" w:rsidTr="001759CB">
        <w:trPr>
          <w:jc w:val="center"/>
        </w:trPr>
        <w:tc>
          <w:tcPr>
            <w:tcW w:w="3413" w:type="dxa"/>
            <w:tcBorders>
              <w:left w:val="single" w:sz="4" w:space="0" w:color="5B9BD5"/>
            </w:tcBorders>
          </w:tcPr>
          <w:p w14:paraId="452B0A3E" w14:textId="77777777" w:rsidR="006D30F1" w:rsidRPr="00F1436D" w:rsidRDefault="006D30F1" w:rsidP="00A2585C">
            <w:pPr>
              <w:spacing w:line="360" w:lineRule="auto"/>
              <w:rPr>
                <w:lang w:val="es-DO"/>
              </w:rPr>
            </w:pPr>
            <w:r w:rsidRPr="00F1436D">
              <w:rPr>
                <w:lang w:val="es-DO"/>
              </w:rPr>
              <w:t>Raciones alimenticias</w:t>
            </w:r>
          </w:p>
        </w:tc>
        <w:tc>
          <w:tcPr>
            <w:tcW w:w="1932" w:type="dxa"/>
          </w:tcPr>
          <w:p w14:paraId="1F34D32D" w14:textId="77777777" w:rsidR="006D30F1" w:rsidRPr="00F1436D" w:rsidRDefault="006D30F1" w:rsidP="00A2585C">
            <w:pPr>
              <w:spacing w:line="360" w:lineRule="auto"/>
              <w:jc w:val="center"/>
              <w:rPr>
                <w:lang w:val="es-DO"/>
              </w:rPr>
            </w:pPr>
            <w:r w:rsidRPr="00F1436D">
              <w:rPr>
                <w:lang w:val="es-DO"/>
              </w:rPr>
              <w:t>3,000</w:t>
            </w:r>
          </w:p>
        </w:tc>
        <w:tc>
          <w:tcPr>
            <w:tcW w:w="2565" w:type="dxa"/>
            <w:tcBorders>
              <w:right w:val="single" w:sz="4" w:space="0" w:color="5B9BD5"/>
            </w:tcBorders>
          </w:tcPr>
          <w:p w14:paraId="48963958" w14:textId="77777777" w:rsidR="006D30F1" w:rsidRPr="00F1436D" w:rsidRDefault="006D30F1" w:rsidP="00A2585C">
            <w:pPr>
              <w:spacing w:line="360" w:lineRule="auto"/>
              <w:jc w:val="center"/>
              <w:rPr>
                <w:lang w:val="es-DO"/>
              </w:rPr>
            </w:pPr>
            <w:r w:rsidRPr="00F1436D">
              <w:rPr>
                <w:lang w:val="es-DO"/>
              </w:rPr>
              <w:t>3,000</w:t>
            </w:r>
          </w:p>
        </w:tc>
      </w:tr>
      <w:tr w:rsidR="00DB4BC7" w:rsidRPr="00F1436D" w14:paraId="7A5351D0" w14:textId="77777777" w:rsidTr="001759CB">
        <w:trPr>
          <w:jc w:val="center"/>
        </w:trPr>
        <w:tc>
          <w:tcPr>
            <w:tcW w:w="3413" w:type="dxa"/>
            <w:tcBorders>
              <w:left w:val="single" w:sz="4" w:space="0" w:color="5B9BD5"/>
            </w:tcBorders>
            <w:shd w:val="clear" w:color="auto" w:fill="DEEAF6"/>
          </w:tcPr>
          <w:p w14:paraId="3BCE5617" w14:textId="77777777" w:rsidR="006D30F1" w:rsidRPr="00F1436D" w:rsidRDefault="006D30F1" w:rsidP="00A2585C">
            <w:pPr>
              <w:spacing w:line="360" w:lineRule="auto"/>
              <w:rPr>
                <w:lang w:val="es-DO"/>
              </w:rPr>
            </w:pPr>
            <w:r w:rsidRPr="00F1436D">
              <w:rPr>
                <w:lang w:val="es-DO"/>
              </w:rPr>
              <w:t>Luminarias</w:t>
            </w:r>
          </w:p>
        </w:tc>
        <w:tc>
          <w:tcPr>
            <w:tcW w:w="1932" w:type="dxa"/>
            <w:shd w:val="clear" w:color="auto" w:fill="DEEAF6"/>
          </w:tcPr>
          <w:p w14:paraId="75C987B8" w14:textId="77777777" w:rsidR="006D30F1" w:rsidRPr="00F1436D" w:rsidRDefault="006D30F1" w:rsidP="00A2585C">
            <w:pPr>
              <w:spacing w:line="360" w:lineRule="auto"/>
              <w:jc w:val="center"/>
              <w:rPr>
                <w:lang w:val="es-DO"/>
              </w:rPr>
            </w:pPr>
            <w:r w:rsidRPr="00F1436D">
              <w:rPr>
                <w:lang w:val="es-DO"/>
              </w:rPr>
              <w:t>1,169</w:t>
            </w:r>
          </w:p>
        </w:tc>
        <w:tc>
          <w:tcPr>
            <w:tcW w:w="2565" w:type="dxa"/>
            <w:tcBorders>
              <w:right w:val="single" w:sz="4" w:space="0" w:color="5B9BD5"/>
            </w:tcBorders>
            <w:shd w:val="clear" w:color="auto" w:fill="DEEAF6"/>
          </w:tcPr>
          <w:p w14:paraId="4F68961A" w14:textId="77777777" w:rsidR="006D30F1" w:rsidRPr="00F1436D" w:rsidRDefault="006D30F1" w:rsidP="00A2585C">
            <w:pPr>
              <w:spacing w:line="360" w:lineRule="auto"/>
              <w:jc w:val="center"/>
              <w:rPr>
                <w:lang w:val="es-DO"/>
              </w:rPr>
            </w:pPr>
            <w:r w:rsidRPr="00F1436D">
              <w:rPr>
                <w:lang w:val="es-DO"/>
              </w:rPr>
              <w:t>6,500</w:t>
            </w:r>
          </w:p>
        </w:tc>
      </w:tr>
      <w:tr w:rsidR="00A2585C" w:rsidRPr="00F1436D" w14:paraId="39B83967" w14:textId="77777777" w:rsidTr="001759CB">
        <w:trPr>
          <w:jc w:val="center"/>
        </w:trPr>
        <w:tc>
          <w:tcPr>
            <w:tcW w:w="3413" w:type="dxa"/>
            <w:tcBorders>
              <w:left w:val="single" w:sz="4" w:space="0" w:color="5B9BD5"/>
              <w:bottom w:val="single" w:sz="4" w:space="0" w:color="5B9BD5"/>
            </w:tcBorders>
          </w:tcPr>
          <w:p w14:paraId="697687C1" w14:textId="77777777" w:rsidR="006D30F1" w:rsidRPr="00F853D4" w:rsidRDefault="006D30F1" w:rsidP="00A2585C">
            <w:pPr>
              <w:spacing w:line="360" w:lineRule="auto"/>
              <w:rPr>
                <w:b/>
                <w:lang w:val="es-DO"/>
              </w:rPr>
            </w:pPr>
            <w:r w:rsidRPr="00F853D4">
              <w:rPr>
                <w:b/>
                <w:lang w:val="es-DO"/>
              </w:rPr>
              <w:t>Total</w:t>
            </w:r>
          </w:p>
        </w:tc>
        <w:tc>
          <w:tcPr>
            <w:tcW w:w="1932" w:type="dxa"/>
            <w:tcBorders>
              <w:bottom w:val="single" w:sz="4" w:space="0" w:color="5B9BD5"/>
            </w:tcBorders>
          </w:tcPr>
          <w:p w14:paraId="0342E63C" w14:textId="77777777" w:rsidR="006D30F1" w:rsidRPr="00F853D4" w:rsidRDefault="006D30F1" w:rsidP="00A2585C">
            <w:pPr>
              <w:spacing w:line="360" w:lineRule="auto"/>
              <w:jc w:val="center"/>
              <w:rPr>
                <w:b/>
                <w:lang w:val="es-DO"/>
              </w:rPr>
            </w:pPr>
            <w:r w:rsidRPr="00F853D4">
              <w:rPr>
                <w:b/>
                <w:lang w:val="es-DO"/>
              </w:rPr>
              <w:t>7,042</w:t>
            </w:r>
          </w:p>
        </w:tc>
        <w:tc>
          <w:tcPr>
            <w:tcW w:w="2565" w:type="dxa"/>
            <w:tcBorders>
              <w:bottom w:val="single" w:sz="4" w:space="0" w:color="5B9BD5"/>
              <w:right w:val="single" w:sz="4" w:space="0" w:color="5B9BD5"/>
            </w:tcBorders>
          </w:tcPr>
          <w:p w14:paraId="38874D96" w14:textId="77777777" w:rsidR="006D30F1" w:rsidRPr="00F853D4" w:rsidRDefault="006D30F1" w:rsidP="00A2585C">
            <w:pPr>
              <w:keepNext/>
              <w:spacing w:line="360" w:lineRule="auto"/>
              <w:jc w:val="center"/>
              <w:rPr>
                <w:b/>
                <w:lang w:val="es-DO"/>
              </w:rPr>
            </w:pPr>
            <w:r w:rsidRPr="00F853D4">
              <w:rPr>
                <w:b/>
                <w:lang w:val="es-DO"/>
              </w:rPr>
              <w:t>14,224</w:t>
            </w:r>
          </w:p>
        </w:tc>
      </w:tr>
    </w:tbl>
    <w:p w14:paraId="5FB9A4B9" w14:textId="491E74D7" w:rsidR="005535DB" w:rsidRPr="00606E51" w:rsidRDefault="00606E51" w:rsidP="00606E51">
      <w:pPr>
        <w:pStyle w:val="Epgrafe"/>
        <w:rPr>
          <w:b w:val="0"/>
          <w:lang w:val="es-DO"/>
        </w:rPr>
      </w:pPr>
      <w:r w:rsidRPr="00606E51">
        <w:rPr>
          <w:b w:val="0"/>
          <w:color w:val="767171"/>
        </w:rPr>
        <w:t>Fuente</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13</w:t>
      </w:r>
      <w:r w:rsidR="00FD10C6" w:rsidRPr="006901E9">
        <w:rPr>
          <w:b w:val="0"/>
          <w:bCs w:val="0"/>
          <w:color w:val="767171"/>
        </w:rPr>
        <w:fldChar w:fldCharType="end"/>
      </w:r>
      <w:r w:rsidR="00FD10C6">
        <w:rPr>
          <w:b w:val="0"/>
          <w:bCs w:val="0"/>
          <w:color w:val="767171"/>
        </w:rPr>
        <w:t>.</w:t>
      </w:r>
      <w:r w:rsidRPr="00606E51">
        <w:rPr>
          <w:b w:val="0"/>
          <w:color w:val="767171"/>
        </w:rPr>
        <w:t xml:space="preserve"> Reporte de implementación ENISC, Viceministerio de Seguridad Preventiva en Gobiernos Provinciales</w:t>
      </w:r>
    </w:p>
    <w:p w14:paraId="5CA7E5AF" w14:textId="77777777" w:rsidR="001759CB" w:rsidRDefault="001759CB" w:rsidP="00F1436D">
      <w:pPr>
        <w:spacing w:after="0" w:line="360" w:lineRule="auto"/>
        <w:jc w:val="both"/>
        <w:rPr>
          <w:lang w:val="es-DO"/>
        </w:rPr>
      </w:pPr>
    </w:p>
    <w:p w14:paraId="03286405" w14:textId="77777777" w:rsidR="00033B7D" w:rsidRPr="00033B7D" w:rsidRDefault="00033B7D" w:rsidP="00033B7D">
      <w:pPr>
        <w:spacing w:after="0" w:line="360" w:lineRule="auto"/>
        <w:contextualSpacing/>
        <w:jc w:val="both"/>
        <w:rPr>
          <w:rFonts w:eastAsia="Times New Roman"/>
          <w:b/>
          <w:bCs/>
          <w:lang w:val="es-DO"/>
        </w:rPr>
      </w:pPr>
      <w:r w:rsidRPr="00033B7D">
        <w:rPr>
          <w:rFonts w:eastAsia="Times New Roman"/>
          <w:b/>
          <w:bCs/>
          <w:lang w:val="es-DO"/>
        </w:rPr>
        <w:t>Región Este</w:t>
      </w:r>
    </w:p>
    <w:p w14:paraId="55D3E2B7" w14:textId="77777777" w:rsidR="00033B7D" w:rsidRPr="00D07EB1" w:rsidRDefault="00033B7D" w:rsidP="00033B7D">
      <w:pPr>
        <w:spacing w:after="0" w:line="360" w:lineRule="auto"/>
        <w:contextualSpacing/>
        <w:jc w:val="both"/>
        <w:rPr>
          <w:rFonts w:eastAsia="Times New Roman"/>
          <w:sz w:val="16"/>
          <w:lang w:val="es-DO"/>
        </w:rPr>
      </w:pPr>
    </w:p>
    <w:p w14:paraId="03C1DD1D" w14:textId="3A365D5E" w:rsidR="00DD71DF" w:rsidRPr="00033B7D" w:rsidRDefault="00DD71DF" w:rsidP="00033B7D">
      <w:pPr>
        <w:spacing w:after="0" w:line="360" w:lineRule="auto"/>
        <w:jc w:val="both"/>
        <w:rPr>
          <w:lang w:val="es-DO"/>
        </w:rPr>
      </w:pPr>
      <w:r w:rsidRPr="00033B7D">
        <w:rPr>
          <w:lang w:val="es-DO"/>
        </w:rPr>
        <w:t xml:space="preserve">Inicialmente fueron llevados </w:t>
      </w:r>
      <w:r w:rsidR="0017721C">
        <w:rPr>
          <w:lang w:val="es-DO"/>
        </w:rPr>
        <w:t>e</w:t>
      </w:r>
      <w:r w:rsidRPr="00033B7D">
        <w:rPr>
          <w:lang w:val="es-DO"/>
        </w:rPr>
        <w:t xml:space="preserve">ncuentros con los </w:t>
      </w:r>
      <w:r w:rsidR="0017721C">
        <w:rPr>
          <w:lang w:val="es-DO"/>
        </w:rPr>
        <w:t>M</w:t>
      </w:r>
      <w:r w:rsidRPr="00033B7D">
        <w:rPr>
          <w:lang w:val="es-DO"/>
        </w:rPr>
        <w:t xml:space="preserve">iembros </w:t>
      </w:r>
      <w:r w:rsidR="0017721C">
        <w:rPr>
          <w:lang w:val="es-DO"/>
        </w:rPr>
        <w:t>C</w:t>
      </w:r>
      <w:r w:rsidRPr="00033B7D">
        <w:rPr>
          <w:lang w:val="es-DO"/>
        </w:rPr>
        <w:t xml:space="preserve">omunitarios y </w:t>
      </w:r>
      <w:r w:rsidR="0017721C">
        <w:rPr>
          <w:lang w:val="es-DO"/>
        </w:rPr>
        <w:t>J</w:t>
      </w:r>
      <w:r w:rsidRPr="00033B7D">
        <w:rPr>
          <w:lang w:val="es-DO"/>
        </w:rPr>
        <w:t xml:space="preserve">untas de vecinos que conforman la Unidad de implementación Local, unos 926 miembros comunitarios </w:t>
      </w:r>
      <w:r w:rsidR="0017721C">
        <w:rPr>
          <w:lang w:val="es-DO"/>
        </w:rPr>
        <w:t>residentes en:</w:t>
      </w:r>
      <w:r w:rsidRPr="00033B7D">
        <w:rPr>
          <w:lang w:val="es-DO"/>
        </w:rPr>
        <w:t xml:space="preserve"> El Seibo, Sabana de la Mar, San Pedro de Macorís y en La Romana para el despliegue de las iniciativas orientadas a la prevención de la seguridad en estas provincias. ENISC</w:t>
      </w:r>
    </w:p>
    <w:p w14:paraId="6752B969" w14:textId="77777777" w:rsidR="00661A11" w:rsidRPr="001759CB" w:rsidRDefault="00661A11" w:rsidP="00DD71DF">
      <w:pPr>
        <w:pStyle w:val="Prrafodelista"/>
        <w:rPr>
          <w:rFonts w:eastAsiaTheme="minorHAnsi"/>
          <w:spacing w:val="20"/>
          <w:sz w:val="20"/>
          <w:szCs w:val="20"/>
          <w:lang w:val="es-DO"/>
        </w:rPr>
      </w:pPr>
    </w:p>
    <w:p w14:paraId="6C8BDB19" w14:textId="67D3EACB" w:rsidR="00DD71DF" w:rsidRPr="0010640E" w:rsidRDefault="00DD71DF" w:rsidP="00033B7D">
      <w:pPr>
        <w:pStyle w:val="Prrafodelista"/>
        <w:numPr>
          <w:ilvl w:val="0"/>
          <w:numId w:val="1"/>
        </w:numPr>
        <w:spacing w:line="360" w:lineRule="auto"/>
        <w:ind w:left="567"/>
        <w:jc w:val="both"/>
        <w:rPr>
          <w:rFonts w:eastAsiaTheme="minorHAnsi"/>
          <w:spacing w:val="20"/>
          <w:lang w:val="es-DO"/>
        </w:rPr>
      </w:pPr>
      <w:r>
        <w:rPr>
          <w:rFonts w:eastAsiaTheme="minorHAnsi"/>
          <w:spacing w:val="20"/>
          <w:lang w:val="es-DO"/>
        </w:rPr>
        <w:t>Se realizaron</w:t>
      </w:r>
      <w:r w:rsidRPr="0010640E">
        <w:rPr>
          <w:rFonts w:eastAsiaTheme="minorHAnsi"/>
          <w:spacing w:val="20"/>
          <w:lang w:val="es-DO"/>
        </w:rPr>
        <w:t xml:space="preserve"> </w:t>
      </w:r>
      <w:r>
        <w:rPr>
          <w:rFonts w:eastAsiaTheme="minorHAnsi"/>
          <w:spacing w:val="20"/>
          <w:lang w:val="es-DO"/>
        </w:rPr>
        <w:t>39</w:t>
      </w:r>
      <w:r w:rsidRPr="0010640E">
        <w:rPr>
          <w:rFonts w:eastAsiaTheme="minorHAnsi"/>
          <w:spacing w:val="20"/>
          <w:lang w:val="es-DO"/>
        </w:rPr>
        <w:t xml:space="preserve"> charlas dirigidas a niñ</w:t>
      </w:r>
      <w:r>
        <w:rPr>
          <w:rFonts w:eastAsiaTheme="minorHAnsi"/>
          <w:spacing w:val="20"/>
          <w:lang w:val="es-DO"/>
        </w:rPr>
        <w:t>os(as),</w:t>
      </w:r>
      <w:r w:rsidRPr="0010640E">
        <w:rPr>
          <w:rFonts w:eastAsiaTheme="minorHAnsi"/>
          <w:spacing w:val="20"/>
          <w:lang w:val="es-DO"/>
        </w:rPr>
        <w:t xml:space="preserve"> adolescentes, familias y ciudadanos </w:t>
      </w:r>
      <w:r>
        <w:rPr>
          <w:rFonts w:eastAsiaTheme="minorHAnsi"/>
          <w:spacing w:val="20"/>
          <w:lang w:val="es-DO"/>
        </w:rPr>
        <w:t xml:space="preserve">en general </w:t>
      </w:r>
      <w:r w:rsidRPr="0010640E">
        <w:rPr>
          <w:rFonts w:eastAsiaTheme="minorHAnsi"/>
          <w:spacing w:val="20"/>
          <w:lang w:val="es-DO"/>
        </w:rPr>
        <w:t xml:space="preserve">sobre superación personal, </w:t>
      </w:r>
      <w:r>
        <w:rPr>
          <w:rFonts w:eastAsiaTheme="minorHAnsi"/>
          <w:spacing w:val="20"/>
          <w:lang w:val="es-DO"/>
        </w:rPr>
        <w:t xml:space="preserve">familia y valores, </w:t>
      </w:r>
      <w:r w:rsidRPr="0010640E">
        <w:rPr>
          <w:rFonts w:eastAsiaTheme="minorHAnsi"/>
          <w:spacing w:val="20"/>
          <w:lang w:val="es-DO"/>
        </w:rPr>
        <w:t xml:space="preserve">uso de sustancias psicoactivas, disciplina positiva, charla antipandillas, importancia del deporte para el </w:t>
      </w:r>
      <w:r w:rsidRPr="0010640E">
        <w:rPr>
          <w:rFonts w:eastAsiaTheme="minorHAnsi"/>
          <w:spacing w:val="20"/>
          <w:lang w:val="es-DO"/>
        </w:rPr>
        <w:lastRenderedPageBreak/>
        <w:t xml:space="preserve">crecimiento personal, seguridad vial, </w:t>
      </w:r>
      <w:r>
        <w:rPr>
          <w:rFonts w:eastAsiaTheme="minorHAnsi"/>
          <w:spacing w:val="20"/>
          <w:lang w:val="es-DO"/>
        </w:rPr>
        <w:t xml:space="preserve">convivencia y </w:t>
      </w:r>
      <w:r w:rsidRPr="0010640E">
        <w:rPr>
          <w:rFonts w:eastAsiaTheme="minorHAnsi"/>
          <w:spacing w:val="20"/>
          <w:lang w:val="es-DO"/>
        </w:rPr>
        <w:t xml:space="preserve">familia, </w:t>
      </w:r>
      <w:r>
        <w:rPr>
          <w:rFonts w:eastAsiaTheme="minorHAnsi"/>
          <w:spacing w:val="20"/>
          <w:lang w:val="es-DO"/>
        </w:rPr>
        <w:t>violencia y género</w:t>
      </w:r>
      <w:r w:rsidRPr="0010640E">
        <w:rPr>
          <w:rFonts w:eastAsiaTheme="minorHAnsi"/>
          <w:spacing w:val="20"/>
          <w:lang w:val="es-DO"/>
        </w:rPr>
        <w:t xml:space="preserve">, jóvenes para una vida mejor, </w:t>
      </w:r>
      <w:r>
        <w:rPr>
          <w:rFonts w:eastAsiaTheme="minorHAnsi"/>
          <w:spacing w:val="20"/>
          <w:lang w:val="es-DO"/>
        </w:rPr>
        <w:t xml:space="preserve">normas y valores, </w:t>
      </w:r>
      <w:r w:rsidRPr="0010640E">
        <w:rPr>
          <w:rFonts w:eastAsiaTheme="minorHAnsi"/>
          <w:spacing w:val="20"/>
          <w:lang w:val="es-DO"/>
        </w:rPr>
        <w:t>entre otras con impacto en 9,</w:t>
      </w:r>
      <w:r w:rsidR="00FE6E14">
        <w:rPr>
          <w:rFonts w:eastAsiaTheme="minorHAnsi"/>
          <w:spacing w:val="20"/>
          <w:lang w:val="es-DO"/>
        </w:rPr>
        <w:t>162</w:t>
      </w:r>
      <w:r w:rsidRPr="0010640E">
        <w:rPr>
          <w:rFonts w:eastAsiaTheme="minorHAnsi"/>
          <w:spacing w:val="20"/>
          <w:lang w:val="es-DO"/>
        </w:rPr>
        <w:t xml:space="preserve"> ciudadanos residentes en </w:t>
      </w:r>
      <w:r w:rsidR="00CC6861">
        <w:rPr>
          <w:rFonts w:eastAsiaTheme="minorHAnsi"/>
          <w:spacing w:val="20"/>
          <w:lang w:val="es-DO"/>
        </w:rPr>
        <w:t>8</w:t>
      </w:r>
      <w:r w:rsidRPr="0010640E">
        <w:rPr>
          <w:rFonts w:eastAsiaTheme="minorHAnsi"/>
          <w:spacing w:val="20"/>
          <w:lang w:val="es-DO"/>
        </w:rPr>
        <w:t xml:space="preserve"> sectores</w:t>
      </w:r>
      <w:r w:rsidR="00CC6861">
        <w:rPr>
          <w:rFonts w:eastAsiaTheme="minorHAnsi"/>
          <w:spacing w:val="20"/>
          <w:lang w:val="es-DO"/>
        </w:rPr>
        <w:t>:</w:t>
      </w:r>
      <w:r w:rsidRPr="0010640E">
        <w:rPr>
          <w:rFonts w:eastAsiaTheme="minorHAnsi"/>
          <w:spacing w:val="20"/>
          <w:lang w:val="es-DO"/>
        </w:rPr>
        <w:t xml:space="preserve"> Villa Verd</w:t>
      </w:r>
      <w:r>
        <w:rPr>
          <w:rFonts w:eastAsiaTheme="minorHAnsi"/>
          <w:spacing w:val="20"/>
          <w:lang w:val="es-DO"/>
        </w:rPr>
        <w:t>e, Quisqueya, Villa Hermosa, Sav</w:t>
      </w:r>
      <w:r w:rsidRPr="0010640E">
        <w:rPr>
          <w:rFonts w:eastAsiaTheme="minorHAnsi"/>
          <w:spacing w:val="20"/>
          <w:lang w:val="es-DO"/>
        </w:rPr>
        <w:t>ica, Bancola, Restauración</w:t>
      </w:r>
      <w:r w:rsidR="00CC6861">
        <w:rPr>
          <w:rFonts w:eastAsiaTheme="minorHAnsi"/>
          <w:spacing w:val="20"/>
          <w:lang w:val="es-DO"/>
        </w:rPr>
        <w:t>,</w:t>
      </w:r>
      <w:r w:rsidRPr="0010640E">
        <w:rPr>
          <w:rFonts w:eastAsiaTheme="minorHAnsi"/>
          <w:spacing w:val="20"/>
          <w:lang w:val="es-DO"/>
        </w:rPr>
        <w:t xml:space="preserve"> Villa Pereyra</w:t>
      </w:r>
      <w:r>
        <w:rPr>
          <w:rFonts w:eastAsiaTheme="minorHAnsi"/>
          <w:spacing w:val="20"/>
          <w:lang w:val="es-DO"/>
        </w:rPr>
        <w:t xml:space="preserve"> y</w:t>
      </w:r>
      <w:r w:rsidRPr="0010640E">
        <w:rPr>
          <w:rFonts w:eastAsiaTheme="minorHAnsi"/>
          <w:spacing w:val="20"/>
          <w:lang w:val="es-DO"/>
        </w:rPr>
        <w:t xml:space="preserve"> Guaymate</w:t>
      </w:r>
      <w:r>
        <w:rPr>
          <w:rFonts w:eastAsiaTheme="minorHAnsi"/>
          <w:spacing w:val="20"/>
          <w:lang w:val="es-DO"/>
        </w:rPr>
        <w:t>,</w:t>
      </w:r>
      <w:r w:rsidRPr="0010640E">
        <w:rPr>
          <w:rFonts w:eastAsiaTheme="minorHAnsi"/>
          <w:spacing w:val="20"/>
          <w:lang w:val="es-DO"/>
        </w:rPr>
        <w:t xml:space="preserve"> pertenecientes a la provincia La Romana, así como en las localidades de Miches,</w:t>
      </w:r>
      <w:r>
        <w:rPr>
          <w:rFonts w:eastAsiaTheme="minorHAnsi"/>
          <w:spacing w:val="20"/>
          <w:lang w:val="es-DO"/>
        </w:rPr>
        <w:t xml:space="preserve"> Sabana Perdida,</w:t>
      </w:r>
      <w:r w:rsidRPr="0010640E">
        <w:rPr>
          <w:rFonts w:eastAsiaTheme="minorHAnsi"/>
          <w:spacing w:val="20"/>
          <w:lang w:val="es-DO"/>
        </w:rPr>
        <w:t xml:space="preserve"> Hato Mayor, Higüey y San Pedro de Macorís.</w:t>
      </w:r>
    </w:p>
    <w:p w14:paraId="17A23F8A" w14:textId="77777777" w:rsidR="00661A11" w:rsidRPr="001759CB" w:rsidRDefault="00661A11" w:rsidP="00DD71DF">
      <w:pPr>
        <w:pStyle w:val="Prrafodelista"/>
        <w:rPr>
          <w:rFonts w:eastAsiaTheme="minorHAnsi"/>
          <w:spacing w:val="20"/>
          <w:sz w:val="20"/>
          <w:szCs w:val="20"/>
          <w:lang w:val="es-DO"/>
        </w:rPr>
      </w:pPr>
    </w:p>
    <w:p w14:paraId="635E8D71" w14:textId="10B57AE1" w:rsidR="00661A11" w:rsidRDefault="00661A11" w:rsidP="00DE067E">
      <w:pPr>
        <w:pStyle w:val="Prrafodelista"/>
        <w:numPr>
          <w:ilvl w:val="0"/>
          <w:numId w:val="17"/>
        </w:numPr>
        <w:spacing w:line="360" w:lineRule="auto"/>
        <w:jc w:val="both"/>
        <w:rPr>
          <w:rFonts w:eastAsiaTheme="minorHAnsi"/>
          <w:spacing w:val="20"/>
          <w:lang w:val="es-DO"/>
        </w:rPr>
      </w:pPr>
      <w:r w:rsidRPr="0010640E">
        <w:rPr>
          <w:rFonts w:eastAsiaTheme="minorHAnsi"/>
          <w:spacing w:val="20"/>
          <w:lang w:val="es-DO"/>
        </w:rPr>
        <w:t xml:space="preserve">Coordinación del Operativo Médico y Odontológico </w:t>
      </w:r>
      <w:r>
        <w:rPr>
          <w:rFonts w:eastAsiaTheme="minorHAnsi"/>
          <w:spacing w:val="20"/>
          <w:lang w:val="es-DO"/>
        </w:rPr>
        <w:t xml:space="preserve">en los que se ofreció asistencia a </w:t>
      </w:r>
      <w:r w:rsidRPr="0010640E">
        <w:rPr>
          <w:rFonts w:eastAsiaTheme="minorHAnsi"/>
          <w:spacing w:val="20"/>
          <w:lang w:val="es-DO"/>
        </w:rPr>
        <w:t xml:space="preserve">unos 2,000 ciudadanos </w:t>
      </w:r>
      <w:r>
        <w:rPr>
          <w:rFonts w:eastAsiaTheme="minorHAnsi"/>
          <w:spacing w:val="20"/>
          <w:lang w:val="es-DO"/>
        </w:rPr>
        <w:t>de</w:t>
      </w:r>
      <w:r w:rsidRPr="0010640E">
        <w:rPr>
          <w:rFonts w:eastAsiaTheme="minorHAnsi"/>
          <w:spacing w:val="20"/>
          <w:lang w:val="es-DO"/>
        </w:rPr>
        <w:t xml:space="preserve"> la comunidad de Cucama, provincia La Romana.</w:t>
      </w:r>
    </w:p>
    <w:p w14:paraId="3BEBE28A" w14:textId="77777777" w:rsidR="00661A11" w:rsidRPr="00D07EB1" w:rsidRDefault="00661A11" w:rsidP="00DD71DF">
      <w:pPr>
        <w:pStyle w:val="Prrafodelista"/>
        <w:rPr>
          <w:rFonts w:eastAsiaTheme="minorHAnsi"/>
          <w:spacing w:val="20"/>
          <w:sz w:val="20"/>
          <w:lang w:val="es-DO"/>
        </w:rPr>
      </w:pPr>
    </w:p>
    <w:p w14:paraId="6695BD38" w14:textId="7EA68B6D" w:rsidR="00DD71DF" w:rsidRDefault="00DD71DF" w:rsidP="00DE067E">
      <w:pPr>
        <w:pStyle w:val="Prrafodelista"/>
        <w:numPr>
          <w:ilvl w:val="0"/>
          <w:numId w:val="17"/>
        </w:numPr>
        <w:spacing w:line="360" w:lineRule="auto"/>
        <w:jc w:val="both"/>
        <w:rPr>
          <w:rFonts w:eastAsiaTheme="minorHAnsi"/>
          <w:spacing w:val="20"/>
          <w:lang w:val="es-DO"/>
        </w:rPr>
      </w:pPr>
      <w:r>
        <w:rPr>
          <w:rFonts w:eastAsiaTheme="minorHAnsi"/>
          <w:spacing w:val="20"/>
          <w:lang w:val="es-DO"/>
        </w:rPr>
        <w:t>Entre las acciones realizadas en el marco de la ENISC, y del Programa De Vuelta al Barrio fueron donados productos alimenticios, útiles deportivos, entre otros, a los ciudadanos en La Romana (Villa Verde y La Caleta), el Distrito Nacional, San Pedro de Macorís, Nagua, Miches y Sabana de la Mar, según se muestra a continuación:</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4252"/>
        <w:gridCol w:w="3266"/>
      </w:tblGrid>
      <w:tr w:rsidR="000529C6" w:rsidRPr="00711047" w14:paraId="64AB2231" w14:textId="77777777" w:rsidTr="00255DB9">
        <w:trPr>
          <w:tblHeader/>
          <w:jc w:val="center"/>
        </w:trPr>
        <w:tc>
          <w:tcPr>
            <w:tcW w:w="7518"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07FBDF1D" w14:textId="5B08F0BF" w:rsidR="000529C6" w:rsidRPr="007B4C49" w:rsidRDefault="000529C6" w:rsidP="000529C6">
            <w:pPr>
              <w:pStyle w:val="Sinespaciado"/>
              <w:spacing w:line="360" w:lineRule="auto"/>
              <w:jc w:val="center"/>
              <w:rPr>
                <w:rFonts w:eastAsiaTheme="minorHAnsi"/>
                <w:b/>
                <w:bCs/>
                <w:color w:val="FFFFFF" w:themeColor="background1"/>
                <w:lang w:val="es-DO"/>
              </w:rPr>
            </w:pPr>
            <w:r w:rsidRPr="000529C6">
              <w:rPr>
                <w:b/>
                <w:color w:val="FFFFFF" w:themeColor="background1"/>
                <w:lang w:val="es-DO"/>
              </w:rPr>
              <w:t>Útiles y Productos Donados en Actividades ENISC</w:t>
            </w:r>
          </w:p>
        </w:tc>
      </w:tr>
      <w:tr w:rsidR="00255DB9" w14:paraId="7DC97C6E" w14:textId="77777777" w:rsidTr="00255DB9">
        <w:trPr>
          <w:tblHeader/>
          <w:jc w:val="center"/>
        </w:trPr>
        <w:tc>
          <w:tcPr>
            <w:tcW w:w="4252" w:type="dxa"/>
            <w:tcBorders>
              <w:top w:val="single" w:sz="4" w:space="0" w:color="FFFFFF" w:themeColor="background1"/>
              <w:left w:val="single" w:sz="4" w:space="0" w:color="5B9BD5"/>
              <w:right w:val="single" w:sz="4" w:space="0" w:color="FFFFFF" w:themeColor="background1"/>
            </w:tcBorders>
            <w:shd w:val="clear" w:color="auto" w:fill="5B9BD5"/>
            <w:vAlign w:val="center"/>
          </w:tcPr>
          <w:p w14:paraId="6093D4B2" w14:textId="77777777" w:rsidR="00DD71DF" w:rsidRPr="000529C6" w:rsidRDefault="00DD71DF" w:rsidP="000529C6">
            <w:pPr>
              <w:pStyle w:val="Sinespaciado"/>
              <w:spacing w:line="360" w:lineRule="auto"/>
              <w:jc w:val="center"/>
              <w:rPr>
                <w:rFonts w:eastAsiaTheme="minorHAnsi"/>
                <w:b/>
                <w:color w:val="767171"/>
                <w:lang w:val="es-DO"/>
              </w:rPr>
            </w:pPr>
            <w:r w:rsidRPr="000529C6">
              <w:rPr>
                <w:rFonts w:eastAsiaTheme="minorHAnsi"/>
                <w:b/>
                <w:color w:val="FFFFFF" w:themeColor="background1"/>
                <w:lang w:val="es-DO"/>
              </w:rPr>
              <w:t>Donaciones</w:t>
            </w:r>
          </w:p>
        </w:tc>
        <w:tc>
          <w:tcPr>
            <w:tcW w:w="3266" w:type="dxa"/>
            <w:tcBorders>
              <w:top w:val="single" w:sz="4" w:space="0" w:color="FFFFFF" w:themeColor="background1"/>
              <w:left w:val="single" w:sz="4" w:space="0" w:color="FFFFFF" w:themeColor="background1"/>
              <w:right w:val="single" w:sz="4" w:space="0" w:color="5B9BD5"/>
            </w:tcBorders>
            <w:shd w:val="clear" w:color="auto" w:fill="5B9BD5"/>
            <w:vAlign w:val="center"/>
          </w:tcPr>
          <w:p w14:paraId="2253A40E" w14:textId="77777777" w:rsidR="00DD71DF" w:rsidRPr="007B4C49" w:rsidRDefault="00DD71DF" w:rsidP="000529C6">
            <w:pPr>
              <w:pStyle w:val="Sinespaciado"/>
              <w:spacing w:line="360" w:lineRule="auto"/>
              <w:jc w:val="center"/>
              <w:rPr>
                <w:rFonts w:eastAsiaTheme="minorHAnsi"/>
                <w:b/>
                <w:bCs/>
                <w:color w:val="FFFFFF" w:themeColor="background1"/>
                <w:lang w:val="es-DO"/>
              </w:rPr>
            </w:pPr>
            <w:r w:rsidRPr="007B4C49">
              <w:rPr>
                <w:rFonts w:eastAsiaTheme="minorHAnsi"/>
                <w:b/>
                <w:bCs/>
                <w:color w:val="FFFFFF" w:themeColor="background1"/>
                <w:lang w:val="es-DO"/>
              </w:rPr>
              <w:t>Cantidad / Beneficiarios</w:t>
            </w:r>
          </w:p>
        </w:tc>
      </w:tr>
      <w:tr w:rsidR="00255DB9" w14:paraId="20C5F3EC" w14:textId="77777777" w:rsidTr="00255DB9">
        <w:trPr>
          <w:jc w:val="center"/>
        </w:trPr>
        <w:tc>
          <w:tcPr>
            <w:tcW w:w="4252" w:type="dxa"/>
            <w:tcBorders>
              <w:left w:val="single" w:sz="4" w:space="0" w:color="5B9BD5"/>
            </w:tcBorders>
            <w:shd w:val="clear" w:color="auto" w:fill="DEEAF6"/>
          </w:tcPr>
          <w:p w14:paraId="4026E995" w14:textId="77777777" w:rsidR="00DD71DF" w:rsidRPr="000529C6" w:rsidRDefault="00DD71DF" w:rsidP="000568DC">
            <w:pPr>
              <w:pStyle w:val="Sinespaciado"/>
              <w:spacing w:line="360" w:lineRule="auto"/>
              <w:jc w:val="both"/>
              <w:rPr>
                <w:rFonts w:eastAsiaTheme="minorHAnsi"/>
                <w:color w:val="767171"/>
                <w:lang w:val="es-DO"/>
              </w:rPr>
            </w:pPr>
            <w:r w:rsidRPr="000529C6">
              <w:rPr>
                <w:rFonts w:eastAsiaTheme="minorHAnsi"/>
                <w:color w:val="767171"/>
                <w:lang w:val="es-DO"/>
              </w:rPr>
              <w:t>Kits útiles escolares</w:t>
            </w:r>
          </w:p>
        </w:tc>
        <w:tc>
          <w:tcPr>
            <w:tcW w:w="3266" w:type="dxa"/>
            <w:tcBorders>
              <w:right w:val="single" w:sz="4" w:space="0" w:color="5B9BD5"/>
            </w:tcBorders>
            <w:shd w:val="clear" w:color="auto" w:fill="DEEAF6"/>
          </w:tcPr>
          <w:p w14:paraId="2FDBDD4F"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150</w:t>
            </w:r>
          </w:p>
        </w:tc>
      </w:tr>
      <w:tr w:rsidR="00255DB9" w14:paraId="52616C16" w14:textId="77777777" w:rsidTr="00255DB9">
        <w:trPr>
          <w:jc w:val="center"/>
        </w:trPr>
        <w:tc>
          <w:tcPr>
            <w:tcW w:w="4252" w:type="dxa"/>
            <w:tcBorders>
              <w:left w:val="single" w:sz="4" w:space="0" w:color="5B9BD5"/>
            </w:tcBorders>
            <w:shd w:val="clear" w:color="auto" w:fill="auto"/>
          </w:tcPr>
          <w:p w14:paraId="652B5E81" w14:textId="77777777" w:rsidR="00DD71DF" w:rsidRDefault="00DD71DF" w:rsidP="000568DC">
            <w:pPr>
              <w:pStyle w:val="Sinespaciado"/>
              <w:spacing w:line="360" w:lineRule="auto"/>
              <w:jc w:val="both"/>
              <w:rPr>
                <w:rFonts w:eastAsiaTheme="minorHAnsi"/>
                <w:color w:val="767171"/>
                <w:lang w:val="es-DO"/>
              </w:rPr>
            </w:pPr>
            <w:r>
              <w:rPr>
                <w:rFonts w:eastAsiaTheme="minorHAnsi"/>
                <w:color w:val="767171"/>
                <w:lang w:val="es-DO"/>
              </w:rPr>
              <w:t>Útiles Deportivos</w:t>
            </w:r>
          </w:p>
        </w:tc>
        <w:tc>
          <w:tcPr>
            <w:tcW w:w="3266" w:type="dxa"/>
            <w:tcBorders>
              <w:right w:val="single" w:sz="4" w:space="0" w:color="5B9BD5"/>
            </w:tcBorders>
            <w:shd w:val="clear" w:color="auto" w:fill="auto"/>
          </w:tcPr>
          <w:p w14:paraId="4BD5566D"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1,623</w:t>
            </w:r>
          </w:p>
        </w:tc>
      </w:tr>
      <w:tr w:rsidR="00255DB9" w14:paraId="47863B36" w14:textId="77777777" w:rsidTr="00255DB9">
        <w:trPr>
          <w:jc w:val="center"/>
        </w:trPr>
        <w:tc>
          <w:tcPr>
            <w:tcW w:w="4252" w:type="dxa"/>
            <w:tcBorders>
              <w:left w:val="single" w:sz="4" w:space="0" w:color="5B9BD5"/>
            </w:tcBorders>
            <w:shd w:val="clear" w:color="auto" w:fill="DEEAF6"/>
          </w:tcPr>
          <w:p w14:paraId="7E7C75AF" w14:textId="77777777" w:rsidR="00DD71DF" w:rsidRDefault="00DD71DF" w:rsidP="000568DC">
            <w:pPr>
              <w:pStyle w:val="Sinespaciado"/>
              <w:spacing w:line="360" w:lineRule="auto"/>
              <w:jc w:val="both"/>
              <w:rPr>
                <w:rFonts w:eastAsiaTheme="minorHAnsi"/>
                <w:color w:val="767171"/>
                <w:lang w:val="es-DO"/>
              </w:rPr>
            </w:pPr>
            <w:r>
              <w:rPr>
                <w:rFonts w:eastAsiaTheme="minorHAnsi"/>
                <w:color w:val="767171"/>
                <w:lang w:val="es-DO"/>
              </w:rPr>
              <w:t>Raciones alimenticias</w:t>
            </w:r>
          </w:p>
        </w:tc>
        <w:tc>
          <w:tcPr>
            <w:tcW w:w="3266" w:type="dxa"/>
            <w:tcBorders>
              <w:right w:val="single" w:sz="4" w:space="0" w:color="5B9BD5"/>
            </w:tcBorders>
            <w:shd w:val="clear" w:color="auto" w:fill="DEEAF6"/>
          </w:tcPr>
          <w:p w14:paraId="07BBB7C8"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2,000</w:t>
            </w:r>
          </w:p>
        </w:tc>
      </w:tr>
      <w:tr w:rsidR="00255DB9" w14:paraId="5748859B" w14:textId="77777777" w:rsidTr="00255DB9">
        <w:trPr>
          <w:jc w:val="center"/>
        </w:trPr>
        <w:tc>
          <w:tcPr>
            <w:tcW w:w="4252" w:type="dxa"/>
            <w:tcBorders>
              <w:left w:val="single" w:sz="4" w:space="0" w:color="5B9BD5"/>
            </w:tcBorders>
            <w:shd w:val="clear" w:color="auto" w:fill="auto"/>
          </w:tcPr>
          <w:p w14:paraId="039A725E" w14:textId="77777777" w:rsidR="00DD71DF" w:rsidRDefault="00DD71DF" w:rsidP="000568DC">
            <w:pPr>
              <w:pStyle w:val="Sinespaciado"/>
              <w:spacing w:line="360" w:lineRule="auto"/>
              <w:jc w:val="both"/>
              <w:rPr>
                <w:rFonts w:eastAsiaTheme="minorHAnsi"/>
                <w:color w:val="767171"/>
                <w:lang w:val="es-DO"/>
              </w:rPr>
            </w:pPr>
            <w:r>
              <w:rPr>
                <w:rFonts w:eastAsiaTheme="minorHAnsi"/>
                <w:color w:val="767171"/>
                <w:lang w:val="es-DO"/>
              </w:rPr>
              <w:t xml:space="preserve">Canastillas </w:t>
            </w:r>
          </w:p>
        </w:tc>
        <w:tc>
          <w:tcPr>
            <w:tcW w:w="3266" w:type="dxa"/>
            <w:tcBorders>
              <w:right w:val="single" w:sz="4" w:space="0" w:color="5B9BD5"/>
            </w:tcBorders>
            <w:shd w:val="clear" w:color="auto" w:fill="auto"/>
          </w:tcPr>
          <w:p w14:paraId="57223B44"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324</w:t>
            </w:r>
          </w:p>
        </w:tc>
      </w:tr>
      <w:tr w:rsidR="00255DB9" w14:paraId="6E1BA3F5" w14:textId="77777777" w:rsidTr="00255DB9">
        <w:trPr>
          <w:jc w:val="center"/>
        </w:trPr>
        <w:tc>
          <w:tcPr>
            <w:tcW w:w="4252" w:type="dxa"/>
            <w:tcBorders>
              <w:left w:val="single" w:sz="4" w:space="0" w:color="5B9BD5"/>
            </w:tcBorders>
            <w:shd w:val="clear" w:color="auto" w:fill="auto"/>
          </w:tcPr>
          <w:p w14:paraId="143A6659" w14:textId="77777777" w:rsidR="00DD71DF" w:rsidRDefault="00DD71DF" w:rsidP="000568DC">
            <w:pPr>
              <w:pStyle w:val="Sinespaciado"/>
              <w:spacing w:line="360" w:lineRule="auto"/>
              <w:jc w:val="both"/>
              <w:rPr>
                <w:rFonts w:eastAsiaTheme="minorHAnsi"/>
                <w:color w:val="767171"/>
                <w:lang w:val="es-DO"/>
              </w:rPr>
            </w:pPr>
            <w:r>
              <w:rPr>
                <w:rFonts w:eastAsiaTheme="minorHAnsi"/>
                <w:color w:val="767171"/>
                <w:lang w:val="es-DO"/>
              </w:rPr>
              <w:t>Chalecos</w:t>
            </w:r>
          </w:p>
        </w:tc>
        <w:tc>
          <w:tcPr>
            <w:tcW w:w="3266" w:type="dxa"/>
            <w:tcBorders>
              <w:right w:val="single" w:sz="4" w:space="0" w:color="5B9BD5"/>
            </w:tcBorders>
            <w:shd w:val="clear" w:color="auto" w:fill="auto"/>
          </w:tcPr>
          <w:p w14:paraId="1F753269"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1,030</w:t>
            </w:r>
          </w:p>
        </w:tc>
      </w:tr>
      <w:tr w:rsidR="00255DB9" w14:paraId="65EBAFAF" w14:textId="77777777" w:rsidTr="00255DB9">
        <w:trPr>
          <w:jc w:val="center"/>
        </w:trPr>
        <w:tc>
          <w:tcPr>
            <w:tcW w:w="4252" w:type="dxa"/>
            <w:tcBorders>
              <w:left w:val="single" w:sz="4" w:space="0" w:color="5B9BD5"/>
            </w:tcBorders>
            <w:shd w:val="clear" w:color="auto" w:fill="auto"/>
          </w:tcPr>
          <w:p w14:paraId="356DE896" w14:textId="77777777" w:rsidR="00DD71DF" w:rsidRDefault="00DD71DF" w:rsidP="000568DC">
            <w:pPr>
              <w:pStyle w:val="Sinespaciado"/>
              <w:spacing w:line="360" w:lineRule="auto"/>
              <w:jc w:val="both"/>
              <w:rPr>
                <w:rFonts w:eastAsiaTheme="minorHAnsi"/>
                <w:color w:val="767171"/>
                <w:lang w:val="es-DO"/>
              </w:rPr>
            </w:pPr>
            <w:r>
              <w:rPr>
                <w:rFonts w:eastAsiaTheme="minorHAnsi"/>
                <w:color w:val="767171"/>
                <w:lang w:val="es-DO"/>
              </w:rPr>
              <w:t>Cascos Protectores</w:t>
            </w:r>
          </w:p>
        </w:tc>
        <w:tc>
          <w:tcPr>
            <w:tcW w:w="3266" w:type="dxa"/>
            <w:tcBorders>
              <w:right w:val="single" w:sz="4" w:space="0" w:color="5B9BD5"/>
            </w:tcBorders>
            <w:shd w:val="clear" w:color="auto" w:fill="auto"/>
          </w:tcPr>
          <w:p w14:paraId="5480A2A0" w14:textId="77777777" w:rsidR="00DD71DF" w:rsidRDefault="00DD71DF" w:rsidP="0052247E">
            <w:pPr>
              <w:pStyle w:val="Sinespaciado"/>
              <w:spacing w:line="360" w:lineRule="auto"/>
              <w:jc w:val="center"/>
              <w:rPr>
                <w:rFonts w:eastAsiaTheme="minorHAnsi"/>
                <w:color w:val="767171"/>
                <w:lang w:val="es-DO"/>
              </w:rPr>
            </w:pPr>
            <w:r>
              <w:rPr>
                <w:rFonts w:eastAsiaTheme="minorHAnsi"/>
                <w:color w:val="767171"/>
                <w:lang w:val="es-DO"/>
              </w:rPr>
              <w:t>1,005</w:t>
            </w:r>
          </w:p>
        </w:tc>
      </w:tr>
      <w:tr w:rsidR="00255DB9" w14:paraId="3620CE17" w14:textId="77777777" w:rsidTr="00255DB9">
        <w:trPr>
          <w:jc w:val="center"/>
        </w:trPr>
        <w:tc>
          <w:tcPr>
            <w:tcW w:w="4252" w:type="dxa"/>
            <w:tcBorders>
              <w:left w:val="single" w:sz="4" w:space="0" w:color="5B9BD5"/>
            </w:tcBorders>
            <w:shd w:val="clear" w:color="auto" w:fill="DEEAF6"/>
          </w:tcPr>
          <w:p w14:paraId="1DBFCB6E" w14:textId="77777777" w:rsidR="00DD71DF" w:rsidRPr="00A44782" w:rsidRDefault="00DD71DF" w:rsidP="000568DC">
            <w:pPr>
              <w:pStyle w:val="Sinespaciado"/>
              <w:spacing w:line="360" w:lineRule="auto"/>
              <w:jc w:val="both"/>
              <w:rPr>
                <w:rFonts w:eastAsiaTheme="minorHAnsi"/>
                <w:b/>
                <w:color w:val="767171"/>
                <w:lang w:val="es-DO"/>
              </w:rPr>
            </w:pPr>
            <w:r w:rsidRPr="00A44782">
              <w:rPr>
                <w:rFonts w:eastAsiaTheme="minorHAnsi"/>
                <w:b/>
                <w:color w:val="767171"/>
                <w:lang w:val="es-DO"/>
              </w:rPr>
              <w:t>Total</w:t>
            </w:r>
          </w:p>
        </w:tc>
        <w:tc>
          <w:tcPr>
            <w:tcW w:w="3266" w:type="dxa"/>
            <w:tcBorders>
              <w:right w:val="single" w:sz="4" w:space="0" w:color="5B9BD5"/>
            </w:tcBorders>
            <w:shd w:val="clear" w:color="auto" w:fill="DEEAF6"/>
          </w:tcPr>
          <w:p w14:paraId="61EC024A" w14:textId="77777777" w:rsidR="00DD71DF" w:rsidRPr="00A44782" w:rsidRDefault="00DD71DF" w:rsidP="0052247E">
            <w:pPr>
              <w:pStyle w:val="Sinespaciado"/>
              <w:keepNext/>
              <w:spacing w:line="360" w:lineRule="auto"/>
              <w:jc w:val="center"/>
              <w:rPr>
                <w:rFonts w:eastAsiaTheme="minorHAnsi"/>
                <w:b/>
                <w:color w:val="767171"/>
                <w:lang w:val="es-DO"/>
              </w:rPr>
            </w:pPr>
            <w:r>
              <w:rPr>
                <w:rFonts w:eastAsiaTheme="minorHAnsi"/>
                <w:b/>
                <w:color w:val="767171"/>
                <w:lang w:val="es-DO"/>
              </w:rPr>
              <w:t>6,132</w:t>
            </w:r>
          </w:p>
        </w:tc>
      </w:tr>
    </w:tbl>
    <w:p w14:paraId="7B7DFCCF" w14:textId="2B1E39B7" w:rsidR="0052247E" w:rsidRDefault="0052247E" w:rsidP="0052247E">
      <w:pPr>
        <w:pStyle w:val="Epgrafe"/>
        <w:spacing w:after="0"/>
        <w:rPr>
          <w:b w:val="0"/>
          <w:color w:val="767171"/>
        </w:rPr>
      </w:pPr>
      <w:r>
        <w:rPr>
          <w:b w:val="0"/>
          <w:color w:val="767171"/>
        </w:rPr>
        <w:t xml:space="preserve">      </w:t>
      </w:r>
      <w:r w:rsidRPr="0052247E">
        <w:rPr>
          <w:b w:val="0"/>
          <w:color w:val="767171"/>
        </w:rPr>
        <w:t>Fuente</w:t>
      </w:r>
      <w:r w:rsidR="00FD10C6">
        <w:rPr>
          <w:b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14</w:t>
      </w:r>
      <w:r w:rsidR="00FD10C6" w:rsidRPr="006901E9">
        <w:rPr>
          <w:b w:val="0"/>
          <w:bCs w:val="0"/>
          <w:color w:val="767171"/>
        </w:rPr>
        <w:fldChar w:fldCharType="end"/>
      </w:r>
      <w:r w:rsidR="00FD10C6">
        <w:rPr>
          <w:b w:val="0"/>
          <w:bCs w:val="0"/>
          <w:color w:val="767171"/>
        </w:rPr>
        <w:t>.</w:t>
      </w:r>
      <w:r w:rsidRPr="0052247E">
        <w:rPr>
          <w:b w:val="0"/>
          <w:color w:val="767171"/>
        </w:rPr>
        <w:t xml:space="preserve"> Reporte de implementación ENISC, Viceministerio de Seguridad Preventiva en Gobiernos </w:t>
      </w:r>
      <w:r>
        <w:rPr>
          <w:b w:val="0"/>
          <w:color w:val="767171"/>
        </w:rPr>
        <w:t xml:space="preserve"> </w:t>
      </w:r>
    </w:p>
    <w:p w14:paraId="238F0FD7" w14:textId="7D174D75" w:rsidR="00DD71DF" w:rsidRPr="0052247E" w:rsidRDefault="0052247E" w:rsidP="0052247E">
      <w:pPr>
        <w:pStyle w:val="Epgrafe"/>
        <w:rPr>
          <w:b w:val="0"/>
          <w:color w:val="767171"/>
          <w:spacing w:val="20"/>
          <w:lang w:val="es-DO"/>
        </w:rPr>
      </w:pPr>
      <w:r>
        <w:rPr>
          <w:b w:val="0"/>
          <w:color w:val="767171"/>
        </w:rPr>
        <w:t xml:space="preserve">      </w:t>
      </w:r>
      <w:r w:rsidRPr="0052247E">
        <w:rPr>
          <w:b w:val="0"/>
          <w:color w:val="767171"/>
        </w:rPr>
        <w:t>Provinciales</w:t>
      </w:r>
    </w:p>
    <w:p w14:paraId="425F6985" w14:textId="6EDDA6D4" w:rsidR="00DD71DF" w:rsidRPr="0010640E" w:rsidRDefault="00DD71DF" w:rsidP="00DD71DF">
      <w:pPr>
        <w:pStyle w:val="Sinespaciado"/>
        <w:spacing w:line="360" w:lineRule="auto"/>
        <w:ind w:left="462"/>
        <w:jc w:val="both"/>
        <w:rPr>
          <w:rFonts w:eastAsiaTheme="minorHAnsi"/>
          <w:color w:val="767171"/>
          <w:lang w:val="es-DO"/>
        </w:rPr>
      </w:pPr>
      <w:r>
        <w:rPr>
          <w:rFonts w:eastAsiaTheme="minorHAnsi"/>
          <w:color w:val="767171"/>
          <w:lang w:val="es-DO"/>
        </w:rPr>
        <w:lastRenderedPageBreak/>
        <w:t xml:space="preserve">Cabe destacar que, para reforzar el apoyo a la mujer, entre las actividades coordinadas para ofrecer estas donaciones, se </w:t>
      </w:r>
      <w:r w:rsidRPr="0010640E">
        <w:rPr>
          <w:rFonts w:eastAsiaTheme="minorHAnsi"/>
          <w:color w:val="767171"/>
          <w:lang w:val="es-DO"/>
        </w:rPr>
        <w:t>realizaron 2 actividades enfocadas en el acercamiento comunitario</w:t>
      </w:r>
      <w:r w:rsidR="00513CC3">
        <w:rPr>
          <w:rFonts w:eastAsiaTheme="minorHAnsi"/>
          <w:color w:val="767171"/>
          <w:lang w:val="es-DO"/>
        </w:rPr>
        <w:t>,</w:t>
      </w:r>
      <w:r w:rsidRPr="0010640E">
        <w:rPr>
          <w:rFonts w:eastAsiaTheme="minorHAnsi"/>
          <w:color w:val="767171"/>
          <w:lang w:val="es-DO"/>
        </w:rPr>
        <w:t xml:space="preserve"> titulada</w:t>
      </w:r>
      <w:r w:rsidR="00513CC3">
        <w:rPr>
          <w:rFonts w:eastAsiaTheme="minorHAnsi"/>
          <w:color w:val="767171"/>
          <w:lang w:val="es-DO"/>
        </w:rPr>
        <w:t>s</w:t>
      </w:r>
      <w:r w:rsidRPr="0010640E">
        <w:rPr>
          <w:rFonts w:eastAsiaTheme="minorHAnsi"/>
          <w:color w:val="767171"/>
          <w:lang w:val="es-DO"/>
        </w:rPr>
        <w:t xml:space="preserve"> "Cerca de Ti Mujer" en conmemoración del Día de las Madres, en la que se realizaron rifas de electrodomésticos y otros enseres del hogar, impactando a 800 madres de familia en los sectores de Bancola y Villa Hermosa en La Romana.</w:t>
      </w:r>
    </w:p>
    <w:p w14:paraId="30C4E518" w14:textId="77777777" w:rsidR="00661A11" w:rsidRDefault="00661A11" w:rsidP="00DD71DF">
      <w:pPr>
        <w:pStyle w:val="Prrafodelista"/>
        <w:spacing w:line="360" w:lineRule="auto"/>
        <w:ind w:left="462"/>
        <w:jc w:val="both"/>
        <w:rPr>
          <w:lang w:val="es-DO"/>
        </w:rPr>
      </w:pPr>
    </w:p>
    <w:p w14:paraId="39DD34E6" w14:textId="0C35C8BA" w:rsidR="00DD71DF" w:rsidRPr="00B16EF4" w:rsidRDefault="00DD71DF" w:rsidP="00DE067E">
      <w:pPr>
        <w:pStyle w:val="Prrafodelista"/>
        <w:numPr>
          <w:ilvl w:val="0"/>
          <w:numId w:val="25"/>
        </w:numPr>
        <w:spacing w:line="360" w:lineRule="auto"/>
        <w:ind w:left="462"/>
        <w:jc w:val="both"/>
        <w:rPr>
          <w:rFonts w:eastAsiaTheme="minorHAnsi"/>
          <w:spacing w:val="20"/>
          <w:lang w:val="es-DO"/>
        </w:rPr>
      </w:pPr>
      <w:r w:rsidRPr="00B16EF4">
        <w:rPr>
          <w:rFonts w:eastAsiaTheme="minorHAnsi"/>
          <w:spacing w:val="20"/>
          <w:lang w:val="es-DO"/>
        </w:rPr>
        <w:t xml:space="preserve">En correspondencia con las acciones realizadas, </w:t>
      </w:r>
      <w:r w:rsidR="00513CC3">
        <w:rPr>
          <w:rFonts w:eastAsiaTheme="minorHAnsi"/>
          <w:spacing w:val="20"/>
          <w:lang w:val="es-DO"/>
        </w:rPr>
        <w:t xml:space="preserve">como resultados del </w:t>
      </w:r>
      <w:r w:rsidRPr="00B16EF4">
        <w:rPr>
          <w:rFonts w:eastAsiaTheme="minorHAnsi"/>
          <w:spacing w:val="20"/>
          <w:lang w:val="es-DO"/>
        </w:rPr>
        <w:t xml:space="preserve">Acuerdo Interinstitucional </w:t>
      </w:r>
      <w:r w:rsidR="00513CC3">
        <w:rPr>
          <w:rFonts w:eastAsiaTheme="minorHAnsi"/>
          <w:spacing w:val="20"/>
          <w:lang w:val="es-DO"/>
        </w:rPr>
        <w:t xml:space="preserve">establecido </w:t>
      </w:r>
      <w:r w:rsidRPr="00B16EF4">
        <w:rPr>
          <w:rFonts w:eastAsiaTheme="minorHAnsi"/>
          <w:spacing w:val="20"/>
          <w:lang w:val="es-DO"/>
        </w:rPr>
        <w:t xml:space="preserve">con Hogares Crea, fueron ingresados </w:t>
      </w:r>
      <w:r w:rsidRPr="00582E6C">
        <w:rPr>
          <w:rFonts w:eastAsiaTheme="minorHAnsi"/>
          <w:spacing w:val="20"/>
          <w:lang w:val="es-DO"/>
        </w:rPr>
        <w:t xml:space="preserve">7 jóvenes </w:t>
      </w:r>
      <w:r w:rsidRPr="00B16EF4">
        <w:rPr>
          <w:rFonts w:eastAsiaTheme="minorHAnsi"/>
          <w:spacing w:val="20"/>
          <w:lang w:val="es-DO"/>
        </w:rPr>
        <w:t xml:space="preserve">con vicios de droga al programa de rehabilitación de dicho centro. Asimismo, se impactaron 33 jóvenes en 6 encuentros realizados para su integración como voluntarios, a fin de captar jóvenes que necesiten rehabilitación. </w:t>
      </w:r>
    </w:p>
    <w:p w14:paraId="76433A1C" w14:textId="77777777" w:rsidR="00DD71DF" w:rsidRDefault="00DD71DF" w:rsidP="00DD71DF">
      <w:pPr>
        <w:pStyle w:val="Prrafodelista"/>
        <w:spacing w:line="360" w:lineRule="auto"/>
        <w:ind w:left="462"/>
        <w:jc w:val="both"/>
        <w:rPr>
          <w:lang w:val="es-DO"/>
        </w:rPr>
      </w:pPr>
    </w:p>
    <w:p w14:paraId="5156B5BD" w14:textId="58AD36F6" w:rsidR="00DD71DF" w:rsidRPr="00AE0F78" w:rsidRDefault="00DD71DF" w:rsidP="00E0042D">
      <w:pPr>
        <w:pStyle w:val="Prrafodelista"/>
        <w:numPr>
          <w:ilvl w:val="0"/>
          <w:numId w:val="17"/>
        </w:numPr>
        <w:spacing w:line="360" w:lineRule="auto"/>
        <w:jc w:val="both"/>
        <w:rPr>
          <w:lang w:val="es-DO"/>
        </w:rPr>
      </w:pPr>
      <w:r w:rsidRPr="00AE0F78">
        <w:rPr>
          <w:rFonts w:eastAsiaTheme="minorHAnsi"/>
          <w:spacing w:val="20"/>
          <w:lang w:val="es-DO"/>
        </w:rPr>
        <w:t xml:space="preserve">Como parte de las acciones de la implementación de la ENISC, entre febrero y octubre fueron entregadas a través de las juntas de vecinos, clubes y oficinas de Gobernadores </w:t>
      </w:r>
      <w:r w:rsidRPr="00C7676B">
        <w:rPr>
          <w:rFonts w:eastAsiaTheme="minorHAnsi"/>
          <w:bCs/>
          <w:spacing w:val="20"/>
          <w:lang w:val="es-DO"/>
        </w:rPr>
        <w:t>3,121</w:t>
      </w:r>
      <w:r w:rsidRPr="00AE0F78">
        <w:rPr>
          <w:rFonts w:eastAsiaTheme="minorHAnsi"/>
          <w:spacing w:val="20"/>
          <w:lang w:val="es-DO"/>
        </w:rPr>
        <w:t xml:space="preserve"> lámparas, logrando iluminar para iluminar las calles de varios municipios de las provincias, La Altagracia, San Pedro de Macorís, La Romana y Hato Mayor de la Región Este</w:t>
      </w:r>
      <w:r w:rsidR="004C1F3C" w:rsidRPr="00AE0F78">
        <w:rPr>
          <w:rFonts w:eastAsiaTheme="minorHAnsi"/>
          <w:spacing w:val="20"/>
          <w:lang w:val="es-DO"/>
        </w:rPr>
        <w:t>. Esta y otras acciones relacionadas la iluminación de calles se detallan en el apartado Plan Nacional de Iluminación de este documento.</w:t>
      </w:r>
      <w:r w:rsidR="004C1F3C" w:rsidRPr="00AE0F78">
        <w:rPr>
          <w:rFonts w:eastAsiaTheme="minorHAnsi"/>
          <w:color w:val="FF0000"/>
          <w:spacing w:val="20"/>
          <w:lang w:val="es-DO"/>
        </w:rPr>
        <w:t xml:space="preserve"> </w:t>
      </w:r>
    </w:p>
    <w:p w14:paraId="298A5426" w14:textId="77777777" w:rsidR="00AE0F78" w:rsidRPr="00AE0F78" w:rsidRDefault="00AE0F78" w:rsidP="00AE0F78">
      <w:pPr>
        <w:pStyle w:val="Prrafodelista"/>
        <w:spacing w:line="360" w:lineRule="auto"/>
        <w:ind w:left="462"/>
        <w:jc w:val="both"/>
        <w:rPr>
          <w:lang w:val="es-DO"/>
        </w:rPr>
      </w:pPr>
    </w:p>
    <w:p w14:paraId="0179D1DE" w14:textId="23AAC276" w:rsidR="0093538F" w:rsidRPr="00AE0F78" w:rsidRDefault="006A0284" w:rsidP="00216886">
      <w:pPr>
        <w:spacing w:after="0" w:line="360" w:lineRule="auto"/>
        <w:contextualSpacing/>
        <w:jc w:val="both"/>
        <w:rPr>
          <w:b/>
          <w:bCs/>
          <w:lang w:val="es-DO"/>
        </w:rPr>
      </w:pPr>
      <w:r w:rsidRPr="00AE0F78">
        <w:rPr>
          <w:b/>
          <w:bCs/>
          <w:lang w:val="es-DO"/>
        </w:rPr>
        <w:t>Santo Domingo</w:t>
      </w:r>
      <w:r w:rsidR="005268D2" w:rsidRPr="00AE0F78">
        <w:rPr>
          <w:b/>
          <w:bCs/>
          <w:lang w:val="es-DO"/>
        </w:rPr>
        <w:t xml:space="preserve"> y sus </w:t>
      </w:r>
      <w:r w:rsidR="004C1F3C" w:rsidRPr="00AE0F78">
        <w:rPr>
          <w:b/>
          <w:bCs/>
          <w:lang w:val="es-DO"/>
        </w:rPr>
        <w:t>M</w:t>
      </w:r>
      <w:r w:rsidR="005268D2" w:rsidRPr="00AE0F78">
        <w:rPr>
          <w:b/>
          <w:bCs/>
          <w:lang w:val="es-DO"/>
        </w:rPr>
        <w:t>unicipios</w:t>
      </w:r>
    </w:p>
    <w:p w14:paraId="644A8FB7" w14:textId="77777777" w:rsidR="00FE65A8" w:rsidRDefault="00FE65A8" w:rsidP="00216886">
      <w:pPr>
        <w:spacing w:after="0" w:line="360" w:lineRule="auto"/>
        <w:contextualSpacing/>
        <w:jc w:val="both"/>
        <w:rPr>
          <w:lang w:val="es-DO"/>
        </w:rPr>
      </w:pPr>
    </w:p>
    <w:p w14:paraId="49CD282C" w14:textId="2AA49296" w:rsidR="00216886" w:rsidRPr="00264F3C" w:rsidRDefault="004C1F3C" w:rsidP="00216886">
      <w:pPr>
        <w:spacing w:after="0" w:line="360" w:lineRule="auto"/>
        <w:contextualSpacing/>
        <w:jc w:val="both"/>
        <w:rPr>
          <w:lang w:val="es-DO"/>
        </w:rPr>
      </w:pPr>
      <w:r>
        <w:rPr>
          <w:lang w:val="es-DO"/>
        </w:rPr>
        <w:t>Entre</w:t>
      </w:r>
      <w:r w:rsidR="00216886" w:rsidRPr="00264F3C">
        <w:rPr>
          <w:lang w:val="es-DO"/>
        </w:rPr>
        <w:t xml:space="preserve"> las acciones emprendidas para gestionar la ejecución de políticas públicas</w:t>
      </w:r>
      <w:r>
        <w:rPr>
          <w:lang w:val="es-DO"/>
        </w:rPr>
        <w:t xml:space="preserve"> de seguridad ciudadana</w:t>
      </w:r>
      <w:r w:rsidR="00216886" w:rsidRPr="00264F3C">
        <w:rPr>
          <w:lang w:val="es-DO"/>
        </w:rPr>
        <w:t xml:space="preserve"> y los programas </w:t>
      </w:r>
      <w:r>
        <w:rPr>
          <w:lang w:val="es-DO"/>
        </w:rPr>
        <w:t xml:space="preserve">dirigidos </w:t>
      </w:r>
      <w:r>
        <w:rPr>
          <w:lang w:val="es-DO"/>
        </w:rPr>
        <w:lastRenderedPageBreak/>
        <w:t xml:space="preserve">a </w:t>
      </w:r>
      <w:r w:rsidR="00216886" w:rsidRPr="00264F3C">
        <w:rPr>
          <w:lang w:val="es-DO"/>
        </w:rPr>
        <w:t>preven</w:t>
      </w:r>
      <w:r>
        <w:rPr>
          <w:lang w:val="es-DO"/>
        </w:rPr>
        <w:t>ir la</w:t>
      </w:r>
      <w:r w:rsidR="00216886" w:rsidRPr="00264F3C">
        <w:rPr>
          <w:lang w:val="es-DO"/>
        </w:rPr>
        <w:t xml:space="preserve"> violencia, </w:t>
      </w:r>
      <w:r>
        <w:rPr>
          <w:lang w:val="es-DO"/>
        </w:rPr>
        <w:t xml:space="preserve">la </w:t>
      </w:r>
      <w:r w:rsidR="00216886" w:rsidRPr="00264F3C">
        <w:rPr>
          <w:lang w:val="es-DO"/>
        </w:rPr>
        <w:t xml:space="preserve">criminalidad y </w:t>
      </w:r>
      <w:r>
        <w:rPr>
          <w:lang w:val="es-DO"/>
        </w:rPr>
        <w:t xml:space="preserve">la </w:t>
      </w:r>
      <w:r w:rsidR="00216886" w:rsidRPr="00264F3C">
        <w:rPr>
          <w:lang w:val="es-DO"/>
        </w:rPr>
        <w:t>alteración del orden público,</w:t>
      </w:r>
      <w:r>
        <w:rPr>
          <w:lang w:val="es-DO"/>
        </w:rPr>
        <w:t xml:space="preserve"> </w:t>
      </w:r>
      <w:r w:rsidR="00216886" w:rsidRPr="00264F3C">
        <w:rPr>
          <w:lang w:val="es-DO"/>
        </w:rPr>
        <w:t>se llevaron a cabo acciones las siguientes:</w:t>
      </w:r>
    </w:p>
    <w:p w14:paraId="5E8B024A"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Firma de 2 Convenios Interinstitucionales entre el MIP y la Academia Regional Penitenciaria (ARP) y otro con la Universidad Católica Santo Domingo (UCSD).</w:t>
      </w:r>
    </w:p>
    <w:p w14:paraId="15E3B6B7"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Establecimiento del Pacto por la Seguridad Ciudadana en Santo Domingo Este.</w:t>
      </w:r>
    </w:p>
    <w:p w14:paraId="5BE5382F"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 xml:space="preserve">Impartidos 15 talleres de socialización para la construcción de una cultura de paz 12 de éstos se impartieron en Santo Domingo Este y 3 en Jarabacoa.  </w:t>
      </w:r>
    </w:p>
    <w:p w14:paraId="03A95BA3"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Firma de Cartas Compromiso, en el marco de la ENISC para el establecimiento de planes de seguridad abarcando más de 956 organizaciones religiosas y asociaciones, transportistas, en Santo Domingo Este. Al respecto se ejecutaron capacitaciones, acompañamiento a diferentes grupos vulnerables.</w:t>
      </w:r>
    </w:p>
    <w:p w14:paraId="132D39A9" w14:textId="283E0F36"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 xml:space="preserve">Realizados 5 encuentros/talleres sobre la Ley de Tránsito y firmas compromisos con dirigentes de paradas de Moto Taxi en Villa Duarte, El Tamarindo y La Ureña, </w:t>
      </w:r>
      <w:r w:rsidR="005268D2">
        <w:rPr>
          <w:spacing w:val="20"/>
          <w:lang w:val="es-DO"/>
        </w:rPr>
        <w:t>Santo Domingo</w:t>
      </w:r>
      <w:r w:rsidRPr="00226BE4">
        <w:rPr>
          <w:spacing w:val="20"/>
          <w:lang w:val="es-DO"/>
        </w:rPr>
        <w:t xml:space="preserve"> Este impactando a 346 personas.</w:t>
      </w:r>
    </w:p>
    <w:p w14:paraId="4909B9C6" w14:textId="00C632D9"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 xml:space="preserve">Coordinados e impartidos 4 conferencias y 6 operativos </w:t>
      </w:r>
      <w:r w:rsidR="005268D2" w:rsidRPr="00226BE4">
        <w:rPr>
          <w:spacing w:val="20"/>
          <w:lang w:val="es-DO"/>
        </w:rPr>
        <w:t>anti-ruidos</w:t>
      </w:r>
      <w:r w:rsidRPr="00226BE4">
        <w:rPr>
          <w:spacing w:val="20"/>
          <w:lang w:val="es-DO"/>
        </w:rPr>
        <w:t xml:space="preserve"> con la participación de 1,135 ciudadanos de Boca Chica; San Isidro, Los Mina y, S</w:t>
      </w:r>
      <w:r>
        <w:rPr>
          <w:spacing w:val="20"/>
          <w:lang w:val="es-DO"/>
        </w:rPr>
        <w:t>anto</w:t>
      </w:r>
      <w:r w:rsidRPr="00226BE4">
        <w:rPr>
          <w:spacing w:val="20"/>
          <w:lang w:val="es-DO"/>
        </w:rPr>
        <w:t xml:space="preserve"> D</w:t>
      </w:r>
      <w:r>
        <w:rPr>
          <w:spacing w:val="20"/>
          <w:lang w:val="es-DO"/>
        </w:rPr>
        <w:t>omingo</w:t>
      </w:r>
      <w:r w:rsidRPr="00226BE4">
        <w:rPr>
          <w:spacing w:val="20"/>
          <w:lang w:val="es-DO"/>
        </w:rPr>
        <w:t xml:space="preserve"> Este. </w:t>
      </w:r>
    </w:p>
    <w:p w14:paraId="1528AF4F"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Coordinación y ejecución de 1 conferencia y 5 diplomados en Turismo Cultural y Religioso con la participación de 325 personas de Santo Domingo, Moca, La Vega y Santo Domingo Este.</w:t>
      </w:r>
    </w:p>
    <w:p w14:paraId="54DA1D06"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lastRenderedPageBreak/>
        <w:t xml:space="preserve">Realización de talleres para el diseño de la Estrategia Integral “Mi Escuela Segura en la que participaron 500 miembros comunitarios y estudiantes de Santo Domingo Este.   </w:t>
      </w:r>
    </w:p>
    <w:p w14:paraId="4E985947" w14:textId="2A7B31A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 xml:space="preserve">Implementación del Plan Piloto "Mi Escuela Segura" en tres centros educativos: Liceo Ramón Emilio Jiménez, Liceo Laura Violeta Fioristeri (Distrito 10-03) y Liceo Juan Pablo Duarte, Distrito </w:t>
      </w:r>
      <w:r w:rsidR="00931EE3">
        <w:rPr>
          <w:spacing w:val="20"/>
          <w:lang w:val="es-DO"/>
        </w:rPr>
        <w:t xml:space="preserve">No. </w:t>
      </w:r>
      <w:r w:rsidRPr="00226BE4">
        <w:rPr>
          <w:spacing w:val="20"/>
          <w:lang w:val="es-DO"/>
        </w:rPr>
        <w:t>10-04 para favorecer a 3,000 estudiantes de los Distritos Educativos 10-03, 10-04 y 10-06, Santo Domingo Este.</w:t>
      </w:r>
    </w:p>
    <w:p w14:paraId="45A5DA6D"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Realizados 2 cursos "Herramientas básicas para la mediación comunitaria" en los que participaron 50 ciudadanos del municipio Santo Domingo Este.</w:t>
      </w:r>
    </w:p>
    <w:p w14:paraId="06B95514"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 xml:space="preserve">Establecimiento del Programa ERA en el cual fueron creados 11 huertos en 3 recintos escolares, se ofreció asistencias psicológicas a familias se realizaron acciones de Mediaciones de Conflictos, torneos de baloncesto, y se implementó el Plan Piloto “Mi Escuela Segura en Escuelas de la Regional 10 de Educación, con impacto en 8,900 personas de Los Mina, Villa Liberación, Los Tres Brazos, Mendoza, El Almirante, El Tamarindo, Barrio Vietnam, San Isidro y San Luis, Santo Domingo Este. </w:t>
      </w:r>
    </w:p>
    <w:p w14:paraId="0F018CB4" w14:textId="62C27088"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Realización de 2 marchas para inicio de la Campaña “Construcción de una Cultura de Paz” con la participación de más de 4,000 personas en la Avenida San Vicente de Paúl, Santo Domingo Este y Jarabacoa</w:t>
      </w:r>
      <w:r w:rsidR="005E78D7">
        <w:rPr>
          <w:spacing w:val="20"/>
          <w:lang w:val="es-DO"/>
        </w:rPr>
        <w:t xml:space="preserve"> y</w:t>
      </w:r>
      <w:r w:rsidRPr="00226BE4">
        <w:rPr>
          <w:spacing w:val="20"/>
          <w:lang w:val="es-DO"/>
        </w:rPr>
        <w:t xml:space="preserve"> La Vega.</w:t>
      </w:r>
    </w:p>
    <w:p w14:paraId="497F7DDA" w14:textId="77777777" w:rsidR="00216886" w:rsidRPr="00226BE4" w:rsidRDefault="00216886" w:rsidP="00DE067E">
      <w:pPr>
        <w:pStyle w:val="Prrafodelista"/>
        <w:numPr>
          <w:ilvl w:val="0"/>
          <w:numId w:val="31"/>
        </w:numPr>
        <w:spacing w:line="360" w:lineRule="auto"/>
        <w:jc w:val="both"/>
        <w:rPr>
          <w:spacing w:val="20"/>
          <w:lang w:val="es-DO"/>
        </w:rPr>
      </w:pPr>
      <w:r w:rsidRPr="00226BE4">
        <w:rPr>
          <w:spacing w:val="20"/>
          <w:lang w:val="es-DO"/>
        </w:rPr>
        <w:t>Capacitación y acompañamiento a trabajadoras sexuales y grupos juveniles en condición de calle con impacto en 960 personas en Santo Domingo Este.</w:t>
      </w:r>
    </w:p>
    <w:p w14:paraId="3570A499" w14:textId="77777777" w:rsidR="0025123D" w:rsidRDefault="0025123D" w:rsidP="00B023E1">
      <w:pPr>
        <w:spacing w:after="0" w:line="360" w:lineRule="auto"/>
        <w:ind w:left="426" w:firstLine="720"/>
        <w:contextualSpacing/>
        <w:jc w:val="both"/>
        <w:rPr>
          <w:rFonts w:eastAsia="Times New Roman"/>
          <w:lang w:val="es-DO"/>
        </w:rPr>
      </w:pPr>
    </w:p>
    <w:p w14:paraId="7A737942" w14:textId="77777777" w:rsidR="00C25AD9" w:rsidRDefault="00C25AD9" w:rsidP="00B023E1">
      <w:pPr>
        <w:spacing w:after="0" w:line="360" w:lineRule="auto"/>
        <w:ind w:left="426" w:firstLine="720"/>
        <w:contextualSpacing/>
        <w:jc w:val="both"/>
        <w:rPr>
          <w:rFonts w:eastAsia="Times New Roman"/>
          <w:lang w:val="es-DO"/>
        </w:rPr>
      </w:pPr>
    </w:p>
    <w:p w14:paraId="0BB82454" w14:textId="77777777" w:rsidR="003B0367" w:rsidRDefault="003B0367" w:rsidP="003B0367">
      <w:pPr>
        <w:spacing w:line="360" w:lineRule="auto"/>
        <w:jc w:val="both"/>
        <w:rPr>
          <w:b/>
          <w:bCs/>
          <w:lang w:val="es-DO"/>
        </w:rPr>
      </w:pPr>
      <w:r w:rsidRPr="00767879">
        <w:rPr>
          <w:b/>
          <w:bCs/>
          <w:lang w:val="es-DO"/>
        </w:rPr>
        <w:lastRenderedPageBreak/>
        <w:t>Región Sur</w:t>
      </w:r>
    </w:p>
    <w:p w14:paraId="13FEAF65" w14:textId="779CE405" w:rsidR="003B0367" w:rsidRPr="005268D2" w:rsidRDefault="00370D6D" w:rsidP="007E171C">
      <w:pPr>
        <w:pStyle w:val="Prrafodelista"/>
        <w:numPr>
          <w:ilvl w:val="0"/>
          <w:numId w:val="36"/>
        </w:numPr>
        <w:spacing w:line="360" w:lineRule="auto"/>
        <w:ind w:right="119"/>
        <w:jc w:val="both"/>
        <w:rPr>
          <w:spacing w:val="20"/>
          <w:lang w:val="es-DO"/>
        </w:rPr>
      </w:pPr>
      <w:r>
        <w:rPr>
          <w:spacing w:val="20"/>
          <w:lang w:val="es-DO"/>
        </w:rPr>
        <w:t xml:space="preserve">Fue lanzada </w:t>
      </w:r>
      <w:r w:rsidR="003B0367" w:rsidRPr="005268D2">
        <w:rPr>
          <w:spacing w:val="20"/>
          <w:lang w:val="es-DO"/>
        </w:rPr>
        <w:t xml:space="preserve">la Estrategia Nacional Integral de Seguridad Ciudadana: “Mi País Seguro” impactando a más de 600 personas en los municipios de San Cristóbal, Haina y Baní.  Al respecto, se llevaron a cabo 23 encuentros para seguimiento en mesas de trabajo para la seguridad ciudadana con los integrantes de la unidad de implementación local en dichos </w:t>
      </w:r>
      <w:r w:rsidR="005268D2" w:rsidRPr="005268D2">
        <w:rPr>
          <w:spacing w:val="20"/>
          <w:lang w:val="es-DO"/>
        </w:rPr>
        <w:t>municipios,</w:t>
      </w:r>
      <w:r w:rsidR="003B0367" w:rsidRPr="005268D2">
        <w:rPr>
          <w:spacing w:val="20"/>
          <w:lang w:val="es-DO"/>
        </w:rPr>
        <w:t xml:space="preserve"> así como en Barahona, con la participación de 246 personas en las referidas localidades.</w:t>
      </w:r>
    </w:p>
    <w:p w14:paraId="1A778660" w14:textId="77777777" w:rsidR="00AE0F78" w:rsidRDefault="00AE0F78" w:rsidP="00512F67">
      <w:pPr>
        <w:pStyle w:val="Prrafodelista"/>
        <w:spacing w:line="360" w:lineRule="auto"/>
        <w:ind w:right="119"/>
        <w:jc w:val="both"/>
        <w:rPr>
          <w:spacing w:val="20"/>
          <w:lang w:val="es-DO"/>
        </w:rPr>
      </w:pPr>
    </w:p>
    <w:p w14:paraId="440DF346" w14:textId="36E6A06A" w:rsidR="000166EA" w:rsidRDefault="000166EA" w:rsidP="007E171C">
      <w:pPr>
        <w:pStyle w:val="Prrafodelista"/>
        <w:numPr>
          <w:ilvl w:val="0"/>
          <w:numId w:val="36"/>
        </w:numPr>
        <w:spacing w:line="360" w:lineRule="auto"/>
        <w:ind w:right="119"/>
        <w:jc w:val="both"/>
        <w:rPr>
          <w:spacing w:val="20"/>
          <w:lang w:val="es-DO"/>
        </w:rPr>
      </w:pPr>
      <w:r>
        <w:rPr>
          <w:spacing w:val="20"/>
          <w:lang w:val="es-DO"/>
        </w:rPr>
        <w:t xml:space="preserve">Con apoyo del Gabinete de Familia, el MINERD; la Policía Nacional y el Instituto Nacional de Educación Física (INEFI), fueron realizados 20 Campamento de Verano “Soy </w:t>
      </w:r>
      <w:proofErr w:type="spellStart"/>
      <w:r>
        <w:rPr>
          <w:spacing w:val="20"/>
          <w:lang w:val="es-DO"/>
        </w:rPr>
        <w:t>CaPAZ</w:t>
      </w:r>
      <w:proofErr w:type="spellEnd"/>
      <w:r>
        <w:rPr>
          <w:spacing w:val="20"/>
          <w:lang w:val="es-DO"/>
        </w:rPr>
        <w:t xml:space="preserve">” iniciativa en el marco de la ENISC para formar a niños y jóvenes entre 10 y 25 años en la prevención de embarazo precoz, consumo de drogas, promover las normas comunitarias, el deporte y las artes. Fueron impactados alrededor de 3,500 niños y jóvenes de 8 sectores de Santo Domingo. </w:t>
      </w:r>
    </w:p>
    <w:p w14:paraId="380EF139" w14:textId="77777777" w:rsidR="00512F67" w:rsidRDefault="00512F67" w:rsidP="00512F67">
      <w:pPr>
        <w:pStyle w:val="Prrafodelista"/>
        <w:spacing w:line="360" w:lineRule="auto"/>
        <w:ind w:right="119"/>
        <w:jc w:val="both"/>
        <w:rPr>
          <w:spacing w:val="20"/>
          <w:lang w:val="es-DO"/>
        </w:rPr>
      </w:pPr>
    </w:p>
    <w:p w14:paraId="5E66D9D8" w14:textId="73B31818" w:rsidR="003B0367" w:rsidRPr="005268D2" w:rsidRDefault="005E78D7" w:rsidP="007E171C">
      <w:pPr>
        <w:pStyle w:val="Prrafodelista"/>
        <w:numPr>
          <w:ilvl w:val="0"/>
          <w:numId w:val="36"/>
        </w:numPr>
        <w:spacing w:line="360" w:lineRule="auto"/>
        <w:ind w:right="119"/>
        <w:jc w:val="both"/>
        <w:rPr>
          <w:spacing w:val="20"/>
          <w:lang w:val="es-DO"/>
        </w:rPr>
      </w:pPr>
      <w:r>
        <w:rPr>
          <w:spacing w:val="20"/>
          <w:lang w:val="es-DO"/>
        </w:rPr>
        <w:t>Se realizaron varios</w:t>
      </w:r>
      <w:r w:rsidR="00D1257A" w:rsidRPr="005268D2">
        <w:rPr>
          <w:spacing w:val="20"/>
          <w:lang w:val="es-DO"/>
        </w:rPr>
        <w:t xml:space="preserve"> levantamientos uno relacionado al fortalecimiento del proyecto de desarrollo turístico en Enriquillo provincia Pedernales, otro en Lomas Lindas y San Pedro de Macorís como iniciativa para la propuesta de creación de centros de salud mental para pacientes en uso, abuso o dependencia de sustancias psicoactivas; otro para levantamiento de propiedades y bienes incautados en Lomas Lindas y San Pedro de Macorís</w:t>
      </w:r>
      <w:r w:rsidR="00BF6BF5" w:rsidRPr="005268D2">
        <w:rPr>
          <w:spacing w:val="20"/>
          <w:lang w:val="es-DO"/>
        </w:rPr>
        <w:t xml:space="preserve"> y otro para implementar el </w:t>
      </w:r>
      <w:r w:rsidR="00BF6BF5" w:rsidRPr="005268D2">
        <w:rPr>
          <w:spacing w:val="20"/>
          <w:lang w:val="es-DO"/>
        </w:rPr>
        <w:lastRenderedPageBreak/>
        <w:t>Plan de Iluminación en los municipios de Pedernales, Oviedo, Barahona, Azua, Bani y San Cristóbal.</w:t>
      </w:r>
    </w:p>
    <w:p w14:paraId="546343E9" w14:textId="77777777" w:rsidR="001759CB" w:rsidRDefault="001759CB" w:rsidP="001759CB">
      <w:pPr>
        <w:pStyle w:val="Prrafodelista"/>
        <w:spacing w:line="360" w:lineRule="auto"/>
        <w:jc w:val="both"/>
        <w:rPr>
          <w:spacing w:val="20"/>
          <w:lang w:val="es-DO"/>
        </w:rPr>
      </w:pPr>
    </w:p>
    <w:p w14:paraId="23D7DC86" w14:textId="302346E3" w:rsidR="00C867BD" w:rsidRPr="005268D2" w:rsidRDefault="00C867BD" w:rsidP="007E171C">
      <w:pPr>
        <w:pStyle w:val="Prrafodelista"/>
        <w:numPr>
          <w:ilvl w:val="0"/>
          <w:numId w:val="36"/>
        </w:numPr>
        <w:spacing w:line="360" w:lineRule="auto"/>
        <w:jc w:val="both"/>
        <w:rPr>
          <w:spacing w:val="20"/>
          <w:lang w:val="es-DO"/>
        </w:rPr>
      </w:pPr>
      <w:r w:rsidRPr="005268D2">
        <w:rPr>
          <w:spacing w:val="20"/>
          <w:lang w:val="es-DO"/>
        </w:rPr>
        <w:t>Encuentro con 250 participantes en el programa la Red de Gestores de Convivencia Pacífica (GECOPAZ), en Barahona, R. D.</w:t>
      </w:r>
    </w:p>
    <w:p w14:paraId="1C84B85D" w14:textId="77777777" w:rsidR="001759CB" w:rsidRDefault="001759CB" w:rsidP="001759CB">
      <w:pPr>
        <w:pStyle w:val="Prrafodelista"/>
        <w:spacing w:line="360" w:lineRule="auto"/>
        <w:ind w:right="119"/>
        <w:jc w:val="both"/>
        <w:rPr>
          <w:spacing w:val="20"/>
          <w:lang w:val="es-DO"/>
        </w:rPr>
      </w:pPr>
    </w:p>
    <w:p w14:paraId="6B45A700" w14:textId="7F312C7D" w:rsidR="003B0367" w:rsidRPr="005268D2" w:rsidRDefault="003B0367" w:rsidP="007E171C">
      <w:pPr>
        <w:pStyle w:val="Prrafodelista"/>
        <w:numPr>
          <w:ilvl w:val="0"/>
          <w:numId w:val="36"/>
        </w:numPr>
        <w:spacing w:line="360" w:lineRule="auto"/>
        <w:ind w:right="119"/>
        <w:jc w:val="both"/>
        <w:rPr>
          <w:spacing w:val="20"/>
          <w:lang w:val="es-DO"/>
        </w:rPr>
      </w:pPr>
      <w:r w:rsidRPr="005268D2">
        <w:rPr>
          <w:spacing w:val="20"/>
          <w:lang w:val="es-DO"/>
        </w:rPr>
        <w:t>Encuentro con 40 dirigentes de Asociaciones Deportivas y de Clubes Deportivos en la provincia Barahona a fines de coordinar intercambios deportivos.</w:t>
      </w:r>
    </w:p>
    <w:p w14:paraId="137DA2EC" w14:textId="77777777" w:rsidR="001759CB" w:rsidRDefault="001759CB" w:rsidP="001759CB">
      <w:pPr>
        <w:pStyle w:val="Prrafodelista"/>
        <w:spacing w:line="360" w:lineRule="auto"/>
        <w:ind w:right="119"/>
        <w:jc w:val="both"/>
        <w:rPr>
          <w:spacing w:val="20"/>
          <w:lang w:val="es-DO"/>
        </w:rPr>
      </w:pPr>
    </w:p>
    <w:p w14:paraId="6A249552" w14:textId="2AA1927E" w:rsidR="003B0367" w:rsidRPr="00C918CE" w:rsidRDefault="003B0367" w:rsidP="007E171C">
      <w:pPr>
        <w:pStyle w:val="Prrafodelista"/>
        <w:numPr>
          <w:ilvl w:val="0"/>
          <w:numId w:val="36"/>
        </w:numPr>
        <w:spacing w:line="360" w:lineRule="auto"/>
        <w:ind w:right="119"/>
        <w:jc w:val="both"/>
        <w:rPr>
          <w:spacing w:val="20"/>
          <w:lang w:val="es-DO"/>
        </w:rPr>
      </w:pPr>
      <w:r w:rsidRPr="00C918CE">
        <w:rPr>
          <w:spacing w:val="20"/>
          <w:lang w:val="es-DO"/>
        </w:rPr>
        <w:t>Reunión en Mesa de Trabajo conformada por el Ministerio de Economía, Planificación y Desarrollo, el Instituto Nacional de Formación Técnico Profesional (INFOTEP), la Escuela Vocacional, la Alianza Público Privada y el MIP para establecer Programa de Capacitación sobre temas de impacto en la Seguridad Ciudadana, en el Municipio de Enriquillo.</w:t>
      </w:r>
    </w:p>
    <w:p w14:paraId="2CDEAD25" w14:textId="77777777" w:rsidR="00512F67" w:rsidRDefault="00512F67" w:rsidP="00512F67">
      <w:pPr>
        <w:pStyle w:val="Prrafodelista"/>
        <w:spacing w:line="360" w:lineRule="auto"/>
        <w:ind w:right="119"/>
        <w:jc w:val="both"/>
        <w:rPr>
          <w:spacing w:val="20"/>
          <w:lang w:val="es-DO"/>
        </w:rPr>
      </w:pPr>
    </w:p>
    <w:p w14:paraId="45BC224C" w14:textId="43DDBE69" w:rsidR="003B0367" w:rsidRPr="00C918CE" w:rsidRDefault="00C918CE" w:rsidP="007E171C">
      <w:pPr>
        <w:pStyle w:val="Prrafodelista"/>
        <w:numPr>
          <w:ilvl w:val="0"/>
          <w:numId w:val="36"/>
        </w:numPr>
        <w:spacing w:line="360" w:lineRule="auto"/>
        <w:ind w:right="119"/>
        <w:jc w:val="both"/>
        <w:rPr>
          <w:spacing w:val="20"/>
          <w:lang w:val="es-DO"/>
        </w:rPr>
      </w:pPr>
      <w:r w:rsidRPr="00C918CE">
        <w:rPr>
          <w:spacing w:val="20"/>
          <w:lang w:val="es-DO"/>
        </w:rPr>
        <w:t>C</w:t>
      </w:r>
      <w:r w:rsidR="003B0367" w:rsidRPr="00C918CE">
        <w:rPr>
          <w:spacing w:val="20"/>
          <w:lang w:val="es-DO"/>
        </w:rPr>
        <w:t>harla preventiva “Movilidad, Transporte Terrestre, Tránsito y Seguridad Vial” en la que participaron 30 choferes del transporte público en los municipios de Haina y San Cristóbal.</w:t>
      </w:r>
    </w:p>
    <w:p w14:paraId="5BC6CAB2" w14:textId="77777777" w:rsidR="00512F67" w:rsidRDefault="00512F67" w:rsidP="00512F67">
      <w:pPr>
        <w:pStyle w:val="Prrafodelista"/>
        <w:spacing w:line="360" w:lineRule="auto"/>
        <w:ind w:right="119"/>
        <w:jc w:val="both"/>
        <w:rPr>
          <w:spacing w:val="20"/>
          <w:lang w:val="es-DO"/>
        </w:rPr>
      </w:pPr>
    </w:p>
    <w:p w14:paraId="5D7CA89B" w14:textId="5F98D9FE" w:rsidR="003B0367" w:rsidRPr="00C918CE" w:rsidRDefault="003B0367" w:rsidP="007E171C">
      <w:pPr>
        <w:pStyle w:val="Prrafodelista"/>
        <w:numPr>
          <w:ilvl w:val="0"/>
          <w:numId w:val="36"/>
        </w:numPr>
        <w:spacing w:line="360" w:lineRule="auto"/>
        <w:ind w:right="119"/>
        <w:jc w:val="both"/>
        <w:rPr>
          <w:spacing w:val="20"/>
          <w:lang w:val="es-DO"/>
        </w:rPr>
      </w:pPr>
      <w:r w:rsidRPr="00C918CE">
        <w:rPr>
          <w:spacing w:val="20"/>
          <w:lang w:val="es-DO"/>
        </w:rPr>
        <w:t xml:space="preserve">Coordinación de las Ferias de Orientación </w:t>
      </w:r>
      <w:r w:rsidR="00512F67" w:rsidRPr="00C918CE">
        <w:rPr>
          <w:spacing w:val="20"/>
          <w:lang w:val="es-DO"/>
        </w:rPr>
        <w:t>Vocacional con</w:t>
      </w:r>
      <w:r w:rsidRPr="00C918CE">
        <w:rPr>
          <w:spacing w:val="20"/>
          <w:lang w:val="es-DO"/>
        </w:rPr>
        <w:t xml:space="preserve"> diferentes entidades: Ministerio de Educación Superior, Ciencia y Tecnología (MESCyT) el </w:t>
      </w:r>
      <w:r w:rsidR="005E78D7" w:rsidRPr="00C918CE">
        <w:rPr>
          <w:spacing w:val="20"/>
          <w:lang w:val="es-DO"/>
        </w:rPr>
        <w:t>INFOTEP, Escuela</w:t>
      </w:r>
      <w:r w:rsidRPr="00C918CE">
        <w:rPr>
          <w:spacing w:val="20"/>
          <w:lang w:val="es-DO"/>
        </w:rPr>
        <w:t xml:space="preserve"> Vocacionales, la Superintendencia de Bancos, entre otras.</w:t>
      </w:r>
    </w:p>
    <w:p w14:paraId="6667475F" w14:textId="77777777" w:rsidR="00512F67" w:rsidRDefault="00512F67" w:rsidP="00512F67">
      <w:pPr>
        <w:pStyle w:val="Prrafodelista"/>
        <w:spacing w:line="360" w:lineRule="auto"/>
        <w:jc w:val="both"/>
        <w:rPr>
          <w:spacing w:val="20"/>
          <w:lang w:val="es-DO"/>
        </w:rPr>
      </w:pPr>
    </w:p>
    <w:p w14:paraId="1B411622" w14:textId="034E1AD0" w:rsidR="003B0367" w:rsidRPr="00C918CE" w:rsidRDefault="00370D6D" w:rsidP="007E171C">
      <w:pPr>
        <w:pStyle w:val="Prrafodelista"/>
        <w:numPr>
          <w:ilvl w:val="0"/>
          <w:numId w:val="36"/>
        </w:numPr>
        <w:spacing w:line="360" w:lineRule="auto"/>
        <w:jc w:val="both"/>
        <w:rPr>
          <w:spacing w:val="20"/>
          <w:lang w:val="es-DO"/>
        </w:rPr>
      </w:pPr>
      <w:r>
        <w:rPr>
          <w:spacing w:val="20"/>
          <w:lang w:val="es-DO"/>
        </w:rPr>
        <w:lastRenderedPageBreak/>
        <w:t>Se logró la g</w:t>
      </w:r>
      <w:r w:rsidR="003B0367" w:rsidRPr="00C918CE">
        <w:rPr>
          <w:spacing w:val="20"/>
          <w:lang w:val="es-DO"/>
        </w:rPr>
        <w:t>raduación de más de 262 líderes jóvenes y adultos residentes en Azua y Barahona, capacitados para resolver conflictos menores que se presenten en sus comunidades o centros educativos.</w:t>
      </w:r>
    </w:p>
    <w:p w14:paraId="1D618495" w14:textId="77777777" w:rsidR="00512F67" w:rsidRDefault="00512F67" w:rsidP="00216886">
      <w:pPr>
        <w:rPr>
          <w:b/>
          <w:lang w:val="es-DO"/>
        </w:rPr>
      </w:pPr>
    </w:p>
    <w:p w14:paraId="18AFE87E" w14:textId="4D438BF9" w:rsidR="00216886" w:rsidRPr="00512F67" w:rsidRDefault="00AB5B0C" w:rsidP="00AE0F78">
      <w:pPr>
        <w:spacing w:after="0"/>
        <w:rPr>
          <w:b/>
          <w:bCs/>
          <w:color w:val="808080" w:themeColor="background1" w:themeShade="80"/>
          <w:lang w:val="es-DO"/>
        </w:rPr>
      </w:pPr>
      <w:r w:rsidRPr="00512F67">
        <w:rPr>
          <w:b/>
          <w:bCs/>
          <w:color w:val="808080" w:themeColor="background1" w:themeShade="80"/>
          <w:lang w:val="es-DO"/>
        </w:rPr>
        <w:t>Distrito Nacional</w:t>
      </w:r>
    </w:p>
    <w:p w14:paraId="2F76F0A8" w14:textId="77777777" w:rsidR="00216886" w:rsidRPr="00512F67" w:rsidRDefault="00216886" w:rsidP="00512F67">
      <w:pPr>
        <w:pStyle w:val="Prrafodelista"/>
        <w:spacing w:line="360" w:lineRule="auto"/>
        <w:jc w:val="both"/>
        <w:rPr>
          <w:rFonts w:eastAsiaTheme="minorHAnsi"/>
          <w:color w:val="808080" w:themeColor="background1" w:themeShade="80"/>
          <w:spacing w:val="20"/>
          <w:lang w:val="es-DO"/>
        </w:rPr>
      </w:pPr>
    </w:p>
    <w:p w14:paraId="0EACA6C4" w14:textId="45E7E75A" w:rsidR="00D80660" w:rsidRPr="00512F67" w:rsidRDefault="00512F67" w:rsidP="007E171C">
      <w:pPr>
        <w:pStyle w:val="Prrafodelista"/>
        <w:numPr>
          <w:ilvl w:val="0"/>
          <w:numId w:val="36"/>
        </w:numPr>
        <w:spacing w:line="360" w:lineRule="auto"/>
        <w:jc w:val="both"/>
        <w:rPr>
          <w:rFonts w:eastAsiaTheme="minorHAnsi"/>
          <w:color w:val="808080" w:themeColor="background1" w:themeShade="80"/>
          <w:spacing w:val="20"/>
          <w:lang w:val="es-DO"/>
        </w:rPr>
      </w:pPr>
      <w:r w:rsidRPr="00512F67">
        <w:rPr>
          <w:rFonts w:eastAsiaTheme="minorHAnsi"/>
          <w:color w:val="808080" w:themeColor="background1" w:themeShade="80"/>
          <w:spacing w:val="20"/>
          <w:lang w:val="es-DO"/>
        </w:rPr>
        <w:t>Fueron c</w:t>
      </w:r>
      <w:r w:rsidR="00216886" w:rsidRPr="00512F67">
        <w:rPr>
          <w:rFonts w:eastAsiaTheme="minorHAnsi"/>
          <w:color w:val="808080" w:themeColor="background1" w:themeShade="80"/>
          <w:spacing w:val="20"/>
          <w:lang w:val="es-DO"/>
        </w:rPr>
        <w:t>elebra</w:t>
      </w:r>
      <w:r w:rsidRPr="00512F67">
        <w:rPr>
          <w:rFonts w:eastAsiaTheme="minorHAnsi"/>
          <w:color w:val="808080" w:themeColor="background1" w:themeShade="80"/>
          <w:spacing w:val="20"/>
          <w:lang w:val="es-DO"/>
        </w:rPr>
        <w:t>dos</w:t>
      </w:r>
      <w:r w:rsidR="00216886" w:rsidRPr="00512F67">
        <w:rPr>
          <w:rFonts w:eastAsiaTheme="minorHAnsi"/>
          <w:color w:val="808080" w:themeColor="background1" w:themeShade="80"/>
          <w:spacing w:val="20"/>
          <w:lang w:val="es-DO"/>
        </w:rPr>
        <w:t xml:space="preserve"> dos (2) eventos </w:t>
      </w:r>
      <w:r w:rsidR="00D80660" w:rsidRPr="00512F67">
        <w:rPr>
          <w:rFonts w:eastAsiaTheme="minorHAnsi"/>
          <w:color w:val="808080" w:themeColor="background1" w:themeShade="80"/>
          <w:spacing w:val="20"/>
          <w:lang w:val="es-DO"/>
        </w:rPr>
        <w:t xml:space="preserve">titulados </w:t>
      </w:r>
      <w:r w:rsidR="00216886" w:rsidRPr="00512F67">
        <w:rPr>
          <w:rFonts w:eastAsiaTheme="minorHAnsi"/>
          <w:color w:val="808080" w:themeColor="background1" w:themeShade="80"/>
          <w:spacing w:val="20"/>
          <w:lang w:val="es-DO"/>
        </w:rPr>
        <w:t>“Un Día con la Policía”</w:t>
      </w:r>
      <w:r w:rsidRPr="00512F67">
        <w:rPr>
          <w:rFonts w:eastAsiaTheme="minorHAnsi"/>
          <w:color w:val="808080" w:themeColor="background1" w:themeShade="80"/>
          <w:spacing w:val="20"/>
          <w:lang w:val="es-DO"/>
        </w:rPr>
        <w:t>,</w:t>
      </w:r>
      <w:r w:rsidR="00216886" w:rsidRPr="00512F67">
        <w:rPr>
          <w:rFonts w:eastAsiaTheme="minorHAnsi"/>
          <w:color w:val="808080" w:themeColor="background1" w:themeShade="80"/>
          <w:spacing w:val="20"/>
          <w:lang w:val="es-DO"/>
        </w:rPr>
        <w:t xml:space="preserve"> uno en el Sector de Capotillo y otro en Los Ríos</w:t>
      </w:r>
      <w:r w:rsidRPr="00512F67">
        <w:rPr>
          <w:rFonts w:eastAsiaTheme="minorHAnsi"/>
          <w:color w:val="808080" w:themeColor="background1" w:themeShade="80"/>
          <w:spacing w:val="20"/>
          <w:lang w:val="es-DO"/>
        </w:rPr>
        <w:t>,</w:t>
      </w:r>
      <w:r w:rsidR="00216886" w:rsidRPr="00512F67">
        <w:rPr>
          <w:rFonts w:eastAsiaTheme="minorHAnsi"/>
          <w:color w:val="808080" w:themeColor="background1" w:themeShade="80"/>
          <w:spacing w:val="20"/>
          <w:lang w:val="es-DO"/>
        </w:rPr>
        <w:t xml:space="preserve"> con impacto en unos 1,000 ciudadanos en estos sectores de Santo Domingo que se beneficiaron al recibir raciones alimenticias, utilería deportiva, charlas sobre convivencia sana y consultas </w:t>
      </w:r>
      <w:r w:rsidR="008808EF" w:rsidRPr="00512F67">
        <w:rPr>
          <w:rFonts w:eastAsiaTheme="minorHAnsi"/>
          <w:color w:val="808080" w:themeColor="background1" w:themeShade="80"/>
          <w:spacing w:val="20"/>
          <w:lang w:val="es-DO"/>
        </w:rPr>
        <w:t>en operativos</w:t>
      </w:r>
      <w:r w:rsidR="00216886" w:rsidRPr="00512F67">
        <w:rPr>
          <w:rFonts w:eastAsiaTheme="minorHAnsi"/>
          <w:color w:val="808080" w:themeColor="background1" w:themeShade="80"/>
          <w:spacing w:val="20"/>
          <w:lang w:val="es-DO"/>
        </w:rPr>
        <w:t xml:space="preserve"> médicos.</w:t>
      </w:r>
      <w:r w:rsidR="00D80660" w:rsidRPr="00512F67">
        <w:rPr>
          <w:rFonts w:eastAsiaTheme="minorHAnsi"/>
          <w:color w:val="808080" w:themeColor="background1" w:themeShade="80"/>
          <w:spacing w:val="20"/>
          <w:lang w:val="es-DO"/>
        </w:rPr>
        <w:t xml:space="preserve">  Este evento interactivo ha logrado involucrar a las juntas de vecinos, iglesias, organizaciones deportivas, clubes, policías comunitarios y ciudadanía en general, propiciando un mayor </w:t>
      </w:r>
      <w:bookmarkStart w:id="78" w:name="_Hlk153138647"/>
      <w:r w:rsidR="00D80660" w:rsidRPr="00512F67">
        <w:rPr>
          <w:rFonts w:eastAsiaTheme="minorHAnsi"/>
          <w:color w:val="808080" w:themeColor="background1" w:themeShade="80"/>
          <w:spacing w:val="20"/>
          <w:lang w:val="es-DO"/>
        </w:rPr>
        <w:t>acercamiento para una mejor convivencia ciudadana, manteniendo el orden y la paz en cada sector.</w:t>
      </w:r>
    </w:p>
    <w:bookmarkEnd w:id="78"/>
    <w:p w14:paraId="00FB306E" w14:textId="41831006" w:rsidR="00216886" w:rsidRPr="00512F67" w:rsidRDefault="00216886" w:rsidP="00512F67">
      <w:pPr>
        <w:pStyle w:val="Prrafodelista"/>
        <w:spacing w:line="360" w:lineRule="auto"/>
        <w:jc w:val="both"/>
        <w:rPr>
          <w:rFonts w:eastAsiaTheme="minorHAnsi"/>
          <w:color w:val="808080" w:themeColor="background1" w:themeShade="80"/>
          <w:spacing w:val="20"/>
          <w:lang w:val="es-DO"/>
        </w:rPr>
      </w:pPr>
    </w:p>
    <w:p w14:paraId="3F7DA5CE" w14:textId="61BF4B07" w:rsidR="00216886" w:rsidRPr="00512F67" w:rsidRDefault="00512F67" w:rsidP="007E171C">
      <w:pPr>
        <w:pStyle w:val="Prrafodelista"/>
        <w:numPr>
          <w:ilvl w:val="0"/>
          <w:numId w:val="36"/>
        </w:numPr>
        <w:spacing w:line="360" w:lineRule="auto"/>
        <w:jc w:val="both"/>
        <w:rPr>
          <w:rFonts w:eastAsiaTheme="minorHAnsi"/>
          <w:color w:val="808080" w:themeColor="background1" w:themeShade="80"/>
          <w:spacing w:val="20"/>
          <w:lang w:val="es-DO"/>
        </w:rPr>
      </w:pPr>
      <w:r w:rsidRPr="00512F67">
        <w:rPr>
          <w:rFonts w:eastAsiaTheme="minorHAnsi"/>
          <w:color w:val="808080" w:themeColor="background1" w:themeShade="80"/>
          <w:spacing w:val="20"/>
          <w:lang w:val="es-DO"/>
        </w:rPr>
        <w:t>Se cr</w:t>
      </w:r>
      <w:r w:rsidR="00216886" w:rsidRPr="00512F67">
        <w:rPr>
          <w:rFonts w:eastAsiaTheme="minorHAnsi"/>
          <w:color w:val="808080" w:themeColor="background1" w:themeShade="80"/>
          <w:spacing w:val="20"/>
          <w:lang w:val="es-DO"/>
        </w:rPr>
        <w:t>ea</w:t>
      </w:r>
      <w:r w:rsidRPr="00512F67">
        <w:rPr>
          <w:rFonts w:eastAsiaTheme="minorHAnsi"/>
          <w:color w:val="808080" w:themeColor="background1" w:themeShade="80"/>
          <w:spacing w:val="20"/>
          <w:lang w:val="es-DO"/>
        </w:rPr>
        <w:t>ron</w:t>
      </w:r>
      <w:r w:rsidR="00E14D27" w:rsidRPr="00512F67">
        <w:rPr>
          <w:rFonts w:eastAsiaTheme="minorHAnsi"/>
          <w:color w:val="808080" w:themeColor="background1" w:themeShade="80"/>
          <w:spacing w:val="20"/>
          <w:lang w:val="es-DO"/>
        </w:rPr>
        <w:t xml:space="preserve"> 73 </w:t>
      </w:r>
      <w:r w:rsidR="00216886" w:rsidRPr="00512F67">
        <w:rPr>
          <w:rFonts w:eastAsiaTheme="minorHAnsi"/>
          <w:color w:val="808080" w:themeColor="background1" w:themeShade="80"/>
          <w:spacing w:val="20"/>
          <w:lang w:val="es-DO"/>
        </w:rPr>
        <w:t>Comité</w:t>
      </w:r>
      <w:r w:rsidR="00E14D27" w:rsidRPr="00512F67">
        <w:rPr>
          <w:rFonts w:eastAsiaTheme="minorHAnsi"/>
          <w:color w:val="808080" w:themeColor="background1" w:themeShade="80"/>
          <w:spacing w:val="20"/>
          <w:lang w:val="es-DO"/>
        </w:rPr>
        <w:t>s</w:t>
      </w:r>
      <w:r w:rsidR="00216886" w:rsidRPr="00512F67">
        <w:rPr>
          <w:rFonts w:eastAsiaTheme="minorHAnsi"/>
          <w:color w:val="808080" w:themeColor="background1" w:themeShade="80"/>
          <w:spacing w:val="20"/>
          <w:lang w:val="es-DO"/>
        </w:rPr>
        <w:t xml:space="preserve"> de Participación Comunitaria </w:t>
      </w:r>
      <w:r w:rsidR="00186A59" w:rsidRPr="00512F67">
        <w:rPr>
          <w:rFonts w:eastAsiaTheme="minorHAnsi"/>
          <w:color w:val="808080" w:themeColor="background1" w:themeShade="80"/>
          <w:spacing w:val="20"/>
          <w:lang w:val="es-DO"/>
        </w:rPr>
        <w:t xml:space="preserve">en el </w:t>
      </w:r>
      <w:r w:rsidR="00216886" w:rsidRPr="00512F67">
        <w:rPr>
          <w:rFonts w:eastAsiaTheme="minorHAnsi"/>
          <w:color w:val="808080" w:themeColor="background1" w:themeShade="80"/>
          <w:spacing w:val="20"/>
          <w:lang w:val="es-DO"/>
        </w:rPr>
        <w:t xml:space="preserve">Distrito Nacional para el despliegue conjunto de las acciones </w:t>
      </w:r>
      <w:bookmarkStart w:id="79" w:name="_Hlk153138787"/>
      <w:r w:rsidR="00216886" w:rsidRPr="00512F67">
        <w:rPr>
          <w:rFonts w:eastAsiaTheme="minorHAnsi"/>
          <w:color w:val="808080" w:themeColor="background1" w:themeShade="80"/>
          <w:spacing w:val="20"/>
          <w:lang w:val="es-DO"/>
        </w:rPr>
        <w:t>entre los miembros comunitarios en los diferentes sectores</w:t>
      </w:r>
      <w:r w:rsidR="00D80660" w:rsidRPr="00512F67">
        <w:rPr>
          <w:rFonts w:eastAsiaTheme="minorHAnsi"/>
          <w:color w:val="808080" w:themeColor="background1" w:themeShade="80"/>
          <w:spacing w:val="20"/>
          <w:lang w:val="es-DO"/>
        </w:rPr>
        <w:t xml:space="preserve"> del Distrito Nacional</w:t>
      </w:r>
      <w:r w:rsidR="00216886" w:rsidRPr="00512F67">
        <w:rPr>
          <w:rFonts w:eastAsiaTheme="minorHAnsi"/>
          <w:color w:val="808080" w:themeColor="background1" w:themeShade="80"/>
          <w:spacing w:val="20"/>
          <w:lang w:val="es-DO"/>
        </w:rPr>
        <w:t xml:space="preserve"> y la Policía Nacional, encaminadas a fortalecer la seguridad ciudadana.</w:t>
      </w:r>
      <w:bookmarkEnd w:id="79"/>
      <w:r w:rsidR="00D80660" w:rsidRPr="00512F67">
        <w:rPr>
          <w:rFonts w:eastAsiaTheme="minorHAnsi"/>
          <w:color w:val="808080" w:themeColor="background1" w:themeShade="80"/>
          <w:spacing w:val="20"/>
          <w:lang w:val="es-DO"/>
        </w:rPr>
        <w:t xml:space="preserve"> Se integraron en este comité 27 sectores entre los que se encuentran Simón Bolivar, La Zurza, </w:t>
      </w:r>
      <w:r w:rsidR="001759CB" w:rsidRPr="00512F67">
        <w:rPr>
          <w:rFonts w:eastAsiaTheme="minorHAnsi"/>
          <w:color w:val="808080" w:themeColor="background1" w:themeShade="80"/>
          <w:spacing w:val="20"/>
          <w:lang w:val="es-DO"/>
        </w:rPr>
        <w:t>Capotillo, San</w:t>
      </w:r>
      <w:r w:rsidR="00D80660" w:rsidRPr="00512F67">
        <w:rPr>
          <w:rFonts w:eastAsiaTheme="minorHAnsi"/>
          <w:color w:val="808080" w:themeColor="background1" w:themeShade="80"/>
          <w:spacing w:val="20"/>
          <w:lang w:val="es-DO"/>
        </w:rPr>
        <w:t xml:space="preserve"> Carlos, Villa María, </w:t>
      </w:r>
      <w:r w:rsidR="00E14D27" w:rsidRPr="00512F67">
        <w:rPr>
          <w:rFonts w:eastAsiaTheme="minorHAnsi"/>
          <w:color w:val="808080" w:themeColor="background1" w:themeShade="80"/>
          <w:spacing w:val="20"/>
          <w:lang w:val="es-DO"/>
        </w:rPr>
        <w:t xml:space="preserve">Los Peralejos, Espaillat, Gualey, Villa Consuelo, La Puya, Guachupita, 24 de Abril, Villa Francisca, Las Cañitas, 30 de Mayo, Puerto Isabela, Barrio Cuba, La Yaguita,  Cristo Rey, Mejoramiento Social y Ensanche Kennedy. Con la creación de estos comités </w:t>
      </w:r>
      <w:r w:rsidR="00E14D27" w:rsidRPr="00512F67">
        <w:rPr>
          <w:rFonts w:eastAsiaTheme="minorHAnsi"/>
          <w:color w:val="808080" w:themeColor="background1" w:themeShade="80"/>
          <w:spacing w:val="20"/>
          <w:lang w:val="es-DO"/>
        </w:rPr>
        <w:lastRenderedPageBreak/>
        <w:t xml:space="preserve">se ha logrado involucrar e incentivar la participación de los ciudadanos en el mejoramiento </w:t>
      </w:r>
      <w:r w:rsidR="00BB750F" w:rsidRPr="00512F67">
        <w:rPr>
          <w:rFonts w:eastAsiaTheme="minorHAnsi"/>
          <w:color w:val="808080" w:themeColor="background1" w:themeShade="80"/>
          <w:spacing w:val="20"/>
          <w:lang w:val="es-DO"/>
        </w:rPr>
        <w:t xml:space="preserve">de las condiciones de seguridad </w:t>
      </w:r>
      <w:r w:rsidR="00E14D27" w:rsidRPr="00512F67">
        <w:rPr>
          <w:rFonts w:eastAsiaTheme="minorHAnsi"/>
          <w:color w:val="808080" w:themeColor="background1" w:themeShade="80"/>
          <w:spacing w:val="20"/>
          <w:lang w:val="es-DO"/>
        </w:rPr>
        <w:t>de su sector, abordando temas vinculados a la seguridad ciudadana y a la convivencia ciudadana con un enfoque de respeto a la constitución y las leyes dominicanas.</w:t>
      </w:r>
    </w:p>
    <w:p w14:paraId="67096458" w14:textId="77777777" w:rsidR="00512F67" w:rsidRPr="00512F67" w:rsidRDefault="00512F67" w:rsidP="00512F67">
      <w:pPr>
        <w:pStyle w:val="Prrafodelista"/>
        <w:rPr>
          <w:lang w:val="es-DO"/>
        </w:rPr>
      </w:pPr>
    </w:p>
    <w:p w14:paraId="524EB25E" w14:textId="1756B9FA" w:rsidR="00216886" w:rsidRPr="00512F67" w:rsidRDefault="00512F67" w:rsidP="007E171C">
      <w:pPr>
        <w:pStyle w:val="Prrafodelista"/>
        <w:numPr>
          <w:ilvl w:val="0"/>
          <w:numId w:val="36"/>
        </w:numPr>
        <w:spacing w:line="360" w:lineRule="auto"/>
        <w:jc w:val="both"/>
        <w:rPr>
          <w:rFonts w:eastAsiaTheme="minorHAnsi"/>
          <w:color w:val="808080" w:themeColor="background1" w:themeShade="80"/>
          <w:spacing w:val="20"/>
          <w:lang w:val="es-DO"/>
        </w:rPr>
      </w:pPr>
      <w:r w:rsidRPr="00512F67">
        <w:rPr>
          <w:rFonts w:eastAsiaTheme="minorHAnsi"/>
          <w:color w:val="808080" w:themeColor="background1" w:themeShade="80"/>
          <w:spacing w:val="20"/>
          <w:lang w:val="es-DO"/>
        </w:rPr>
        <w:t>Se entregaron Kits</w:t>
      </w:r>
      <w:r w:rsidR="00216886" w:rsidRPr="00512F67">
        <w:rPr>
          <w:rFonts w:eastAsiaTheme="minorHAnsi"/>
          <w:color w:val="808080" w:themeColor="background1" w:themeShade="80"/>
          <w:spacing w:val="20"/>
          <w:lang w:val="es-DO"/>
        </w:rPr>
        <w:t xml:space="preserve"> alimenticios en </w:t>
      </w:r>
      <w:r w:rsidR="00C62ED6" w:rsidRPr="00512F67">
        <w:rPr>
          <w:rFonts w:eastAsiaTheme="minorHAnsi"/>
          <w:color w:val="808080" w:themeColor="background1" w:themeShade="80"/>
          <w:spacing w:val="20"/>
          <w:lang w:val="es-DO"/>
        </w:rPr>
        <w:t>27 sectores en el Distrito Nacional logrando abastecer de alimentos de la canasta básica familiar a más de 3,000 personas</w:t>
      </w:r>
      <w:r w:rsidRPr="00512F67">
        <w:rPr>
          <w:rFonts w:eastAsiaTheme="minorHAnsi"/>
          <w:color w:val="808080" w:themeColor="background1" w:themeShade="80"/>
          <w:spacing w:val="20"/>
          <w:lang w:val="es-DO"/>
        </w:rPr>
        <w:t>.</w:t>
      </w:r>
    </w:p>
    <w:p w14:paraId="2C49BD80" w14:textId="77777777" w:rsidR="00AC7D77" w:rsidRDefault="00AC7D77" w:rsidP="00F1436D">
      <w:pPr>
        <w:spacing w:after="0" w:line="360" w:lineRule="auto"/>
        <w:jc w:val="both"/>
        <w:rPr>
          <w:lang w:val="es-DO"/>
        </w:rPr>
      </w:pPr>
    </w:p>
    <w:p w14:paraId="1FEE8115" w14:textId="2855FFF1" w:rsidR="00BC3881" w:rsidRPr="00386CC3" w:rsidRDefault="007E4B9F" w:rsidP="00B14238">
      <w:pPr>
        <w:pStyle w:val="Ttulo2"/>
        <w:rPr>
          <w:rFonts w:eastAsia="Times New Roman"/>
          <w:b/>
          <w:bCs/>
          <w:lang w:val="es-DO"/>
        </w:rPr>
      </w:pPr>
      <w:bookmarkStart w:id="80" w:name="_Toc154659926"/>
      <w:r w:rsidRPr="00295E14">
        <w:rPr>
          <w:rFonts w:eastAsia="Times New Roman"/>
          <w:b/>
          <w:bCs/>
          <w:color w:val="767171"/>
          <w:lang w:val="es-DO"/>
        </w:rPr>
        <w:t xml:space="preserve">Programa </w:t>
      </w:r>
      <w:r w:rsidR="00BC3881" w:rsidRPr="00295E14">
        <w:rPr>
          <w:rFonts w:eastAsia="Times New Roman"/>
          <w:b/>
          <w:bCs/>
          <w:color w:val="767171"/>
          <w:lang w:val="es-DO"/>
        </w:rPr>
        <w:t>D</w:t>
      </w:r>
      <w:r w:rsidR="00B14238" w:rsidRPr="00295E14">
        <w:rPr>
          <w:rFonts w:eastAsia="Times New Roman"/>
          <w:b/>
          <w:bCs/>
          <w:color w:val="767171"/>
          <w:lang w:val="es-DO"/>
        </w:rPr>
        <w:t>e Vuelta al Barrio</w:t>
      </w:r>
      <w:bookmarkEnd w:id="80"/>
    </w:p>
    <w:p w14:paraId="73553C69" w14:textId="77777777" w:rsidR="00BC3881" w:rsidRPr="00386CC3" w:rsidRDefault="00BC3881" w:rsidP="00BC3881">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p>
    <w:p w14:paraId="27FB892C" w14:textId="5EDDC235" w:rsidR="00BC3881" w:rsidRPr="00386CC3" w:rsidRDefault="00BC3881" w:rsidP="00BC3881">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E</w:t>
      </w:r>
      <w:r w:rsidR="007E4B9F">
        <w:rPr>
          <w:rFonts w:eastAsiaTheme="minorHAnsi"/>
          <w:color w:val="808080" w:themeColor="background1" w:themeShade="80"/>
          <w:spacing w:val="20"/>
          <w:lang w:val="es-DO"/>
        </w:rPr>
        <w:t xml:space="preserve">l </w:t>
      </w:r>
      <w:r w:rsidRPr="00386CC3">
        <w:rPr>
          <w:rFonts w:eastAsiaTheme="minorHAnsi"/>
          <w:color w:val="808080" w:themeColor="background1" w:themeShade="80"/>
          <w:spacing w:val="20"/>
          <w:lang w:val="es-DO"/>
        </w:rPr>
        <w:t>Programa “De Vuelta al Barrio” es una iniciativa que forma parte esencial en la implementación de la Estrategia Integral de Seguridad Ciudadana, “Mi País Seguro”</w:t>
      </w:r>
      <w:r w:rsidR="007E4B9F">
        <w:rPr>
          <w:rFonts w:eastAsiaTheme="minorHAnsi"/>
          <w:color w:val="808080" w:themeColor="background1" w:themeShade="80"/>
          <w:spacing w:val="20"/>
          <w:lang w:val="es-DO"/>
        </w:rPr>
        <w:t>,</w:t>
      </w:r>
      <w:r w:rsidRPr="00386CC3">
        <w:rPr>
          <w:rFonts w:eastAsiaTheme="minorHAnsi"/>
          <w:color w:val="808080" w:themeColor="background1" w:themeShade="80"/>
          <w:spacing w:val="20"/>
          <w:lang w:val="es-DO"/>
        </w:rPr>
        <w:t xml:space="preserve"> cuyo objetivo principal es crear círculos de conversaciones con líderes e influenciadores, para establecer actitudes de cambio en los jóvenes con edades entre los 15 a 24 años y ofrecer un espacio de sana convivencia, impregnado de cultura, deporte, salud, arte y diversión.</w:t>
      </w:r>
    </w:p>
    <w:p w14:paraId="226F9C4B" w14:textId="77777777" w:rsidR="00BC3881" w:rsidRDefault="00BC3881" w:rsidP="00BC3881">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p>
    <w:p w14:paraId="0E6AA615" w14:textId="02AD1645" w:rsidR="00512F67" w:rsidRPr="00386CC3" w:rsidRDefault="00512F67" w:rsidP="00512F67">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 xml:space="preserve">En el transcurso del 2023 fueron realizados 5 actos de lanzamiento del Programa “De Vuelta al Barrio, impactando aproximadamente </w:t>
      </w:r>
      <w:r w:rsidR="00C7676B">
        <w:rPr>
          <w:rFonts w:eastAsiaTheme="minorHAnsi"/>
          <w:color w:val="808080" w:themeColor="background1" w:themeShade="80"/>
          <w:spacing w:val="20"/>
          <w:lang w:val="es-DO"/>
        </w:rPr>
        <w:t>2</w:t>
      </w:r>
      <w:r>
        <w:rPr>
          <w:rFonts w:eastAsiaTheme="minorHAnsi"/>
          <w:color w:val="808080" w:themeColor="background1" w:themeShade="80"/>
          <w:spacing w:val="20"/>
          <w:lang w:val="es-DO"/>
        </w:rPr>
        <w:t>5</w:t>
      </w:r>
      <w:r w:rsidRPr="00386CC3">
        <w:rPr>
          <w:rFonts w:eastAsiaTheme="minorHAnsi"/>
          <w:color w:val="808080" w:themeColor="background1" w:themeShade="80"/>
          <w:spacing w:val="20"/>
          <w:lang w:val="es-DO"/>
        </w:rPr>
        <w:t>,000 ciudadanos residentes que acudieron a los diferentes actos programados y realizados en:</w:t>
      </w:r>
    </w:p>
    <w:p w14:paraId="2C721F9D" w14:textId="77777777" w:rsidR="00512F67" w:rsidRPr="00386CC3" w:rsidRDefault="00512F67" w:rsidP="00512F67">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p>
    <w:p w14:paraId="3133956A" w14:textId="77777777" w:rsidR="00512F67" w:rsidRPr="00386CC3" w:rsidRDefault="00512F67" w:rsidP="00512F67">
      <w:pPr>
        <w:pStyle w:val="NormalWeb"/>
        <w:numPr>
          <w:ilvl w:val="0"/>
          <w:numId w:val="30"/>
        </w:numPr>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La Romana - 28 de marzo 2023</w:t>
      </w:r>
    </w:p>
    <w:p w14:paraId="22F7D302" w14:textId="77777777" w:rsidR="00512F67" w:rsidRPr="00386CC3" w:rsidRDefault="00512F67" w:rsidP="00512F67">
      <w:pPr>
        <w:pStyle w:val="NormalWeb"/>
        <w:numPr>
          <w:ilvl w:val="0"/>
          <w:numId w:val="30"/>
        </w:numPr>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 xml:space="preserve">Santo Domingo, D. N - 14 de mayo 2023 </w:t>
      </w:r>
    </w:p>
    <w:p w14:paraId="1866C2DB" w14:textId="77777777" w:rsidR="00512F67" w:rsidRPr="00386CC3" w:rsidRDefault="00512F67" w:rsidP="00512F67">
      <w:pPr>
        <w:pStyle w:val="NormalWeb"/>
        <w:numPr>
          <w:ilvl w:val="0"/>
          <w:numId w:val="30"/>
        </w:numPr>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Santiago - 4 de junio 2023</w:t>
      </w:r>
    </w:p>
    <w:p w14:paraId="394DF7D8" w14:textId="77777777" w:rsidR="00512F67" w:rsidRPr="00386CC3" w:rsidRDefault="00512F67" w:rsidP="00512F67">
      <w:pPr>
        <w:pStyle w:val="NormalWeb"/>
        <w:numPr>
          <w:ilvl w:val="0"/>
          <w:numId w:val="30"/>
        </w:numPr>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Santo Domingo OESTE</w:t>
      </w:r>
      <w:r>
        <w:rPr>
          <w:rFonts w:eastAsiaTheme="minorHAnsi"/>
          <w:color w:val="808080" w:themeColor="background1" w:themeShade="80"/>
          <w:spacing w:val="20"/>
          <w:lang w:val="es-DO"/>
        </w:rPr>
        <w:t xml:space="preserve"> - </w:t>
      </w:r>
      <w:r w:rsidRPr="00386CC3">
        <w:rPr>
          <w:rFonts w:eastAsiaTheme="minorHAnsi"/>
          <w:color w:val="808080" w:themeColor="background1" w:themeShade="80"/>
          <w:spacing w:val="20"/>
          <w:lang w:val="es-DO"/>
        </w:rPr>
        <w:t>10 septiembre</w:t>
      </w:r>
    </w:p>
    <w:p w14:paraId="7F29DA5A" w14:textId="77777777" w:rsidR="00512F67" w:rsidRPr="00386CC3" w:rsidRDefault="00512F67" w:rsidP="00512F67">
      <w:pPr>
        <w:pStyle w:val="NormalWeb"/>
        <w:numPr>
          <w:ilvl w:val="0"/>
          <w:numId w:val="30"/>
        </w:numPr>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Bani, Peravia</w:t>
      </w:r>
      <w:r>
        <w:rPr>
          <w:rFonts w:eastAsiaTheme="minorHAnsi"/>
          <w:color w:val="808080" w:themeColor="background1" w:themeShade="80"/>
          <w:spacing w:val="20"/>
          <w:lang w:val="es-DO"/>
        </w:rPr>
        <w:t xml:space="preserve"> - </w:t>
      </w:r>
      <w:r w:rsidRPr="00386CC3">
        <w:rPr>
          <w:rFonts w:eastAsiaTheme="minorHAnsi"/>
          <w:color w:val="808080" w:themeColor="background1" w:themeShade="80"/>
          <w:spacing w:val="20"/>
          <w:lang w:val="es-DO"/>
        </w:rPr>
        <w:t>10 de diciembre 2023</w:t>
      </w:r>
    </w:p>
    <w:p w14:paraId="453BF8A8" w14:textId="77777777" w:rsidR="00C7676B" w:rsidRDefault="00C7676B" w:rsidP="00BC3881">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p>
    <w:p w14:paraId="2ECBB380" w14:textId="77777777" w:rsidR="00BC3881" w:rsidRPr="00386CC3" w:rsidRDefault="00BC3881" w:rsidP="00BC3881">
      <w:pPr>
        <w:pStyle w:val="NormalWeb"/>
        <w:shd w:val="clear" w:color="auto" w:fill="FFFFFF"/>
        <w:spacing w:before="0" w:beforeAutospacing="0" w:after="0" w:afterAutospacing="0" w:line="360" w:lineRule="auto"/>
        <w:jc w:val="both"/>
        <w:rPr>
          <w:rFonts w:eastAsiaTheme="minorHAnsi"/>
          <w:color w:val="808080" w:themeColor="background1" w:themeShade="80"/>
          <w:spacing w:val="20"/>
          <w:lang w:val="es-DO"/>
        </w:rPr>
      </w:pPr>
      <w:r w:rsidRPr="00386CC3">
        <w:rPr>
          <w:rFonts w:eastAsiaTheme="minorHAnsi"/>
          <w:color w:val="808080" w:themeColor="background1" w:themeShade="80"/>
          <w:spacing w:val="20"/>
          <w:lang w:val="es-DO"/>
        </w:rPr>
        <w:t xml:space="preserve">Cabe destacar que en cada acto “De Vuelta al Barrio” el MIP contó y la asistencia de los principales líderes y miembros comunitarios de las provincias La Romana, Santo Domingo y Santiago, así como de distintas personalidades de la iglesia, funcionarios de diferentes instituciones del gobierno central, empresarios, emprendedores, afamados deportistas, artistas, empresarios, comunicadores, representantes policiales y militares, quienes de acuerdo a su experiencia de vida y desarrollo personal comparten con los presentes testimonios de crecimiento y motivación para un sano desarrollo y superación a nivel profesional, deportivo y cultural. </w:t>
      </w:r>
    </w:p>
    <w:p w14:paraId="57B20F90" w14:textId="77777777" w:rsidR="00BC3881" w:rsidRDefault="00BC3881" w:rsidP="00BC3881">
      <w:pPr>
        <w:pStyle w:val="Sinespaciado"/>
        <w:spacing w:line="360" w:lineRule="auto"/>
        <w:jc w:val="both"/>
        <w:rPr>
          <w:rFonts w:eastAsiaTheme="minorHAnsi"/>
          <w:color w:val="808080" w:themeColor="background1" w:themeShade="80"/>
          <w:lang w:val="es-DO"/>
        </w:rPr>
      </w:pPr>
    </w:p>
    <w:p w14:paraId="650BEDE3" w14:textId="367A6BD8" w:rsidR="00BC3881" w:rsidRPr="00512F67" w:rsidRDefault="00BC3881" w:rsidP="00AE0F78">
      <w:pPr>
        <w:spacing w:after="0" w:line="360" w:lineRule="auto"/>
        <w:jc w:val="both"/>
        <w:rPr>
          <w:color w:val="808080" w:themeColor="background1" w:themeShade="80"/>
          <w:lang w:val="es-DO"/>
        </w:rPr>
      </w:pPr>
      <w:r w:rsidRPr="00512F67">
        <w:rPr>
          <w:color w:val="808080" w:themeColor="background1" w:themeShade="80"/>
          <w:lang w:val="es-DO"/>
        </w:rPr>
        <w:t xml:space="preserve">Como resultado del Programa De Vuelta al Barrio, </w:t>
      </w:r>
      <w:r w:rsidR="00512F67">
        <w:rPr>
          <w:color w:val="808080" w:themeColor="background1" w:themeShade="80"/>
          <w:lang w:val="es-DO"/>
        </w:rPr>
        <w:t xml:space="preserve">en cada acto se ha impactado de manera positiva a los asistentes a través de </w:t>
      </w:r>
      <w:r w:rsidRPr="00512F67">
        <w:rPr>
          <w:color w:val="808080" w:themeColor="background1" w:themeShade="80"/>
          <w:lang w:val="es-DO"/>
        </w:rPr>
        <w:t>diversas actividades tales como: clínica deportiva, entrega de medallas y trofeos a deportistas y donaciones de útiles deportivos, kits escolares raciones alimenticias, canastillas, y chalecos refractarios</w:t>
      </w:r>
      <w:r w:rsidR="00512F67" w:rsidRPr="00512F67">
        <w:rPr>
          <w:color w:val="808080" w:themeColor="background1" w:themeShade="80"/>
          <w:lang w:val="es-DO"/>
        </w:rPr>
        <w:t>.</w:t>
      </w:r>
      <w:r w:rsidRPr="00512F67">
        <w:rPr>
          <w:color w:val="808080" w:themeColor="background1" w:themeShade="80"/>
          <w:lang w:val="es-DO"/>
        </w:rPr>
        <w:t xml:space="preserve">  </w:t>
      </w:r>
    </w:p>
    <w:p w14:paraId="15B210DB" w14:textId="77777777" w:rsidR="00BC3881" w:rsidRPr="00386CC3" w:rsidRDefault="00BC3881" w:rsidP="00BC3881">
      <w:pPr>
        <w:pStyle w:val="Sinespaciado"/>
        <w:spacing w:line="360" w:lineRule="auto"/>
        <w:jc w:val="both"/>
        <w:rPr>
          <w:rFonts w:eastAsiaTheme="minorHAnsi"/>
          <w:color w:val="808080" w:themeColor="background1" w:themeShade="80"/>
          <w:lang w:val="es-DO"/>
        </w:rPr>
      </w:pPr>
    </w:p>
    <w:p w14:paraId="6B3D70E8" w14:textId="0138241E" w:rsidR="00BC3881" w:rsidRPr="00386CC3" w:rsidRDefault="00BC3881" w:rsidP="00BC3881">
      <w:pPr>
        <w:pStyle w:val="Sinespaciado"/>
        <w:spacing w:line="360" w:lineRule="auto"/>
        <w:jc w:val="both"/>
        <w:rPr>
          <w:rFonts w:eastAsiaTheme="minorHAnsi"/>
          <w:color w:val="808080" w:themeColor="background1" w:themeShade="80"/>
          <w:lang w:val="es-DO"/>
        </w:rPr>
      </w:pPr>
      <w:r w:rsidRPr="00386CC3">
        <w:rPr>
          <w:rFonts w:eastAsiaTheme="minorHAnsi"/>
          <w:color w:val="808080" w:themeColor="background1" w:themeShade="80"/>
          <w:lang w:val="es-DO"/>
        </w:rPr>
        <w:t>A</w:t>
      </w:r>
      <w:r w:rsidR="0060582B">
        <w:rPr>
          <w:rFonts w:eastAsiaTheme="minorHAnsi"/>
          <w:color w:val="808080" w:themeColor="background1" w:themeShade="80"/>
          <w:lang w:val="es-DO"/>
        </w:rPr>
        <w:t xml:space="preserve"> </w:t>
      </w:r>
      <w:r w:rsidRPr="00386CC3">
        <w:rPr>
          <w:rFonts w:eastAsiaTheme="minorHAnsi"/>
          <w:color w:val="808080" w:themeColor="background1" w:themeShade="80"/>
          <w:lang w:val="es-DO"/>
        </w:rPr>
        <w:t xml:space="preserve">través de este programa el MIP ha logrado una integración efectiva con todos los actores participantes, fomentando la construcción de un futuro para los niños y adolescentes, sobre la base de nuevos paradigmas en el deporte, el arte, la cultura y el trabajo profesional. Asimismo, </w:t>
      </w:r>
      <w:r w:rsidR="0060582B">
        <w:rPr>
          <w:rFonts w:eastAsiaTheme="minorHAnsi"/>
          <w:color w:val="808080" w:themeColor="background1" w:themeShade="80"/>
          <w:lang w:val="es-DO"/>
        </w:rPr>
        <w:t>De Vuelta al Barrio</w:t>
      </w:r>
      <w:r w:rsidRPr="00386CC3">
        <w:rPr>
          <w:rFonts w:eastAsiaTheme="minorHAnsi"/>
          <w:color w:val="808080" w:themeColor="background1" w:themeShade="80"/>
          <w:lang w:val="es-DO"/>
        </w:rPr>
        <w:t xml:space="preserve"> contribuye al rescate de los barrios para un impacto positivo en toda la sociedad, ya que impulsa el rescate de los valores en niños y jóvenes de los barrios y contribuye a elevar la seguridad ciudadana, mejorando la convivencia comunitaria.</w:t>
      </w:r>
    </w:p>
    <w:p w14:paraId="2DCCD56B" w14:textId="77777777" w:rsidR="00BC3881" w:rsidRPr="00386CC3" w:rsidRDefault="00BC3881" w:rsidP="00BC3881">
      <w:pPr>
        <w:rPr>
          <w:color w:val="808080" w:themeColor="background1" w:themeShade="80"/>
          <w:lang w:val="es-DO"/>
        </w:rPr>
      </w:pPr>
    </w:p>
    <w:p w14:paraId="262437F3" w14:textId="1EAAD500" w:rsidR="00BC3881" w:rsidRPr="00386CC3" w:rsidRDefault="001759CB" w:rsidP="00BC3881">
      <w:pPr>
        <w:spacing w:line="360" w:lineRule="auto"/>
        <w:jc w:val="both"/>
        <w:rPr>
          <w:color w:val="808080" w:themeColor="background1" w:themeShade="80"/>
          <w:lang w:val="es-DO"/>
        </w:rPr>
      </w:pPr>
      <w:r>
        <w:rPr>
          <w:color w:val="808080" w:themeColor="background1" w:themeShade="80"/>
          <w:lang w:val="es-DO"/>
        </w:rPr>
        <w:lastRenderedPageBreak/>
        <w:t>En coherencia con la</w:t>
      </w:r>
      <w:r w:rsidR="00BC3881" w:rsidRPr="00386CC3">
        <w:rPr>
          <w:color w:val="808080" w:themeColor="background1" w:themeShade="80"/>
          <w:lang w:val="es-DO"/>
        </w:rPr>
        <w:t xml:space="preserve"> Estrategia Nacional Integral de Seguridad Ciudadana, el Programa De Vuelta al Barrio, sirve de sustento para el crecimiento y la mejora de la convivencia comunitaria a la vez que fortalece los valores sociales y morales, disuade la marginación social, la falta de oportunidades económicas y deportivas </w:t>
      </w:r>
      <w:r w:rsidR="00512F67" w:rsidRPr="00386CC3">
        <w:rPr>
          <w:color w:val="808080" w:themeColor="background1" w:themeShade="80"/>
          <w:lang w:val="es-DO"/>
        </w:rPr>
        <w:t>para atender</w:t>
      </w:r>
      <w:r w:rsidR="00BC3881" w:rsidRPr="00386CC3">
        <w:rPr>
          <w:color w:val="808080" w:themeColor="background1" w:themeShade="80"/>
          <w:lang w:val="es-DO"/>
        </w:rPr>
        <w:t xml:space="preserve"> las deficiencias de las políticas públicas que existen dentro de las comunidades.</w:t>
      </w:r>
    </w:p>
    <w:p w14:paraId="7C01E176" w14:textId="77777777" w:rsidR="00BC3881" w:rsidRDefault="00BC3881" w:rsidP="00F1436D">
      <w:pPr>
        <w:spacing w:after="0" w:line="360" w:lineRule="auto"/>
        <w:jc w:val="both"/>
        <w:rPr>
          <w:lang w:val="es-DO"/>
        </w:rPr>
      </w:pPr>
    </w:p>
    <w:p w14:paraId="4CCE8625" w14:textId="5905C8AB" w:rsidR="009E4B2B" w:rsidRPr="00386CC3" w:rsidRDefault="001E7329" w:rsidP="00320112">
      <w:pPr>
        <w:rPr>
          <w:rFonts w:eastAsia="Times New Roman"/>
          <w:b/>
          <w:bCs/>
          <w:lang w:val="es-DO"/>
        </w:rPr>
      </w:pPr>
      <w:r w:rsidRPr="00386CC3">
        <w:rPr>
          <w:rFonts w:eastAsia="Times New Roman"/>
          <w:b/>
          <w:bCs/>
          <w:lang w:val="es-DO"/>
        </w:rPr>
        <w:t xml:space="preserve">Plan </w:t>
      </w:r>
      <w:r w:rsidR="0060582B">
        <w:rPr>
          <w:rFonts w:eastAsia="Times New Roman"/>
          <w:b/>
          <w:bCs/>
          <w:lang w:val="es-DO"/>
        </w:rPr>
        <w:t xml:space="preserve">Nacional de </w:t>
      </w:r>
      <w:r w:rsidRPr="00386CC3">
        <w:rPr>
          <w:rFonts w:eastAsia="Times New Roman"/>
          <w:b/>
          <w:bCs/>
          <w:lang w:val="es-DO"/>
        </w:rPr>
        <w:t>Iluminación</w:t>
      </w:r>
    </w:p>
    <w:p w14:paraId="30DB7C0D" w14:textId="77777777" w:rsidR="00707266" w:rsidRDefault="00707266" w:rsidP="00C25AD9">
      <w:pPr>
        <w:spacing w:after="0" w:line="360" w:lineRule="auto"/>
        <w:jc w:val="both"/>
        <w:rPr>
          <w:rFonts w:eastAsia="Times New Roman"/>
          <w:lang w:val="es-DO"/>
        </w:rPr>
      </w:pPr>
    </w:p>
    <w:p w14:paraId="6207C883" w14:textId="77777777" w:rsidR="00707266" w:rsidRPr="00BA6628" w:rsidRDefault="00707266" w:rsidP="00707266">
      <w:pPr>
        <w:spacing w:line="360" w:lineRule="auto"/>
        <w:jc w:val="both"/>
        <w:rPr>
          <w:b/>
          <w:bCs/>
          <w:lang w:val="es-DO"/>
        </w:rPr>
      </w:pPr>
      <w:r w:rsidRPr="00BA6628">
        <w:rPr>
          <w:b/>
          <w:bCs/>
          <w:lang w:val="es-DO"/>
        </w:rPr>
        <w:t xml:space="preserve">Programa de </w:t>
      </w:r>
      <w:r>
        <w:rPr>
          <w:b/>
          <w:bCs/>
          <w:lang w:val="es-DO"/>
        </w:rPr>
        <w:t>I</w:t>
      </w:r>
      <w:r w:rsidRPr="00BA6628">
        <w:rPr>
          <w:b/>
          <w:bCs/>
          <w:lang w:val="es-DO"/>
        </w:rPr>
        <w:t xml:space="preserve">luminación de </w:t>
      </w:r>
      <w:r>
        <w:rPr>
          <w:b/>
          <w:bCs/>
          <w:lang w:val="es-DO"/>
        </w:rPr>
        <w:t>C</w:t>
      </w:r>
      <w:r w:rsidRPr="00BA6628">
        <w:rPr>
          <w:b/>
          <w:bCs/>
          <w:lang w:val="es-DO"/>
        </w:rPr>
        <w:t>alles para</w:t>
      </w:r>
      <w:r>
        <w:rPr>
          <w:b/>
          <w:bCs/>
          <w:lang w:val="es-DO"/>
        </w:rPr>
        <w:t xml:space="preserve"> P</w:t>
      </w:r>
      <w:r w:rsidRPr="00BA6628">
        <w:rPr>
          <w:b/>
          <w:bCs/>
          <w:lang w:val="es-DO"/>
        </w:rPr>
        <w:t xml:space="preserve">revenir la </w:t>
      </w:r>
      <w:r>
        <w:rPr>
          <w:b/>
          <w:bCs/>
          <w:lang w:val="es-DO"/>
        </w:rPr>
        <w:t>V</w:t>
      </w:r>
      <w:r w:rsidRPr="00BA6628">
        <w:rPr>
          <w:b/>
          <w:bCs/>
          <w:lang w:val="es-DO"/>
        </w:rPr>
        <w:t>iolencia</w:t>
      </w:r>
    </w:p>
    <w:p w14:paraId="5FA430E0" w14:textId="27437732" w:rsidR="00707266" w:rsidRDefault="00707266" w:rsidP="007E171C">
      <w:pPr>
        <w:pStyle w:val="Prrafodelista"/>
        <w:numPr>
          <w:ilvl w:val="0"/>
          <w:numId w:val="39"/>
        </w:numPr>
        <w:spacing w:after="228" w:line="360" w:lineRule="auto"/>
        <w:jc w:val="both"/>
        <w:rPr>
          <w:rFonts w:eastAsiaTheme="minorHAnsi"/>
          <w:spacing w:val="20"/>
          <w:lang w:val="es-DO"/>
        </w:rPr>
      </w:pPr>
      <w:r w:rsidRPr="002F1DC7">
        <w:rPr>
          <w:rFonts w:eastAsiaTheme="minorHAnsi"/>
          <w:spacing w:val="20"/>
          <w:lang w:val="es-DO"/>
        </w:rPr>
        <w:t xml:space="preserve">A través del Programa de Iluminación que </w:t>
      </w:r>
      <w:r w:rsidR="0060582B">
        <w:rPr>
          <w:rFonts w:eastAsiaTheme="minorHAnsi"/>
          <w:spacing w:val="20"/>
          <w:lang w:val="es-DO"/>
        </w:rPr>
        <w:t xml:space="preserve">ha venido ejecutando </w:t>
      </w:r>
      <w:r w:rsidRPr="002F1DC7">
        <w:rPr>
          <w:rFonts w:eastAsiaTheme="minorHAnsi"/>
          <w:spacing w:val="20"/>
          <w:lang w:val="es-DO"/>
        </w:rPr>
        <w:t>el MIP en la Región Norte del País en 2023 fueron instaladas 1,169 luminarias en beneficio de 6,500 personas residentes en 22 sectores</w:t>
      </w:r>
      <w:r>
        <w:rPr>
          <w:rFonts w:eastAsiaTheme="minorHAnsi"/>
          <w:spacing w:val="20"/>
          <w:lang w:val="es-DO"/>
        </w:rPr>
        <w:t xml:space="preserve">: </w:t>
      </w:r>
      <w:r w:rsidRPr="00B3487B">
        <w:rPr>
          <w:rFonts w:eastAsiaTheme="minorHAnsi"/>
          <w:spacing w:val="20"/>
          <w:lang w:val="es-DO"/>
        </w:rPr>
        <w:t>Cienfuegos, Pekín, Nibaje, Padre Las Casas, El Ejido y Jacagua, Gurabo, Hoyo de Bartola, Los Prados, Barrio Alfonso, Las Charcas, Los Guandules, Cerro de Papatin, Ensanche Bolívar, El Manguito, La Villa Olímpica, Santiago Oeste, La Herradura, Puñal, Reparto Imperial, Entorno del Gran Teatro del Cibao, Las Colinas, de la provincia Santiago así como en 4 sectores: Madeja, La Espínola, Mamá Tingo, Vista al Valle pertenecientes a San Francisco de Macorís.</w:t>
      </w:r>
    </w:p>
    <w:p w14:paraId="38F3FD75" w14:textId="77777777" w:rsidR="00707266" w:rsidRDefault="00707266" w:rsidP="00707266">
      <w:pPr>
        <w:pStyle w:val="Prrafodelista"/>
        <w:spacing w:after="228" w:line="360" w:lineRule="auto"/>
        <w:jc w:val="both"/>
        <w:rPr>
          <w:rFonts w:eastAsiaTheme="minorHAnsi"/>
          <w:spacing w:val="20"/>
          <w:lang w:val="es-DO"/>
        </w:rPr>
      </w:pPr>
    </w:p>
    <w:p w14:paraId="034F438E" w14:textId="77777777" w:rsidR="00707266" w:rsidRPr="008C1745" w:rsidRDefault="00707266" w:rsidP="007E171C">
      <w:pPr>
        <w:pStyle w:val="Prrafodelista"/>
        <w:numPr>
          <w:ilvl w:val="0"/>
          <w:numId w:val="39"/>
        </w:numPr>
        <w:spacing w:after="228" w:line="360" w:lineRule="auto"/>
        <w:jc w:val="both"/>
        <w:rPr>
          <w:rFonts w:eastAsiaTheme="minorHAnsi"/>
          <w:spacing w:val="20"/>
          <w:lang w:val="es-DO"/>
        </w:rPr>
      </w:pPr>
      <w:r>
        <w:rPr>
          <w:rFonts w:eastAsiaTheme="minorHAnsi"/>
          <w:spacing w:val="20"/>
          <w:lang w:val="es-DO"/>
        </w:rPr>
        <w:t xml:space="preserve">Por otra </w:t>
      </w:r>
      <w:r w:rsidRPr="0010640E">
        <w:rPr>
          <w:rFonts w:eastAsiaTheme="minorHAnsi"/>
          <w:spacing w:val="20"/>
          <w:lang w:val="es-DO"/>
        </w:rPr>
        <w:t xml:space="preserve">parte, </w:t>
      </w:r>
      <w:r>
        <w:rPr>
          <w:rFonts w:eastAsiaTheme="minorHAnsi"/>
          <w:spacing w:val="20"/>
          <w:lang w:val="es-DO"/>
        </w:rPr>
        <w:t xml:space="preserve">dentro de las acciones emprendidas en la región Este del país, fueron entregadas 200 luminarias en el municipio </w:t>
      </w:r>
      <w:r w:rsidRPr="008C1745">
        <w:rPr>
          <w:rFonts w:eastAsiaTheme="minorHAnsi"/>
          <w:spacing w:val="20"/>
          <w:lang w:val="es-DO"/>
        </w:rPr>
        <w:t>Sabana de la Mar</w:t>
      </w:r>
      <w:r>
        <w:rPr>
          <w:rFonts w:eastAsiaTheme="minorHAnsi"/>
          <w:spacing w:val="20"/>
          <w:lang w:val="es-DO"/>
        </w:rPr>
        <w:t xml:space="preserve"> perteneciente a la provincia Hato Mayor.</w:t>
      </w:r>
    </w:p>
    <w:p w14:paraId="12DF4E18" w14:textId="77777777" w:rsidR="00707266" w:rsidRDefault="00707266" w:rsidP="00707266">
      <w:pPr>
        <w:pStyle w:val="Prrafodelista"/>
        <w:spacing w:after="228" w:line="360" w:lineRule="auto"/>
        <w:jc w:val="both"/>
        <w:rPr>
          <w:rFonts w:eastAsiaTheme="minorHAnsi"/>
          <w:spacing w:val="20"/>
          <w:lang w:val="es-DO"/>
        </w:rPr>
      </w:pPr>
    </w:p>
    <w:p w14:paraId="1BC3A858" w14:textId="23F78FB3" w:rsidR="00707266" w:rsidRPr="00AC7D77" w:rsidRDefault="0060582B" w:rsidP="007E171C">
      <w:pPr>
        <w:pStyle w:val="Prrafodelista"/>
        <w:numPr>
          <w:ilvl w:val="0"/>
          <w:numId w:val="39"/>
        </w:numPr>
        <w:spacing w:line="360" w:lineRule="auto"/>
        <w:jc w:val="both"/>
        <w:rPr>
          <w:lang w:val="es-DO"/>
        </w:rPr>
      </w:pPr>
      <w:r>
        <w:rPr>
          <w:rFonts w:eastAsiaTheme="minorHAnsi"/>
          <w:spacing w:val="20"/>
          <w:lang w:val="es-DO"/>
        </w:rPr>
        <w:lastRenderedPageBreak/>
        <w:t xml:space="preserve">Luego del lanzamiento del </w:t>
      </w:r>
      <w:r w:rsidR="00707266" w:rsidRPr="00A07EAA">
        <w:rPr>
          <w:rFonts w:eastAsia="Calibri"/>
          <w:noProof/>
          <w:spacing w:val="20"/>
          <w:lang w:val="es-DO"/>
        </w:rPr>
        <w:t>Plan Nacional de Iluminación lanzado por el Presidente de la República,</w:t>
      </w:r>
      <w:r w:rsidR="00707266" w:rsidRPr="00A07EAA">
        <w:rPr>
          <w:rFonts w:eastAsiaTheme="minorHAnsi"/>
          <w:spacing w:val="20"/>
          <w:lang w:val="es-DO"/>
        </w:rPr>
        <w:t xml:space="preserve"> </w:t>
      </w:r>
      <w:r>
        <w:rPr>
          <w:rFonts w:eastAsiaTheme="minorHAnsi"/>
          <w:spacing w:val="20"/>
          <w:lang w:val="es-DO"/>
        </w:rPr>
        <w:t xml:space="preserve">y en adherencia </w:t>
      </w:r>
      <w:r w:rsidR="00D238B5">
        <w:rPr>
          <w:rFonts w:eastAsiaTheme="minorHAnsi"/>
          <w:spacing w:val="20"/>
          <w:lang w:val="es-DO"/>
        </w:rPr>
        <w:t>a</w:t>
      </w:r>
      <w:r>
        <w:rPr>
          <w:rFonts w:eastAsiaTheme="minorHAnsi"/>
          <w:spacing w:val="20"/>
          <w:lang w:val="es-DO"/>
        </w:rPr>
        <w:t xml:space="preserve"> este Plan, fueron</w:t>
      </w:r>
      <w:r w:rsidR="00707266" w:rsidRPr="00A07EAA">
        <w:rPr>
          <w:rFonts w:eastAsiaTheme="minorHAnsi"/>
          <w:spacing w:val="20"/>
          <w:lang w:val="es-DO"/>
        </w:rPr>
        <w:t>, entregadas</w:t>
      </w:r>
      <w:r>
        <w:rPr>
          <w:rFonts w:eastAsiaTheme="minorHAnsi"/>
          <w:spacing w:val="20"/>
          <w:lang w:val="es-DO"/>
        </w:rPr>
        <w:t xml:space="preserve"> </w:t>
      </w:r>
      <w:r w:rsidRPr="00A07EAA">
        <w:rPr>
          <w:rFonts w:eastAsiaTheme="minorHAnsi"/>
          <w:b/>
          <w:bCs/>
          <w:spacing w:val="20"/>
          <w:lang w:val="es-DO"/>
        </w:rPr>
        <w:t>3,121</w:t>
      </w:r>
      <w:r w:rsidRPr="00A07EAA">
        <w:rPr>
          <w:rFonts w:eastAsiaTheme="minorHAnsi"/>
          <w:spacing w:val="20"/>
          <w:lang w:val="es-DO"/>
        </w:rPr>
        <w:t xml:space="preserve"> lámparas, </w:t>
      </w:r>
      <w:r w:rsidR="00707266" w:rsidRPr="00A07EAA">
        <w:rPr>
          <w:rFonts w:eastAsiaTheme="minorHAnsi"/>
          <w:spacing w:val="20"/>
          <w:lang w:val="es-DO"/>
        </w:rPr>
        <w:t>a través de las juntas de vecinos, clubes y oficinas de Gobernadores logrando iluminar para iluminar las calles de 16 y municipios y 7 Distritos municipales pertenecientes a las provincias, La Altagracia, San Pedro de Macorís, La Romana y Hato Mayor de la Región Este, según se presenta a continuación</w:t>
      </w:r>
      <w:r w:rsidR="00AC7D77">
        <w:rPr>
          <w:rFonts w:eastAsiaTheme="minorHAnsi"/>
          <w:spacing w:val="20"/>
          <w:lang w:val="es-DO"/>
        </w:rPr>
        <w:t>:</w:t>
      </w:r>
    </w:p>
    <w:p w14:paraId="647C3376" w14:textId="77777777" w:rsidR="00707266" w:rsidRPr="00582E6C" w:rsidRDefault="00707266" w:rsidP="00707266">
      <w:pPr>
        <w:pStyle w:val="Prrafodelista"/>
        <w:rPr>
          <w:lang w:val="es-DO"/>
        </w:rPr>
      </w:pPr>
    </w:p>
    <w:tbl>
      <w:tblPr>
        <w:tblStyle w:val="Listaclara-nfasis3"/>
        <w:tblW w:w="8046"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1E0" w:firstRow="1" w:lastRow="1" w:firstColumn="1" w:lastColumn="1" w:noHBand="0" w:noVBand="0"/>
      </w:tblPr>
      <w:tblGrid>
        <w:gridCol w:w="4032"/>
        <w:gridCol w:w="4014"/>
      </w:tblGrid>
      <w:tr w:rsidR="004C1F3C" w:rsidRPr="00711047" w14:paraId="50CFDF38" w14:textId="77777777" w:rsidTr="0060582B">
        <w:trPr>
          <w:cnfStyle w:val="100000000000" w:firstRow="1" w:lastRow="0" w:firstColumn="0" w:lastColumn="0" w:oddVBand="0" w:evenVBand="0" w:oddHBand="0" w:evenHBand="0" w:firstRowFirstColumn="0" w:firstRowLastColumn="0" w:lastRowFirstColumn="0" w:lastRowLastColumn="0"/>
          <w:trHeight w:val="465"/>
          <w:tblHeader/>
          <w:jc w:val="center"/>
        </w:trPr>
        <w:tc>
          <w:tcPr>
            <w:cnfStyle w:val="001000000000" w:firstRow="0" w:lastRow="0" w:firstColumn="1" w:lastColumn="0" w:oddVBand="0" w:evenVBand="0" w:oddHBand="0" w:evenHBand="0" w:firstRowFirstColumn="0" w:firstRowLastColumn="0" w:lastRowFirstColumn="0" w:lastRowLastColumn="0"/>
            <w:tcW w:w="8046"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781B77CD" w14:textId="253884D7" w:rsidR="004C1F3C" w:rsidRPr="00985F48" w:rsidRDefault="004C1F3C" w:rsidP="004C1F3C">
            <w:pPr>
              <w:pStyle w:val="TableParagraph"/>
              <w:spacing w:line="360" w:lineRule="auto"/>
              <w:ind w:left="37" w:right="15"/>
              <w:jc w:val="center"/>
              <w:rPr>
                <w:rFonts w:ascii="Times New Roman" w:eastAsiaTheme="minorHAnsi" w:hAnsi="Times New Roman" w:cs="Times New Roman"/>
                <w:color w:val="FFFFFF" w:themeColor="background1"/>
                <w:spacing w:val="20"/>
                <w:sz w:val="24"/>
                <w:szCs w:val="24"/>
                <w:lang w:val="es-DO"/>
              </w:rPr>
            </w:pPr>
            <w:r w:rsidRPr="004C1F3C">
              <w:rPr>
                <w:rFonts w:ascii="Times New Roman" w:eastAsiaTheme="minorHAnsi" w:hAnsi="Times New Roman" w:cs="Times New Roman"/>
                <w:bCs w:val="0"/>
                <w:color w:val="FFFFFF" w:themeColor="background1"/>
                <w:spacing w:val="20"/>
                <w:sz w:val="24"/>
                <w:szCs w:val="24"/>
                <w:lang w:val="es-DO"/>
              </w:rPr>
              <w:t>Plan de Iluminación - Municipios Región Este</w:t>
            </w:r>
          </w:p>
        </w:tc>
      </w:tr>
      <w:tr w:rsidR="00707266" w:rsidRPr="00711047" w14:paraId="37DDF0AF" w14:textId="77777777" w:rsidTr="0060582B">
        <w:trPr>
          <w:cnfStyle w:val="100000000000" w:firstRow="1" w:lastRow="0" w:firstColumn="0" w:lastColumn="0" w:oddVBand="0" w:evenVBand="0" w:oddHBand="0" w:evenHBand="0" w:firstRowFirstColumn="0" w:firstRowLastColumn="0" w:lastRowFirstColumn="0" w:lastRowLastColumn="0"/>
          <w:trHeight w:val="709"/>
          <w:tblHeader/>
          <w:jc w:val="center"/>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5B9BD5"/>
          </w:tcPr>
          <w:p w14:paraId="503589E7" w14:textId="77777777" w:rsidR="00707266" w:rsidRPr="00BB21F0" w:rsidRDefault="00707266" w:rsidP="001B7B52">
            <w:pPr>
              <w:pStyle w:val="TableParagraph"/>
              <w:spacing w:before="33" w:line="360" w:lineRule="auto"/>
              <w:ind w:left="0"/>
              <w:rPr>
                <w:rFonts w:ascii="Times New Roman" w:hAnsi="Times New Roman" w:cs="Times New Roman"/>
                <w:color w:val="FFFFFF" w:themeColor="background1"/>
                <w:sz w:val="24"/>
                <w:szCs w:val="24"/>
              </w:rPr>
            </w:pPr>
          </w:p>
          <w:p w14:paraId="30F84813" w14:textId="77777777" w:rsidR="00707266" w:rsidRPr="00985F48" w:rsidRDefault="00707266" w:rsidP="001B7B52">
            <w:pPr>
              <w:pStyle w:val="TableParagraph"/>
              <w:spacing w:line="360" w:lineRule="auto"/>
              <w:ind w:left="0"/>
              <w:jc w:val="center"/>
              <w:rPr>
                <w:rFonts w:ascii="Times New Roman" w:hAnsi="Times New Roman" w:cs="Times New Roman"/>
                <w:color w:val="FFFFFF" w:themeColor="background1"/>
                <w:sz w:val="24"/>
                <w:szCs w:val="24"/>
              </w:rPr>
            </w:pPr>
            <w:r>
              <w:rPr>
                <w:rFonts w:ascii="Times New Roman" w:eastAsiaTheme="minorHAnsi" w:hAnsi="Times New Roman" w:cs="Times New Roman"/>
                <w:bCs w:val="0"/>
                <w:color w:val="FFFFFF" w:themeColor="background1"/>
                <w:spacing w:val="20"/>
                <w:sz w:val="24"/>
                <w:szCs w:val="24"/>
                <w:lang w:val="es-DO"/>
              </w:rPr>
              <w:t>Municipio / Distrito</w:t>
            </w:r>
          </w:p>
        </w:tc>
        <w:tc>
          <w:tcPr>
            <w:cnfStyle w:val="000100000000" w:firstRow="0" w:lastRow="0" w:firstColumn="0" w:lastColumn="1" w:oddVBand="0" w:evenVBand="0" w:oddHBand="0" w:evenHBand="0" w:firstRowFirstColumn="0" w:firstRowLastColumn="0" w:lastRowFirstColumn="0" w:lastRowLastColumn="0"/>
            <w:tcW w:w="4014"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5B9BD5"/>
          </w:tcPr>
          <w:p w14:paraId="3FF1BC9F" w14:textId="77777777" w:rsidR="00707266" w:rsidRPr="00985F48" w:rsidRDefault="00707266" w:rsidP="001B7B52">
            <w:pPr>
              <w:pStyle w:val="TableParagraph"/>
              <w:spacing w:line="360" w:lineRule="auto"/>
              <w:ind w:left="37" w:right="15"/>
              <w:jc w:val="center"/>
              <w:rPr>
                <w:rFonts w:ascii="Times New Roman" w:eastAsiaTheme="minorHAnsi" w:hAnsi="Times New Roman" w:cs="Times New Roman"/>
                <w:bCs w:val="0"/>
                <w:color w:val="FFFFFF" w:themeColor="background1"/>
                <w:spacing w:val="20"/>
                <w:sz w:val="24"/>
                <w:szCs w:val="24"/>
                <w:lang w:val="es-DO"/>
              </w:rPr>
            </w:pPr>
            <w:r w:rsidRPr="00985F48">
              <w:rPr>
                <w:rFonts w:ascii="Times New Roman" w:eastAsiaTheme="minorHAnsi" w:hAnsi="Times New Roman" w:cs="Times New Roman"/>
                <w:bCs w:val="0"/>
                <w:color w:val="FFFFFF" w:themeColor="background1"/>
                <w:spacing w:val="20"/>
                <w:sz w:val="24"/>
                <w:szCs w:val="24"/>
                <w:lang w:val="es-DO"/>
              </w:rPr>
              <w:t>Cantidad de Lámparas LED 90W Cambiadas (HPS a LED)</w:t>
            </w:r>
          </w:p>
        </w:tc>
      </w:tr>
      <w:tr w:rsidR="00707266" w:rsidRPr="00104AAC" w14:paraId="41F8237B" w14:textId="77777777" w:rsidTr="0060582B">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032" w:type="dxa"/>
            <w:tcBorders>
              <w:top w:val="single" w:sz="4" w:space="0" w:color="FFFFFF" w:themeColor="background1"/>
              <w:left w:val="none" w:sz="0" w:space="0" w:color="auto"/>
              <w:bottom w:val="none" w:sz="0" w:space="0" w:color="auto"/>
            </w:tcBorders>
            <w:shd w:val="clear" w:color="auto" w:fill="DEEAF6"/>
          </w:tcPr>
          <w:p w14:paraId="58674A01" w14:textId="77777777" w:rsidR="00707266" w:rsidRPr="00104AAC" w:rsidRDefault="00707266" w:rsidP="001B7B52">
            <w:pPr>
              <w:pStyle w:val="TableParagraph"/>
              <w:spacing w:before="26"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Guayacanes</w:t>
            </w:r>
          </w:p>
        </w:tc>
        <w:tc>
          <w:tcPr>
            <w:cnfStyle w:val="000100000000" w:firstRow="0" w:lastRow="0" w:firstColumn="0" w:lastColumn="1" w:oddVBand="0" w:evenVBand="0" w:oddHBand="0" w:evenHBand="0" w:firstRowFirstColumn="0" w:firstRowLastColumn="0" w:lastRowFirstColumn="0" w:lastRowLastColumn="0"/>
            <w:tcW w:w="4014" w:type="dxa"/>
            <w:tcBorders>
              <w:top w:val="single" w:sz="4" w:space="0" w:color="FFFFFF" w:themeColor="background1"/>
              <w:bottom w:val="none" w:sz="0" w:space="0" w:color="auto"/>
              <w:right w:val="none" w:sz="0" w:space="0" w:color="auto"/>
            </w:tcBorders>
            <w:shd w:val="clear" w:color="auto" w:fill="DEEAF6"/>
          </w:tcPr>
          <w:p w14:paraId="0D8EFFCD" w14:textId="77777777" w:rsidR="00707266" w:rsidRPr="00104AAC" w:rsidRDefault="00707266" w:rsidP="001B7B52">
            <w:pPr>
              <w:pStyle w:val="TableParagraph"/>
              <w:spacing w:before="28"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70</w:t>
            </w:r>
          </w:p>
        </w:tc>
      </w:tr>
      <w:tr w:rsidR="00707266" w:rsidRPr="00104AAC" w14:paraId="29AA35E8" w14:textId="77777777" w:rsidTr="0060582B">
        <w:trPr>
          <w:trHeight w:val="268"/>
          <w:jc w:val="center"/>
        </w:trPr>
        <w:tc>
          <w:tcPr>
            <w:cnfStyle w:val="001000000000" w:firstRow="0" w:lastRow="0" w:firstColumn="1" w:lastColumn="0" w:oddVBand="0" w:evenVBand="0" w:oddHBand="0" w:evenHBand="0" w:firstRowFirstColumn="0" w:firstRowLastColumn="0" w:lastRowFirstColumn="0" w:lastRowLastColumn="0"/>
            <w:tcW w:w="4032" w:type="dxa"/>
          </w:tcPr>
          <w:p w14:paraId="6775EE83"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Consuelo</w:t>
            </w:r>
          </w:p>
        </w:tc>
        <w:tc>
          <w:tcPr>
            <w:cnfStyle w:val="000100000000" w:firstRow="0" w:lastRow="0" w:firstColumn="0" w:lastColumn="1" w:oddVBand="0" w:evenVBand="0" w:oddHBand="0" w:evenHBand="0" w:firstRowFirstColumn="0" w:firstRowLastColumn="0" w:lastRowFirstColumn="0" w:lastRowLastColumn="0"/>
            <w:tcW w:w="4014" w:type="dxa"/>
          </w:tcPr>
          <w:p w14:paraId="324C06B6"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45</w:t>
            </w:r>
          </w:p>
        </w:tc>
      </w:tr>
      <w:tr w:rsidR="00707266" w:rsidRPr="00104AAC" w14:paraId="4DA6984D" w14:textId="77777777" w:rsidTr="0060582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01E2CB32"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Ramón Santana</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7499DC55"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50</w:t>
            </w:r>
          </w:p>
        </w:tc>
      </w:tr>
      <w:tr w:rsidR="00707266" w:rsidRPr="00104AAC" w14:paraId="4280C006" w14:textId="77777777" w:rsidTr="0060582B">
        <w:trPr>
          <w:trHeight w:val="268"/>
          <w:jc w:val="center"/>
        </w:trPr>
        <w:tc>
          <w:tcPr>
            <w:cnfStyle w:val="001000000000" w:firstRow="0" w:lastRow="0" w:firstColumn="1" w:lastColumn="0" w:oddVBand="0" w:evenVBand="0" w:oddHBand="0" w:evenHBand="0" w:firstRowFirstColumn="0" w:firstRowLastColumn="0" w:lastRowFirstColumn="0" w:lastRowLastColumn="0"/>
            <w:tcW w:w="4032" w:type="dxa"/>
          </w:tcPr>
          <w:p w14:paraId="0B2D9047" w14:textId="7D93F38A"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 xml:space="preserve">San </w:t>
            </w:r>
            <w:r w:rsidR="004C1F3C">
              <w:rPr>
                <w:rFonts w:ascii="Times New Roman" w:eastAsiaTheme="minorHAnsi" w:hAnsi="Times New Roman" w:cs="Times New Roman"/>
                <w:b w:val="0"/>
                <w:bCs w:val="0"/>
                <w:color w:val="767171"/>
                <w:spacing w:val="20"/>
                <w:sz w:val="24"/>
                <w:szCs w:val="24"/>
                <w:lang w:val="es-DO"/>
              </w:rPr>
              <w:t>P</w:t>
            </w:r>
            <w:r w:rsidRPr="00104AAC">
              <w:rPr>
                <w:rFonts w:ascii="Times New Roman" w:eastAsiaTheme="minorHAnsi" w:hAnsi="Times New Roman" w:cs="Times New Roman"/>
                <w:b w:val="0"/>
                <w:bCs w:val="0"/>
                <w:color w:val="767171"/>
                <w:spacing w:val="20"/>
                <w:sz w:val="24"/>
                <w:szCs w:val="24"/>
                <w:lang w:val="es-DO"/>
              </w:rPr>
              <w:t xml:space="preserve">edro de Macorís </w:t>
            </w:r>
          </w:p>
        </w:tc>
        <w:tc>
          <w:tcPr>
            <w:cnfStyle w:val="000100000000" w:firstRow="0" w:lastRow="0" w:firstColumn="0" w:lastColumn="1" w:oddVBand="0" w:evenVBand="0" w:oddHBand="0" w:evenHBand="0" w:firstRowFirstColumn="0" w:firstRowLastColumn="0" w:lastRowFirstColumn="0" w:lastRowLastColumn="0"/>
            <w:tcW w:w="4014" w:type="dxa"/>
          </w:tcPr>
          <w:p w14:paraId="6E04A026" w14:textId="77777777" w:rsidR="00707266" w:rsidRPr="00104AAC" w:rsidRDefault="00707266" w:rsidP="001B7B52">
            <w:pPr>
              <w:pStyle w:val="TableParagraph"/>
              <w:spacing w:line="360" w:lineRule="auto"/>
              <w:ind w:left="37" w:right="2"/>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712</w:t>
            </w:r>
          </w:p>
        </w:tc>
      </w:tr>
      <w:tr w:rsidR="00707266" w:rsidRPr="00104AAC" w14:paraId="4D241EDE" w14:textId="77777777" w:rsidTr="0060582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60538783"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El Puerto</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7F82848D"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65</w:t>
            </w:r>
          </w:p>
        </w:tc>
      </w:tr>
      <w:tr w:rsidR="00707266" w:rsidRPr="00104AAC" w14:paraId="5B4BB22B" w14:textId="77777777" w:rsidTr="0060582B">
        <w:trPr>
          <w:trHeight w:val="268"/>
          <w:jc w:val="center"/>
        </w:trPr>
        <w:tc>
          <w:tcPr>
            <w:cnfStyle w:val="001000000000" w:firstRow="0" w:lastRow="0" w:firstColumn="1" w:lastColumn="0" w:oddVBand="0" w:evenVBand="0" w:oddHBand="0" w:evenHBand="0" w:firstRowFirstColumn="0" w:firstRowLastColumn="0" w:lastRowFirstColumn="0" w:lastRowLastColumn="0"/>
            <w:tcW w:w="4032" w:type="dxa"/>
          </w:tcPr>
          <w:p w14:paraId="7DC0F80C"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Pr>
                <w:rFonts w:ascii="Times New Roman" w:eastAsiaTheme="minorHAnsi" w:hAnsi="Times New Roman" w:cs="Times New Roman"/>
                <w:b w:val="0"/>
                <w:bCs w:val="0"/>
                <w:color w:val="767171"/>
                <w:spacing w:val="20"/>
                <w:sz w:val="24"/>
                <w:szCs w:val="24"/>
                <w:lang w:val="es-DO"/>
              </w:rPr>
              <w:t>L</w:t>
            </w:r>
            <w:r w:rsidRPr="00104AAC">
              <w:rPr>
                <w:rFonts w:ascii="Times New Roman" w:eastAsiaTheme="minorHAnsi" w:hAnsi="Times New Roman" w:cs="Times New Roman"/>
                <w:b w:val="0"/>
                <w:bCs w:val="0"/>
                <w:color w:val="767171"/>
                <w:spacing w:val="20"/>
                <w:sz w:val="24"/>
                <w:szCs w:val="24"/>
                <w:lang w:val="es-DO"/>
              </w:rPr>
              <w:t>os Llanos</w:t>
            </w:r>
          </w:p>
        </w:tc>
        <w:tc>
          <w:tcPr>
            <w:cnfStyle w:val="000100000000" w:firstRow="0" w:lastRow="0" w:firstColumn="0" w:lastColumn="1" w:oddVBand="0" w:evenVBand="0" w:oddHBand="0" w:evenHBand="0" w:firstRowFirstColumn="0" w:firstRowLastColumn="0" w:lastRowFirstColumn="0" w:lastRowLastColumn="0"/>
            <w:tcW w:w="4014" w:type="dxa"/>
          </w:tcPr>
          <w:p w14:paraId="6EF8D68C"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20</w:t>
            </w:r>
          </w:p>
        </w:tc>
      </w:tr>
      <w:tr w:rsidR="00707266" w:rsidRPr="00104AAC" w14:paraId="4E45F027" w14:textId="77777777" w:rsidTr="0060582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01FEF876"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Pr>
                <w:rFonts w:ascii="Times New Roman" w:eastAsiaTheme="minorHAnsi" w:hAnsi="Times New Roman" w:cs="Times New Roman"/>
                <w:b w:val="0"/>
                <w:bCs w:val="0"/>
                <w:color w:val="767171"/>
                <w:spacing w:val="20"/>
                <w:sz w:val="24"/>
                <w:szCs w:val="24"/>
                <w:lang w:val="es-DO"/>
              </w:rPr>
              <w:t>Q</w:t>
            </w:r>
            <w:r w:rsidRPr="00104AAC">
              <w:rPr>
                <w:rFonts w:ascii="Times New Roman" w:eastAsiaTheme="minorHAnsi" w:hAnsi="Times New Roman" w:cs="Times New Roman"/>
                <w:b w:val="0"/>
                <w:bCs w:val="0"/>
                <w:color w:val="767171"/>
                <w:spacing w:val="20"/>
                <w:sz w:val="24"/>
                <w:szCs w:val="24"/>
                <w:lang w:val="es-DO"/>
              </w:rPr>
              <w:t>uisqueya</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2D8E7C5E"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40</w:t>
            </w:r>
          </w:p>
        </w:tc>
      </w:tr>
      <w:tr w:rsidR="00707266" w:rsidRPr="00104AAC" w14:paraId="4D474C16" w14:textId="77777777" w:rsidTr="0060582B">
        <w:trPr>
          <w:trHeight w:val="268"/>
          <w:jc w:val="center"/>
        </w:trPr>
        <w:tc>
          <w:tcPr>
            <w:cnfStyle w:val="001000000000" w:firstRow="0" w:lastRow="0" w:firstColumn="1" w:lastColumn="0" w:oddVBand="0" w:evenVBand="0" w:oddHBand="0" w:evenHBand="0" w:firstRowFirstColumn="0" w:firstRowLastColumn="0" w:lastRowFirstColumn="0" w:lastRowLastColumn="0"/>
            <w:tcW w:w="4032" w:type="dxa"/>
          </w:tcPr>
          <w:p w14:paraId="6C1AD604"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Gautier</w:t>
            </w:r>
          </w:p>
        </w:tc>
        <w:tc>
          <w:tcPr>
            <w:cnfStyle w:val="000100000000" w:firstRow="0" w:lastRow="0" w:firstColumn="0" w:lastColumn="1" w:oddVBand="0" w:evenVBand="0" w:oddHBand="0" w:evenHBand="0" w:firstRowFirstColumn="0" w:firstRowLastColumn="0" w:lastRowFirstColumn="0" w:lastRowLastColumn="0"/>
            <w:tcW w:w="4014" w:type="dxa"/>
          </w:tcPr>
          <w:p w14:paraId="5C914D17"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20</w:t>
            </w:r>
          </w:p>
        </w:tc>
      </w:tr>
      <w:tr w:rsidR="00707266" w:rsidRPr="00104AAC" w14:paraId="1643783C" w14:textId="77777777" w:rsidTr="0060582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433ED4F0"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Hato Mayor del Rey</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5C7BD912" w14:textId="77777777" w:rsidR="00707266" w:rsidRPr="00104AAC" w:rsidRDefault="00707266" w:rsidP="001B7B52">
            <w:pPr>
              <w:pStyle w:val="TableParagraph"/>
              <w:spacing w:line="360" w:lineRule="auto"/>
              <w:ind w:left="37" w:right="2"/>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303</w:t>
            </w:r>
          </w:p>
        </w:tc>
      </w:tr>
      <w:tr w:rsidR="00707266" w:rsidRPr="00104AAC" w14:paraId="26707857" w14:textId="77777777" w:rsidTr="0060582B">
        <w:trPr>
          <w:trHeight w:val="268"/>
          <w:jc w:val="center"/>
        </w:trPr>
        <w:tc>
          <w:tcPr>
            <w:cnfStyle w:val="001000000000" w:firstRow="0" w:lastRow="0" w:firstColumn="1" w:lastColumn="0" w:oddVBand="0" w:evenVBand="0" w:oddHBand="0" w:evenHBand="0" w:firstRowFirstColumn="0" w:firstRowLastColumn="0" w:lastRowFirstColumn="0" w:lastRowLastColumn="0"/>
            <w:tcW w:w="4032" w:type="dxa"/>
          </w:tcPr>
          <w:p w14:paraId="35685077"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Boca Chica</w:t>
            </w:r>
          </w:p>
        </w:tc>
        <w:tc>
          <w:tcPr>
            <w:cnfStyle w:val="000100000000" w:firstRow="0" w:lastRow="0" w:firstColumn="0" w:lastColumn="1" w:oddVBand="0" w:evenVBand="0" w:oddHBand="0" w:evenHBand="0" w:firstRowFirstColumn="0" w:firstRowLastColumn="0" w:lastRowFirstColumn="0" w:lastRowLastColumn="0"/>
            <w:tcW w:w="4014" w:type="dxa"/>
          </w:tcPr>
          <w:p w14:paraId="7DE3C7AF" w14:textId="77777777" w:rsidR="00707266" w:rsidRPr="00104AAC" w:rsidRDefault="00707266" w:rsidP="001B7B52">
            <w:pPr>
              <w:pStyle w:val="TableParagraph"/>
              <w:spacing w:line="360" w:lineRule="auto"/>
              <w:ind w:left="37" w:right="2"/>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355</w:t>
            </w:r>
          </w:p>
        </w:tc>
      </w:tr>
      <w:tr w:rsidR="00707266" w:rsidRPr="00104AAC" w14:paraId="0CEAB3B9" w14:textId="77777777" w:rsidTr="0060582B">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43C56D82" w14:textId="77777777" w:rsidR="00707266" w:rsidRPr="00104AAC" w:rsidRDefault="00707266" w:rsidP="001B7B52">
            <w:pPr>
              <w:pStyle w:val="TableParagraph"/>
              <w:spacing w:line="360" w:lineRule="auto"/>
              <w:ind w:left="48"/>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Valiente</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0806EE25" w14:textId="77777777" w:rsidR="00707266" w:rsidRPr="00104AAC" w:rsidRDefault="00707266" w:rsidP="001B7B52">
            <w:pPr>
              <w:pStyle w:val="TableParagraph"/>
              <w:spacing w:line="360" w:lineRule="auto"/>
              <w:ind w:left="37"/>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35</w:t>
            </w:r>
          </w:p>
        </w:tc>
      </w:tr>
      <w:tr w:rsidR="00707266" w:rsidRPr="00104AAC" w14:paraId="610658F2"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22FD6F1D"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La Romana</w:t>
            </w:r>
          </w:p>
        </w:tc>
        <w:tc>
          <w:tcPr>
            <w:cnfStyle w:val="000100000000" w:firstRow="0" w:lastRow="0" w:firstColumn="0" w:lastColumn="1" w:oddVBand="0" w:evenVBand="0" w:oddHBand="0" w:evenHBand="0" w:firstRowFirstColumn="0" w:firstRowLastColumn="0" w:lastRowFirstColumn="0" w:lastRowLastColumn="0"/>
            <w:tcW w:w="4014" w:type="dxa"/>
          </w:tcPr>
          <w:p w14:paraId="6F9C7A22"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608</w:t>
            </w:r>
          </w:p>
        </w:tc>
      </w:tr>
      <w:tr w:rsidR="00707266" w:rsidRPr="00104AAC" w14:paraId="3288A0BA"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4B8F19A6"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Guaymate</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4BD7D80F"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81</w:t>
            </w:r>
          </w:p>
        </w:tc>
      </w:tr>
      <w:tr w:rsidR="00707266" w:rsidRPr="00104AAC" w14:paraId="63C06BD0"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3E8ABAEA"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La Caleta</w:t>
            </w:r>
          </w:p>
        </w:tc>
        <w:tc>
          <w:tcPr>
            <w:cnfStyle w:val="000100000000" w:firstRow="0" w:lastRow="0" w:firstColumn="0" w:lastColumn="1" w:oddVBand="0" w:evenVBand="0" w:oddHBand="0" w:evenHBand="0" w:firstRowFirstColumn="0" w:firstRowLastColumn="0" w:lastRowFirstColumn="0" w:lastRowLastColumn="0"/>
            <w:tcW w:w="4014" w:type="dxa"/>
          </w:tcPr>
          <w:p w14:paraId="6B317773"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81</w:t>
            </w:r>
          </w:p>
        </w:tc>
      </w:tr>
      <w:tr w:rsidR="00707266" w:rsidRPr="00104AAC" w14:paraId="6BE6CC12"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67F50046"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Villa Hermosa</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3D1864FB"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51</w:t>
            </w:r>
          </w:p>
        </w:tc>
      </w:tr>
      <w:tr w:rsidR="00707266" w:rsidRPr="00104AAC" w14:paraId="0C6A458F"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102FB50B"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El Seibo</w:t>
            </w:r>
          </w:p>
        </w:tc>
        <w:tc>
          <w:tcPr>
            <w:cnfStyle w:val="000100000000" w:firstRow="0" w:lastRow="0" w:firstColumn="0" w:lastColumn="1" w:oddVBand="0" w:evenVBand="0" w:oddHBand="0" w:evenHBand="0" w:firstRowFirstColumn="0" w:firstRowLastColumn="0" w:lastRowFirstColumn="0" w:lastRowLastColumn="0"/>
            <w:tcW w:w="4014" w:type="dxa"/>
          </w:tcPr>
          <w:p w14:paraId="11412D0F"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138</w:t>
            </w:r>
          </w:p>
        </w:tc>
      </w:tr>
      <w:tr w:rsidR="00707266" w:rsidRPr="00104AAC" w14:paraId="37923DFF"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63FB3FC3"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La Gina</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38C9FA40"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34</w:t>
            </w:r>
          </w:p>
        </w:tc>
      </w:tr>
      <w:tr w:rsidR="00707266" w:rsidRPr="00104AAC" w14:paraId="30223544"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006123D3"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lastRenderedPageBreak/>
              <w:t>Miches</w:t>
            </w:r>
          </w:p>
        </w:tc>
        <w:tc>
          <w:tcPr>
            <w:cnfStyle w:val="000100000000" w:firstRow="0" w:lastRow="0" w:firstColumn="0" w:lastColumn="1" w:oddVBand="0" w:evenVBand="0" w:oddHBand="0" w:evenHBand="0" w:firstRowFirstColumn="0" w:firstRowLastColumn="0" w:lastRowFirstColumn="0" w:lastRowLastColumn="0"/>
            <w:tcW w:w="4014" w:type="dxa"/>
          </w:tcPr>
          <w:p w14:paraId="29A8145E"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62</w:t>
            </w:r>
          </w:p>
        </w:tc>
      </w:tr>
      <w:tr w:rsidR="00707266" w:rsidRPr="00104AAC" w14:paraId="21DDA600"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2B622EC5"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El Cedro</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70A916D4"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25</w:t>
            </w:r>
          </w:p>
        </w:tc>
      </w:tr>
      <w:tr w:rsidR="00707266" w:rsidRPr="00104AAC" w14:paraId="2F320682"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4F35FF87"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Higuey</w:t>
            </w:r>
          </w:p>
        </w:tc>
        <w:tc>
          <w:tcPr>
            <w:cnfStyle w:val="000100000000" w:firstRow="0" w:lastRow="0" w:firstColumn="0" w:lastColumn="1" w:oddVBand="0" w:evenVBand="0" w:oddHBand="0" w:evenHBand="0" w:firstRowFirstColumn="0" w:firstRowLastColumn="0" w:lastRowFirstColumn="0" w:lastRowLastColumn="0"/>
            <w:tcW w:w="4014" w:type="dxa"/>
          </w:tcPr>
          <w:p w14:paraId="6598BA5A"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229</w:t>
            </w:r>
          </w:p>
        </w:tc>
      </w:tr>
      <w:tr w:rsidR="00707266" w:rsidRPr="00104AAC" w14:paraId="7BFA1F61"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2D306DB6"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Pedro Sánchez</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35EDB9B5"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50</w:t>
            </w:r>
          </w:p>
        </w:tc>
      </w:tr>
      <w:tr w:rsidR="00707266" w:rsidRPr="00104AAC" w14:paraId="203E2B48" w14:textId="77777777" w:rsidTr="0060582B">
        <w:trPr>
          <w:trHeight w:val="241"/>
          <w:jc w:val="center"/>
        </w:trPr>
        <w:tc>
          <w:tcPr>
            <w:cnfStyle w:val="001000000000" w:firstRow="0" w:lastRow="0" w:firstColumn="1" w:lastColumn="0" w:oddVBand="0" w:evenVBand="0" w:oddHBand="0" w:evenHBand="0" w:firstRowFirstColumn="0" w:firstRowLastColumn="0" w:lastRowFirstColumn="0" w:lastRowLastColumn="0"/>
            <w:tcW w:w="4032" w:type="dxa"/>
          </w:tcPr>
          <w:p w14:paraId="4592C925"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Yuma</w:t>
            </w:r>
          </w:p>
        </w:tc>
        <w:tc>
          <w:tcPr>
            <w:cnfStyle w:val="000100000000" w:firstRow="0" w:lastRow="0" w:firstColumn="0" w:lastColumn="1" w:oddVBand="0" w:evenVBand="0" w:oddHBand="0" w:evenHBand="0" w:firstRowFirstColumn="0" w:firstRowLastColumn="0" w:lastRowFirstColumn="0" w:lastRowLastColumn="0"/>
            <w:tcW w:w="4014" w:type="dxa"/>
          </w:tcPr>
          <w:p w14:paraId="2B3B627D"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40</w:t>
            </w:r>
          </w:p>
        </w:tc>
      </w:tr>
      <w:tr w:rsidR="00707266" w:rsidRPr="00104AAC" w14:paraId="4F418D1A" w14:textId="77777777" w:rsidTr="0060582B">
        <w:trPr>
          <w:cnfStyle w:val="000000100000" w:firstRow="0" w:lastRow="0" w:firstColumn="0" w:lastColumn="0" w:oddVBand="0" w:evenVBand="0" w:oddHBand="1"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shd w:val="clear" w:color="auto" w:fill="DEEAF6"/>
          </w:tcPr>
          <w:p w14:paraId="0C0F22C8"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Distrito Municipal Benedicto</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shd w:val="clear" w:color="auto" w:fill="DEEAF6"/>
          </w:tcPr>
          <w:p w14:paraId="3BB5F9EB"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 w:val="0"/>
                <w:bCs w:val="0"/>
                <w:color w:val="767171"/>
                <w:spacing w:val="20"/>
                <w:sz w:val="24"/>
                <w:szCs w:val="24"/>
                <w:lang w:val="es-DO"/>
              </w:rPr>
            </w:pPr>
            <w:r w:rsidRPr="00104AAC">
              <w:rPr>
                <w:rFonts w:ascii="Times New Roman" w:eastAsiaTheme="minorHAnsi" w:hAnsi="Times New Roman" w:cs="Times New Roman"/>
                <w:b w:val="0"/>
                <w:bCs w:val="0"/>
                <w:color w:val="767171"/>
                <w:spacing w:val="20"/>
                <w:sz w:val="24"/>
                <w:szCs w:val="24"/>
                <w:lang w:val="es-DO"/>
              </w:rPr>
              <w:t>7</w:t>
            </w:r>
          </w:p>
        </w:tc>
      </w:tr>
      <w:tr w:rsidR="00707266" w:rsidRPr="00104AAC" w14:paraId="693DDD4F" w14:textId="77777777" w:rsidTr="0060582B">
        <w:trPr>
          <w:cnfStyle w:val="010000000000" w:firstRow="0" w:lastRow="1"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4032" w:type="dxa"/>
            <w:tcBorders>
              <w:top w:val="none" w:sz="0" w:space="0" w:color="auto"/>
              <w:left w:val="none" w:sz="0" w:space="0" w:color="auto"/>
              <w:bottom w:val="none" w:sz="0" w:space="0" w:color="auto"/>
            </w:tcBorders>
          </w:tcPr>
          <w:p w14:paraId="20CF0B65" w14:textId="77777777" w:rsidR="00707266" w:rsidRPr="00104AAC" w:rsidRDefault="00707266" w:rsidP="001B7B52">
            <w:pPr>
              <w:pStyle w:val="TableParagraph"/>
              <w:spacing w:line="360" w:lineRule="auto"/>
              <w:ind w:left="0"/>
              <w:jc w:val="center"/>
              <w:rPr>
                <w:rFonts w:ascii="Times New Roman" w:eastAsiaTheme="minorHAnsi" w:hAnsi="Times New Roman" w:cs="Times New Roman"/>
                <w:bCs w:val="0"/>
                <w:color w:val="767171"/>
                <w:spacing w:val="20"/>
                <w:sz w:val="24"/>
                <w:szCs w:val="24"/>
                <w:lang w:val="es-DO"/>
              </w:rPr>
            </w:pPr>
            <w:r w:rsidRPr="00104AAC">
              <w:rPr>
                <w:rFonts w:ascii="Times New Roman" w:eastAsiaTheme="minorHAnsi" w:hAnsi="Times New Roman" w:cs="Times New Roman"/>
                <w:bCs w:val="0"/>
                <w:color w:val="767171"/>
                <w:spacing w:val="20"/>
                <w:sz w:val="24"/>
                <w:szCs w:val="24"/>
                <w:lang w:val="es-DO"/>
              </w:rPr>
              <w:t>Total</w:t>
            </w:r>
          </w:p>
        </w:tc>
        <w:tc>
          <w:tcPr>
            <w:cnfStyle w:val="000100000000" w:firstRow="0" w:lastRow="0" w:firstColumn="0" w:lastColumn="1" w:oddVBand="0" w:evenVBand="0" w:oddHBand="0" w:evenHBand="0" w:firstRowFirstColumn="0" w:firstRowLastColumn="0" w:lastRowFirstColumn="0" w:lastRowLastColumn="0"/>
            <w:tcW w:w="4014" w:type="dxa"/>
            <w:tcBorders>
              <w:top w:val="none" w:sz="0" w:space="0" w:color="auto"/>
              <w:bottom w:val="none" w:sz="0" w:space="0" w:color="auto"/>
              <w:right w:val="none" w:sz="0" w:space="0" w:color="auto"/>
            </w:tcBorders>
          </w:tcPr>
          <w:p w14:paraId="41F4D937" w14:textId="77777777" w:rsidR="00707266" w:rsidRPr="00104AAC" w:rsidRDefault="00707266" w:rsidP="004F6F30">
            <w:pPr>
              <w:pStyle w:val="TableParagraph"/>
              <w:keepNext/>
              <w:spacing w:line="360" w:lineRule="auto"/>
              <w:ind w:left="0"/>
              <w:jc w:val="center"/>
              <w:rPr>
                <w:rFonts w:ascii="Times New Roman" w:eastAsiaTheme="minorHAnsi" w:hAnsi="Times New Roman" w:cs="Times New Roman"/>
                <w:bCs w:val="0"/>
                <w:color w:val="767171"/>
                <w:spacing w:val="20"/>
                <w:sz w:val="24"/>
                <w:szCs w:val="24"/>
                <w:lang w:val="es-DO"/>
              </w:rPr>
            </w:pPr>
            <w:r w:rsidRPr="00104AAC">
              <w:rPr>
                <w:rFonts w:ascii="Times New Roman" w:eastAsiaTheme="minorHAnsi" w:hAnsi="Times New Roman" w:cs="Times New Roman"/>
                <w:bCs w:val="0"/>
                <w:color w:val="767171"/>
                <w:spacing w:val="20"/>
                <w:sz w:val="24"/>
                <w:szCs w:val="24"/>
                <w:lang w:val="es-DO"/>
              </w:rPr>
              <w:t>3,121</w:t>
            </w:r>
          </w:p>
        </w:tc>
      </w:tr>
    </w:tbl>
    <w:p w14:paraId="056000BC" w14:textId="267C452E" w:rsidR="00707266" w:rsidRPr="004F6F30" w:rsidRDefault="004F6F30" w:rsidP="004F6F30">
      <w:pPr>
        <w:pStyle w:val="Epgrafe"/>
        <w:rPr>
          <w:b w:val="0"/>
          <w:color w:val="767171"/>
          <w:lang w:val="es-DO"/>
        </w:rPr>
      </w:pPr>
      <w:r w:rsidRPr="004F6F30">
        <w:rPr>
          <w:b w:val="0"/>
          <w:color w:val="767171"/>
        </w:rPr>
        <w:t>Fuente</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15</w:t>
      </w:r>
      <w:r w:rsidR="00FD10C6" w:rsidRPr="006901E9">
        <w:rPr>
          <w:b w:val="0"/>
          <w:bCs w:val="0"/>
          <w:color w:val="767171"/>
        </w:rPr>
        <w:fldChar w:fldCharType="end"/>
      </w:r>
      <w:r w:rsidR="00FD10C6">
        <w:rPr>
          <w:b w:val="0"/>
          <w:bCs w:val="0"/>
          <w:color w:val="767171"/>
        </w:rPr>
        <w:t>.</w:t>
      </w:r>
      <w:r w:rsidRPr="004F6F30">
        <w:rPr>
          <w:b w:val="0"/>
          <w:color w:val="767171"/>
        </w:rPr>
        <w:t xml:space="preserve"> Reporte del Viceministerio de Convivencia Ciudadana</w:t>
      </w:r>
    </w:p>
    <w:p w14:paraId="4F08E864" w14:textId="77777777" w:rsidR="00707266" w:rsidRDefault="00707266" w:rsidP="00707266">
      <w:pPr>
        <w:rPr>
          <w:rFonts w:eastAsia="Times New Roman"/>
          <w:lang w:val="es-DO"/>
        </w:rPr>
      </w:pPr>
    </w:p>
    <w:p w14:paraId="23C811BB" w14:textId="74E6DC67" w:rsidR="00707266" w:rsidRPr="004C66D9" w:rsidRDefault="0060582B" w:rsidP="007E171C">
      <w:pPr>
        <w:pStyle w:val="Prrafodelista"/>
        <w:numPr>
          <w:ilvl w:val="0"/>
          <w:numId w:val="39"/>
        </w:numPr>
        <w:spacing w:line="360" w:lineRule="auto"/>
        <w:jc w:val="both"/>
        <w:rPr>
          <w:spacing w:val="20"/>
          <w:lang w:val="es-DO"/>
        </w:rPr>
      </w:pPr>
      <w:r>
        <w:rPr>
          <w:spacing w:val="20"/>
          <w:lang w:val="es-DO"/>
        </w:rPr>
        <w:t>Asimismo, fueron colocadas</w:t>
      </w:r>
      <w:r w:rsidR="00707266" w:rsidRPr="004C66D9">
        <w:rPr>
          <w:spacing w:val="20"/>
          <w:lang w:val="es-DO"/>
        </w:rPr>
        <w:t xml:space="preserve"> 578 lámparas en noviembre de 2023 para iluminar 37 sectores del Distrito Nacional, estos son: El Caliche, Guachupita, Los Guandules, Mejoramiento Social, La Zurza, Los Girasoles, Capotillo, 27 de Febrero, Los Jardínes, Villa María, Cristo Rey, La Agustinita, Ensanche La Fe, Los Peralejos, San Carlos, Honduras, Los Ríos, Villa Consuelo, Ensanche Luperón, Las Cañitas, Ensanche Espaillat, Gualey, La Puya, Barrio Abreu, Villa Francisca, 24 de Abril, La Ciénaga, Puerto Isabela, Km 10, Barrio Cuba,  La Yaguita, Simón Bolivar, Albert Tomas, Loma del Chivo, El Manguito, Ensanche Kennedy, y Don Bosco. Con la ejecución de este programa nacional de iluminación, el MIP ha logrado fortalecer la seguridad ciudadana de los pobladores en los referidos sectores.</w:t>
      </w:r>
    </w:p>
    <w:p w14:paraId="41EF945E" w14:textId="77777777" w:rsidR="00F31BDA" w:rsidRDefault="00F31BDA" w:rsidP="00707266">
      <w:pPr>
        <w:spacing w:after="0" w:line="360" w:lineRule="auto"/>
        <w:jc w:val="both"/>
        <w:rPr>
          <w:rFonts w:eastAsia="Times New Roman"/>
          <w:lang w:val="es-DO"/>
        </w:rPr>
      </w:pPr>
    </w:p>
    <w:p w14:paraId="716C958C" w14:textId="1546BC44" w:rsidR="00707266" w:rsidRDefault="00D238B5" w:rsidP="007E171C">
      <w:pPr>
        <w:pStyle w:val="Prrafodelista"/>
        <w:numPr>
          <w:ilvl w:val="0"/>
          <w:numId w:val="39"/>
        </w:numPr>
        <w:spacing w:line="360" w:lineRule="auto"/>
        <w:jc w:val="both"/>
        <w:rPr>
          <w:spacing w:val="20"/>
          <w:lang w:val="es-DO"/>
        </w:rPr>
      </w:pPr>
      <w:r>
        <w:rPr>
          <w:spacing w:val="20"/>
          <w:lang w:val="es-DO"/>
        </w:rPr>
        <w:lastRenderedPageBreak/>
        <w:t xml:space="preserve">En adición, </w:t>
      </w:r>
      <w:r w:rsidR="00C7676B">
        <w:rPr>
          <w:spacing w:val="20"/>
          <w:lang w:val="es-DO"/>
        </w:rPr>
        <w:t>aportando</w:t>
      </w:r>
      <w:r>
        <w:rPr>
          <w:spacing w:val="20"/>
          <w:lang w:val="es-DO"/>
        </w:rPr>
        <w:t xml:space="preserve"> al establecimiento del </w:t>
      </w:r>
      <w:r w:rsidRPr="004C66D9">
        <w:rPr>
          <w:spacing w:val="20"/>
          <w:lang w:val="es-DO"/>
        </w:rPr>
        <w:t>Plan</w:t>
      </w:r>
      <w:r w:rsidR="00707266" w:rsidRPr="004C66D9">
        <w:rPr>
          <w:spacing w:val="20"/>
          <w:lang w:val="es-DO"/>
        </w:rPr>
        <w:t xml:space="preserve"> Nacional de Iluminación </w:t>
      </w:r>
      <w:r>
        <w:rPr>
          <w:spacing w:val="20"/>
          <w:lang w:val="es-DO"/>
        </w:rPr>
        <w:t>en la Región Sur</w:t>
      </w:r>
      <w:r w:rsidRPr="00D238B5">
        <w:rPr>
          <w:spacing w:val="20"/>
          <w:lang w:val="es-DO"/>
        </w:rPr>
        <w:t xml:space="preserve"> </w:t>
      </w:r>
      <w:r w:rsidRPr="004C66D9">
        <w:rPr>
          <w:spacing w:val="20"/>
          <w:lang w:val="es-DO"/>
        </w:rPr>
        <w:t>del País</w:t>
      </w:r>
      <w:r>
        <w:rPr>
          <w:spacing w:val="20"/>
          <w:lang w:val="es-DO"/>
        </w:rPr>
        <w:t>, el MIP</w:t>
      </w:r>
      <w:r w:rsidR="00707266" w:rsidRPr="004C66D9">
        <w:rPr>
          <w:spacing w:val="20"/>
          <w:lang w:val="es-DO"/>
        </w:rPr>
        <w:t xml:space="preserve"> ha contribuido con la provisión, normalización, sustitución y/o instalación de 1,542 luminarias, impactando positivamente a los residentes en 91 sectores en 9 municipios de </w:t>
      </w:r>
      <w:r>
        <w:rPr>
          <w:spacing w:val="20"/>
          <w:lang w:val="es-DO"/>
        </w:rPr>
        <w:t>dicha región</w:t>
      </w:r>
      <w:r w:rsidR="00707266" w:rsidRPr="004C66D9">
        <w:rPr>
          <w:spacing w:val="20"/>
          <w:lang w:val="es-DO"/>
        </w:rPr>
        <w:t xml:space="preserve">, tal como se muestra a continuación: </w:t>
      </w:r>
    </w:p>
    <w:p w14:paraId="233BA32C" w14:textId="77777777" w:rsidR="00F31BDA" w:rsidRDefault="00F31BDA" w:rsidP="00F31BDA">
      <w:pPr>
        <w:pStyle w:val="Epgrafe"/>
        <w:keepNext/>
        <w:jc w:val="center"/>
        <w:rPr>
          <w:rFonts w:eastAsia="Times New Roman" w:cs="Times New Roman"/>
          <w:b w:val="0"/>
          <w:bCs w:val="0"/>
          <w:color w:val="767171"/>
          <w:spacing w:val="20"/>
          <w:sz w:val="24"/>
          <w:szCs w:val="24"/>
          <w:lang w:val="es-DO"/>
        </w:rPr>
      </w:pPr>
    </w:p>
    <w:tbl>
      <w:tblPr>
        <w:tblStyle w:val="Tablaconcuadrcula"/>
        <w:tblW w:w="86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1605"/>
        <w:gridCol w:w="1788"/>
        <w:gridCol w:w="1603"/>
        <w:gridCol w:w="1106"/>
        <w:gridCol w:w="1127"/>
      </w:tblGrid>
      <w:tr w:rsidR="00417978" w:rsidRPr="00711047" w14:paraId="47617D4A" w14:textId="77777777" w:rsidTr="00255DB9">
        <w:trPr>
          <w:trHeight w:val="522"/>
          <w:tblHeader/>
        </w:trPr>
        <w:tc>
          <w:tcPr>
            <w:tcW w:w="8613" w:type="dxa"/>
            <w:gridSpan w:val="6"/>
            <w:tcBorders>
              <w:left w:val="single" w:sz="4" w:space="0" w:color="5B9BD5"/>
              <w:bottom w:val="single" w:sz="4" w:space="0" w:color="FFFFFF" w:themeColor="background1"/>
              <w:right w:val="single" w:sz="4" w:space="0" w:color="5B9BD5"/>
            </w:tcBorders>
            <w:shd w:val="clear" w:color="auto" w:fill="5B9BD5"/>
            <w:vAlign w:val="center"/>
          </w:tcPr>
          <w:p w14:paraId="0F8A4ABA" w14:textId="0080853F" w:rsidR="00417978" w:rsidRPr="00F3427C" w:rsidRDefault="00417978" w:rsidP="00D238B5">
            <w:pPr>
              <w:spacing w:line="360" w:lineRule="auto"/>
              <w:jc w:val="center"/>
              <w:rPr>
                <w:rFonts w:eastAsia="Times New Roman"/>
                <w:b/>
                <w:bCs/>
                <w:color w:val="FFFFFF" w:themeColor="background1"/>
                <w:lang w:val="es-DO"/>
              </w:rPr>
            </w:pPr>
            <w:r w:rsidRPr="00417978">
              <w:rPr>
                <w:rFonts w:eastAsia="Times New Roman"/>
                <w:b/>
                <w:bCs/>
                <w:color w:val="FFFFFF" w:themeColor="background1"/>
                <w:lang w:val="es-DO"/>
              </w:rPr>
              <w:t>Plan de Iluminación - Región Sur</w:t>
            </w:r>
          </w:p>
        </w:tc>
      </w:tr>
      <w:tr w:rsidR="00707266" w14:paraId="2D15B043" w14:textId="77777777" w:rsidTr="00255DB9">
        <w:trPr>
          <w:trHeight w:val="139"/>
          <w:tblHeader/>
        </w:trPr>
        <w:tc>
          <w:tcPr>
            <w:tcW w:w="1384" w:type="dxa"/>
            <w:tcBorders>
              <w:top w:val="single" w:sz="4" w:space="0" w:color="FFFFFF" w:themeColor="background1"/>
              <w:left w:val="single" w:sz="4" w:space="0" w:color="5B9BD5"/>
              <w:bottom w:val="single" w:sz="4" w:space="0" w:color="5B9BD5"/>
            </w:tcBorders>
            <w:shd w:val="clear" w:color="auto" w:fill="5B9BD5"/>
            <w:vAlign w:val="center"/>
          </w:tcPr>
          <w:p w14:paraId="2E12E2E6" w14:textId="77777777" w:rsidR="00707266" w:rsidRPr="00417978" w:rsidRDefault="00707266" w:rsidP="00D238B5">
            <w:pPr>
              <w:spacing w:line="360" w:lineRule="auto"/>
              <w:jc w:val="center"/>
              <w:rPr>
                <w:rFonts w:eastAsia="Times New Roman"/>
                <w:b/>
                <w:bCs/>
                <w:color w:val="FFFFFF" w:themeColor="background1"/>
                <w:sz w:val="22"/>
                <w:lang w:val="es-DO"/>
              </w:rPr>
            </w:pPr>
            <w:r w:rsidRPr="00417978">
              <w:rPr>
                <w:rFonts w:eastAsia="Times New Roman"/>
                <w:b/>
                <w:bCs/>
                <w:color w:val="FFFFFF" w:themeColor="background1"/>
                <w:sz w:val="22"/>
                <w:lang w:val="es-DO"/>
              </w:rPr>
              <w:t>Municipio / Distritos</w:t>
            </w:r>
          </w:p>
        </w:tc>
        <w:tc>
          <w:tcPr>
            <w:tcW w:w="1605" w:type="dxa"/>
            <w:tcBorders>
              <w:top w:val="single" w:sz="4" w:space="0" w:color="FFFFFF" w:themeColor="background1"/>
              <w:bottom w:val="single" w:sz="4" w:space="0" w:color="5B9BD5"/>
            </w:tcBorders>
            <w:shd w:val="clear" w:color="auto" w:fill="5B9BD5"/>
            <w:vAlign w:val="center"/>
          </w:tcPr>
          <w:p w14:paraId="25976AA5" w14:textId="77777777" w:rsidR="00707266" w:rsidRPr="00417978" w:rsidRDefault="00707266" w:rsidP="00D238B5">
            <w:pPr>
              <w:spacing w:line="360" w:lineRule="auto"/>
              <w:jc w:val="center"/>
              <w:rPr>
                <w:rFonts w:eastAsia="Times New Roman"/>
                <w:b/>
                <w:bCs/>
                <w:color w:val="FFFFFF" w:themeColor="background1"/>
                <w:sz w:val="22"/>
                <w:lang w:val="es-DO"/>
              </w:rPr>
            </w:pPr>
            <w:r w:rsidRPr="00417978">
              <w:rPr>
                <w:rFonts w:eastAsia="Times New Roman"/>
                <w:b/>
                <w:bCs/>
                <w:color w:val="FFFFFF" w:themeColor="background1"/>
                <w:sz w:val="22"/>
                <w:lang w:val="es-DO"/>
              </w:rPr>
              <w:t>Sectores impactados</w:t>
            </w:r>
          </w:p>
        </w:tc>
        <w:tc>
          <w:tcPr>
            <w:tcW w:w="1788" w:type="dxa"/>
            <w:tcBorders>
              <w:top w:val="single" w:sz="4" w:space="0" w:color="FFFFFF" w:themeColor="background1"/>
              <w:bottom w:val="single" w:sz="4" w:space="0" w:color="5B9BD5"/>
            </w:tcBorders>
            <w:shd w:val="clear" w:color="auto" w:fill="5B9BD5"/>
            <w:vAlign w:val="center"/>
          </w:tcPr>
          <w:p w14:paraId="3CE314A8" w14:textId="77777777" w:rsidR="00707266" w:rsidRPr="00417978" w:rsidRDefault="00707266" w:rsidP="00D238B5">
            <w:pPr>
              <w:spacing w:line="360" w:lineRule="auto"/>
              <w:jc w:val="center"/>
              <w:rPr>
                <w:rFonts w:eastAsia="Times New Roman"/>
                <w:b/>
                <w:bCs/>
                <w:color w:val="FFFFFF" w:themeColor="background1"/>
                <w:sz w:val="22"/>
                <w:lang w:val="es-DO"/>
              </w:rPr>
            </w:pPr>
            <w:r w:rsidRPr="00417978">
              <w:rPr>
                <w:rFonts w:eastAsia="Times New Roman"/>
                <w:b/>
                <w:bCs/>
                <w:color w:val="FFFFFF" w:themeColor="background1"/>
                <w:sz w:val="22"/>
                <w:lang w:val="es-DO"/>
              </w:rPr>
              <w:t>Luminarias Normalizadas</w:t>
            </w:r>
          </w:p>
        </w:tc>
        <w:tc>
          <w:tcPr>
            <w:tcW w:w="1603" w:type="dxa"/>
            <w:tcBorders>
              <w:top w:val="single" w:sz="4" w:space="0" w:color="FFFFFF" w:themeColor="background1"/>
              <w:bottom w:val="single" w:sz="4" w:space="0" w:color="5B9BD5"/>
            </w:tcBorders>
            <w:shd w:val="clear" w:color="auto" w:fill="5B9BD5"/>
            <w:vAlign w:val="center"/>
          </w:tcPr>
          <w:p w14:paraId="6E9C4D44" w14:textId="77777777" w:rsidR="00707266" w:rsidRPr="00417978" w:rsidRDefault="00707266" w:rsidP="00D238B5">
            <w:pPr>
              <w:spacing w:line="360" w:lineRule="auto"/>
              <w:jc w:val="center"/>
              <w:rPr>
                <w:rFonts w:eastAsia="Times New Roman"/>
                <w:b/>
                <w:bCs/>
                <w:color w:val="FFFFFF" w:themeColor="background1"/>
                <w:sz w:val="22"/>
                <w:lang w:val="es-DO"/>
              </w:rPr>
            </w:pPr>
            <w:r w:rsidRPr="00417978">
              <w:rPr>
                <w:rFonts w:eastAsia="Times New Roman"/>
                <w:b/>
                <w:bCs/>
                <w:color w:val="FFFFFF" w:themeColor="background1"/>
                <w:sz w:val="22"/>
                <w:lang w:val="es-DO"/>
              </w:rPr>
              <w:t>Luminarias Sustituidas</w:t>
            </w:r>
          </w:p>
        </w:tc>
        <w:tc>
          <w:tcPr>
            <w:tcW w:w="1106" w:type="dxa"/>
            <w:tcBorders>
              <w:top w:val="single" w:sz="4" w:space="0" w:color="FFFFFF" w:themeColor="background1"/>
              <w:bottom w:val="single" w:sz="4" w:space="0" w:color="5B9BD5"/>
            </w:tcBorders>
            <w:shd w:val="clear" w:color="auto" w:fill="5B9BD5"/>
          </w:tcPr>
          <w:p w14:paraId="7D4D1A8B" w14:textId="77777777" w:rsidR="00707266" w:rsidRPr="00417978" w:rsidRDefault="00707266" w:rsidP="001B7B52">
            <w:pPr>
              <w:spacing w:line="360" w:lineRule="auto"/>
              <w:jc w:val="both"/>
              <w:rPr>
                <w:rFonts w:eastAsia="Times New Roman"/>
                <w:b/>
                <w:bCs/>
                <w:color w:val="FFFFFF" w:themeColor="background1"/>
                <w:sz w:val="22"/>
                <w:lang w:val="es-DO"/>
              </w:rPr>
            </w:pPr>
            <w:r w:rsidRPr="00417978">
              <w:rPr>
                <w:rFonts w:eastAsia="Times New Roman"/>
                <w:b/>
                <w:bCs/>
                <w:color w:val="FFFFFF" w:themeColor="background1"/>
                <w:sz w:val="22"/>
                <w:lang w:val="es-DO"/>
              </w:rPr>
              <w:t>Luminarias Instaladas</w:t>
            </w:r>
          </w:p>
        </w:tc>
        <w:tc>
          <w:tcPr>
            <w:tcW w:w="1127" w:type="dxa"/>
            <w:tcBorders>
              <w:top w:val="single" w:sz="4" w:space="0" w:color="FFFFFF" w:themeColor="background1"/>
              <w:bottom w:val="single" w:sz="4" w:space="0" w:color="5B9BD5"/>
              <w:right w:val="single" w:sz="4" w:space="0" w:color="5B9BD5"/>
            </w:tcBorders>
            <w:shd w:val="clear" w:color="auto" w:fill="5B9BD5"/>
            <w:vAlign w:val="center"/>
          </w:tcPr>
          <w:p w14:paraId="1200359E" w14:textId="77777777" w:rsidR="00707266" w:rsidRPr="00417978" w:rsidRDefault="00707266" w:rsidP="00D238B5">
            <w:pPr>
              <w:spacing w:line="360" w:lineRule="auto"/>
              <w:jc w:val="center"/>
              <w:rPr>
                <w:rFonts w:eastAsia="Times New Roman"/>
                <w:b/>
                <w:bCs/>
                <w:color w:val="FFFFFF" w:themeColor="background1"/>
                <w:sz w:val="22"/>
                <w:lang w:val="es-DO"/>
              </w:rPr>
            </w:pPr>
            <w:r w:rsidRPr="00417978">
              <w:rPr>
                <w:rFonts w:eastAsia="Times New Roman"/>
                <w:b/>
                <w:bCs/>
                <w:color w:val="FFFFFF" w:themeColor="background1"/>
                <w:sz w:val="22"/>
                <w:lang w:val="es-DO"/>
              </w:rPr>
              <w:t>Total, Intervenidas</w:t>
            </w:r>
          </w:p>
        </w:tc>
      </w:tr>
      <w:tr w:rsidR="00707266" w14:paraId="58DEBE50" w14:textId="77777777" w:rsidTr="00255DB9">
        <w:trPr>
          <w:trHeight w:val="139"/>
        </w:trPr>
        <w:tc>
          <w:tcPr>
            <w:tcW w:w="1384" w:type="dxa"/>
            <w:tcBorders>
              <w:top w:val="single" w:sz="4" w:space="0" w:color="5B9BD5"/>
              <w:left w:val="single" w:sz="4" w:space="0" w:color="5B9BD5"/>
              <w:bottom w:val="single" w:sz="4" w:space="0" w:color="5B9BD5"/>
              <w:right w:val="single" w:sz="4" w:space="0" w:color="5B9BD5"/>
            </w:tcBorders>
            <w:shd w:val="clear" w:color="auto" w:fill="DEEAF6"/>
          </w:tcPr>
          <w:p w14:paraId="3417C738"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 xml:space="preserve">Azua </w:t>
            </w:r>
          </w:p>
        </w:tc>
        <w:tc>
          <w:tcPr>
            <w:tcW w:w="1605" w:type="dxa"/>
            <w:tcBorders>
              <w:top w:val="single" w:sz="4" w:space="0" w:color="5B9BD5"/>
              <w:left w:val="single" w:sz="4" w:space="0" w:color="5B9BD5"/>
              <w:bottom w:val="single" w:sz="4" w:space="0" w:color="5B9BD5"/>
              <w:right w:val="single" w:sz="4" w:space="0" w:color="5B9BD5"/>
            </w:tcBorders>
            <w:shd w:val="clear" w:color="auto" w:fill="DEEAF6"/>
          </w:tcPr>
          <w:p w14:paraId="0F4270C2"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15</w:t>
            </w:r>
          </w:p>
        </w:tc>
        <w:tc>
          <w:tcPr>
            <w:tcW w:w="1788" w:type="dxa"/>
            <w:tcBorders>
              <w:top w:val="single" w:sz="4" w:space="0" w:color="5B9BD5"/>
              <w:left w:val="single" w:sz="4" w:space="0" w:color="5B9BD5"/>
              <w:bottom w:val="single" w:sz="4" w:space="0" w:color="5B9BD5"/>
              <w:right w:val="single" w:sz="4" w:space="0" w:color="5B9BD5"/>
            </w:tcBorders>
            <w:shd w:val="clear" w:color="auto" w:fill="DEEAF6"/>
          </w:tcPr>
          <w:p w14:paraId="02EC8BE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 xml:space="preserve">65 </w:t>
            </w:r>
          </w:p>
        </w:tc>
        <w:tc>
          <w:tcPr>
            <w:tcW w:w="1603" w:type="dxa"/>
            <w:tcBorders>
              <w:top w:val="single" w:sz="4" w:space="0" w:color="5B9BD5"/>
              <w:left w:val="single" w:sz="4" w:space="0" w:color="5B9BD5"/>
              <w:bottom w:val="single" w:sz="4" w:space="0" w:color="5B9BD5"/>
              <w:right w:val="single" w:sz="4" w:space="0" w:color="5B9BD5"/>
            </w:tcBorders>
            <w:shd w:val="clear" w:color="auto" w:fill="DEEAF6"/>
          </w:tcPr>
          <w:p w14:paraId="47C01D6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208</w:t>
            </w:r>
          </w:p>
        </w:tc>
        <w:tc>
          <w:tcPr>
            <w:tcW w:w="1106" w:type="dxa"/>
            <w:tcBorders>
              <w:top w:val="single" w:sz="4" w:space="0" w:color="5B9BD5"/>
              <w:left w:val="single" w:sz="4" w:space="0" w:color="5B9BD5"/>
              <w:bottom w:val="single" w:sz="4" w:space="0" w:color="5B9BD5"/>
              <w:right w:val="single" w:sz="4" w:space="0" w:color="5B9BD5"/>
            </w:tcBorders>
            <w:shd w:val="clear" w:color="auto" w:fill="DEEAF6"/>
          </w:tcPr>
          <w:p w14:paraId="30357F6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56</w:t>
            </w:r>
          </w:p>
        </w:tc>
        <w:tc>
          <w:tcPr>
            <w:tcW w:w="1127" w:type="dxa"/>
            <w:tcBorders>
              <w:top w:val="single" w:sz="4" w:space="0" w:color="5B9BD5"/>
              <w:left w:val="single" w:sz="4" w:space="0" w:color="5B9BD5"/>
              <w:bottom w:val="single" w:sz="4" w:space="0" w:color="5B9BD5"/>
              <w:right w:val="single" w:sz="4" w:space="0" w:color="5B9BD5"/>
            </w:tcBorders>
            <w:shd w:val="clear" w:color="auto" w:fill="DEEAF6"/>
          </w:tcPr>
          <w:p w14:paraId="0F660BC8"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329</w:t>
            </w:r>
          </w:p>
        </w:tc>
      </w:tr>
      <w:tr w:rsidR="00707266" w14:paraId="74517906" w14:textId="77777777" w:rsidTr="00255DB9">
        <w:trPr>
          <w:trHeight w:val="400"/>
        </w:trPr>
        <w:tc>
          <w:tcPr>
            <w:tcW w:w="1384" w:type="dxa"/>
            <w:tcBorders>
              <w:top w:val="single" w:sz="4" w:space="0" w:color="5B9BD5"/>
              <w:left w:val="single" w:sz="4" w:space="0" w:color="5B9BD5"/>
              <w:bottom w:val="single" w:sz="4" w:space="0" w:color="5B9BD5"/>
              <w:right w:val="single" w:sz="4" w:space="0" w:color="5B9BD5"/>
            </w:tcBorders>
          </w:tcPr>
          <w:p w14:paraId="7437E7EA"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Baní</w:t>
            </w:r>
          </w:p>
        </w:tc>
        <w:tc>
          <w:tcPr>
            <w:tcW w:w="1605" w:type="dxa"/>
            <w:tcBorders>
              <w:top w:val="single" w:sz="4" w:space="0" w:color="5B9BD5"/>
              <w:left w:val="single" w:sz="4" w:space="0" w:color="5B9BD5"/>
              <w:bottom w:val="single" w:sz="4" w:space="0" w:color="5B9BD5"/>
              <w:right w:val="single" w:sz="4" w:space="0" w:color="5B9BD5"/>
            </w:tcBorders>
          </w:tcPr>
          <w:p w14:paraId="1FC8E895"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11</w:t>
            </w:r>
          </w:p>
        </w:tc>
        <w:tc>
          <w:tcPr>
            <w:tcW w:w="1788" w:type="dxa"/>
            <w:tcBorders>
              <w:top w:val="single" w:sz="4" w:space="0" w:color="5B9BD5"/>
              <w:left w:val="single" w:sz="4" w:space="0" w:color="5B9BD5"/>
              <w:bottom w:val="single" w:sz="4" w:space="0" w:color="5B9BD5"/>
              <w:right w:val="single" w:sz="4" w:space="0" w:color="5B9BD5"/>
            </w:tcBorders>
          </w:tcPr>
          <w:p w14:paraId="798F573F"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15</w:t>
            </w:r>
          </w:p>
        </w:tc>
        <w:tc>
          <w:tcPr>
            <w:tcW w:w="1603" w:type="dxa"/>
            <w:tcBorders>
              <w:top w:val="single" w:sz="4" w:space="0" w:color="5B9BD5"/>
              <w:left w:val="single" w:sz="4" w:space="0" w:color="5B9BD5"/>
              <w:bottom w:val="single" w:sz="4" w:space="0" w:color="5B9BD5"/>
              <w:right w:val="single" w:sz="4" w:space="0" w:color="5B9BD5"/>
            </w:tcBorders>
          </w:tcPr>
          <w:p w14:paraId="0B12F1C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56</w:t>
            </w:r>
          </w:p>
        </w:tc>
        <w:tc>
          <w:tcPr>
            <w:tcW w:w="1106" w:type="dxa"/>
            <w:tcBorders>
              <w:top w:val="single" w:sz="4" w:space="0" w:color="5B9BD5"/>
              <w:left w:val="single" w:sz="4" w:space="0" w:color="5B9BD5"/>
              <w:bottom w:val="single" w:sz="4" w:space="0" w:color="5B9BD5"/>
              <w:right w:val="single" w:sz="4" w:space="0" w:color="5B9BD5"/>
            </w:tcBorders>
          </w:tcPr>
          <w:p w14:paraId="70D2AD6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130</w:t>
            </w:r>
          </w:p>
        </w:tc>
        <w:tc>
          <w:tcPr>
            <w:tcW w:w="1127" w:type="dxa"/>
            <w:tcBorders>
              <w:top w:val="single" w:sz="4" w:space="0" w:color="5B9BD5"/>
              <w:left w:val="single" w:sz="4" w:space="0" w:color="5B9BD5"/>
              <w:bottom w:val="single" w:sz="4" w:space="0" w:color="5B9BD5"/>
              <w:right w:val="single" w:sz="4" w:space="0" w:color="5B9BD5"/>
            </w:tcBorders>
          </w:tcPr>
          <w:p w14:paraId="5D53D64F"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201</w:t>
            </w:r>
          </w:p>
        </w:tc>
      </w:tr>
      <w:tr w:rsidR="00707266" w14:paraId="08BAC325" w14:textId="77777777" w:rsidTr="00255DB9">
        <w:trPr>
          <w:trHeight w:val="400"/>
        </w:trPr>
        <w:tc>
          <w:tcPr>
            <w:tcW w:w="1384" w:type="dxa"/>
            <w:tcBorders>
              <w:top w:val="single" w:sz="4" w:space="0" w:color="5B9BD5"/>
              <w:left w:val="single" w:sz="4" w:space="0" w:color="5B9BD5"/>
              <w:bottom w:val="single" w:sz="4" w:space="0" w:color="5B9BD5"/>
              <w:right w:val="single" w:sz="4" w:space="0" w:color="5B9BD5"/>
            </w:tcBorders>
            <w:shd w:val="clear" w:color="auto" w:fill="DEEAF6"/>
          </w:tcPr>
          <w:p w14:paraId="749CE3B2"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Barahona</w:t>
            </w:r>
          </w:p>
        </w:tc>
        <w:tc>
          <w:tcPr>
            <w:tcW w:w="1605" w:type="dxa"/>
            <w:tcBorders>
              <w:top w:val="single" w:sz="4" w:space="0" w:color="5B9BD5"/>
              <w:left w:val="single" w:sz="4" w:space="0" w:color="5B9BD5"/>
              <w:bottom w:val="single" w:sz="4" w:space="0" w:color="5B9BD5"/>
              <w:right w:val="single" w:sz="4" w:space="0" w:color="5B9BD5"/>
            </w:tcBorders>
            <w:shd w:val="clear" w:color="auto" w:fill="DEEAF6"/>
          </w:tcPr>
          <w:p w14:paraId="41D8221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20</w:t>
            </w:r>
          </w:p>
        </w:tc>
        <w:tc>
          <w:tcPr>
            <w:tcW w:w="1788" w:type="dxa"/>
            <w:tcBorders>
              <w:top w:val="single" w:sz="4" w:space="0" w:color="5B9BD5"/>
              <w:left w:val="single" w:sz="4" w:space="0" w:color="5B9BD5"/>
              <w:bottom w:val="single" w:sz="4" w:space="0" w:color="5B9BD5"/>
              <w:right w:val="single" w:sz="4" w:space="0" w:color="5B9BD5"/>
            </w:tcBorders>
            <w:shd w:val="clear" w:color="auto" w:fill="DEEAF6"/>
          </w:tcPr>
          <w:p w14:paraId="1B9FD08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24</w:t>
            </w:r>
          </w:p>
        </w:tc>
        <w:tc>
          <w:tcPr>
            <w:tcW w:w="1603" w:type="dxa"/>
            <w:tcBorders>
              <w:top w:val="single" w:sz="4" w:space="0" w:color="5B9BD5"/>
              <w:left w:val="single" w:sz="4" w:space="0" w:color="5B9BD5"/>
              <w:bottom w:val="single" w:sz="4" w:space="0" w:color="5B9BD5"/>
              <w:right w:val="single" w:sz="4" w:space="0" w:color="5B9BD5"/>
            </w:tcBorders>
            <w:shd w:val="clear" w:color="auto" w:fill="DEEAF6"/>
          </w:tcPr>
          <w:p w14:paraId="5D0E8EAC"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150</w:t>
            </w:r>
          </w:p>
        </w:tc>
        <w:tc>
          <w:tcPr>
            <w:tcW w:w="1106" w:type="dxa"/>
            <w:tcBorders>
              <w:top w:val="single" w:sz="4" w:space="0" w:color="5B9BD5"/>
              <w:left w:val="single" w:sz="4" w:space="0" w:color="5B9BD5"/>
              <w:bottom w:val="single" w:sz="4" w:space="0" w:color="5B9BD5"/>
              <w:right w:val="single" w:sz="4" w:space="0" w:color="5B9BD5"/>
            </w:tcBorders>
            <w:shd w:val="clear" w:color="auto" w:fill="DEEAF6"/>
          </w:tcPr>
          <w:p w14:paraId="128443F7"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36</w:t>
            </w:r>
          </w:p>
        </w:tc>
        <w:tc>
          <w:tcPr>
            <w:tcW w:w="1127" w:type="dxa"/>
            <w:tcBorders>
              <w:top w:val="single" w:sz="4" w:space="0" w:color="5B9BD5"/>
              <w:left w:val="single" w:sz="4" w:space="0" w:color="5B9BD5"/>
              <w:bottom w:val="single" w:sz="4" w:space="0" w:color="5B9BD5"/>
              <w:right w:val="single" w:sz="4" w:space="0" w:color="5B9BD5"/>
            </w:tcBorders>
            <w:shd w:val="clear" w:color="auto" w:fill="DEEAF6"/>
          </w:tcPr>
          <w:p w14:paraId="7730084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210</w:t>
            </w:r>
          </w:p>
        </w:tc>
      </w:tr>
      <w:tr w:rsidR="00707266" w14:paraId="50641915" w14:textId="77777777" w:rsidTr="00255DB9">
        <w:trPr>
          <w:trHeight w:val="388"/>
        </w:trPr>
        <w:tc>
          <w:tcPr>
            <w:tcW w:w="1384" w:type="dxa"/>
            <w:tcBorders>
              <w:top w:val="single" w:sz="4" w:space="0" w:color="5B9BD5"/>
              <w:left w:val="single" w:sz="4" w:space="0" w:color="5B9BD5"/>
              <w:bottom w:val="single" w:sz="4" w:space="0" w:color="5B9BD5"/>
              <w:right w:val="single" w:sz="4" w:space="0" w:color="5B9BD5"/>
            </w:tcBorders>
          </w:tcPr>
          <w:p w14:paraId="7FDD2832"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Cabral</w:t>
            </w:r>
          </w:p>
        </w:tc>
        <w:tc>
          <w:tcPr>
            <w:tcW w:w="1605" w:type="dxa"/>
            <w:tcBorders>
              <w:top w:val="single" w:sz="4" w:space="0" w:color="5B9BD5"/>
              <w:left w:val="single" w:sz="4" w:space="0" w:color="5B9BD5"/>
              <w:bottom w:val="single" w:sz="4" w:space="0" w:color="5B9BD5"/>
              <w:right w:val="single" w:sz="4" w:space="0" w:color="5B9BD5"/>
            </w:tcBorders>
          </w:tcPr>
          <w:p w14:paraId="625C0A7C"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w:t>
            </w:r>
          </w:p>
        </w:tc>
        <w:tc>
          <w:tcPr>
            <w:tcW w:w="1788" w:type="dxa"/>
            <w:tcBorders>
              <w:top w:val="single" w:sz="4" w:space="0" w:color="5B9BD5"/>
              <w:left w:val="single" w:sz="4" w:space="0" w:color="5B9BD5"/>
              <w:bottom w:val="single" w:sz="4" w:space="0" w:color="5B9BD5"/>
              <w:right w:val="single" w:sz="4" w:space="0" w:color="5B9BD5"/>
            </w:tcBorders>
          </w:tcPr>
          <w:p w14:paraId="000B2EDD"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0</w:t>
            </w:r>
          </w:p>
        </w:tc>
        <w:tc>
          <w:tcPr>
            <w:tcW w:w="1603" w:type="dxa"/>
            <w:tcBorders>
              <w:top w:val="single" w:sz="4" w:space="0" w:color="5B9BD5"/>
              <w:left w:val="single" w:sz="4" w:space="0" w:color="5B9BD5"/>
              <w:bottom w:val="single" w:sz="4" w:space="0" w:color="5B9BD5"/>
              <w:right w:val="single" w:sz="4" w:space="0" w:color="5B9BD5"/>
            </w:tcBorders>
          </w:tcPr>
          <w:p w14:paraId="48117268"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w:t>
            </w:r>
          </w:p>
        </w:tc>
        <w:tc>
          <w:tcPr>
            <w:tcW w:w="1106" w:type="dxa"/>
            <w:tcBorders>
              <w:top w:val="single" w:sz="4" w:space="0" w:color="5B9BD5"/>
              <w:left w:val="single" w:sz="4" w:space="0" w:color="5B9BD5"/>
              <w:bottom w:val="single" w:sz="4" w:space="0" w:color="5B9BD5"/>
              <w:right w:val="single" w:sz="4" w:space="0" w:color="5B9BD5"/>
            </w:tcBorders>
          </w:tcPr>
          <w:p w14:paraId="605EDA5F"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w:t>
            </w:r>
          </w:p>
        </w:tc>
        <w:tc>
          <w:tcPr>
            <w:tcW w:w="1127" w:type="dxa"/>
            <w:tcBorders>
              <w:top w:val="single" w:sz="4" w:space="0" w:color="5B9BD5"/>
              <w:left w:val="single" w:sz="4" w:space="0" w:color="5B9BD5"/>
              <w:bottom w:val="single" w:sz="4" w:space="0" w:color="5B9BD5"/>
              <w:right w:val="single" w:sz="4" w:space="0" w:color="5B9BD5"/>
            </w:tcBorders>
          </w:tcPr>
          <w:p w14:paraId="31EC46C7"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4</w:t>
            </w:r>
          </w:p>
        </w:tc>
      </w:tr>
      <w:tr w:rsidR="00707266" w14:paraId="44F3FBAD" w14:textId="77777777" w:rsidTr="00255DB9">
        <w:trPr>
          <w:trHeight w:val="400"/>
        </w:trPr>
        <w:tc>
          <w:tcPr>
            <w:tcW w:w="1384" w:type="dxa"/>
            <w:tcBorders>
              <w:top w:val="single" w:sz="4" w:space="0" w:color="5B9BD5"/>
              <w:left w:val="single" w:sz="4" w:space="0" w:color="5B9BD5"/>
              <w:bottom w:val="single" w:sz="4" w:space="0" w:color="5B9BD5"/>
              <w:right w:val="single" w:sz="4" w:space="0" w:color="5B9BD5"/>
            </w:tcBorders>
            <w:shd w:val="clear" w:color="auto" w:fill="DEEAF6"/>
          </w:tcPr>
          <w:p w14:paraId="2B231DD6"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Oviedo</w:t>
            </w:r>
          </w:p>
        </w:tc>
        <w:tc>
          <w:tcPr>
            <w:tcW w:w="1605" w:type="dxa"/>
            <w:tcBorders>
              <w:top w:val="single" w:sz="4" w:space="0" w:color="5B9BD5"/>
              <w:left w:val="single" w:sz="4" w:space="0" w:color="5B9BD5"/>
              <w:bottom w:val="single" w:sz="4" w:space="0" w:color="5B9BD5"/>
              <w:right w:val="single" w:sz="4" w:space="0" w:color="5B9BD5"/>
            </w:tcBorders>
            <w:shd w:val="clear" w:color="auto" w:fill="DEEAF6"/>
          </w:tcPr>
          <w:p w14:paraId="7D3C611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6</w:t>
            </w:r>
          </w:p>
        </w:tc>
        <w:tc>
          <w:tcPr>
            <w:tcW w:w="1788" w:type="dxa"/>
            <w:tcBorders>
              <w:top w:val="single" w:sz="4" w:space="0" w:color="5B9BD5"/>
              <w:left w:val="single" w:sz="4" w:space="0" w:color="5B9BD5"/>
              <w:bottom w:val="single" w:sz="4" w:space="0" w:color="5B9BD5"/>
              <w:right w:val="single" w:sz="4" w:space="0" w:color="5B9BD5"/>
            </w:tcBorders>
            <w:shd w:val="clear" w:color="auto" w:fill="DEEAF6"/>
          </w:tcPr>
          <w:p w14:paraId="1065EB6E"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w:t>
            </w:r>
          </w:p>
        </w:tc>
        <w:tc>
          <w:tcPr>
            <w:tcW w:w="1603" w:type="dxa"/>
            <w:tcBorders>
              <w:top w:val="single" w:sz="4" w:space="0" w:color="5B9BD5"/>
              <w:left w:val="single" w:sz="4" w:space="0" w:color="5B9BD5"/>
              <w:bottom w:val="single" w:sz="4" w:space="0" w:color="5B9BD5"/>
              <w:right w:val="single" w:sz="4" w:space="0" w:color="5B9BD5"/>
            </w:tcBorders>
            <w:shd w:val="clear" w:color="auto" w:fill="DEEAF6"/>
          </w:tcPr>
          <w:p w14:paraId="31058B7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35</w:t>
            </w:r>
          </w:p>
        </w:tc>
        <w:tc>
          <w:tcPr>
            <w:tcW w:w="1106" w:type="dxa"/>
            <w:tcBorders>
              <w:top w:val="single" w:sz="4" w:space="0" w:color="5B9BD5"/>
              <w:left w:val="single" w:sz="4" w:space="0" w:color="5B9BD5"/>
              <w:bottom w:val="single" w:sz="4" w:space="0" w:color="5B9BD5"/>
              <w:right w:val="single" w:sz="4" w:space="0" w:color="5B9BD5"/>
            </w:tcBorders>
            <w:shd w:val="clear" w:color="auto" w:fill="DEEAF6"/>
          </w:tcPr>
          <w:p w14:paraId="3CC33588"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32</w:t>
            </w:r>
          </w:p>
        </w:tc>
        <w:tc>
          <w:tcPr>
            <w:tcW w:w="1127" w:type="dxa"/>
            <w:tcBorders>
              <w:top w:val="single" w:sz="4" w:space="0" w:color="5B9BD5"/>
              <w:left w:val="single" w:sz="4" w:space="0" w:color="5B9BD5"/>
              <w:bottom w:val="single" w:sz="4" w:space="0" w:color="5B9BD5"/>
              <w:right w:val="single" w:sz="4" w:space="0" w:color="5B9BD5"/>
            </w:tcBorders>
            <w:shd w:val="clear" w:color="auto" w:fill="DEEAF6"/>
          </w:tcPr>
          <w:p w14:paraId="27E9873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76</w:t>
            </w:r>
          </w:p>
        </w:tc>
      </w:tr>
      <w:tr w:rsidR="00707266" w14:paraId="40991E87" w14:textId="77777777" w:rsidTr="00255DB9">
        <w:trPr>
          <w:trHeight w:val="400"/>
        </w:trPr>
        <w:tc>
          <w:tcPr>
            <w:tcW w:w="1384" w:type="dxa"/>
            <w:tcBorders>
              <w:top w:val="single" w:sz="4" w:space="0" w:color="5B9BD5"/>
              <w:left w:val="single" w:sz="4" w:space="0" w:color="5B9BD5"/>
              <w:bottom w:val="single" w:sz="4" w:space="0" w:color="5B9BD5"/>
              <w:right w:val="single" w:sz="4" w:space="0" w:color="5B9BD5"/>
            </w:tcBorders>
          </w:tcPr>
          <w:p w14:paraId="5F0B016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Pedernales</w:t>
            </w:r>
          </w:p>
        </w:tc>
        <w:tc>
          <w:tcPr>
            <w:tcW w:w="1605" w:type="dxa"/>
            <w:tcBorders>
              <w:top w:val="single" w:sz="4" w:space="0" w:color="5B9BD5"/>
              <w:left w:val="single" w:sz="4" w:space="0" w:color="5B9BD5"/>
              <w:bottom w:val="single" w:sz="4" w:space="0" w:color="5B9BD5"/>
              <w:right w:val="single" w:sz="4" w:space="0" w:color="5B9BD5"/>
            </w:tcBorders>
          </w:tcPr>
          <w:p w14:paraId="44409E6F"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19</w:t>
            </w:r>
          </w:p>
        </w:tc>
        <w:tc>
          <w:tcPr>
            <w:tcW w:w="1788" w:type="dxa"/>
            <w:tcBorders>
              <w:top w:val="single" w:sz="4" w:space="0" w:color="5B9BD5"/>
              <w:left w:val="single" w:sz="4" w:space="0" w:color="5B9BD5"/>
              <w:bottom w:val="single" w:sz="4" w:space="0" w:color="5B9BD5"/>
              <w:right w:val="single" w:sz="4" w:space="0" w:color="5B9BD5"/>
            </w:tcBorders>
          </w:tcPr>
          <w:p w14:paraId="7E0AEB0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w:t>
            </w:r>
          </w:p>
        </w:tc>
        <w:tc>
          <w:tcPr>
            <w:tcW w:w="1603" w:type="dxa"/>
            <w:tcBorders>
              <w:top w:val="single" w:sz="4" w:space="0" w:color="5B9BD5"/>
              <w:left w:val="single" w:sz="4" w:space="0" w:color="5B9BD5"/>
              <w:bottom w:val="single" w:sz="4" w:space="0" w:color="5B9BD5"/>
              <w:right w:val="single" w:sz="4" w:space="0" w:color="5B9BD5"/>
            </w:tcBorders>
          </w:tcPr>
          <w:p w14:paraId="03E667AC"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116</w:t>
            </w:r>
          </w:p>
        </w:tc>
        <w:tc>
          <w:tcPr>
            <w:tcW w:w="1106" w:type="dxa"/>
            <w:tcBorders>
              <w:top w:val="single" w:sz="4" w:space="0" w:color="5B9BD5"/>
              <w:left w:val="single" w:sz="4" w:space="0" w:color="5B9BD5"/>
              <w:bottom w:val="single" w:sz="4" w:space="0" w:color="5B9BD5"/>
              <w:right w:val="single" w:sz="4" w:space="0" w:color="5B9BD5"/>
            </w:tcBorders>
          </w:tcPr>
          <w:p w14:paraId="3923F0F3"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40</w:t>
            </w:r>
          </w:p>
        </w:tc>
        <w:tc>
          <w:tcPr>
            <w:tcW w:w="1127" w:type="dxa"/>
            <w:tcBorders>
              <w:top w:val="single" w:sz="4" w:space="0" w:color="5B9BD5"/>
              <w:left w:val="single" w:sz="4" w:space="0" w:color="5B9BD5"/>
              <w:bottom w:val="single" w:sz="4" w:space="0" w:color="5B9BD5"/>
              <w:right w:val="single" w:sz="4" w:space="0" w:color="5B9BD5"/>
            </w:tcBorders>
          </w:tcPr>
          <w:p w14:paraId="32DF6E5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157</w:t>
            </w:r>
          </w:p>
        </w:tc>
      </w:tr>
      <w:tr w:rsidR="00707266" w14:paraId="114F66C1" w14:textId="77777777" w:rsidTr="00255DB9">
        <w:trPr>
          <w:trHeight w:val="800"/>
        </w:trPr>
        <w:tc>
          <w:tcPr>
            <w:tcW w:w="1384" w:type="dxa"/>
            <w:tcBorders>
              <w:top w:val="single" w:sz="4" w:space="0" w:color="5B9BD5"/>
              <w:left w:val="single" w:sz="4" w:space="0" w:color="5B9BD5"/>
              <w:bottom w:val="single" w:sz="4" w:space="0" w:color="5B9BD5"/>
              <w:right w:val="single" w:sz="4" w:space="0" w:color="5B9BD5"/>
            </w:tcBorders>
            <w:shd w:val="clear" w:color="auto" w:fill="DEEAF6"/>
          </w:tcPr>
          <w:p w14:paraId="4D3504D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San Cristóbal</w:t>
            </w:r>
          </w:p>
        </w:tc>
        <w:tc>
          <w:tcPr>
            <w:tcW w:w="1605" w:type="dxa"/>
            <w:tcBorders>
              <w:top w:val="single" w:sz="4" w:space="0" w:color="5B9BD5"/>
              <w:left w:val="single" w:sz="4" w:space="0" w:color="5B9BD5"/>
              <w:bottom w:val="single" w:sz="4" w:space="0" w:color="5B9BD5"/>
              <w:right w:val="single" w:sz="4" w:space="0" w:color="5B9BD5"/>
            </w:tcBorders>
            <w:shd w:val="clear" w:color="auto" w:fill="DEEAF6"/>
          </w:tcPr>
          <w:p w14:paraId="0607D094"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16</w:t>
            </w:r>
          </w:p>
        </w:tc>
        <w:tc>
          <w:tcPr>
            <w:tcW w:w="1788" w:type="dxa"/>
            <w:tcBorders>
              <w:top w:val="single" w:sz="4" w:space="0" w:color="5B9BD5"/>
              <w:left w:val="single" w:sz="4" w:space="0" w:color="5B9BD5"/>
              <w:bottom w:val="single" w:sz="4" w:space="0" w:color="5B9BD5"/>
              <w:right w:val="single" w:sz="4" w:space="0" w:color="5B9BD5"/>
            </w:tcBorders>
            <w:shd w:val="clear" w:color="auto" w:fill="DEEAF6"/>
          </w:tcPr>
          <w:p w14:paraId="74D965C6"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293</w:t>
            </w:r>
          </w:p>
        </w:tc>
        <w:tc>
          <w:tcPr>
            <w:tcW w:w="1603" w:type="dxa"/>
            <w:tcBorders>
              <w:top w:val="single" w:sz="4" w:space="0" w:color="5B9BD5"/>
              <w:left w:val="single" w:sz="4" w:space="0" w:color="5B9BD5"/>
              <w:bottom w:val="single" w:sz="4" w:space="0" w:color="5B9BD5"/>
              <w:right w:val="single" w:sz="4" w:space="0" w:color="5B9BD5"/>
            </w:tcBorders>
            <w:shd w:val="clear" w:color="auto" w:fill="DEEAF6"/>
          </w:tcPr>
          <w:p w14:paraId="53225CF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84</w:t>
            </w:r>
          </w:p>
        </w:tc>
        <w:tc>
          <w:tcPr>
            <w:tcW w:w="1106" w:type="dxa"/>
            <w:tcBorders>
              <w:top w:val="single" w:sz="4" w:space="0" w:color="5B9BD5"/>
              <w:left w:val="single" w:sz="4" w:space="0" w:color="5B9BD5"/>
              <w:bottom w:val="single" w:sz="4" w:space="0" w:color="5B9BD5"/>
              <w:right w:val="single" w:sz="4" w:space="0" w:color="5B9BD5"/>
            </w:tcBorders>
            <w:shd w:val="clear" w:color="auto" w:fill="DEEAF6"/>
          </w:tcPr>
          <w:p w14:paraId="6855F35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38</w:t>
            </w:r>
          </w:p>
        </w:tc>
        <w:tc>
          <w:tcPr>
            <w:tcW w:w="1127" w:type="dxa"/>
            <w:tcBorders>
              <w:top w:val="single" w:sz="4" w:space="0" w:color="5B9BD5"/>
              <w:left w:val="single" w:sz="4" w:space="0" w:color="5B9BD5"/>
              <w:bottom w:val="single" w:sz="4" w:space="0" w:color="5B9BD5"/>
              <w:right w:val="single" w:sz="4" w:space="0" w:color="5B9BD5"/>
            </w:tcBorders>
            <w:shd w:val="clear" w:color="auto" w:fill="DEEAF6"/>
          </w:tcPr>
          <w:p w14:paraId="4465D2A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415</w:t>
            </w:r>
          </w:p>
        </w:tc>
      </w:tr>
      <w:tr w:rsidR="00707266" w14:paraId="073A568C" w14:textId="77777777" w:rsidTr="00255DB9">
        <w:trPr>
          <w:trHeight w:val="800"/>
        </w:trPr>
        <w:tc>
          <w:tcPr>
            <w:tcW w:w="1384" w:type="dxa"/>
            <w:tcBorders>
              <w:top w:val="single" w:sz="4" w:space="0" w:color="5B9BD5"/>
              <w:left w:val="single" w:sz="4" w:space="0" w:color="5B9BD5"/>
              <w:bottom w:val="single" w:sz="4" w:space="0" w:color="5B9BD5"/>
              <w:right w:val="single" w:sz="4" w:space="0" w:color="5B9BD5"/>
            </w:tcBorders>
          </w:tcPr>
          <w:p w14:paraId="2E25A6EC"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San José de Ocoa</w:t>
            </w:r>
          </w:p>
        </w:tc>
        <w:tc>
          <w:tcPr>
            <w:tcW w:w="1605" w:type="dxa"/>
            <w:tcBorders>
              <w:top w:val="single" w:sz="4" w:space="0" w:color="5B9BD5"/>
              <w:left w:val="single" w:sz="4" w:space="0" w:color="5B9BD5"/>
              <w:bottom w:val="single" w:sz="4" w:space="0" w:color="5B9BD5"/>
              <w:right w:val="single" w:sz="4" w:space="0" w:color="5B9BD5"/>
            </w:tcBorders>
          </w:tcPr>
          <w:p w14:paraId="75817709"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w:t>
            </w:r>
          </w:p>
        </w:tc>
        <w:tc>
          <w:tcPr>
            <w:tcW w:w="1788" w:type="dxa"/>
            <w:tcBorders>
              <w:top w:val="single" w:sz="4" w:space="0" w:color="5B9BD5"/>
              <w:left w:val="single" w:sz="4" w:space="0" w:color="5B9BD5"/>
              <w:bottom w:val="single" w:sz="4" w:space="0" w:color="5B9BD5"/>
              <w:right w:val="single" w:sz="4" w:space="0" w:color="5B9BD5"/>
            </w:tcBorders>
          </w:tcPr>
          <w:p w14:paraId="02C0832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5</w:t>
            </w:r>
          </w:p>
        </w:tc>
        <w:tc>
          <w:tcPr>
            <w:tcW w:w="1603" w:type="dxa"/>
            <w:tcBorders>
              <w:top w:val="single" w:sz="4" w:space="0" w:color="5B9BD5"/>
              <w:left w:val="single" w:sz="4" w:space="0" w:color="5B9BD5"/>
              <w:bottom w:val="single" w:sz="4" w:space="0" w:color="5B9BD5"/>
              <w:right w:val="single" w:sz="4" w:space="0" w:color="5B9BD5"/>
            </w:tcBorders>
          </w:tcPr>
          <w:p w14:paraId="2E74B58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105</w:t>
            </w:r>
          </w:p>
        </w:tc>
        <w:tc>
          <w:tcPr>
            <w:tcW w:w="1106" w:type="dxa"/>
            <w:tcBorders>
              <w:top w:val="single" w:sz="4" w:space="0" w:color="5B9BD5"/>
              <w:left w:val="single" w:sz="4" w:space="0" w:color="5B9BD5"/>
              <w:bottom w:val="single" w:sz="4" w:space="0" w:color="5B9BD5"/>
              <w:right w:val="single" w:sz="4" w:space="0" w:color="5B9BD5"/>
            </w:tcBorders>
          </w:tcPr>
          <w:p w14:paraId="4E63E823"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26</w:t>
            </w:r>
          </w:p>
        </w:tc>
        <w:tc>
          <w:tcPr>
            <w:tcW w:w="1127" w:type="dxa"/>
            <w:tcBorders>
              <w:top w:val="single" w:sz="4" w:space="0" w:color="5B9BD5"/>
              <w:left w:val="single" w:sz="4" w:space="0" w:color="5B9BD5"/>
              <w:bottom w:val="single" w:sz="4" w:space="0" w:color="5B9BD5"/>
              <w:right w:val="single" w:sz="4" w:space="0" w:color="5B9BD5"/>
            </w:tcBorders>
          </w:tcPr>
          <w:p w14:paraId="69CD622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136</w:t>
            </w:r>
          </w:p>
        </w:tc>
      </w:tr>
      <w:tr w:rsidR="00707266" w14:paraId="04A9277D" w14:textId="77777777" w:rsidTr="00255DB9">
        <w:trPr>
          <w:trHeight w:val="800"/>
        </w:trPr>
        <w:tc>
          <w:tcPr>
            <w:tcW w:w="1384" w:type="dxa"/>
            <w:tcBorders>
              <w:top w:val="single" w:sz="4" w:space="0" w:color="5B9BD5"/>
              <w:left w:val="single" w:sz="4" w:space="0" w:color="5B9BD5"/>
              <w:bottom w:val="single" w:sz="4" w:space="0" w:color="5B9BD5"/>
              <w:right w:val="single" w:sz="4" w:space="0" w:color="5B9BD5"/>
            </w:tcBorders>
            <w:shd w:val="clear" w:color="auto" w:fill="DEEAF6"/>
          </w:tcPr>
          <w:p w14:paraId="6416E21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Vicente Noble</w:t>
            </w:r>
          </w:p>
        </w:tc>
        <w:tc>
          <w:tcPr>
            <w:tcW w:w="1605" w:type="dxa"/>
            <w:tcBorders>
              <w:top w:val="single" w:sz="4" w:space="0" w:color="5B9BD5"/>
              <w:left w:val="single" w:sz="4" w:space="0" w:color="5B9BD5"/>
              <w:bottom w:val="single" w:sz="4" w:space="0" w:color="5B9BD5"/>
              <w:right w:val="single" w:sz="4" w:space="0" w:color="5B9BD5"/>
            </w:tcBorders>
            <w:shd w:val="clear" w:color="auto" w:fill="DEEAF6"/>
          </w:tcPr>
          <w:p w14:paraId="5CEBA2A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w:t>
            </w:r>
          </w:p>
        </w:tc>
        <w:tc>
          <w:tcPr>
            <w:tcW w:w="1788" w:type="dxa"/>
            <w:tcBorders>
              <w:top w:val="single" w:sz="4" w:space="0" w:color="5B9BD5"/>
              <w:left w:val="single" w:sz="4" w:space="0" w:color="5B9BD5"/>
              <w:bottom w:val="single" w:sz="4" w:space="0" w:color="5B9BD5"/>
              <w:right w:val="single" w:sz="4" w:space="0" w:color="5B9BD5"/>
            </w:tcBorders>
            <w:shd w:val="clear" w:color="auto" w:fill="DEEAF6"/>
          </w:tcPr>
          <w:p w14:paraId="56CAEF6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w:t>
            </w:r>
          </w:p>
        </w:tc>
        <w:tc>
          <w:tcPr>
            <w:tcW w:w="1603" w:type="dxa"/>
            <w:tcBorders>
              <w:top w:val="single" w:sz="4" w:space="0" w:color="5B9BD5"/>
              <w:left w:val="single" w:sz="4" w:space="0" w:color="5B9BD5"/>
              <w:bottom w:val="single" w:sz="4" w:space="0" w:color="5B9BD5"/>
              <w:right w:val="single" w:sz="4" w:space="0" w:color="5B9BD5"/>
            </w:tcBorders>
            <w:shd w:val="clear" w:color="auto" w:fill="DEEAF6"/>
          </w:tcPr>
          <w:p w14:paraId="424E1D80"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9</w:t>
            </w:r>
          </w:p>
        </w:tc>
        <w:tc>
          <w:tcPr>
            <w:tcW w:w="1106" w:type="dxa"/>
            <w:tcBorders>
              <w:top w:val="single" w:sz="4" w:space="0" w:color="5B9BD5"/>
              <w:left w:val="single" w:sz="4" w:space="0" w:color="5B9BD5"/>
              <w:bottom w:val="single" w:sz="4" w:space="0" w:color="5B9BD5"/>
              <w:right w:val="single" w:sz="4" w:space="0" w:color="5B9BD5"/>
            </w:tcBorders>
            <w:shd w:val="clear" w:color="auto" w:fill="DEEAF6"/>
          </w:tcPr>
          <w:p w14:paraId="49CE995B"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4</w:t>
            </w:r>
          </w:p>
        </w:tc>
        <w:tc>
          <w:tcPr>
            <w:tcW w:w="1127" w:type="dxa"/>
            <w:tcBorders>
              <w:top w:val="single" w:sz="4" w:space="0" w:color="5B9BD5"/>
              <w:left w:val="single" w:sz="4" w:space="0" w:color="5B9BD5"/>
              <w:bottom w:val="single" w:sz="4" w:space="0" w:color="5B9BD5"/>
              <w:right w:val="single" w:sz="4" w:space="0" w:color="5B9BD5"/>
            </w:tcBorders>
            <w:shd w:val="clear" w:color="auto" w:fill="DEEAF6"/>
          </w:tcPr>
          <w:p w14:paraId="15DE1A71" w14:textId="77777777" w:rsidR="00707266" w:rsidRPr="00417978" w:rsidRDefault="00707266" w:rsidP="001B7B52">
            <w:pPr>
              <w:spacing w:line="360" w:lineRule="auto"/>
              <w:jc w:val="both"/>
              <w:rPr>
                <w:rFonts w:eastAsia="Times New Roman"/>
                <w:sz w:val="22"/>
                <w:lang w:val="es-DO"/>
              </w:rPr>
            </w:pPr>
            <w:r w:rsidRPr="00417978">
              <w:rPr>
                <w:rFonts w:eastAsia="Times New Roman"/>
                <w:sz w:val="22"/>
                <w:lang w:val="es-DO"/>
              </w:rPr>
              <w:t>14</w:t>
            </w:r>
          </w:p>
        </w:tc>
      </w:tr>
      <w:tr w:rsidR="00707266" w14:paraId="7A254AE5" w14:textId="77777777" w:rsidTr="00255DB9">
        <w:trPr>
          <w:trHeight w:val="412"/>
        </w:trPr>
        <w:tc>
          <w:tcPr>
            <w:tcW w:w="1384" w:type="dxa"/>
            <w:tcBorders>
              <w:top w:val="single" w:sz="4" w:space="0" w:color="5B9BD5"/>
              <w:left w:val="single" w:sz="4" w:space="0" w:color="5B9BD5"/>
              <w:bottom w:val="single" w:sz="4" w:space="0" w:color="5B9BD5"/>
              <w:right w:val="single" w:sz="4" w:space="0" w:color="5B9BD5"/>
            </w:tcBorders>
          </w:tcPr>
          <w:p w14:paraId="685C8FFE" w14:textId="77777777" w:rsidR="00707266" w:rsidRPr="00417978" w:rsidRDefault="00707266" w:rsidP="001B7B52">
            <w:pPr>
              <w:spacing w:line="360" w:lineRule="auto"/>
              <w:jc w:val="both"/>
              <w:rPr>
                <w:rFonts w:eastAsia="Times New Roman"/>
                <w:b/>
                <w:bCs/>
                <w:sz w:val="22"/>
                <w:lang w:val="es-DO"/>
              </w:rPr>
            </w:pPr>
            <w:r w:rsidRPr="00417978">
              <w:rPr>
                <w:rFonts w:eastAsia="Times New Roman"/>
                <w:b/>
                <w:bCs/>
                <w:sz w:val="22"/>
                <w:lang w:val="es-DO"/>
              </w:rPr>
              <w:t xml:space="preserve">Total </w:t>
            </w:r>
          </w:p>
        </w:tc>
        <w:tc>
          <w:tcPr>
            <w:tcW w:w="1605" w:type="dxa"/>
            <w:tcBorders>
              <w:top w:val="single" w:sz="4" w:space="0" w:color="5B9BD5"/>
              <w:left w:val="single" w:sz="4" w:space="0" w:color="5B9BD5"/>
              <w:bottom w:val="single" w:sz="4" w:space="0" w:color="5B9BD5"/>
              <w:right w:val="single" w:sz="4" w:space="0" w:color="5B9BD5"/>
            </w:tcBorders>
          </w:tcPr>
          <w:p w14:paraId="420CFC35" w14:textId="77777777" w:rsidR="00707266" w:rsidRPr="00417978" w:rsidRDefault="00707266" w:rsidP="001B7B52">
            <w:pPr>
              <w:spacing w:line="360" w:lineRule="auto"/>
              <w:jc w:val="both"/>
              <w:rPr>
                <w:rFonts w:eastAsia="Times New Roman"/>
                <w:b/>
                <w:bCs/>
                <w:sz w:val="22"/>
                <w:lang w:val="es-DO"/>
              </w:rPr>
            </w:pPr>
            <w:r w:rsidRPr="00417978">
              <w:rPr>
                <w:rFonts w:eastAsia="Times New Roman"/>
                <w:b/>
                <w:bCs/>
                <w:sz w:val="22"/>
                <w:lang w:val="es-DO"/>
              </w:rPr>
              <w:t>91</w:t>
            </w:r>
          </w:p>
        </w:tc>
        <w:tc>
          <w:tcPr>
            <w:tcW w:w="1788" w:type="dxa"/>
            <w:tcBorders>
              <w:top w:val="single" w:sz="4" w:space="0" w:color="5B9BD5"/>
              <w:left w:val="single" w:sz="4" w:space="0" w:color="5B9BD5"/>
              <w:bottom w:val="single" w:sz="4" w:space="0" w:color="5B9BD5"/>
              <w:right w:val="single" w:sz="4" w:space="0" w:color="5B9BD5"/>
            </w:tcBorders>
          </w:tcPr>
          <w:p w14:paraId="07345D8A" w14:textId="77777777" w:rsidR="00707266" w:rsidRPr="00417978" w:rsidRDefault="00707266" w:rsidP="001B7B52">
            <w:pPr>
              <w:spacing w:line="360" w:lineRule="auto"/>
              <w:jc w:val="both"/>
              <w:rPr>
                <w:rFonts w:eastAsia="Times New Roman"/>
                <w:b/>
                <w:bCs/>
                <w:sz w:val="22"/>
                <w:lang w:val="es-DO"/>
              </w:rPr>
            </w:pPr>
            <w:r w:rsidRPr="00417978">
              <w:rPr>
                <w:rFonts w:eastAsia="Times New Roman"/>
                <w:b/>
                <w:bCs/>
                <w:sz w:val="22"/>
                <w:lang w:val="es-DO"/>
              </w:rPr>
              <w:t>413</w:t>
            </w:r>
          </w:p>
        </w:tc>
        <w:tc>
          <w:tcPr>
            <w:tcW w:w="1603" w:type="dxa"/>
            <w:tcBorders>
              <w:top w:val="single" w:sz="4" w:space="0" w:color="5B9BD5"/>
              <w:left w:val="single" w:sz="4" w:space="0" w:color="5B9BD5"/>
              <w:bottom w:val="single" w:sz="4" w:space="0" w:color="5B9BD5"/>
              <w:right w:val="single" w:sz="4" w:space="0" w:color="5B9BD5"/>
            </w:tcBorders>
          </w:tcPr>
          <w:p w14:paraId="7EF53A44" w14:textId="77777777" w:rsidR="00707266" w:rsidRPr="00417978" w:rsidRDefault="00707266" w:rsidP="001B7B52">
            <w:pPr>
              <w:spacing w:line="360" w:lineRule="auto"/>
              <w:jc w:val="both"/>
              <w:rPr>
                <w:rFonts w:eastAsia="Times New Roman"/>
                <w:b/>
                <w:bCs/>
                <w:sz w:val="22"/>
                <w:lang w:val="es-DO"/>
              </w:rPr>
            </w:pPr>
            <w:r w:rsidRPr="00417978">
              <w:rPr>
                <w:rFonts w:eastAsia="Times New Roman"/>
                <w:b/>
                <w:bCs/>
                <w:sz w:val="22"/>
                <w:lang w:val="es-DO"/>
              </w:rPr>
              <w:t>764</w:t>
            </w:r>
          </w:p>
        </w:tc>
        <w:tc>
          <w:tcPr>
            <w:tcW w:w="1106" w:type="dxa"/>
            <w:tcBorders>
              <w:top w:val="single" w:sz="4" w:space="0" w:color="5B9BD5"/>
              <w:left w:val="single" w:sz="4" w:space="0" w:color="5B9BD5"/>
              <w:bottom w:val="single" w:sz="4" w:space="0" w:color="5B9BD5"/>
              <w:right w:val="single" w:sz="4" w:space="0" w:color="5B9BD5"/>
            </w:tcBorders>
          </w:tcPr>
          <w:p w14:paraId="20C93951" w14:textId="77777777" w:rsidR="00707266" w:rsidRPr="00417978" w:rsidRDefault="00707266" w:rsidP="001B7B52">
            <w:pPr>
              <w:spacing w:line="360" w:lineRule="auto"/>
              <w:jc w:val="both"/>
              <w:rPr>
                <w:rFonts w:eastAsia="Times New Roman"/>
                <w:b/>
                <w:bCs/>
                <w:sz w:val="22"/>
                <w:lang w:val="es-DO"/>
              </w:rPr>
            </w:pPr>
            <w:r w:rsidRPr="00417978">
              <w:rPr>
                <w:rFonts w:eastAsia="Times New Roman"/>
                <w:b/>
                <w:bCs/>
                <w:sz w:val="22"/>
                <w:lang w:val="es-DO"/>
              </w:rPr>
              <w:t>365</w:t>
            </w:r>
          </w:p>
        </w:tc>
        <w:tc>
          <w:tcPr>
            <w:tcW w:w="1127" w:type="dxa"/>
            <w:tcBorders>
              <w:top w:val="single" w:sz="4" w:space="0" w:color="5B9BD5"/>
              <w:left w:val="single" w:sz="4" w:space="0" w:color="5B9BD5"/>
              <w:bottom w:val="single" w:sz="4" w:space="0" w:color="5B9BD5"/>
              <w:right w:val="single" w:sz="4" w:space="0" w:color="5B9BD5"/>
            </w:tcBorders>
          </w:tcPr>
          <w:p w14:paraId="62A8A094" w14:textId="77777777" w:rsidR="00707266" w:rsidRPr="00417978" w:rsidRDefault="00707266" w:rsidP="00F31BDA">
            <w:pPr>
              <w:keepNext/>
              <w:spacing w:line="360" w:lineRule="auto"/>
              <w:jc w:val="both"/>
              <w:rPr>
                <w:rFonts w:eastAsia="Times New Roman"/>
                <w:b/>
                <w:bCs/>
                <w:sz w:val="22"/>
                <w:lang w:val="es-DO"/>
              </w:rPr>
            </w:pPr>
            <w:r w:rsidRPr="00417978">
              <w:rPr>
                <w:rFonts w:eastAsia="Times New Roman"/>
                <w:b/>
                <w:bCs/>
                <w:sz w:val="22"/>
                <w:lang w:val="es-DO"/>
              </w:rPr>
              <w:t>1,542</w:t>
            </w:r>
          </w:p>
        </w:tc>
      </w:tr>
    </w:tbl>
    <w:p w14:paraId="03B71A12" w14:textId="62F91019" w:rsidR="00707266" w:rsidRPr="00F31BDA" w:rsidRDefault="00F31BDA" w:rsidP="00F31BDA">
      <w:pPr>
        <w:pStyle w:val="Epgrafe"/>
        <w:rPr>
          <w:rFonts w:eastAsia="Times New Roman"/>
          <w:b w:val="0"/>
          <w:lang w:val="es-DO"/>
        </w:rPr>
      </w:pPr>
      <w:r w:rsidRPr="00F31BDA">
        <w:rPr>
          <w:b w:val="0"/>
          <w:color w:val="767171"/>
        </w:rPr>
        <w:t>Fuente</w:t>
      </w:r>
      <w:r w:rsidR="00FD10C6">
        <w:rPr>
          <w:b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16</w:t>
      </w:r>
      <w:r w:rsidR="00FD10C6" w:rsidRPr="006901E9">
        <w:rPr>
          <w:b w:val="0"/>
          <w:bCs w:val="0"/>
          <w:color w:val="767171"/>
        </w:rPr>
        <w:fldChar w:fldCharType="end"/>
      </w:r>
      <w:r w:rsidR="00FD10C6">
        <w:rPr>
          <w:b w:val="0"/>
          <w:color w:val="767171"/>
        </w:rPr>
        <w:t>.</w:t>
      </w:r>
      <w:r w:rsidRPr="00F31BDA">
        <w:rPr>
          <w:b w:val="0"/>
          <w:color w:val="767171"/>
        </w:rPr>
        <w:t xml:space="preserve"> Reporte del Viceministerio de Seguridad de Interior</w:t>
      </w:r>
    </w:p>
    <w:p w14:paraId="6224BB1E" w14:textId="77777777" w:rsidR="006B5C01" w:rsidRPr="00163A88" w:rsidRDefault="006B5C01" w:rsidP="006B5C01">
      <w:pPr>
        <w:spacing w:line="360" w:lineRule="auto"/>
        <w:jc w:val="both"/>
        <w:rPr>
          <w:rFonts w:eastAsia="Calibri"/>
          <w:b/>
          <w:bCs/>
          <w:noProof/>
          <w:lang w:val="es-DO"/>
        </w:rPr>
      </w:pPr>
      <w:r w:rsidRPr="00163A88">
        <w:rPr>
          <w:rFonts w:eastAsia="Calibri"/>
          <w:b/>
          <w:bCs/>
          <w:noProof/>
          <w:lang w:val="es-DO"/>
        </w:rPr>
        <w:t xml:space="preserve">Indicadores de </w:t>
      </w:r>
      <w:r>
        <w:rPr>
          <w:rFonts w:eastAsia="Calibri"/>
          <w:b/>
          <w:bCs/>
          <w:noProof/>
          <w:lang w:val="es-DO"/>
        </w:rPr>
        <w:t>G</w:t>
      </w:r>
      <w:r w:rsidRPr="00163A88">
        <w:rPr>
          <w:rFonts w:eastAsia="Calibri"/>
          <w:b/>
          <w:bCs/>
          <w:noProof/>
          <w:lang w:val="es-DO"/>
        </w:rPr>
        <w:t xml:space="preserve">estión </w:t>
      </w:r>
      <w:r>
        <w:rPr>
          <w:rFonts w:eastAsia="Calibri"/>
          <w:b/>
          <w:bCs/>
          <w:noProof/>
          <w:lang w:val="es-DO"/>
        </w:rPr>
        <w:t>V</w:t>
      </w:r>
      <w:r w:rsidRPr="00163A88">
        <w:rPr>
          <w:rFonts w:eastAsia="Calibri"/>
          <w:b/>
          <w:bCs/>
          <w:noProof/>
          <w:lang w:val="es-DO"/>
        </w:rPr>
        <w:t xml:space="preserve">inculados a los Objetivos de Desarrollo Sostenible </w:t>
      </w:r>
    </w:p>
    <w:p w14:paraId="362B652F" w14:textId="77777777" w:rsidR="006B5C01" w:rsidRPr="00163A88" w:rsidRDefault="006B5C01" w:rsidP="006B5C01">
      <w:pPr>
        <w:pStyle w:val="Prrafodelista"/>
        <w:numPr>
          <w:ilvl w:val="0"/>
          <w:numId w:val="1"/>
        </w:numPr>
        <w:spacing w:line="360" w:lineRule="auto"/>
        <w:ind w:left="426"/>
        <w:jc w:val="both"/>
        <w:rPr>
          <w:rFonts w:eastAsia="Calibri"/>
          <w:noProof/>
          <w:spacing w:val="20"/>
          <w:lang w:val="es-DO"/>
        </w:rPr>
      </w:pPr>
      <w:r w:rsidRPr="00163A88">
        <w:rPr>
          <w:rFonts w:eastAsia="Calibri"/>
          <w:noProof/>
          <w:spacing w:val="20"/>
          <w:lang w:val="es-DO"/>
        </w:rPr>
        <w:lastRenderedPageBreak/>
        <w:t>En cumplimiento de su rol como órgano responsable de formular e implementar las políticas públicas relacionadas con la seguridad ciudadana, el MIP contribuye de manera directa al logro del Objetivo de Desarrollo Sostenible (ODS 16) “Paz y Justicia” en lo que respecta a las metas:</w:t>
      </w:r>
    </w:p>
    <w:p w14:paraId="39D59C82" w14:textId="77777777" w:rsidR="006B5C01" w:rsidRPr="00163A88" w:rsidRDefault="006B5C01" w:rsidP="006B5C01">
      <w:pPr>
        <w:spacing w:after="0" w:line="360" w:lineRule="auto"/>
        <w:ind w:left="1276"/>
        <w:jc w:val="both"/>
        <w:rPr>
          <w:rFonts w:eastAsia="Calibri"/>
          <w:noProof/>
          <w:lang w:val="es-DO"/>
        </w:rPr>
      </w:pPr>
    </w:p>
    <w:p w14:paraId="52E1F84C" w14:textId="77777777" w:rsidR="006B5C01" w:rsidRPr="00163A88" w:rsidRDefault="006B5C01" w:rsidP="006B5C01">
      <w:pPr>
        <w:numPr>
          <w:ilvl w:val="1"/>
          <w:numId w:val="9"/>
        </w:numPr>
        <w:spacing w:after="0" w:line="360" w:lineRule="auto"/>
        <w:ind w:left="1701"/>
        <w:jc w:val="both"/>
        <w:rPr>
          <w:rFonts w:eastAsia="Calibri"/>
          <w:noProof/>
          <w:lang w:val="es-DO"/>
        </w:rPr>
      </w:pPr>
      <w:r w:rsidRPr="00163A88">
        <w:rPr>
          <w:rFonts w:eastAsia="Calibri"/>
          <w:noProof/>
          <w:lang w:val="es-DO"/>
        </w:rPr>
        <w:t>16.1 Reducir significativamente todas las formas de violencia y las correspondientes tasas de mortalidad en todo el mundo.</w:t>
      </w:r>
    </w:p>
    <w:p w14:paraId="41FF69FB" w14:textId="77777777" w:rsidR="006B5C01" w:rsidRDefault="006B5C01" w:rsidP="006B5C01">
      <w:pPr>
        <w:numPr>
          <w:ilvl w:val="1"/>
          <w:numId w:val="9"/>
        </w:numPr>
        <w:spacing w:after="0" w:line="360" w:lineRule="auto"/>
        <w:ind w:left="1701"/>
        <w:jc w:val="both"/>
        <w:rPr>
          <w:rFonts w:eastAsia="Calibri"/>
          <w:noProof/>
          <w:lang w:val="es-DO"/>
        </w:rPr>
      </w:pPr>
      <w:r w:rsidRPr="00163A88">
        <w:rPr>
          <w:rFonts w:eastAsia="Calibri"/>
          <w:noProof/>
          <w:lang w:val="es-DO"/>
        </w:rPr>
        <w:t>16.4 Reducir significativamente las corrientes financieras y de armas ilícitas, fortalecer la recuperación y devolución de los activos robados y luchar contra todas las formas de delincuencia organizada, para el año 2030.</w:t>
      </w:r>
    </w:p>
    <w:p w14:paraId="7E918B03" w14:textId="77777777" w:rsidR="006B5C01" w:rsidRPr="00163A88" w:rsidRDefault="006B5C01" w:rsidP="006B5C01">
      <w:pPr>
        <w:spacing w:after="0" w:line="360" w:lineRule="auto"/>
        <w:ind w:left="1701"/>
        <w:jc w:val="both"/>
        <w:rPr>
          <w:rFonts w:eastAsia="Calibri"/>
          <w:noProof/>
          <w:lang w:val="es-DO"/>
        </w:rPr>
      </w:pPr>
    </w:p>
    <w:p w14:paraId="308EE136" w14:textId="77777777" w:rsidR="006B5C01" w:rsidRPr="00163A88" w:rsidRDefault="006B5C01" w:rsidP="006B5C01">
      <w:pPr>
        <w:pStyle w:val="Prrafodelista"/>
        <w:numPr>
          <w:ilvl w:val="0"/>
          <w:numId w:val="1"/>
        </w:numPr>
        <w:spacing w:line="360" w:lineRule="auto"/>
        <w:ind w:left="426"/>
        <w:jc w:val="both"/>
        <w:rPr>
          <w:rFonts w:eastAsia="Calibri"/>
          <w:noProof/>
          <w:spacing w:val="20"/>
          <w:lang w:val="es-DO"/>
        </w:rPr>
      </w:pPr>
      <w:r w:rsidRPr="00163A88">
        <w:rPr>
          <w:rFonts w:eastAsia="Calibri"/>
          <w:noProof/>
          <w:spacing w:val="20"/>
          <w:lang w:val="es-DO"/>
        </w:rPr>
        <w:t xml:space="preserve">A través de las actividades de prevención de la violencia y los delitos, focalizadas en los sectores vulnerables intervenidos con mayor índice de criminalidad, logramos aportar en la disminución de las problemáticas que inciden en la inseguridad ciudadana. </w:t>
      </w:r>
    </w:p>
    <w:p w14:paraId="30C6CE87" w14:textId="77777777" w:rsidR="006B5C01" w:rsidRPr="00EC1F91" w:rsidRDefault="006B5C01" w:rsidP="00F553E0">
      <w:pPr>
        <w:pStyle w:val="Prrafodelista"/>
        <w:spacing w:line="360" w:lineRule="auto"/>
        <w:ind w:left="1440"/>
        <w:jc w:val="both"/>
        <w:rPr>
          <w:color w:val="142F62"/>
          <w:lang w:val="es-ES"/>
        </w:rPr>
      </w:pPr>
    </w:p>
    <w:p w14:paraId="45F476F2" w14:textId="77777777" w:rsidR="00F553E0" w:rsidRPr="00F553E0" w:rsidRDefault="00F553E0" w:rsidP="00F553E0">
      <w:pPr>
        <w:spacing w:line="360" w:lineRule="auto"/>
        <w:jc w:val="both"/>
        <w:rPr>
          <w:b/>
          <w:bCs/>
          <w:lang w:val="es-DO"/>
        </w:rPr>
      </w:pPr>
      <w:r w:rsidRPr="00F553E0">
        <w:rPr>
          <w:b/>
          <w:color w:val="808080" w:themeColor="background1" w:themeShade="80"/>
          <w:lang w:val="es-DO"/>
        </w:rPr>
        <w:t>Indicadores</w:t>
      </w:r>
      <w:r w:rsidRPr="00F553E0">
        <w:rPr>
          <w:b/>
          <w:bCs/>
          <w:lang w:val="es-DO"/>
        </w:rPr>
        <w:t xml:space="preserve"> vinculados a la seguridad ciudadana</w:t>
      </w:r>
    </w:p>
    <w:p w14:paraId="3B380BF0" w14:textId="77777777" w:rsidR="00F553E0" w:rsidRDefault="00F553E0" w:rsidP="00F553E0">
      <w:pPr>
        <w:spacing w:line="360" w:lineRule="auto"/>
        <w:jc w:val="both"/>
        <w:rPr>
          <w:lang w:val="es-DO"/>
        </w:rPr>
      </w:pPr>
      <w:r w:rsidRPr="00264F3D">
        <w:rPr>
          <w:lang w:val="es-DO"/>
        </w:rPr>
        <w:t>Como resultado de los planes y programas de impacto en la seguridad ciudadana ejecutados, se ha contribuido a solucionar distintas problemáticas que afectan a los miembros comunitarios en los sectores vulnerables, y reducir los hechos delictivos, en particular en los municipios de las provincias Santiago, San Francisco de Macorís y la Vega, en la Región Norte del País</w:t>
      </w:r>
      <w:r>
        <w:rPr>
          <w:lang w:val="es-DO"/>
        </w:rPr>
        <w:t>,</w:t>
      </w:r>
      <w:r w:rsidRPr="00264F3D">
        <w:rPr>
          <w:lang w:val="es-DO"/>
        </w:rPr>
        <w:t xml:space="preserve"> se reportaron los resultados para los indicadores siguientes: </w:t>
      </w:r>
    </w:p>
    <w:tbl>
      <w:tblPr>
        <w:tblW w:w="8120"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2542"/>
        <w:gridCol w:w="1276"/>
        <w:gridCol w:w="1417"/>
        <w:gridCol w:w="2885"/>
      </w:tblGrid>
      <w:tr w:rsidR="00F553E0" w:rsidRPr="00711047" w14:paraId="6E17E4A8" w14:textId="77777777" w:rsidTr="00D07EB1">
        <w:trPr>
          <w:trHeight w:val="375"/>
          <w:jc w:val="center"/>
        </w:trPr>
        <w:tc>
          <w:tcPr>
            <w:tcW w:w="8120" w:type="dxa"/>
            <w:gridSpan w:val="4"/>
            <w:shd w:val="clear" w:color="auto" w:fill="5B9BD5"/>
            <w:noWrap/>
            <w:vAlign w:val="bottom"/>
            <w:hideMark/>
          </w:tcPr>
          <w:p w14:paraId="4D3A81DF" w14:textId="77777777" w:rsidR="00F553E0" w:rsidRPr="0080659D" w:rsidRDefault="00F553E0" w:rsidP="00D07EB1">
            <w:pPr>
              <w:spacing w:after="0" w:line="240" w:lineRule="auto"/>
              <w:jc w:val="center"/>
              <w:rPr>
                <w:rFonts w:eastAsia="Times New Roman"/>
                <w:b/>
                <w:bCs/>
                <w:color w:val="FFFFFF" w:themeColor="background1"/>
                <w:sz w:val="20"/>
                <w:lang w:val="es-419" w:eastAsia="es-419"/>
              </w:rPr>
            </w:pPr>
            <w:r w:rsidRPr="0080659D">
              <w:rPr>
                <w:rFonts w:eastAsia="Times New Roman"/>
                <w:b/>
                <w:bCs/>
                <w:color w:val="FFFFFF" w:themeColor="background1"/>
                <w:sz w:val="20"/>
                <w:lang w:val="es-419" w:eastAsia="es-419"/>
              </w:rPr>
              <w:lastRenderedPageBreak/>
              <w:t xml:space="preserve">Impacto comparativo  </w:t>
            </w:r>
          </w:p>
          <w:p w14:paraId="58952E23" w14:textId="77777777" w:rsidR="00F553E0" w:rsidRPr="0080659D" w:rsidRDefault="00F553E0" w:rsidP="00D07EB1">
            <w:pPr>
              <w:spacing w:after="0" w:line="360" w:lineRule="auto"/>
              <w:jc w:val="center"/>
              <w:rPr>
                <w:rFonts w:eastAsia="Times New Roman"/>
                <w:b/>
                <w:bCs/>
                <w:sz w:val="20"/>
                <w:lang w:val="es-419" w:eastAsia="es-419"/>
              </w:rPr>
            </w:pPr>
            <w:r w:rsidRPr="0080659D">
              <w:rPr>
                <w:rFonts w:eastAsia="Times New Roman"/>
                <w:b/>
                <w:bCs/>
                <w:color w:val="FFFFFF" w:themeColor="background1"/>
                <w:sz w:val="20"/>
                <w:lang w:val="es-419" w:eastAsia="es-419"/>
              </w:rPr>
              <w:t>Aplicación Ene-Junio del 2022 y 2023</w:t>
            </w:r>
          </w:p>
        </w:tc>
      </w:tr>
      <w:tr w:rsidR="00F553E0" w:rsidRPr="0080659D" w14:paraId="28BDE012" w14:textId="77777777" w:rsidTr="00D07EB1">
        <w:trPr>
          <w:trHeight w:val="315"/>
          <w:jc w:val="center"/>
        </w:trPr>
        <w:tc>
          <w:tcPr>
            <w:tcW w:w="2542" w:type="dxa"/>
            <w:shd w:val="clear" w:color="auto" w:fill="DEEAF6"/>
            <w:noWrap/>
            <w:vAlign w:val="bottom"/>
          </w:tcPr>
          <w:p w14:paraId="25ABE91C"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Indicador</w:t>
            </w:r>
          </w:p>
        </w:tc>
        <w:tc>
          <w:tcPr>
            <w:tcW w:w="1276" w:type="dxa"/>
            <w:shd w:val="clear" w:color="auto" w:fill="DEEAF6"/>
            <w:noWrap/>
            <w:vAlign w:val="bottom"/>
          </w:tcPr>
          <w:p w14:paraId="4F1A9630"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b/>
                <w:bCs/>
                <w:sz w:val="20"/>
                <w:lang w:val="es-419" w:eastAsia="es-419"/>
              </w:rPr>
              <w:t>Santiago</w:t>
            </w:r>
          </w:p>
        </w:tc>
        <w:tc>
          <w:tcPr>
            <w:tcW w:w="1417" w:type="dxa"/>
            <w:shd w:val="clear" w:color="auto" w:fill="DEEAF6"/>
            <w:noWrap/>
            <w:vAlign w:val="bottom"/>
          </w:tcPr>
          <w:p w14:paraId="4A00800F"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b/>
                <w:bCs/>
                <w:sz w:val="20"/>
                <w:lang w:val="es-419" w:eastAsia="es-419"/>
              </w:rPr>
              <w:t>La Vega</w:t>
            </w:r>
          </w:p>
        </w:tc>
        <w:tc>
          <w:tcPr>
            <w:tcW w:w="2885" w:type="dxa"/>
            <w:shd w:val="clear" w:color="auto" w:fill="DEEAF6"/>
            <w:noWrap/>
            <w:vAlign w:val="bottom"/>
          </w:tcPr>
          <w:p w14:paraId="103DAA60"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b/>
                <w:bCs/>
                <w:sz w:val="20"/>
                <w:lang w:val="es-419" w:eastAsia="es-419"/>
              </w:rPr>
              <w:t>San Francisco de Macorís</w:t>
            </w:r>
          </w:p>
        </w:tc>
      </w:tr>
      <w:tr w:rsidR="00F553E0" w:rsidRPr="0080659D" w14:paraId="085043B1" w14:textId="77777777" w:rsidTr="00D07EB1">
        <w:trPr>
          <w:trHeight w:val="315"/>
          <w:jc w:val="center"/>
        </w:trPr>
        <w:tc>
          <w:tcPr>
            <w:tcW w:w="2542" w:type="dxa"/>
            <w:shd w:val="clear" w:color="auto" w:fill="auto"/>
            <w:noWrap/>
            <w:vAlign w:val="bottom"/>
            <w:hideMark/>
          </w:tcPr>
          <w:p w14:paraId="1749D90D"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Homicidios</w:t>
            </w:r>
          </w:p>
        </w:tc>
        <w:tc>
          <w:tcPr>
            <w:tcW w:w="1276" w:type="dxa"/>
            <w:shd w:val="clear" w:color="auto" w:fill="auto"/>
            <w:noWrap/>
            <w:vAlign w:val="bottom"/>
            <w:hideMark/>
          </w:tcPr>
          <w:p w14:paraId="07187848"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-19%</w:t>
            </w:r>
          </w:p>
        </w:tc>
        <w:tc>
          <w:tcPr>
            <w:tcW w:w="1417" w:type="dxa"/>
            <w:shd w:val="clear" w:color="auto" w:fill="auto"/>
            <w:noWrap/>
            <w:vAlign w:val="bottom"/>
            <w:hideMark/>
          </w:tcPr>
          <w:p w14:paraId="50CB0A3E"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0%</w:t>
            </w:r>
          </w:p>
        </w:tc>
        <w:tc>
          <w:tcPr>
            <w:tcW w:w="2885" w:type="dxa"/>
            <w:shd w:val="clear" w:color="auto" w:fill="auto"/>
            <w:noWrap/>
            <w:vAlign w:val="bottom"/>
            <w:hideMark/>
          </w:tcPr>
          <w:p w14:paraId="1854CD2F"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-5%</w:t>
            </w:r>
          </w:p>
        </w:tc>
      </w:tr>
      <w:tr w:rsidR="00F553E0" w:rsidRPr="0080659D" w14:paraId="57F74562" w14:textId="77777777" w:rsidTr="00D07EB1">
        <w:trPr>
          <w:trHeight w:val="300"/>
          <w:jc w:val="center"/>
        </w:trPr>
        <w:tc>
          <w:tcPr>
            <w:tcW w:w="2542" w:type="dxa"/>
            <w:shd w:val="clear" w:color="auto" w:fill="DEEAF6"/>
            <w:noWrap/>
            <w:vAlign w:val="bottom"/>
            <w:hideMark/>
          </w:tcPr>
          <w:p w14:paraId="0A4198F3"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Heridos Violentos</w:t>
            </w:r>
          </w:p>
        </w:tc>
        <w:tc>
          <w:tcPr>
            <w:tcW w:w="1276" w:type="dxa"/>
            <w:shd w:val="clear" w:color="auto" w:fill="DEEAF6"/>
            <w:noWrap/>
            <w:vAlign w:val="bottom"/>
            <w:hideMark/>
          </w:tcPr>
          <w:p w14:paraId="119545DF"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-33%</w:t>
            </w:r>
          </w:p>
        </w:tc>
        <w:tc>
          <w:tcPr>
            <w:tcW w:w="1417" w:type="dxa"/>
            <w:shd w:val="clear" w:color="auto" w:fill="DEEAF6"/>
            <w:noWrap/>
            <w:vAlign w:val="bottom"/>
            <w:hideMark/>
          </w:tcPr>
          <w:p w14:paraId="26A63A34"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-34%</w:t>
            </w:r>
          </w:p>
        </w:tc>
        <w:tc>
          <w:tcPr>
            <w:tcW w:w="2885" w:type="dxa"/>
            <w:shd w:val="clear" w:color="auto" w:fill="DEEAF6"/>
            <w:noWrap/>
            <w:vAlign w:val="bottom"/>
            <w:hideMark/>
          </w:tcPr>
          <w:p w14:paraId="5213AD96"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-30%</w:t>
            </w:r>
          </w:p>
        </w:tc>
      </w:tr>
      <w:tr w:rsidR="00F553E0" w:rsidRPr="0080659D" w14:paraId="7F7B3DA9" w14:textId="77777777" w:rsidTr="00D07EB1">
        <w:trPr>
          <w:trHeight w:val="300"/>
          <w:jc w:val="center"/>
        </w:trPr>
        <w:tc>
          <w:tcPr>
            <w:tcW w:w="2542" w:type="dxa"/>
            <w:shd w:val="clear" w:color="auto" w:fill="auto"/>
            <w:noWrap/>
            <w:vAlign w:val="bottom"/>
            <w:hideMark/>
          </w:tcPr>
          <w:p w14:paraId="442D9E0A"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Asaltos o Arrebato</w:t>
            </w:r>
          </w:p>
        </w:tc>
        <w:tc>
          <w:tcPr>
            <w:tcW w:w="1276" w:type="dxa"/>
            <w:shd w:val="clear" w:color="auto" w:fill="auto"/>
            <w:noWrap/>
            <w:vAlign w:val="bottom"/>
            <w:hideMark/>
          </w:tcPr>
          <w:p w14:paraId="2514AC84"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-40%</w:t>
            </w:r>
          </w:p>
        </w:tc>
        <w:tc>
          <w:tcPr>
            <w:tcW w:w="1417" w:type="dxa"/>
            <w:shd w:val="clear" w:color="auto" w:fill="auto"/>
            <w:noWrap/>
            <w:vAlign w:val="bottom"/>
            <w:hideMark/>
          </w:tcPr>
          <w:p w14:paraId="252B175A"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-68%</w:t>
            </w:r>
          </w:p>
        </w:tc>
        <w:tc>
          <w:tcPr>
            <w:tcW w:w="2885" w:type="dxa"/>
            <w:shd w:val="clear" w:color="auto" w:fill="auto"/>
            <w:noWrap/>
            <w:vAlign w:val="bottom"/>
            <w:hideMark/>
          </w:tcPr>
          <w:p w14:paraId="012B918B"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-35%</w:t>
            </w:r>
          </w:p>
        </w:tc>
      </w:tr>
      <w:tr w:rsidR="00F553E0" w:rsidRPr="0080659D" w14:paraId="61CF6BE5" w14:textId="77777777" w:rsidTr="00D07EB1">
        <w:trPr>
          <w:trHeight w:val="300"/>
          <w:jc w:val="center"/>
        </w:trPr>
        <w:tc>
          <w:tcPr>
            <w:tcW w:w="2542" w:type="dxa"/>
            <w:shd w:val="clear" w:color="auto" w:fill="DEEAF6"/>
            <w:noWrap/>
            <w:vAlign w:val="bottom"/>
            <w:hideMark/>
          </w:tcPr>
          <w:p w14:paraId="35F97721"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Rotura o Escalamiento</w:t>
            </w:r>
          </w:p>
        </w:tc>
        <w:tc>
          <w:tcPr>
            <w:tcW w:w="1276" w:type="dxa"/>
            <w:shd w:val="clear" w:color="auto" w:fill="DEEAF6"/>
            <w:noWrap/>
            <w:vAlign w:val="bottom"/>
            <w:hideMark/>
          </w:tcPr>
          <w:p w14:paraId="3E5C003C"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-10%</w:t>
            </w:r>
          </w:p>
        </w:tc>
        <w:tc>
          <w:tcPr>
            <w:tcW w:w="1417" w:type="dxa"/>
            <w:shd w:val="clear" w:color="auto" w:fill="DEEAF6"/>
            <w:noWrap/>
            <w:vAlign w:val="bottom"/>
            <w:hideMark/>
          </w:tcPr>
          <w:p w14:paraId="6A81D011"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-60%</w:t>
            </w:r>
          </w:p>
        </w:tc>
        <w:tc>
          <w:tcPr>
            <w:tcW w:w="2885" w:type="dxa"/>
            <w:shd w:val="clear" w:color="auto" w:fill="DEEAF6"/>
            <w:noWrap/>
            <w:vAlign w:val="bottom"/>
            <w:hideMark/>
          </w:tcPr>
          <w:p w14:paraId="111806F4"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-12%</w:t>
            </w:r>
          </w:p>
        </w:tc>
      </w:tr>
      <w:tr w:rsidR="00F553E0" w:rsidRPr="0080659D" w14:paraId="53FFC553" w14:textId="77777777" w:rsidTr="00D07EB1">
        <w:trPr>
          <w:trHeight w:val="315"/>
          <w:jc w:val="center"/>
        </w:trPr>
        <w:tc>
          <w:tcPr>
            <w:tcW w:w="2542" w:type="dxa"/>
            <w:shd w:val="clear" w:color="auto" w:fill="auto"/>
            <w:noWrap/>
            <w:vAlign w:val="bottom"/>
            <w:hideMark/>
          </w:tcPr>
          <w:p w14:paraId="6D6B254D" w14:textId="77777777" w:rsidR="00F553E0" w:rsidRPr="0080659D" w:rsidRDefault="00F553E0" w:rsidP="00D07EB1">
            <w:pPr>
              <w:spacing w:after="0" w:line="360" w:lineRule="auto"/>
              <w:rPr>
                <w:rFonts w:eastAsia="Times New Roman"/>
                <w:b/>
                <w:bCs/>
                <w:sz w:val="20"/>
                <w:lang w:val="es-419" w:eastAsia="es-419"/>
              </w:rPr>
            </w:pPr>
            <w:r w:rsidRPr="0080659D">
              <w:rPr>
                <w:rFonts w:eastAsia="Times New Roman"/>
                <w:b/>
                <w:bCs/>
                <w:sz w:val="20"/>
                <w:lang w:val="es-419" w:eastAsia="es-419"/>
              </w:rPr>
              <w:t>Robo de Vehículos</w:t>
            </w:r>
          </w:p>
        </w:tc>
        <w:tc>
          <w:tcPr>
            <w:tcW w:w="1276" w:type="dxa"/>
            <w:shd w:val="clear" w:color="auto" w:fill="auto"/>
            <w:noWrap/>
            <w:vAlign w:val="bottom"/>
            <w:hideMark/>
          </w:tcPr>
          <w:p w14:paraId="4282F781"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-17%</w:t>
            </w:r>
          </w:p>
        </w:tc>
        <w:tc>
          <w:tcPr>
            <w:tcW w:w="1417" w:type="dxa"/>
            <w:shd w:val="clear" w:color="auto" w:fill="auto"/>
            <w:noWrap/>
            <w:vAlign w:val="bottom"/>
            <w:hideMark/>
          </w:tcPr>
          <w:p w14:paraId="355DE582" w14:textId="77777777" w:rsidR="00F553E0" w:rsidRPr="0080659D" w:rsidRDefault="00F553E0" w:rsidP="00D07EB1">
            <w:pPr>
              <w:spacing w:after="0" w:line="360" w:lineRule="auto"/>
              <w:jc w:val="center"/>
              <w:rPr>
                <w:rFonts w:eastAsia="Times New Roman"/>
                <w:sz w:val="20"/>
                <w:lang w:val="es-419" w:eastAsia="es-419"/>
              </w:rPr>
            </w:pPr>
            <w:r w:rsidRPr="0080659D">
              <w:rPr>
                <w:rFonts w:eastAsia="Times New Roman"/>
                <w:sz w:val="20"/>
                <w:lang w:val="es-419" w:eastAsia="es-419"/>
              </w:rPr>
              <w:t>-60%</w:t>
            </w:r>
          </w:p>
        </w:tc>
        <w:tc>
          <w:tcPr>
            <w:tcW w:w="2885" w:type="dxa"/>
            <w:shd w:val="clear" w:color="auto" w:fill="auto"/>
            <w:noWrap/>
            <w:vAlign w:val="bottom"/>
            <w:hideMark/>
          </w:tcPr>
          <w:p w14:paraId="6E3A774D" w14:textId="77777777" w:rsidR="00F553E0" w:rsidRPr="0080659D" w:rsidRDefault="00F553E0" w:rsidP="00D07EB1">
            <w:pPr>
              <w:keepNext/>
              <w:spacing w:after="0" w:line="360" w:lineRule="auto"/>
              <w:jc w:val="center"/>
              <w:rPr>
                <w:rFonts w:eastAsia="Times New Roman"/>
                <w:sz w:val="20"/>
                <w:lang w:val="es-419" w:eastAsia="es-419"/>
              </w:rPr>
            </w:pPr>
            <w:r w:rsidRPr="0080659D">
              <w:rPr>
                <w:rFonts w:eastAsia="Times New Roman"/>
                <w:sz w:val="20"/>
                <w:lang w:val="es-419" w:eastAsia="es-419"/>
              </w:rPr>
              <w:t>-28%</w:t>
            </w:r>
          </w:p>
        </w:tc>
      </w:tr>
    </w:tbl>
    <w:p w14:paraId="1641E0D7" w14:textId="7B30EFA8" w:rsidR="00F553E0" w:rsidRPr="00B036A1" w:rsidRDefault="00F553E0" w:rsidP="001759CB">
      <w:pPr>
        <w:pStyle w:val="Epgrafe"/>
        <w:rPr>
          <w:rFonts w:cs="Times New Roman"/>
          <w:b w:val="0"/>
          <w:bCs w:val="0"/>
          <w:color w:val="767171"/>
          <w:sz w:val="24"/>
          <w:szCs w:val="24"/>
          <w:lang w:val="es-DO"/>
        </w:rPr>
      </w:pPr>
      <w:r w:rsidRPr="00B036A1">
        <w:rPr>
          <w:b w:val="0"/>
          <w:bCs w:val="0"/>
          <w:color w:val="767171"/>
        </w:rPr>
        <w:t xml:space="preserve">Tabla </w:t>
      </w:r>
      <w:r w:rsidR="001759CB" w:rsidRPr="006901E9">
        <w:rPr>
          <w:b w:val="0"/>
          <w:bCs w:val="0"/>
          <w:color w:val="767171"/>
        </w:rPr>
        <w:fldChar w:fldCharType="begin"/>
      </w:r>
      <w:r w:rsidR="001759CB" w:rsidRPr="006901E9">
        <w:rPr>
          <w:b w:val="0"/>
          <w:bCs w:val="0"/>
          <w:color w:val="767171"/>
        </w:rPr>
        <w:instrText xml:space="preserve"> SEQ Fuente: \* ARABIC </w:instrText>
      </w:r>
      <w:r w:rsidR="001759CB" w:rsidRPr="006901E9">
        <w:rPr>
          <w:b w:val="0"/>
          <w:bCs w:val="0"/>
          <w:color w:val="767171"/>
        </w:rPr>
        <w:fldChar w:fldCharType="separate"/>
      </w:r>
      <w:r w:rsidR="00C1166F">
        <w:rPr>
          <w:b w:val="0"/>
          <w:bCs w:val="0"/>
          <w:noProof/>
          <w:color w:val="767171"/>
        </w:rPr>
        <w:t>17</w:t>
      </w:r>
      <w:r w:rsidR="001759CB" w:rsidRPr="006901E9">
        <w:rPr>
          <w:b w:val="0"/>
          <w:bCs w:val="0"/>
          <w:color w:val="767171"/>
        </w:rPr>
        <w:fldChar w:fldCharType="end"/>
      </w:r>
      <w:r w:rsidRPr="00B036A1">
        <w:rPr>
          <w:b w:val="0"/>
          <w:bCs w:val="0"/>
          <w:noProof/>
          <w:color w:val="767171"/>
        </w:rPr>
        <w:t xml:space="preserve">. </w:t>
      </w:r>
      <w:r w:rsidRPr="00B036A1">
        <w:rPr>
          <w:b w:val="0"/>
          <w:bCs w:val="0"/>
          <w:color w:val="767171"/>
        </w:rPr>
        <w:t>Reporte del Viceministerio de Seguridad Preventiva en Gobiernos Provinciales</w:t>
      </w:r>
    </w:p>
    <w:p w14:paraId="7ABD2BC3" w14:textId="77777777" w:rsidR="00D07EB1" w:rsidRDefault="00D07EB1" w:rsidP="00D07EB1">
      <w:pPr>
        <w:pStyle w:val="Prrafodelista"/>
        <w:spacing w:line="360" w:lineRule="auto"/>
        <w:ind w:left="426"/>
        <w:jc w:val="both"/>
        <w:rPr>
          <w:lang w:val="es-DO"/>
        </w:rPr>
      </w:pPr>
    </w:p>
    <w:p w14:paraId="4644E47B" w14:textId="44217483" w:rsidR="00D07EB1" w:rsidRPr="00C82E47" w:rsidRDefault="00F553E0" w:rsidP="00F553E0">
      <w:pPr>
        <w:pStyle w:val="Prrafodelista"/>
        <w:numPr>
          <w:ilvl w:val="0"/>
          <w:numId w:val="1"/>
        </w:numPr>
        <w:spacing w:line="360" w:lineRule="auto"/>
        <w:ind w:left="426"/>
        <w:jc w:val="both"/>
        <w:rPr>
          <w:rFonts w:eastAsiaTheme="minorHAnsi"/>
          <w:spacing w:val="20"/>
          <w:lang w:val="es-DO"/>
        </w:rPr>
      </w:pPr>
      <w:r w:rsidRPr="00C82E47">
        <w:rPr>
          <w:rFonts w:eastAsiaTheme="minorHAnsi"/>
          <w:spacing w:val="20"/>
          <w:lang w:val="es-DO"/>
        </w:rPr>
        <w:t xml:space="preserve">Asimismo, mediante las acciones realizadas para el registro y control de armas de fuego y las iniciativas de regulación conforme a la Ley </w:t>
      </w:r>
      <w:r w:rsidR="00C7676B">
        <w:rPr>
          <w:rFonts w:eastAsiaTheme="minorHAnsi"/>
          <w:spacing w:val="20"/>
          <w:lang w:val="es-DO"/>
        </w:rPr>
        <w:t>núm.</w:t>
      </w:r>
      <w:r w:rsidRPr="00C82E47">
        <w:rPr>
          <w:rFonts w:eastAsiaTheme="minorHAnsi"/>
          <w:spacing w:val="20"/>
          <w:lang w:val="es-DO"/>
        </w:rPr>
        <w:t xml:space="preserve"> 631-06 sobre el Control y Regulación de Armas, Municiones y Materiales Relacionados, el MIP contribuye a la disminución de armas ilícitas en manos de la población civil.</w:t>
      </w:r>
    </w:p>
    <w:p w14:paraId="785B49DB" w14:textId="5BFE1A46" w:rsidR="00F553E0" w:rsidRPr="00264F3D" w:rsidRDefault="00F553E0" w:rsidP="00D07EB1">
      <w:pPr>
        <w:pStyle w:val="Prrafodelista"/>
        <w:spacing w:line="360" w:lineRule="auto"/>
        <w:ind w:left="426"/>
        <w:jc w:val="both"/>
        <w:rPr>
          <w:lang w:val="es-DO"/>
        </w:rPr>
      </w:pPr>
      <w:r w:rsidRPr="00264F3D">
        <w:rPr>
          <w:lang w:val="es-DO"/>
        </w:rPr>
        <w:t xml:space="preserve"> </w:t>
      </w:r>
    </w:p>
    <w:p w14:paraId="612D47C6" w14:textId="77777777" w:rsidR="00F553E0" w:rsidRPr="00C82E47" w:rsidRDefault="00F553E0" w:rsidP="00F553E0">
      <w:pPr>
        <w:pStyle w:val="Prrafodelista"/>
        <w:numPr>
          <w:ilvl w:val="0"/>
          <w:numId w:val="1"/>
        </w:numPr>
        <w:spacing w:line="360" w:lineRule="auto"/>
        <w:ind w:left="426"/>
        <w:jc w:val="both"/>
        <w:rPr>
          <w:rFonts w:eastAsiaTheme="minorHAnsi"/>
          <w:spacing w:val="20"/>
          <w:lang w:val="es-DO"/>
        </w:rPr>
      </w:pPr>
      <w:r w:rsidRPr="00C82E47">
        <w:rPr>
          <w:rFonts w:eastAsiaTheme="minorHAnsi"/>
          <w:spacing w:val="20"/>
          <w:lang w:val="es-DO"/>
        </w:rPr>
        <w:t>Por otra parte, mediante las Mesas Locales de Seguridad, Ciudadanía y Género, el MIP contribuye en la coordinación y articulación de diferentes actores sociales, a fin de que surja una correcta interacción entre las mismas, identificando acciones de prevención y fortalecimiento de la seguridad ciudadana.</w:t>
      </w:r>
    </w:p>
    <w:p w14:paraId="6EB80906" w14:textId="77777777" w:rsidR="00D238B5" w:rsidRDefault="00D238B5" w:rsidP="00654164">
      <w:pPr>
        <w:rPr>
          <w:rFonts w:eastAsia="Times New Roman"/>
          <w:b/>
          <w:bCs/>
          <w:lang w:val="es-DO"/>
        </w:rPr>
      </w:pPr>
    </w:p>
    <w:p w14:paraId="0233EE94" w14:textId="77777777" w:rsidR="00D238B5" w:rsidRDefault="00D238B5" w:rsidP="00654164">
      <w:pPr>
        <w:rPr>
          <w:rFonts w:eastAsia="Times New Roman"/>
          <w:b/>
          <w:bCs/>
          <w:lang w:val="es-DO"/>
        </w:rPr>
      </w:pPr>
    </w:p>
    <w:p w14:paraId="4070BA3D" w14:textId="77777777" w:rsidR="00A90BAD" w:rsidRDefault="00A90BAD" w:rsidP="00B14238">
      <w:pPr>
        <w:rPr>
          <w:lang w:val="es-DO"/>
        </w:rPr>
      </w:pPr>
    </w:p>
    <w:p w14:paraId="76522249" w14:textId="77777777" w:rsidR="00AE0F78" w:rsidRDefault="00AE0F78" w:rsidP="00AE0F78">
      <w:pPr>
        <w:rPr>
          <w:lang w:val="es-DO"/>
        </w:rPr>
      </w:pPr>
    </w:p>
    <w:p w14:paraId="65682BAD" w14:textId="77777777" w:rsidR="00AE0F78" w:rsidRDefault="00AE0F78" w:rsidP="00AE0F78">
      <w:pPr>
        <w:rPr>
          <w:lang w:val="es-DO"/>
        </w:rPr>
      </w:pPr>
    </w:p>
    <w:p w14:paraId="03E5285C" w14:textId="77777777" w:rsidR="00654164" w:rsidRPr="00654164" w:rsidRDefault="00654164" w:rsidP="0064556F">
      <w:pPr>
        <w:pStyle w:val="Ttulo1"/>
        <w:numPr>
          <w:ilvl w:val="0"/>
          <w:numId w:val="46"/>
        </w:numPr>
        <w:rPr>
          <w:lang w:val="es-DO"/>
        </w:rPr>
      </w:pPr>
      <w:bookmarkStart w:id="81" w:name="_Toc154659927"/>
      <w:r w:rsidRPr="00654164">
        <w:rPr>
          <w:lang w:val="es-DO"/>
        </w:rPr>
        <w:lastRenderedPageBreak/>
        <w:t>RESULTADOS DE L</w:t>
      </w:r>
      <w:r>
        <w:rPr>
          <w:lang w:val="es-DO"/>
        </w:rPr>
        <w:t>AS ÁREAS TRANSVERSALES Y DE APOYO</w:t>
      </w:r>
      <w:bookmarkEnd w:id="81"/>
    </w:p>
    <w:p w14:paraId="094A0B32" w14:textId="5EBB235D" w:rsidR="00654164" w:rsidRPr="00654164" w:rsidRDefault="00353C1F" w:rsidP="00654164">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64384" behindDoc="0" locked="0" layoutInCell="1" allowOverlap="1" wp14:anchorId="448855AE" wp14:editId="6C5170B3">
                <wp:simplePos x="0" y="0"/>
                <wp:positionH relativeFrom="margin">
                  <wp:posOffset>2408885</wp:posOffset>
                </wp:positionH>
                <wp:positionV relativeFrom="paragraph">
                  <wp:posOffset>87630</wp:posOffset>
                </wp:positionV>
                <wp:extent cx="463550" cy="0"/>
                <wp:effectExtent l="0" t="19050" r="12700" b="19050"/>
                <wp:wrapNone/>
                <wp:docPr id="5"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5 Conector recto"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9.7pt,6.9pt" to="226.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" strokecolor="#ee2a24" strokeweight="2.25pt">
                <v:stroke joinstyle="miter"/>
                <w10:wrap anchorx="margin"/>
              </v:line>
            </w:pict>
          </mc:Fallback>
        </mc:AlternateContent>
      </w:r>
    </w:p>
    <w:p w14:paraId="789C325C" w14:textId="41EC5C7A" w:rsidR="00654164" w:rsidRPr="001455A6" w:rsidRDefault="001759CB" w:rsidP="00654164">
      <w:pPr>
        <w:jc w:val="center"/>
        <w:rPr>
          <w:rFonts w:eastAsia="Calibri"/>
          <w:szCs w:val="36"/>
          <w:lang w:val="es-DO"/>
        </w:rPr>
      </w:pPr>
      <w:r>
        <w:rPr>
          <w:rFonts w:eastAsia="Calibri"/>
          <w:szCs w:val="36"/>
          <w:lang w:val="es-DO"/>
        </w:rPr>
        <w:t xml:space="preserve">    </w:t>
      </w:r>
      <w:r w:rsidR="00654164" w:rsidRPr="001455A6">
        <w:rPr>
          <w:rFonts w:eastAsia="Calibri"/>
          <w:szCs w:val="36"/>
          <w:lang w:val="es-DO"/>
        </w:rPr>
        <w:t xml:space="preserve">Memoria </w:t>
      </w:r>
      <w:r w:rsidR="00F05DF4" w:rsidRPr="001455A6">
        <w:rPr>
          <w:rFonts w:eastAsia="Calibri"/>
          <w:szCs w:val="36"/>
          <w:lang w:val="es-DO"/>
        </w:rPr>
        <w:t>I</w:t>
      </w:r>
      <w:r w:rsidR="00654164" w:rsidRPr="001455A6">
        <w:rPr>
          <w:rFonts w:eastAsia="Calibri"/>
          <w:szCs w:val="36"/>
          <w:lang w:val="es-DO"/>
        </w:rPr>
        <w:t>nstitucional 202</w:t>
      </w:r>
      <w:r w:rsidR="00F05DF4" w:rsidRPr="001455A6">
        <w:rPr>
          <w:rFonts w:eastAsia="Calibri"/>
          <w:szCs w:val="36"/>
          <w:lang w:val="es-DO"/>
        </w:rPr>
        <w:t>3</w:t>
      </w:r>
    </w:p>
    <w:p w14:paraId="1B44F247" w14:textId="77777777" w:rsidR="00654164" w:rsidRPr="001455A6" w:rsidRDefault="00654164" w:rsidP="00654164">
      <w:pPr>
        <w:jc w:val="center"/>
        <w:rPr>
          <w:noProof/>
          <w:lang w:val="es-DO"/>
        </w:rPr>
      </w:pPr>
    </w:p>
    <w:p w14:paraId="3F0F5533" w14:textId="3D04E6A8" w:rsidR="004C5947" w:rsidRPr="001759CB" w:rsidRDefault="004C5947" w:rsidP="0064556F">
      <w:pPr>
        <w:pStyle w:val="Ttulo2"/>
        <w:numPr>
          <w:ilvl w:val="0"/>
          <w:numId w:val="50"/>
        </w:numPr>
        <w:rPr>
          <w:rFonts w:eastAsiaTheme="minorHAnsi" w:cs="Times New Roman"/>
          <w:b/>
          <w:noProof/>
          <w:color w:val="767171"/>
          <w:szCs w:val="24"/>
          <w:lang w:val="es-DO"/>
        </w:rPr>
      </w:pPr>
      <w:bookmarkStart w:id="82" w:name="_Toc154659928"/>
      <w:r w:rsidRPr="001759CB">
        <w:rPr>
          <w:rFonts w:eastAsiaTheme="minorHAnsi" w:cs="Times New Roman"/>
          <w:b/>
          <w:noProof/>
          <w:color w:val="767171"/>
          <w:szCs w:val="24"/>
          <w:lang w:val="es-DO"/>
        </w:rPr>
        <w:t xml:space="preserve">Desempeño </w:t>
      </w:r>
      <w:r w:rsidR="00C81AFE" w:rsidRPr="001759CB">
        <w:rPr>
          <w:rFonts w:eastAsiaTheme="minorHAnsi" w:cs="Times New Roman"/>
          <w:b/>
          <w:noProof/>
          <w:color w:val="767171"/>
          <w:szCs w:val="24"/>
          <w:lang w:val="es-DO"/>
        </w:rPr>
        <w:t>Área</w:t>
      </w:r>
      <w:r w:rsidR="001759CB">
        <w:rPr>
          <w:rFonts w:eastAsiaTheme="minorHAnsi" w:cs="Times New Roman"/>
          <w:b/>
          <w:noProof/>
          <w:color w:val="767171"/>
          <w:szCs w:val="24"/>
          <w:lang w:val="es-DO"/>
        </w:rPr>
        <w:t>s</w:t>
      </w:r>
      <w:r w:rsidR="00C81AFE" w:rsidRPr="001759CB">
        <w:rPr>
          <w:rFonts w:eastAsiaTheme="minorHAnsi" w:cs="Times New Roman"/>
          <w:b/>
          <w:noProof/>
          <w:color w:val="767171"/>
          <w:szCs w:val="24"/>
          <w:lang w:val="es-DO"/>
        </w:rPr>
        <w:t xml:space="preserve"> </w:t>
      </w:r>
      <w:r w:rsidR="00EE7BDF" w:rsidRPr="001759CB">
        <w:rPr>
          <w:rFonts w:eastAsiaTheme="minorHAnsi" w:cs="Times New Roman"/>
          <w:b/>
          <w:noProof/>
          <w:color w:val="767171"/>
          <w:szCs w:val="24"/>
          <w:lang w:val="es-DO"/>
        </w:rPr>
        <w:t>A</w:t>
      </w:r>
      <w:r w:rsidRPr="001759CB">
        <w:rPr>
          <w:rFonts w:eastAsiaTheme="minorHAnsi" w:cs="Times New Roman"/>
          <w:b/>
          <w:noProof/>
          <w:color w:val="767171"/>
          <w:szCs w:val="24"/>
          <w:lang w:val="es-DO"/>
        </w:rPr>
        <w:t>dministrativ</w:t>
      </w:r>
      <w:r w:rsidR="00C81AFE" w:rsidRPr="001759CB">
        <w:rPr>
          <w:rFonts w:eastAsiaTheme="minorHAnsi" w:cs="Times New Roman"/>
          <w:b/>
          <w:noProof/>
          <w:color w:val="767171"/>
          <w:szCs w:val="24"/>
          <w:lang w:val="es-DO"/>
        </w:rPr>
        <w:t>a</w:t>
      </w:r>
      <w:r w:rsidR="00B568B5" w:rsidRPr="001759CB">
        <w:rPr>
          <w:rFonts w:eastAsiaTheme="minorHAnsi" w:cs="Times New Roman"/>
          <w:b/>
          <w:noProof/>
          <w:color w:val="767171"/>
          <w:szCs w:val="24"/>
          <w:lang w:val="es-DO"/>
        </w:rPr>
        <w:t xml:space="preserve"> y </w:t>
      </w:r>
      <w:r w:rsidRPr="001759CB">
        <w:rPr>
          <w:rFonts w:eastAsiaTheme="minorHAnsi" w:cs="Times New Roman"/>
          <w:b/>
          <w:noProof/>
          <w:color w:val="767171"/>
          <w:szCs w:val="24"/>
          <w:lang w:val="es-DO"/>
        </w:rPr>
        <w:t>Financier</w:t>
      </w:r>
      <w:r w:rsidR="00C81AFE" w:rsidRPr="001759CB">
        <w:rPr>
          <w:rFonts w:eastAsiaTheme="minorHAnsi" w:cs="Times New Roman"/>
          <w:b/>
          <w:noProof/>
          <w:color w:val="767171"/>
          <w:szCs w:val="24"/>
          <w:lang w:val="es-DO"/>
        </w:rPr>
        <w:t>a</w:t>
      </w:r>
      <w:bookmarkEnd w:id="82"/>
    </w:p>
    <w:p w14:paraId="4A446356" w14:textId="77777777" w:rsidR="004C5947" w:rsidRDefault="004C5947" w:rsidP="004C5947">
      <w:pPr>
        <w:rPr>
          <w:b/>
          <w:noProof/>
          <w:lang w:val="es-DO"/>
        </w:rPr>
      </w:pPr>
    </w:p>
    <w:p w14:paraId="3B19FC35" w14:textId="2DC346FB" w:rsidR="004502AE" w:rsidRPr="00386CC3" w:rsidRDefault="00D238B5" w:rsidP="004502AE">
      <w:pPr>
        <w:pStyle w:val="Default"/>
        <w:spacing w:line="360" w:lineRule="auto"/>
        <w:jc w:val="both"/>
        <w:rPr>
          <w:color w:val="808080" w:themeColor="background1" w:themeShade="80"/>
          <w:spacing w:val="20"/>
          <w:lang w:val="es-DO"/>
        </w:rPr>
      </w:pPr>
      <w:r>
        <w:rPr>
          <w:color w:val="808080" w:themeColor="background1" w:themeShade="80"/>
          <w:spacing w:val="20"/>
          <w:lang w:val="es-DO"/>
        </w:rPr>
        <w:t>En el transcurso del año</w:t>
      </w:r>
      <w:r w:rsidR="004502AE" w:rsidRPr="00386CC3">
        <w:rPr>
          <w:color w:val="808080" w:themeColor="background1" w:themeShade="80"/>
          <w:spacing w:val="20"/>
          <w:lang w:val="es-DO"/>
        </w:rPr>
        <w:t xml:space="preserve"> 2023, desde las direcciones Administrativa y Financiera se mantuvo el enfoque hacia el fortalecimiento del MIP para una gestión eficiente orientada a la mejora continua, calidad y la trasparencia.</w:t>
      </w:r>
    </w:p>
    <w:p w14:paraId="6EED4422" w14:textId="77777777" w:rsidR="004502AE" w:rsidRPr="00386CC3" w:rsidRDefault="004502AE" w:rsidP="004502AE">
      <w:pPr>
        <w:pStyle w:val="Default"/>
        <w:spacing w:line="360" w:lineRule="auto"/>
        <w:rPr>
          <w:color w:val="808080" w:themeColor="background1" w:themeShade="80"/>
          <w:spacing w:val="20"/>
          <w:lang w:val="es-DO"/>
        </w:rPr>
      </w:pPr>
    </w:p>
    <w:p w14:paraId="1F5BC61D" w14:textId="77777777" w:rsidR="004502AE" w:rsidRPr="00386CC3" w:rsidRDefault="004502AE" w:rsidP="00B14238">
      <w:pPr>
        <w:rPr>
          <w:b/>
          <w:noProof/>
          <w:lang w:val="es-DO"/>
        </w:rPr>
      </w:pPr>
      <w:bookmarkStart w:id="83" w:name="_Toc109121440"/>
      <w:bookmarkStart w:id="84" w:name="_Toc109121636"/>
      <w:bookmarkStart w:id="85" w:name="_Toc109193384"/>
      <w:bookmarkEnd w:id="83"/>
      <w:bookmarkEnd w:id="84"/>
      <w:bookmarkEnd w:id="85"/>
      <w:r w:rsidRPr="00386CC3">
        <w:rPr>
          <w:b/>
          <w:noProof/>
          <w:lang w:val="es-DO"/>
        </w:rPr>
        <w:t>Desempeño Financiero</w:t>
      </w:r>
    </w:p>
    <w:p w14:paraId="1ECC0075" w14:textId="77777777" w:rsidR="004502AE" w:rsidRPr="00EC1F91" w:rsidRDefault="004502AE" w:rsidP="00DE067E">
      <w:pPr>
        <w:pStyle w:val="Prrafodelista"/>
        <w:keepNext/>
        <w:keepLines/>
        <w:numPr>
          <w:ilvl w:val="0"/>
          <w:numId w:val="32"/>
        </w:numPr>
        <w:spacing w:before="200" w:line="360" w:lineRule="auto"/>
        <w:contextualSpacing w:val="0"/>
        <w:outlineLvl w:val="1"/>
        <w:rPr>
          <w:rFonts w:eastAsiaTheme="majorEastAsia"/>
          <w:bCs/>
          <w:vanish/>
          <w:color w:val="808080" w:themeColor="background1" w:themeShade="80"/>
          <w:lang w:val="es-DO"/>
        </w:rPr>
      </w:pPr>
      <w:bookmarkStart w:id="86" w:name="_Toc140524778"/>
      <w:bookmarkStart w:id="87" w:name="_Toc140524935"/>
      <w:bookmarkStart w:id="88" w:name="_Toc140524966"/>
      <w:bookmarkStart w:id="89" w:name="_Toc140589868"/>
      <w:bookmarkStart w:id="90" w:name="_Toc141280408"/>
      <w:bookmarkStart w:id="91" w:name="_Toc141384061"/>
      <w:bookmarkStart w:id="92" w:name="_Toc141384885"/>
      <w:bookmarkStart w:id="93" w:name="_Toc153482038"/>
      <w:bookmarkStart w:id="94" w:name="_Toc153531990"/>
      <w:bookmarkStart w:id="95" w:name="_Toc153532067"/>
      <w:bookmarkStart w:id="96" w:name="_Toc153643347"/>
      <w:bookmarkStart w:id="97" w:name="_Toc153646924"/>
      <w:bookmarkStart w:id="98" w:name="_Toc153718701"/>
      <w:bookmarkStart w:id="99" w:name="_Toc153718849"/>
      <w:bookmarkStart w:id="100" w:name="_Toc153718908"/>
      <w:bookmarkStart w:id="101" w:name="_Toc153718992"/>
      <w:bookmarkStart w:id="102" w:name="_Toc153719342"/>
      <w:bookmarkStart w:id="103" w:name="_Toc153719426"/>
      <w:bookmarkStart w:id="104" w:name="_Toc153719601"/>
      <w:bookmarkStart w:id="105" w:name="_Toc153785402"/>
      <w:bookmarkStart w:id="106" w:name="_Toc153785443"/>
      <w:bookmarkStart w:id="107" w:name="_Toc153791370"/>
      <w:bookmarkStart w:id="108" w:name="_Toc153791458"/>
      <w:bookmarkStart w:id="109" w:name="_Toc153792332"/>
      <w:bookmarkStart w:id="110" w:name="_Toc153792442"/>
      <w:bookmarkStart w:id="111" w:name="_Toc153810684"/>
      <w:bookmarkStart w:id="112" w:name="_Toc154654951"/>
      <w:bookmarkStart w:id="113" w:name="_Toc154659929"/>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33A4BA5" w14:textId="77777777" w:rsidR="004502AE" w:rsidRPr="00EC1F91" w:rsidRDefault="004502AE" w:rsidP="00DE067E">
      <w:pPr>
        <w:pStyle w:val="Prrafodelista"/>
        <w:keepNext/>
        <w:keepLines/>
        <w:numPr>
          <w:ilvl w:val="0"/>
          <w:numId w:val="32"/>
        </w:numPr>
        <w:spacing w:before="200" w:line="360" w:lineRule="auto"/>
        <w:contextualSpacing w:val="0"/>
        <w:outlineLvl w:val="1"/>
        <w:rPr>
          <w:rFonts w:eastAsiaTheme="majorEastAsia"/>
          <w:bCs/>
          <w:vanish/>
          <w:color w:val="808080" w:themeColor="background1" w:themeShade="80"/>
          <w:lang w:val="es-DO"/>
        </w:rPr>
      </w:pPr>
      <w:bookmarkStart w:id="114" w:name="_Toc109121441"/>
      <w:bookmarkStart w:id="115" w:name="_Toc109121637"/>
      <w:bookmarkStart w:id="116" w:name="_Toc109193385"/>
      <w:bookmarkStart w:id="117" w:name="_Toc140524779"/>
      <w:bookmarkStart w:id="118" w:name="_Toc140524936"/>
      <w:bookmarkStart w:id="119" w:name="_Toc140524967"/>
      <w:bookmarkStart w:id="120" w:name="_Toc140589869"/>
      <w:bookmarkStart w:id="121" w:name="_Toc141280409"/>
      <w:bookmarkStart w:id="122" w:name="_Toc141384062"/>
      <w:bookmarkStart w:id="123" w:name="_Toc141384886"/>
      <w:bookmarkStart w:id="124" w:name="_Toc153482039"/>
      <w:bookmarkStart w:id="125" w:name="_Toc153531991"/>
      <w:bookmarkStart w:id="126" w:name="_Toc153532068"/>
      <w:bookmarkStart w:id="127" w:name="_Toc153643348"/>
      <w:bookmarkStart w:id="128" w:name="_Toc153646925"/>
      <w:bookmarkStart w:id="129" w:name="_Toc153718702"/>
      <w:bookmarkStart w:id="130" w:name="_Toc153718850"/>
      <w:bookmarkStart w:id="131" w:name="_Toc153718909"/>
      <w:bookmarkStart w:id="132" w:name="_Toc153718993"/>
      <w:bookmarkStart w:id="133" w:name="_Toc153719343"/>
      <w:bookmarkStart w:id="134" w:name="_Toc153719427"/>
      <w:bookmarkStart w:id="135" w:name="_Toc153719602"/>
      <w:bookmarkStart w:id="136" w:name="_Toc153785403"/>
      <w:bookmarkStart w:id="137" w:name="_Toc153785444"/>
      <w:bookmarkStart w:id="138" w:name="_Toc153791371"/>
      <w:bookmarkStart w:id="139" w:name="_Toc153791459"/>
      <w:bookmarkStart w:id="140" w:name="_Toc153792333"/>
      <w:bookmarkStart w:id="141" w:name="_Toc153792443"/>
      <w:bookmarkStart w:id="142" w:name="_Toc153810685"/>
      <w:bookmarkStart w:id="143" w:name="_Toc154654952"/>
      <w:bookmarkStart w:id="144" w:name="_Toc15465993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3E74A2D4" w14:textId="77777777" w:rsidR="004502AE" w:rsidRPr="00EC1F91" w:rsidRDefault="004502AE" w:rsidP="00DE067E">
      <w:pPr>
        <w:pStyle w:val="Prrafodelista"/>
        <w:keepNext/>
        <w:keepLines/>
        <w:numPr>
          <w:ilvl w:val="0"/>
          <w:numId w:val="32"/>
        </w:numPr>
        <w:spacing w:before="200" w:line="360" w:lineRule="auto"/>
        <w:contextualSpacing w:val="0"/>
        <w:outlineLvl w:val="1"/>
        <w:rPr>
          <w:rFonts w:eastAsiaTheme="majorEastAsia"/>
          <w:bCs/>
          <w:vanish/>
          <w:color w:val="808080" w:themeColor="background1" w:themeShade="80"/>
          <w:lang w:val="es-DO"/>
        </w:rPr>
      </w:pPr>
      <w:bookmarkStart w:id="145" w:name="_Toc109121442"/>
      <w:bookmarkStart w:id="146" w:name="_Toc109121638"/>
      <w:bookmarkStart w:id="147" w:name="_Toc109193386"/>
      <w:bookmarkStart w:id="148" w:name="_Toc140524780"/>
      <w:bookmarkStart w:id="149" w:name="_Toc140524937"/>
      <w:bookmarkStart w:id="150" w:name="_Toc140524968"/>
      <w:bookmarkStart w:id="151" w:name="_Toc140589870"/>
      <w:bookmarkStart w:id="152" w:name="_Toc141280410"/>
      <w:bookmarkStart w:id="153" w:name="_Toc141384063"/>
      <w:bookmarkStart w:id="154" w:name="_Toc141384887"/>
      <w:bookmarkStart w:id="155" w:name="_Toc153482040"/>
      <w:bookmarkStart w:id="156" w:name="_Toc153531992"/>
      <w:bookmarkStart w:id="157" w:name="_Toc153532069"/>
      <w:bookmarkStart w:id="158" w:name="_Toc153643349"/>
      <w:bookmarkStart w:id="159" w:name="_Toc153646926"/>
      <w:bookmarkStart w:id="160" w:name="_Toc153718703"/>
      <w:bookmarkStart w:id="161" w:name="_Toc153718851"/>
      <w:bookmarkStart w:id="162" w:name="_Toc153718910"/>
      <w:bookmarkStart w:id="163" w:name="_Toc153718994"/>
      <w:bookmarkStart w:id="164" w:name="_Toc153719344"/>
      <w:bookmarkStart w:id="165" w:name="_Toc153719428"/>
      <w:bookmarkStart w:id="166" w:name="_Toc153719603"/>
      <w:bookmarkStart w:id="167" w:name="_Toc153785404"/>
      <w:bookmarkStart w:id="168" w:name="_Toc153785445"/>
      <w:bookmarkStart w:id="169" w:name="_Toc153791372"/>
      <w:bookmarkStart w:id="170" w:name="_Toc153791460"/>
      <w:bookmarkStart w:id="171" w:name="_Toc153792334"/>
      <w:bookmarkStart w:id="172" w:name="_Toc153792444"/>
      <w:bookmarkStart w:id="173" w:name="_Toc153810686"/>
      <w:bookmarkStart w:id="174" w:name="_Toc154654953"/>
      <w:bookmarkStart w:id="175" w:name="_Toc15465993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1A5AF9E2" w14:textId="77777777" w:rsidR="004502AE" w:rsidRPr="00620B3E" w:rsidRDefault="004502AE" w:rsidP="004502AE">
      <w:pPr>
        <w:spacing w:after="0" w:line="360" w:lineRule="auto"/>
        <w:rPr>
          <w:b/>
        </w:rPr>
      </w:pPr>
      <w:r w:rsidRPr="00620B3E">
        <w:rPr>
          <w:b/>
        </w:rPr>
        <w:t>Gestión Presupuestaria</w:t>
      </w:r>
    </w:p>
    <w:p w14:paraId="2F3117BD" w14:textId="3DDB5CE1" w:rsidR="004502AE" w:rsidRDefault="004502AE" w:rsidP="004502AE">
      <w:pPr>
        <w:pStyle w:val="Prrafodelista"/>
        <w:numPr>
          <w:ilvl w:val="0"/>
          <w:numId w:val="1"/>
        </w:numPr>
        <w:spacing w:line="360" w:lineRule="auto"/>
        <w:ind w:left="426"/>
        <w:jc w:val="both"/>
        <w:rPr>
          <w:color w:val="FF0000"/>
          <w:lang w:val="es-DO"/>
        </w:rPr>
      </w:pPr>
      <w:r w:rsidRPr="00D238B5">
        <w:rPr>
          <w:rFonts w:eastAsiaTheme="minorHAnsi"/>
          <w:color w:val="808080" w:themeColor="background1" w:themeShade="80"/>
          <w:spacing w:val="20"/>
          <w:lang w:val="es-DO"/>
        </w:rPr>
        <w:t>Se logró un aumento significativo en la asignación a la transferencia corriente para cobertura de los gastos de los bomberos en el interior del país con miras a ofrecer mejores servicios a la población</w:t>
      </w:r>
      <w:r w:rsidRPr="00733E71">
        <w:rPr>
          <w:lang w:val="es-DO"/>
        </w:rPr>
        <w:t>.</w:t>
      </w:r>
      <w:r w:rsidRPr="00EC1F91">
        <w:rPr>
          <w:color w:val="FF0000"/>
          <w:lang w:val="es-DO"/>
        </w:rPr>
        <w:t> </w:t>
      </w:r>
    </w:p>
    <w:p w14:paraId="09686FD3" w14:textId="77777777" w:rsidR="004502AE" w:rsidRPr="00EC1F91" w:rsidRDefault="004502AE" w:rsidP="004502AE">
      <w:pPr>
        <w:pStyle w:val="Prrafodelista"/>
        <w:spacing w:line="360" w:lineRule="auto"/>
        <w:ind w:left="426"/>
        <w:jc w:val="both"/>
        <w:rPr>
          <w:color w:val="FF0000"/>
          <w:lang w:val="es-DO"/>
        </w:rPr>
      </w:pPr>
    </w:p>
    <w:p w14:paraId="0696B40B" w14:textId="77777777" w:rsidR="004502AE" w:rsidRPr="004058AF" w:rsidRDefault="004502AE" w:rsidP="00AE0F78">
      <w:pPr>
        <w:spacing w:after="0" w:line="360" w:lineRule="auto"/>
        <w:jc w:val="both"/>
        <w:rPr>
          <w:b/>
          <w:bCs/>
          <w:lang w:val="es-DO"/>
        </w:rPr>
      </w:pPr>
      <w:r w:rsidRPr="004058AF">
        <w:rPr>
          <w:b/>
          <w:bCs/>
          <w:lang w:val="es-DO"/>
        </w:rPr>
        <w:t>Índice de Gestión Presupuestaria</w:t>
      </w:r>
    </w:p>
    <w:p w14:paraId="5E85BAEC" w14:textId="77777777" w:rsidR="004502AE" w:rsidRDefault="004502AE" w:rsidP="004502AE">
      <w:pPr>
        <w:pStyle w:val="Prrafodelista"/>
        <w:spacing w:line="360" w:lineRule="auto"/>
        <w:ind w:left="426"/>
        <w:jc w:val="both"/>
        <w:rPr>
          <w:lang w:val="es-DO"/>
        </w:rPr>
      </w:pPr>
    </w:p>
    <w:p w14:paraId="4B60E107" w14:textId="1E6E64E3" w:rsidR="004502AE" w:rsidRPr="00D238B5" w:rsidRDefault="004502AE" w:rsidP="004502AE">
      <w:pPr>
        <w:pStyle w:val="Prrafodelista"/>
        <w:numPr>
          <w:ilvl w:val="0"/>
          <w:numId w:val="1"/>
        </w:numPr>
        <w:spacing w:line="360" w:lineRule="auto"/>
        <w:ind w:left="426"/>
        <w:jc w:val="both"/>
        <w:rPr>
          <w:rFonts w:eastAsiaTheme="minorHAnsi"/>
          <w:color w:val="808080" w:themeColor="background1" w:themeShade="80"/>
          <w:spacing w:val="20"/>
          <w:lang w:val="es-DO"/>
        </w:rPr>
      </w:pPr>
      <w:r w:rsidRPr="00D238B5">
        <w:rPr>
          <w:rFonts w:eastAsiaTheme="minorHAnsi"/>
          <w:color w:val="808080" w:themeColor="background1" w:themeShade="80"/>
          <w:spacing w:val="20"/>
          <w:lang w:val="es-DO"/>
        </w:rPr>
        <w:t>El Ministerio de Interior y Policía logró un total de 8</w:t>
      </w:r>
      <w:r w:rsidR="00417978" w:rsidRPr="00D238B5">
        <w:rPr>
          <w:rFonts w:eastAsiaTheme="minorHAnsi"/>
          <w:color w:val="808080" w:themeColor="background1" w:themeShade="80"/>
          <w:spacing w:val="20"/>
          <w:lang w:val="es-DO"/>
        </w:rPr>
        <w:t>7</w:t>
      </w:r>
      <w:r w:rsidRPr="00D238B5">
        <w:rPr>
          <w:rFonts w:eastAsiaTheme="minorHAnsi"/>
          <w:color w:val="808080" w:themeColor="background1" w:themeShade="80"/>
          <w:spacing w:val="20"/>
          <w:lang w:val="es-DO"/>
        </w:rPr>
        <w:t xml:space="preserve"> puntos sobre 100, en la evaluación del Indicador de Gestión Presupuestaria (IGP), correspondiente al </w:t>
      </w:r>
      <w:r w:rsidR="00C21831">
        <w:rPr>
          <w:rFonts w:eastAsiaTheme="minorHAnsi"/>
          <w:color w:val="808080" w:themeColor="background1" w:themeShade="80"/>
          <w:spacing w:val="20"/>
          <w:lang w:val="es-DO"/>
        </w:rPr>
        <w:t>tercer</w:t>
      </w:r>
      <w:r w:rsidRPr="00D238B5">
        <w:rPr>
          <w:rFonts w:eastAsiaTheme="minorHAnsi"/>
          <w:color w:val="808080" w:themeColor="background1" w:themeShade="80"/>
          <w:spacing w:val="20"/>
          <w:lang w:val="es-DO"/>
        </w:rPr>
        <w:t xml:space="preserve"> trimestre de 2023</w:t>
      </w:r>
      <w:r w:rsidR="005E78D7">
        <w:rPr>
          <w:rFonts w:eastAsiaTheme="minorHAnsi"/>
          <w:color w:val="808080" w:themeColor="background1" w:themeShade="80"/>
          <w:spacing w:val="20"/>
          <w:lang w:val="es-DO"/>
        </w:rPr>
        <w:t>, último período evaluado,</w:t>
      </w:r>
      <w:r w:rsidRPr="00D238B5">
        <w:rPr>
          <w:rFonts w:eastAsiaTheme="minorHAnsi"/>
          <w:color w:val="808080" w:themeColor="background1" w:themeShade="80"/>
          <w:spacing w:val="20"/>
          <w:lang w:val="es-DO"/>
        </w:rPr>
        <w:t xml:space="preserve"> mostrando un desempeño satisfactorio en la medición del porcentaje de las metas físicas determinadas por el MIP en el presupuesto general del Estado, para cada trimestre. Se consideran también mediciones de la </w:t>
      </w:r>
      <w:r w:rsidRPr="00D238B5">
        <w:rPr>
          <w:rFonts w:eastAsiaTheme="minorHAnsi"/>
          <w:color w:val="808080" w:themeColor="background1" w:themeShade="80"/>
          <w:spacing w:val="20"/>
          <w:lang w:val="es-DO"/>
        </w:rPr>
        <w:lastRenderedPageBreak/>
        <w:t xml:space="preserve">apertura y validez de la información presupuestaria puesta a disposición de la ciudadanía por la institución.  </w:t>
      </w:r>
    </w:p>
    <w:tbl>
      <w:tblPr>
        <w:tblW w:w="8434"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3047"/>
        <w:gridCol w:w="2126"/>
        <w:gridCol w:w="2000"/>
        <w:gridCol w:w="1261"/>
      </w:tblGrid>
      <w:tr w:rsidR="00417978" w:rsidRPr="00417978" w14:paraId="2FAD64B7" w14:textId="77777777" w:rsidTr="00422521">
        <w:trPr>
          <w:trHeight w:val="419"/>
          <w:tblHeader/>
        </w:trPr>
        <w:tc>
          <w:tcPr>
            <w:tcW w:w="8434" w:type="dxa"/>
            <w:gridSpan w:val="4"/>
            <w:tcBorders>
              <w:bottom w:val="single" w:sz="4" w:space="0" w:color="FFFFFF" w:themeColor="background1"/>
            </w:tcBorders>
            <w:shd w:val="clear" w:color="auto" w:fill="5B9BD5"/>
            <w:noWrap/>
            <w:vAlign w:val="center"/>
          </w:tcPr>
          <w:p w14:paraId="6126FC64" w14:textId="6A70976F" w:rsidR="00417978" w:rsidRPr="00417978" w:rsidRDefault="00417978" w:rsidP="000A46C7">
            <w:pPr>
              <w:spacing w:after="0" w:line="360" w:lineRule="auto"/>
              <w:jc w:val="center"/>
              <w:rPr>
                <w:rFonts w:eastAsia="Times New Roman"/>
                <w:b/>
                <w:bCs/>
                <w:color w:val="FFFFFF" w:themeColor="background1"/>
                <w:sz w:val="22"/>
                <w:szCs w:val="22"/>
                <w:lang w:val="es-419" w:eastAsia="es-419"/>
              </w:rPr>
            </w:pPr>
            <w:r w:rsidRPr="00417978">
              <w:rPr>
                <w:rFonts w:eastAsia="Times New Roman"/>
                <w:b/>
                <w:bCs/>
                <w:color w:val="FFFFFF" w:themeColor="background1"/>
                <w:sz w:val="22"/>
                <w:szCs w:val="22"/>
                <w:lang w:val="es-DO"/>
              </w:rPr>
              <w:t>Gestión Presupuestaria 2023</w:t>
            </w:r>
          </w:p>
        </w:tc>
      </w:tr>
      <w:tr w:rsidR="004502AE" w:rsidRPr="00417978" w14:paraId="05CC1806" w14:textId="77777777" w:rsidTr="00422521">
        <w:trPr>
          <w:trHeight w:val="419"/>
          <w:tblHeader/>
        </w:trPr>
        <w:tc>
          <w:tcPr>
            <w:tcW w:w="3047" w:type="dxa"/>
            <w:tcBorders>
              <w:top w:val="single" w:sz="4" w:space="0" w:color="FFFFFF" w:themeColor="background1"/>
              <w:right w:val="single" w:sz="4" w:space="0" w:color="FFFFFF" w:themeColor="background1"/>
            </w:tcBorders>
            <w:shd w:val="clear" w:color="auto" w:fill="5B9BD5"/>
            <w:noWrap/>
            <w:vAlign w:val="center"/>
            <w:hideMark/>
          </w:tcPr>
          <w:p w14:paraId="1168D013" w14:textId="77777777" w:rsidR="004502AE" w:rsidRPr="00417978" w:rsidRDefault="004502AE" w:rsidP="000A46C7">
            <w:pPr>
              <w:spacing w:after="0" w:line="360" w:lineRule="auto"/>
              <w:jc w:val="center"/>
              <w:rPr>
                <w:rFonts w:eastAsia="Times New Roman"/>
                <w:b/>
                <w:bCs/>
                <w:color w:val="FFFFFF" w:themeColor="background1"/>
                <w:sz w:val="22"/>
                <w:szCs w:val="22"/>
                <w:lang w:val="es-419" w:eastAsia="es-419"/>
              </w:rPr>
            </w:pPr>
            <w:r w:rsidRPr="00417978">
              <w:rPr>
                <w:rFonts w:eastAsia="Times New Roman"/>
                <w:b/>
                <w:bCs/>
                <w:color w:val="FFFFFF" w:themeColor="background1"/>
                <w:sz w:val="22"/>
                <w:szCs w:val="22"/>
                <w:lang w:val="es-419" w:eastAsia="es-419"/>
              </w:rPr>
              <w:t>Programas</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hideMark/>
          </w:tcPr>
          <w:p w14:paraId="7D0312EF" w14:textId="77777777" w:rsidR="004502AE" w:rsidRPr="00417978" w:rsidRDefault="004502AE" w:rsidP="000A46C7">
            <w:pPr>
              <w:spacing w:after="0" w:line="360" w:lineRule="auto"/>
              <w:jc w:val="center"/>
              <w:rPr>
                <w:rFonts w:eastAsia="Times New Roman"/>
                <w:b/>
                <w:bCs/>
                <w:color w:val="FFFFFF" w:themeColor="background1"/>
                <w:sz w:val="22"/>
                <w:szCs w:val="22"/>
                <w:lang w:val="es-419" w:eastAsia="es-419"/>
              </w:rPr>
            </w:pPr>
            <w:r w:rsidRPr="00417978">
              <w:rPr>
                <w:rFonts w:eastAsia="Times New Roman"/>
                <w:b/>
                <w:bCs/>
                <w:color w:val="FFFFFF" w:themeColor="background1"/>
                <w:sz w:val="22"/>
                <w:szCs w:val="22"/>
                <w:lang w:val="es-419" w:eastAsia="es-419"/>
              </w:rPr>
              <w:t>Presupuesto Inicial</w:t>
            </w:r>
          </w:p>
        </w:tc>
        <w:tc>
          <w:tcPr>
            <w:tcW w:w="2000"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hideMark/>
          </w:tcPr>
          <w:p w14:paraId="79FA5734" w14:textId="77777777" w:rsidR="004502AE" w:rsidRPr="00417978" w:rsidRDefault="004502AE" w:rsidP="000A46C7">
            <w:pPr>
              <w:spacing w:after="0" w:line="360" w:lineRule="auto"/>
              <w:jc w:val="center"/>
              <w:rPr>
                <w:rFonts w:eastAsia="Times New Roman"/>
                <w:b/>
                <w:bCs/>
                <w:color w:val="FFFFFF" w:themeColor="background1"/>
                <w:sz w:val="22"/>
                <w:szCs w:val="22"/>
                <w:lang w:val="es-419" w:eastAsia="es-419"/>
              </w:rPr>
            </w:pPr>
            <w:r w:rsidRPr="00417978">
              <w:rPr>
                <w:rFonts w:eastAsia="Times New Roman"/>
                <w:b/>
                <w:bCs/>
                <w:color w:val="FFFFFF" w:themeColor="background1"/>
                <w:sz w:val="22"/>
                <w:szCs w:val="22"/>
                <w:lang w:val="es-419" w:eastAsia="es-419"/>
              </w:rPr>
              <w:t>Ejecutado al 31 de octubre</w:t>
            </w:r>
          </w:p>
        </w:tc>
        <w:tc>
          <w:tcPr>
            <w:tcW w:w="1261" w:type="dxa"/>
            <w:tcBorders>
              <w:top w:val="single" w:sz="4" w:space="0" w:color="FFFFFF" w:themeColor="background1"/>
              <w:left w:val="single" w:sz="4" w:space="0" w:color="FFFFFF" w:themeColor="background1"/>
            </w:tcBorders>
            <w:shd w:val="clear" w:color="auto" w:fill="5B9BD5"/>
            <w:noWrap/>
            <w:vAlign w:val="center"/>
            <w:hideMark/>
          </w:tcPr>
          <w:p w14:paraId="13F053D0" w14:textId="77777777" w:rsidR="004502AE" w:rsidRPr="00417978" w:rsidRDefault="004502AE" w:rsidP="000A46C7">
            <w:pPr>
              <w:spacing w:after="0" w:line="360" w:lineRule="auto"/>
              <w:jc w:val="center"/>
              <w:rPr>
                <w:rFonts w:eastAsia="Times New Roman"/>
                <w:b/>
                <w:bCs/>
                <w:color w:val="FFFFFF" w:themeColor="background1"/>
                <w:sz w:val="22"/>
                <w:szCs w:val="22"/>
                <w:lang w:val="es-419" w:eastAsia="es-419"/>
              </w:rPr>
            </w:pPr>
            <w:r w:rsidRPr="00417978">
              <w:rPr>
                <w:rFonts w:eastAsia="Times New Roman"/>
                <w:b/>
                <w:bCs/>
                <w:color w:val="FFFFFF" w:themeColor="background1"/>
                <w:sz w:val="22"/>
                <w:szCs w:val="22"/>
                <w:lang w:val="es-419" w:eastAsia="es-419"/>
              </w:rPr>
              <w:t>% anual</w:t>
            </w:r>
          </w:p>
        </w:tc>
      </w:tr>
      <w:tr w:rsidR="004502AE" w:rsidRPr="00417978" w14:paraId="17CA161C" w14:textId="77777777" w:rsidTr="00422521">
        <w:trPr>
          <w:trHeight w:val="359"/>
        </w:trPr>
        <w:tc>
          <w:tcPr>
            <w:tcW w:w="3047" w:type="dxa"/>
            <w:shd w:val="clear" w:color="auto" w:fill="DEEAF6"/>
            <w:vAlign w:val="bottom"/>
            <w:hideMark/>
          </w:tcPr>
          <w:p w14:paraId="01C26045" w14:textId="77777777" w:rsidR="004502AE" w:rsidRPr="00417978" w:rsidRDefault="004502AE" w:rsidP="000A46C7">
            <w:pPr>
              <w:spacing w:after="0" w:line="360" w:lineRule="auto"/>
              <w:jc w:val="both"/>
              <w:rPr>
                <w:rFonts w:eastAsia="Times New Roman"/>
                <w:sz w:val="22"/>
                <w:szCs w:val="22"/>
                <w:lang w:val="es-419" w:eastAsia="es-419"/>
              </w:rPr>
            </w:pPr>
            <w:r w:rsidRPr="00417978">
              <w:rPr>
                <w:rFonts w:eastAsia="Times New Roman"/>
                <w:sz w:val="22"/>
                <w:szCs w:val="22"/>
                <w:lang w:val="es-419" w:eastAsia="es-419"/>
              </w:rPr>
              <w:t xml:space="preserve">  01 Actividades centrales Ministerio de Interior. </w:t>
            </w:r>
          </w:p>
        </w:tc>
        <w:tc>
          <w:tcPr>
            <w:tcW w:w="2126" w:type="dxa"/>
            <w:shd w:val="clear" w:color="auto" w:fill="DEEAF6"/>
            <w:noWrap/>
            <w:vAlign w:val="bottom"/>
            <w:hideMark/>
          </w:tcPr>
          <w:p w14:paraId="18F3F27D"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2,050,994,604.14</w:t>
            </w:r>
          </w:p>
        </w:tc>
        <w:tc>
          <w:tcPr>
            <w:tcW w:w="2000" w:type="dxa"/>
            <w:shd w:val="clear" w:color="auto" w:fill="DEEAF6"/>
            <w:noWrap/>
            <w:vAlign w:val="bottom"/>
            <w:hideMark/>
          </w:tcPr>
          <w:p w14:paraId="61AA5A76"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1,078,452,793.65</w:t>
            </w:r>
          </w:p>
        </w:tc>
        <w:tc>
          <w:tcPr>
            <w:tcW w:w="1261" w:type="dxa"/>
            <w:shd w:val="clear" w:color="auto" w:fill="DEEAF6"/>
            <w:noWrap/>
            <w:vAlign w:val="bottom"/>
            <w:hideMark/>
          </w:tcPr>
          <w:p w14:paraId="5F5D426C" w14:textId="77777777" w:rsidR="004502AE" w:rsidRPr="00417978" w:rsidRDefault="004502AE" w:rsidP="000A46C7">
            <w:pPr>
              <w:spacing w:after="0" w:line="360" w:lineRule="auto"/>
              <w:jc w:val="center"/>
              <w:rPr>
                <w:rFonts w:eastAsia="Times New Roman"/>
                <w:sz w:val="22"/>
                <w:szCs w:val="22"/>
                <w:lang w:val="es-419" w:eastAsia="es-419"/>
              </w:rPr>
            </w:pPr>
            <w:r w:rsidRPr="00417978">
              <w:rPr>
                <w:rFonts w:eastAsia="Times New Roman"/>
                <w:sz w:val="22"/>
                <w:szCs w:val="22"/>
                <w:lang w:val="es-419" w:eastAsia="es-419"/>
              </w:rPr>
              <w:t>52.58</w:t>
            </w:r>
          </w:p>
        </w:tc>
      </w:tr>
      <w:tr w:rsidR="004502AE" w:rsidRPr="00417978" w14:paraId="7D0323D4" w14:textId="77777777" w:rsidTr="00422521">
        <w:trPr>
          <w:trHeight w:val="359"/>
        </w:trPr>
        <w:tc>
          <w:tcPr>
            <w:tcW w:w="3047" w:type="dxa"/>
            <w:shd w:val="clear" w:color="auto" w:fill="auto"/>
            <w:vAlign w:val="bottom"/>
            <w:hideMark/>
          </w:tcPr>
          <w:p w14:paraId="3EBEE0BA" w14:textId="77777777" w:rsidR="004502AE" w:rsidRPr="00417978" w:rsidRDefault="004502AE" w:rsidP="000A46C7">
            <w:pPr>
              <w:spacing w:after="0" w:line="360" w:lineRule="auto"/>
              <w:jc w:val="both"/>
              <w:rPr>
                <w:rFonts w:eastAsia="Times New Roman"/>
                <w:sz w:val="22"/>
                <w:szCs w:val="22"/>
                <w:lang w:val="es-419" w:eastAsia="es-419"/>
              </w:rPr>
            </w:pPr>
            <w:r w:rsidRPr="00417978">
              <w:rPr>
                <w:rFonts w:eastAsia="Times New Roman"/>
                <w:sz w:val="22"/>
                <w:szCs w:val="22"/>
                <w:lang w:val="es-419" w:eastAsia="es-419"/>
              </w:rPr>
              <w:t xml:space="preserve"> 11 Asistencia y prevención para seguridad ciudadana. </w:t>
            </w:r>
          </w:p>
        </w:tc>
        <w:tc>
          <w:tcPr>
            <w:tcW w:w="2126" w:type="dxa"/>
            <w:shd w:val="clear" w:color="auto" w:fill="auto"/>
            <w:noWrap/>
            <w:vAlign w:val="bottom"/>
            <w:hideMark/>
          </w:tcPr>
          <w:p w14:paraId="3BC00E05"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522,327,350.00</w:t>
            </w:r>
          </w:p>
        </w:tc>
        <w:tc>
          <w:tcPr>
            <w:tcW w:w="2000" w:type="dxa"/>
            <w:shd w:val="clear" w:color="auto" w:fill="auto"/>
            <w:noWrap/>
            <w:vAlign w:val="bottom"/>
            <w:hideMark/>
          </w:tcPr>
          <w:p w14:paraId="51E6B679"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289,608,733.90</w:t>
            </w:r>
          </w:p>
        </w:tc>
        <w:tc>
          <w:tcPr>
            <w:tcW w:w="1261" w:type="dxa"/>
            <w:shd w:val="clear" w:color="auto" w:fill="auto"/>
            <w:noWrap/>
            <w:vAlign w:val="bottom"/>
            <w:hideMark/>
          </w:tcPr>
          <w:p w14:paraId="1AF325F0" w14:textId="77777777" w:rsidR="004502AE" w:rsidRPr="00417978" w:rsidRDefault="004502AE" w:rsidP="000A46C7">
            <w:pPr>
              <w:spacing w:after="0" w:line="360" w:lineRule="auto"/>
              <w:jc w:val="center"/>
              <w:rPr>
                <w:rFonts w:eastAsia="Times New Roman"/>
                <w:sz w:val="22"/>
                <w:szCs w:val="22"/>
                <w:lang w:val="es-419" w:eastAsia="es-419"/>
              </w:rPr>
            </w:pPr>
            <w:r w:rsidRPr="00417978">
              <w:rPr>
                <w:rFonts w:eastAsia="Times New Roman"/>
                <w:sz w:val="22"/>
                <w:szCs w:val="22"/>
                <w:lang w:val="es-419" w:eastAsia="es-419"/>
              </w:rPr>
              <w:t>55.45</w:t>
            </w:r>
          </w:p>
        </w:tc>
      </w:tr>
      <w:tr w:rsidR="004502AE" w:rsidRPr="00417978" w14:paraId="1E36A049" w14:textId="77777777" w:rsidTr="00422521">
        <w:trPr>
          <w:trHeight w:val="359"/>
        </w:trPr>
        <w:tc>
          <w:tcPr>
            <w:tcW w:w="3047" w:type="dxa"/>
            <w:shd w:val="clear" w:color="auto" w:fill="DEEAF6"/>
            <w:vAlign w:val="bottom"/>
            <w:hideMark/>
          </w:tcPr>
          <w:p w14:paraId="7C826C54" w14:textId="77777777" w:rsidR="004502AE" w:rsidRPr="00417978" w:rsidRDefault="004502AE" w:rsidP="000A46C7">
            <w:pPr>
              <w:spacing w:after="0" w:line="360" w:lineRule="auto"/>
              <w:jc w:val="both"/>
              <w:rPr>
                <w:rFonts w:eastAsia="Times New Roman"/>
                <w:sz w:val="22"/>
                <w:szCs w:val="22"/>
                <w:lang w:val="es-419" w:eastAsia="es-419"/>
              </w:rPr>
            </w:pPr>
            <w:r w:rsidRPr="00417978">
              <w:rPr>
                <w:rFonts w:eastAsia="Times New Roman"/>
                <w:sz w:val="22"/>
                <w:szCs w:val="22"/>
                <w:lang w:val="es-419" w:eastAsia="es-419"/>
              </w:rPr>
              <w:t xml:space="preserve"> 12 Servicios de control y regulación migratoria. </w:t>
            </w:r>
          </w:p>
        </w:tc>
        <w:tc>
          <w:tcPr>
            <w:tcW w:w="2126" w:type="dxa"/>
            <w:shd w:val="clear" w:color="auto" w:fill="DEEAF6"/>
            <w:noWrap/>
            <w:vAlign w:val="bottom"/>
            <w:hideMark/>
          </w:tcPr>
          <w:p w14:paraId="3282DD82"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68,163,000.00</w:t>
            </w:r>
          </w:p>
        </w:tc>
        <w:tc>
          <w:tcPr>
            <w:tcW w:w="2000" w:type="dxa"/>
            <w:shd w:val="clear" w:color="auto" w:fill="DEEAF6"/>
            <w:noWrap/>
            <w:vAlign w:val="bottom"/>
            <w:hideMark/>
          </w:tcPr>
          <w:p w14:paraId="61789BF7"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34,136,637.23</w:t>
            </w:r>
          </w:p>
        </w:tc>
        <w:tc>
          <w:tcPr>
            <w:tcW w:w="1261" w:type="dxa"/>
            <w:shd w:val="clear" w:color="auto" w:fill="DEEAF6"/>
            <w:noWrap/>
            <w:vAlign w:val="bottom"/>
            <w:hideMark/>
          </w:tcPr>
          <w:p w14:paraId="6B044777" w14:textId="77777777" w:rsidR="004502AE" w:rsidRPr="00417978" w:rsidRDefault="004502AE" w:rsidP="000A46C7">
            <w:pPr>
              <w:spacing w:after="0" w:line="360" w:lineRule="auto"/>
              <w:jc w:val="center"/>
              <w:rPr>
                <w:rFonts w:eastAsia="Times New Roman"/>
                <w:sz w:val="22"/>
                <w:szCs w:val="22"/>
                <w:lang w:val="es-419" w:eastAsia="es-419"/>
              </w:rPr>
            </w:pPr>
            <w:r w:rsidRPr="00417978">
              <w:rPr>
                <w:rFonts w:eastAsia="Times New Roman"/>
                <w:sz w:val="22"/>
                <w:szCs w:val="22"/>
                <w:lang w:val="es-419" w:eastAsia="es-419"/>
              </w:rPr>
              <w:t>50.08</w:t>
            </w:r>
          </w:p>
        </w:tc>
      </w:tr>
      <w:tr w:rsidR="004502AE" w:rsidRPr="00417978" w14:paraId="24065179" w14:textId="77777777" w:rsidTr="00422521">
        <w:trPr>
          <w:trHeight w:val="359"/>
        </w:trPr>
        <w:tc>
          <w:tcPr>
            <w:tcW w:w="3047" w:type="dxa"/>
            <w:shd w:val="clear" w:color="auto" w:fill="auto"/>
            <w:vAlign w:val="center"/>
            <w:hideMark/>
          </w:tcPr>
          <w:p w14:paraId="30AFD455" w14:textId="77777777" w:rsidR="004502AE" w:rsidRPr="00417978" w:rsidRDefault="004502AE" w:rsidP="000A46C7">
            <w:pPr>
              <w:spacing w:after="0" w:line="360" w:lineRule="auto"/>
              <w:jc w:val="both"/>
              <w:rPr>
                <w:rFonts w:eastAsia="Times New Roman"/>
                <w:sz w:val="22"/>
                <w:szCs w:val="22"/>
                <w:lang w:val="es-419" w:eastAsia="es-419"/>
              </w:rPr>
            </w:pPr>
            <w:r w:rsidRPr="00417978">
              <w:rPr>
                <w:rFonts w:eastAsia="Times New Roman"/>
                <w:sz w:val="22"/>
                <w:szCs w:val="22"/>
                <w:lang w:val="es-419" w:eastAsia="es-419"/>
              </w:rPr>
              <w:t xml:space="preserve"> 14 Investigación, Formación y Capacitación.</w:t>
            </w:r>
          </w:p>
        </w:tc>
        <w:tc>
          <w:tcPr>
            <w:tcW w:w="2126" w:type="dxa"/>
            <w:shd w:val="clear" w:color="auto" w:fill="auto"/>
            <w:noWrap/>
            <w:vAlign w:val="bottom"/>
            <w:hideMark/>
          </w:tcPr>
          <w:p w14:paraId="6471831D"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44,136,888.00</w:t>
            </w:r>
          </w:p>
        </w:tc>
        <w:tc>
          <w:tcPr>
            <w:tcW w:w="2000" w:type="dxa"/>
            <w:shd w:val="clear" w:color="auto" w:fill="auto"/>
            <w:noWrap/>
            <w:vAlign w:val="bottom"/>
            <w:hideMark/>
          </w:tcPr>
          <w:p w14:paraId="71BFDF40"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33,596,242.25</w:t>
            </w:r>
          </w:p>
        </w:tc>
        <w:tc>
          <w:tcPr>
            <w:tcW w:w="1261" w:type="dxa"/>
            <w:shd w:val="clear" w:color="auto" w:fill="auto"/>
            <w:noWrap/>
            <w:vAlign w:val="bottom"/>
            <w:hideMark/>
          </w:tcPr>
          <w:p w14:paraId="68E493C8" w14:textId="77777777" w:rsidR="004502AE" w:rsidRPr="00417978" w:rsidRDefault="004502AE" w:rsidP="000A46C7">
            <w:pPr>
              <w:spacing w:after="0" w:line="360" w:lineRule="auto"/>
              <w:jc w:val="center"/>
              <w:rPr>
                <w:rFonts w:eastAsia="Times New Roman"/>
                <w:sz w:val="22"/>
                <w:szCs w:val="22"/>
                <w:lang w:val="es-419" w:eastAsia="es-419"/>
              </w:rPr>
            </w:pPr>
            <w:r w:rsidRPr="00417978">
              <w:rPr>
                <w:rFonts w:eastAsia="Times New Roman"/>
                <w:sz w:val="22"/>
                <w:szCs w:val="22"/>
                <w:lang w:val="es-419" w:eastAsia="es-419"/>
              </w:rPr>
              <w:t>76.12</w:t>
            </w:r>
          </w:p>
        </w:tc>
      </w:tr>
      <w:tr w:rsidR="004502AE" w:rsidRPr="00417978" w14:paraId="1C7E15A4" w14:textId="77777777" w:rsidTr="00422521">
        <w:trPr>
          <w:trHeight w:val="602"/>
        </w:trPr>
        <w:tc>
          <w:tcPr>
            <w:tcW w:w="3047" w:type="dxa"/>
            <w:shd w:val="clear" w:color="auto" w:fill="DEEAF6"/>
            <w:vAlign w:val="center"/>
            <w:hideMark/>
          </w:tcPr>
          <w:p w14:paraId="2170656D" w14:textId="77777777" w:rsidR="004502AE" w:rsidRPr="00417978" w:rsidRDefault="004502AE" w:rsidP="000A46C7">
            <w:pPr>
              <w:spacing w:after="0" w:line="360" w:lineRule="auto"/>
              <w:jc w:val="both"/>
              <w:rPr>
                <w:rFonts w:eastAsia="Times New Roman"/>
                <w:sz w:val="22"/>
                <w:szCs w:val="22"/>
                <w:lang w:val="es-419" w:eastAsia="es-419"/>
              </w:rPr>
            </w:pPr>
            <w:r w:rsidRPr="00417978">
              <w:rPr>
                <w:rFonts w:eastAsia="Times New Roman"/>
                <w:sz w:val="22"/>
                <w:szCs w:val="22"/>
                <w:lang w:val="es-419" w:eastAsia="es-419"/>
              </w:rPr>
              <w:t xml:space="preserve"> 50 Reducción de Crímenes y Delitos que afectan a la Seguridad Ciudadana y Gobernaciones Provinciales y Policía Auxiliar.</w:t>
            </w:r>
          </w:p>
        </w:tc>
        <w:tc>
          <w:tcPr>
            <w:tcW w:w="2126" w:type="dxa"/>
            <w:shd w:val="clear" w:color="auto" w:fill="DEEAF6"/>
            <w:noWrap/>
            <w:vAlign w:val="bottom"/>
            <w:hideMark/>
          </w:tcPr>
          <w:p w14:paraId="6FEFD199"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 xml:space="preserve">  1,317,300,000.00</w:t>
            </w:r>
          </w:p>
        </w:tc>
        <w:tc>
          <w:tcPr>
            <w:tcW w:w="2000" w:type="dxa"/>
            <w:shd w:val="clear" w:color="auto" w:fill="DEEAF6"/>
            <w:noWrap/>
            <w:vAlign w:val="bottom"/>
            <w:hideMark/>
          </w:tcPr>
          <w:p w14:paraId="5E48D3F7" w14:textId="77777777" w:rsidR="004502AE" w:rsidRPr="00417978" w:rsidRDefault="004502AE" w:rsidP="000A46C7">
            <w:pPr>
              <w:spacing w:after="0" w:line="360" w:lineRule="auto"/>
              <w:jc w:val="right"/>
              <w:rPr>
                <w:rFonts w:eastAsia="Times New Roman"/>
                <w:sz w:val="22"/>
                <w:szCs w:val="22"/>
                <w:lang w:val="es-419" w:eastAsia="es-419"/>
              </w:rPr>
            </w:pPr>
            <w:r w:rsidRPr="00417978">
              <w:rPr>
                <w:rFonts w:eastAsia="Times New Roman"/>
                <w:sz w:val="22"/>
                <w:szCs w:val="22"/>
                <w:lang w:val="es-419" w:eastAsia="es-419"/>
              </w:rPr>
              <w:t xml:space="preserve">            593,478,110.43</w:t>
            </w:r>
          </w:p>
        </w:tc>
        <w:tc>
          <w:tcPr>
            <w:tcW w:w="1261" w:type="dxa"/>
            <w:shd w:val="clear" w:color="auto" w:fill="DEEAF6"/>
            <w:noWrap/>
            <w:vAlign w:val="bottom"/>
            <w:hideMark/>
          </w:tcPr>
          <w:p w14:paraId="2AF88E76" w14:textId="77777777" w:rsidR="004502AE" w:rsidRPr="00417978" w:rsidRDefault="004502AE" w:rsidP="000A46C7">
            <w:pPr>
              <w:spacing w:after="0" w:line="360" w:lineRule="auto"/>
              <w:jc w:val="center"/>
              <w:rPr>
                <w:rFonts w:eastAsia="Times New Roman"/>
                <w:sz w:val="22"/>
                <w:szCs w:val="22"/>
                <w:lang w:val="es-419" w:eastAsia="es-419"/>
              </w:rPr>
            </w:pPr>
            <w:r w:rsidRPr="00417978">
              <w:rPr>
                <w:rFonts w:eastAsia="Times New Roman"/>
                <w:sz w:val="22"/>
                <w:szCs w:val="22"/>
                <w:lang w:val="es-419" w:eastAsia="es-419"/>
              </w:rPr>
              <w:t>45.05</w:t>
            </w:r>
          </w:p>
        </w:tc>
      </w:tr>
      <w:tr w:rsidR="004502AE" w:rsidRPr="00417978" w14:paraId="785BAEE3" w14:textId="77777777" w:rsidTr="00422521">
        <w:trPr>
          <w:trHeight w:val="56"/>
        </w:trPr>
        <w:tc>
          <w:tcPr>
            <w:tcW w:w="3047" w:type="dxa"/>
            <w:shd w:val="clear" w:color="auto" w:fill="auto"/>
            <w:noWrap/>
            <w:vAlign w:val="bottom"/>
          </w:tcPr>
          <w:p w14:paraId="2C110713" w14:textId="77777777" w:rsidR="004502AE" w:rsidRPr="00417978" w:rsidRDefault="004502AE" w:rsidP="000A46C7">
            <w:pPr>
              <w:spacing w:after="0" w:line="360" w:lineRule="auto"/>
              <w:jc w:val="center"/>
              <w:rPr>
                <w:rFonts w:eastAsia="Times New Roman"/>
                <w:b/>
                <w:bCs/>
                <w:sz w:val="22"/>
                <w:szCs w:val="22"/>
                <w:lang w:val="es-419" w:eastAsia="es-419"/>
              </w:rPr>
            </w:pPr>
            <w:r w:rsidRPr="00417978">
              <w:rPr>
                <w:rFonts w:eastAsia="Times New Roman"/>
                <w:b/>
                <w:bCs/>
                <w:sz w:val="22"/>
                <w:szCs w:val="22"/>
                <w:lang w:val="es-419" w:eastAsia="es-419"/>
              </w:rPr>
              <w:t>TOTAL</w:t>
            </w:r>
          </w:p>
        </w:tc>
        <w:tc>
          <w:tcPr>
            <w:tcW w:w="2126" w:type="dxa"/>
            <w:shd w:val="clear" w:color="auto" w:fill="auto"/>
            <w:noWrap/>
            <w:vAlign w:val="bottom"/>
          </w:tcPr>
          <w:p w14:paraId="24493D38" w14:textId="77777777" w:rsidR="004502AE" w:rsidRPr="00417978" w:rsidRDefault="004502AE" w:rsidP="000A46C7">
            <w:pPr>
              <w:spacing w:after="0" w:line="360" w:lineRule="auto"/>
              <w:jc w:val="right"/>
              <w:rPr>
                <w:rFonts w:eastAsia="Times New Roman"/>
                <w:b/>
                <w:bCs/>
                <w:sz w:val="22"/>
                <w:szCs w:val="22"/>
                <w:lang w:val="es-419" w:eastAsia="es-419"/>
              </w:rPr>
            </w:pPr>
            <w:r w:rsidRPr="00417978">
              <w:rPr>
                <w:rFonts w:eastAsia="Times New Roman"/>
                <w:b/>
                <w:bCs/>
                <w:sz w:val="22"/>
                <w:szCs w:val="22"/>
                <w:lang w:val="es-419" w:eastAsia="es-419"/>
              </w:rPr>
              <w:t>4,002,921,842.14</w:t>
            </w:r>
          </w:p>
        </w:tc>
        <w:tc>
          <w:tcPr>
            <w:tcW w:w="2000" w:type="dxa"/>
            <w:shd w:val="clear" w:color="auto" w:fill="auto"/>
            <w:noWrap/>
            <w:vAlign w:val="bottom"/>
          </w:tcPr>
          <w:p w14:paraId="28BE549A" w14:textId="77777777" w:rsidR="004502AE" w:rsidRPr="00417978" w:rsidRDefault="004502AE" w:rsidP="000A46C7">
            <w:pPr>
              <w:spacing w:after="0" w:line="360" w:lineRule="auto"/>
              <w:jc w:val="right"/>
              <w:rPr>
                <w:rFonts w:eastAsia="Times New Roman"/>
                <w:b/>
                <w:bCs/>
                <w:sz w:val="22"/>
                <w:szCs w:val="22"/>
                <w:lang w:val="es-419" w:eastAsia="es-419"/>
              </w:rPr>
            </w:pPr>
            <w:r w:rsidRPr="00417978">
              <w:rPr>
                <w:rFonts w:eastAsia="Times New Roman"/>
                <w:b/>
                <w:bCs/>
                <w:sz w:val="22"/>
                <w:szCs w:val="22"/>
                <w:lang w:val="es-419" w:eastAsia="es-419"/>
              </w:rPr>
              <w:t>2,029,272,517.46</w:t>
            </w:r>
          </w:p>
        </w:tc>
        <w:tc>
          <w:tcPr>
            <w:tcW w:w="1261" w:type="dxa"/>
            <w:shd w:val="clear" w:color="auto" w:fill="auto"/>
            <w:noWrap/>
            <w:vAlign w:val="bottom"/>
          </w:tcPr>
          <w:p w14:paraId="28C067D2" w14:textId="77777777" w:rsidR="004502AE" w:rsidRPr="00417978" w:rsidRDefault="004502AE" w:rsidP="001D10E2">
            <w:pPr>
              <w:keepNext/>
              <w:spacing w:after="0" w:line="360" w:lineRule="auto"/>
              <w:jc w:val="center"/>
              <w:rPr>
                <w:rFonts w:eastAsia="Times New Roman"/>
                <w:b/>
                <w:bCs/>
                <w:sz w:val="22"/>
                <w:szCs w:val="22"/>
                <w:lang w:val="es-419" w:eastAsia="es-419"/>
              </w:rPr>
            </w:pPr>
            <w:r w:rsidRPr="00417978">
              <w:rPr>
                <w:rFonts w:eastAsia="Times New Roman"/>
                <w:b/>
                <w:bCs/>
                <w:sz w:val="22"/>
                <w:szCs w:val="22"/>
                <w:lang w:val="es-419" w:eastAsia="es-419"/>
              </w:rPr>
              <w:t>50.69</w:t>
            </w:r>
          </w:p>
        </w:tc>
      </w:tr>
    </w:tbl>
    <w:p w14:paraId="155466EE" w14:textId="23CF3912" w:rsidR="001D10E2" w:rsidRPr="005343F7" w:rsidRDefault="001D10E2" w:rsidP="001D10E2">
      <w:pPr>
        <w:pStyle w:val="Epgrafe"/>
        <w:rPr>
          <w:b w:val="0"/>
          <w:color w:val="767171"/>
        </w:rPr>
      </w:pPr>
      <w:r w:rsidRPr="005343F7">
        <w:rPr>
          <w:b w:val="0"/>
          <w:color w:val="767171"/>
        </w:rPr>
        <w:t>Fuente</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18</w:t>
      </w:r>
      <w:r w:rsidR="00FD10C6" w:rsidRPr="006901E9">
        <w:rPr>
          <w:b w:val="0"/>
          <w:bCs w:val="0"/>
          <w:color w:val="767171"/>
        </w:rPr>
        <w:fldChar w:fldCharType="end"/>
      </w:r>
      <w:r w:rsidR="00FD10C6">
        <w:rPr>
          <w:b w:val="0"/>
          <w:bCs w:val="0"/>
          <w:color w:val="767171"/>
        </w:rPr>
        <w:t>.</w:t>
      </w:r>
      <w:r w:rsidRPr="005343F7">
        <w:rPr>
          <w:b w:val="0"/>
          <w:color w:val="767171"/>
        </w:rPr>
        <w:t xml:space="preserve"> </w:t>
      </w:r>
      <w:r w:rsidR="00BE6355">
        <w:rPr>
          <w:b w:val="0"/>
          <w:color w:val="767171"/>
        </w:rPr>
        <w:t xml:space="preserve">Informe </w:t>
      </w:r>
      <w:r w:rsidRPr="005343F7">
        <w:rPr>
          <w:b w:val="0"/>
          <w:color w:val="767171"/>
        </w:rPr>
        <w:t xml:space="preserve">de Gestión </w:t>
      </w:r>
      <w:r w:rsidR="00BE6355">
        <w:rPr>
          <w:b w:val="0"/>
          <w:color w:val="767171"/>
        </w:rPr>
        <w:t xml:space="preserve">Dirección </w:t>
      </w:r>
      <w:r w:rsidRPr="005343F7">
        <w:rPr>
          <w:b w:val="0"/>
          <w:color w:val="767171"/>
        </w:rPr>
        <w:t>Financiera</w:t>
      </w:r>
    </w:p>
    <w:p w14:paraId="17E92713" w14:textId="77777777" w:rsidR="0016444B" w:rsidRPr="0016444B" w:rsidRDefault="0016444B" w:rsidP="00422521">
      <w:pPr>
        <w:spacing w:after="0"/>
        <w:rPr>
          <w:lang w:val="es-ES"/>
        </w:rPr>
      </w:pPr>
    </w:p>
    <w:p w14:paraId="78D9D18E" w14:textId="77777777" w:rsidR="004502AE" w:rsidRPr="004502AE" w:rsidRDefault="004502AE" w:rsidP="004502AE">
      <w:pPr>
        <w:spacing w:after="0" w:line="360" w:lineRule="auto"/>
        <w:jc w:val="both"/>
        <w:rPr>
          <w:b/>
          <w:color w:val="808080" w:themeColor="background1" w:themeShade="80"/>
          <w:lang w:val="es-DO"/>
        </w:rPr>
      </w:pPr>
      <w:r w:rsidRPr="004502AE">
        <w:rPr>
          <w:b/>
          <w:color w:val="808080" w:themeColor="background1" w:themeShade="80"/>
          <w:lang w:val="es-DO"/>
        </w:rPr>
        <w:t>Balances de las Cuentas, Ejecución de gastos y aplicaciones financieras</w:t>
      </w:r>
    </w:p>
    <w:p w14:paraId="57492ECB" w14:textId="77777777" w:rsidR="004502AE" w:rsidRDefault="004502AE" w:rsidP="004502AE">
      <w:pPr>
        <w:spacing w:after="0" w:line="360" w:lineRule="auto"/>
        <w:ind w:left="284"/>
        <w:jc w:val="both"/>
        <w:rPr>
          <w:b/>
          <w:color w:val="808080" w:themeColor="background1" w:themeShade="80"/>
          <w:sz w:val="18"/>
          <w:lang w:val="es-DO"/>
        </w:rPr>
      </w:pPr>
    </w:p>
    <w:p w14:paraId="2D95057A" w14:textId="39BED487" w:rsidR="004502AE" w:rsidRPr="004502AE" w:rsidRDefault="004502AE" w:rsidP="004502AE">
      <w:pPr>
        <w:spacing w:after="0" w:line="360" w:lineRule="auto"/>
        <w:jc w:val="both"/>
        <w:rPr>
          <w:b/>
          <w:color w:val="808080" w:themeColor="background1" w:themeShade="80"/>
          <w:lang w:val="es-DO"/>
        </w:rPr>
      </w:pPr>
      <w:r w:rsidRPr="004502AE">
        <w:rPr>
          <w:b/>
          <w:color w:val="808080" w:themeColor="background1" w:themeShade="80"/>
          <w:lang w:val="es-DO"/>
        </w:rPr>
        <w:t xml:space="preserve">Cuentas por </w:t>
      </w:r>
      <w:r w:rsidR="00DC7455">
        <w:rPr>
          <w:b/>
          <w:color w:val="808080" w:themeColor="background1" w:themeShade="80"/>
          <w:lang w:val="es-DO"/>
        </w:rPr>
        <w:t>C</w:t>
      </w:r>
      <w:r w:rsidRPr="004502AE">
        <w:rPr>
          <w:b/>
          <w:color w:val="808080" w:themeColor="background1" w:themeShade="80"/>
          <w:lang w:val="es-DO"/>
        </w:rPr>
        <w:t xml:space="preserve">obrar </w:t>
      </w:r>
    </w:p>
    <w:p w14:paraId="48FFEA18" w14:textId="75E5BDB6" w:rsidR="004502AE" w:rsidRDefault="004502AE" w:rsidP="00AE0F78">
      <w:pPr>
        <w:spacing w:after="0" w:line="360" w:lineRule="auto"/>
        <w:jc w:val="both"/>
        <w:rPr>
          <w:bCs/>
          <w:lang w:val="es-ES_tradnl"/>
        </w:rPr>
      </w:pPr>
      <w:r w:rsidRPr="00767879">
        <w:rPr>
          <w:lang w:val="es-ES_tradnl"/>
        </w:rPr>
        <w:t xml:space="preserve">Las cuentas por cobrar </w:t>
      </w:r>
      <w:r w:rsidRPr="009A21EE">
        <w:rPr>
          <w:lang w:val="es-ES_tradnl"/>
        </w:rPr>
        <w:t xml:space="preserve">al </w:t>
      </w:r>
      <w:r w:rsidRPr="009A21EE">
        <w:rPr>
          <w:bCs/>
          <w:lang w:val="es-ES_tradnl"/>
        </w:rPr>
        <w:t>31 de diciembre ascienden a RD$ 23</w:t>
      </w:r>
      <w:r w:rsidR="0016444B" w:rsidRPr="009A21EE">
        <w:rPr>
          <w:bCs/>
          <w:lang w:val="es-ES_tradnl"/>
        </w:rPr>
        <w:t>, 362,008.88</w:t>
      </w:r>
      <w:r w:rsidRPr="009A21EE">
        <w:rPr>
          <w:bCs/>
          <w:lang w:val="es-ES_tradnl"/>
        </w:rPr>
        <w:t xml:space="preserve">, </w:t>
      </w:r>
      <w:r w:rsidR="00D238B5">
        <w:rPr>
          <w:bCs/>
          <w:lang w:val="es-ES_tradnl"/>
        </w:rPr>
        <w:t xml:space="preserve">según se muestra </w:t>
      </w:r>
      <w:r w:rsidRPr="009A21EE">
        <w:rPr>
          <w:bCs/>
          <w:lang w:val="es-ES_tradnl"/>
        </w:rPr>
        <w:t>a continuación:</w:t>
      </w:r>
    </w:p>
    <w:p w14:paraId="46BC4AE7" w14:textId="77777777" w:rsidR="005343F7" w:rsidRPr="009A21EE" w:rsidRDefault="005343F7" w:rsidP="00422521">
      <w:pPr>
        <w:spacing w:after="0" w:line="360" w:lineRule="auto"/>
        <w:jc w:val="both"/>
        <w:rPr>
          <w:bCs/>
          <w:lang w:val="es-ES_tradnl"/>
        </w:rPr>
      </w:pPr>
    </w:p>
    <w:tbl>
      <w:tblPr>
        <w:tblW w:w="6727"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5007"/>
        <w:gridCol w:w="1720"/>
      </w:tblGrid>
      <w:tr w:rsidR="004502AE" w:rsidRPr="00711047" w14:paraId="369EB04C" w14:textId="77777777" w:rsidTr="00AE0F78">
        <w:trPr>
          <w:trHeight w:val="284"/>
          <w:tblHeader/>
          <w:jc w:val="center"/>
        </w:trPr>
        <w:tc>
          <w:tcPr>
            <w:tcW w:w="6727" w:type="dxa"/>
            <w:gridSpan w:val="2"/>
            <w:shd w:val="clear" w:color="auto" w:fill="5B9BD5"/>
            <w:vAlign w:val="center"/>
          </w:tcPr>
          <w:p w14:paraId="1CC46D38" w14:textId="77777777" w:rsidR="004502AE" w:rsidRPr="004502AE" w:rsidRDefault="004502AE" w:rsidP="004F2FF5">
            <w:pPr>
              <w:spacing w:after="0" w:line="360" w:lineRule="auto"/>
              <w:jc w:val="center"/>
              <w:rPr>
                <w:sz w:val="20"/>
                <w:lang w:val="es-DO" w:eastAsia="es-DO"/>
              </w:rPr>
            </w:pPr>
            <w:r w:rsidRPr="009A21EE">
              <w:rPr>
                <w:b/>
                <w:bCs/>
                <w:color w:val="FFFFFF" w:themeColor="background1"/>
                <w:sz w:val="20"/>
                <w:lang w:val="es-ES_tradnl"/>
              </w:rPr>
              <w:lastRenderedPageBreak/>
              <w:t>Relación de Cuentas por Cobrar</w:t>
            </w:r>
          </w:p>
        </w:tc>
      </w:tr>
      <w:tr w:rsidR="004502AE" w:rsidRPr="009A21EE" w14:paraId="5F6A8E48" w14:textId="77777777" w:rsidTr="00AE0F78">
        <w:trPr>
          <w:trHeight w:val="226"/>
          <w:jc w:val="center"/>
        </w:trPr>
        <w:tc>
          <w:tcPr>
            <w:tcW w:w="5007" w:type="dxa"/>
            <w:shd w:val="clear" w:color="auto" w:fill="DEEAF6"/>
            <w:vAlign w:val="bottom"/>
            <w:hideMark/>
          </w:tcPr>
          <w:p w14:paraId="00DE1ADF" w14:textId="77777777" w:rsidR="004502AE" w:rsidRPr="009A21EE" w:rsidRDefault="004502AE" w:rsidP="00BC56F1">
            <w:pPr>
              <w:spacing w:after="0" w:line="360" w:lineRule="auto"/>
              <w:rPr>
                <w:sz w:val="20"/>
                <w:lang w:eastAsia="es-DO"/>
              </w:rPr>
            </w:pPr>
            <w:r w:rsidRPr="009A21EE">
              <w:rPr>
                <w:sz w:val="20"/>
                <w:lang w:eastAsia="es-DO"/>
              </w:rPr>
              <w:t>Distrito Nacional</w:t>
            </w:r>
          </w:p>
        </w:tc>
        <w:tc>
          <w:tcPr>
            <w:tcW w:w="1720" w:type="dxa"/>
            <w:shd w:val="clear" w:color="auto" w:fill="DEEAF6"/>
            <w:noWrap/>
            <w:vAlign w:val="bottom"/>
            <w:hideMark/>
          </w:tcPr>
          <w:p w14:paraId="63B98685" w14:textId="77777777" w:rsidR="004502AE" w:rsidRPr="009A21EE" w:rsidRDefault="004502AE" w:rsidP="00BC56F1">
            <w:pPr>
              <w:spacing w:after="0" w:line="360" w:lineRule="auto"/>
              <w:jc w:val="right"/>
              <w:rPr>
                <w:sz w:val="20"/>
                <w:lang w:eastAsia="es-DO"/>
              </w:rPr>
            </w:pPr>
            <w:r w:rsidRPr="009A21EE">
              <w:rPr>
                <w:sz w:val="20"/>
                <w:lang w:eastAsia="es-DO"/>
              </w:rPr>
              <w:t>13,842,512.81</w:t>
            </w:r>
          </w:p>
        </w:tc>
      </w:tr>
      <w:tr w:rsidR="004502AE" w:rsidRPr="009A21EE" w14:paraId="309AF4F2" w14:textId="77777777" w:rsidTr="00AE0F78">
        <w:trPr>
          <w:trHeight w:val="185"/>
          <w:jc w:val="center"/>
        </w:trPr>
        <w:tc>
          <w:tcPr>
            <w:tcW w:w="5007" w:type="dxa"/>
            <w:shd w:val="clear" w:color="auto" w:fill="auto"/>
            <w:vAlign w:val="bottom"/>
            <w:hideMark/>
          </w:tcPr>
          <w:p w14:paraId="15E15007" w14:textId="77777777" w:rsidR="004502AE" w:rsidRPr="009A21EE" w:rsidRDefault="004502AE" w:rsidP="00BC56F1">
            <w:pPr>
              <w:spacing w:after="0" w:line="360" w:lineRule="auto"/>
              <w:rPr>
                <w:sz w:val="20"/>
                <w:lang w:eastAsia="es-DO"/>
              </w:rPr>
            </w:pPr>
            <w:r w:rsidRPr="009A21EE">
              <w:rPr>
                <w:sz w:val="20"/>
                <w:lang w:eastAsia="es-DO"/>
              </w:rPr>
              <w:t>Santo Domingo Norte</w:t>
            </w:r>
          </w:p>
        </w:tc>
        <w:tc>
          <w:tcPr>
            <w:tcW w:w="1720" w:type="dxa"/>
            <w:shd w:val="clear" w:color="auto" w:fill="auto"/>
            <w:noWrap/>
            <w:vAlign w:val="bottom"/>
            <w:hideMark/>
          </w:tcPr>
          <w:p w14:paraId="7FC7D748" w14:textId="77777777" w:rsidR="004502AE" w:rsidRPr="009A21EE" w:rsidRDefault="004502AE" w:rsidP="00BC56F1">
            <w:pPr>
              <w:spacing w:after="0" w:line="360" w:lineRule="auto"/>
              <w:jc w:val="right"/>
              <w:rPr>
                <w:sz w:val="20"/>
                <w:lang w:eastAsia="es-DO"/>
              </w:rPr>
            </w:pPr>
            <w:r w:rsidRPr="009A21EE">
              <w:rPr>
                <w:sz w:val="20"/>
                <w:lang w:eastAsia="es-DO"/>
              </w:rPr>
              <w:t>4,183,087.96</w:t>
            </w:r>
          </w:p>
        </w:tc>
      </w:tr>
      <w:tr w:rsidR="004502AE" w:rsidRPr="009A21EE" w14:paraId="437F2A77" w14:textId="77777777" w:rsidTr="00AE0F78">
        <w:trPr>
          <w:trHeight w:val="177"/>
          <w:jc w:val="center"/>
        </w:trPr>
        <w:tc>
          <w:tcPr>
            <w:tcW w:w="5007" w:type="dxa"/>
            <w:shd w:val="clear" w:color="auto" w:fill="DEEAF6"/>
            <w:vAlign w:val="bottom"/>
            <w:hideMark/>
          </w:tcPr>
          <w:p w14:paraId="43B3B145" w14:textId="77777777" w:rsidR="004502AE" w:rsidRPr="009A21EE" w:rsidRDefault="004502AE" w:rsidP="00BC56F1">
            <w:pPr>
              <w:spacing w:after="0" w:line="360" w:lineRule="auto"/>
              <w:rPr>
                <w:sz w:val="20"/>
                <w:lang w:eastAsia="es-DO"/>
              </w:rPr>
            </w:pPr>
            <w:r w:rsidRPr="009A21EE">
              <w:rPr>
                <w:sz w:val="20"/>
                <w:lang w:eastAsia="es-DO"/>
              </w:rPr>
              <w:t>Santo Domingo Este</w:t>
            </w:r>
          </w:p>
        </w:tc>
        <w:tc>
          <w:tcPr>
            <w:tcW w:w="1720" w:type="dxa"/>
            <w:shd w:val="clear" w:color="auto" w:fill="DEEAF6"/>
            <w:noWrap/>
            <w:vAlign w:val="bottom"/>
            <w:hideMark/>
          </w:tcPr>
          <w:p w14:paraId="5FA4773C" w14:textId="77777777" w:rsidR="004502AE" w:rsidRPr="009A21EE" w:rsidRDefault="004502AE" w:rsidP="00BC56F1">
            <w:pPr>
              <w:spacing w:after="0" w:line="360" w:lineRule="auto"/>
              <w:jc w:val="right"/>
              <w:rPr>
                <w:sz w:val="20"/>
                <w:lang w:eastAsia="es-DO"/>
              </w:rPr>
            </w:pPr>
            <w:r w:rsidRPr="009A21EE">
              <w:rPr>
                <w:sz w:val="20"/>
                <w:lang w:eastAsia="es-DO"/>
              </w:rPr>
              <w:t>2,732,132.31</w:t>
            </w:r>
          </w:p>
        </w:tc>
      </w:tr>
      <w:tr w:rsidR="004502AE" w:rsidRPr="009A21EE" w14:paraId="075C9145" w14:textId="77777777" w:rsidTr="00AE0F78">
        <w:trPr>
          <w:trHeight w:val="170"/>
          <w:jc w:val="center"/>
        </w:trPr>
        <w:tc>
          <w:tcPr>
            <w:tcW w:w="5007" w:type="dxa"/>
            <w:shd w:val="clear" w:color="auto" w:fill="auto"/>
            <w:vAlign w:val="bottom"/>
            <w:hideMark/>
          </w:tcPr>
          <w:p w14:paraId="008CDFC4" w14:textId="77777777" w:rsidR="004502AE" w:rsidRPr="009A21EE" w:rsidRDefault="004502AE" w:rsidP="00BC56F1">
            <w:pPr>
              <w:spacing w:after="0" w:line="360" w:lineRule="auto"/>
              <w:rPr>
                <w:sz w:val="20"/>
                <w:lang w:eastAsia="es-DO"/>
              </w:rPr>
            </w:pPr>
            <w:r w:rsidRPr="009A21EE">
              <w:rPr>
                <w:sz w:val="20"/>
                <w:lang w:eastAsia="es-DO"/>
              </w:rPr>
              <w:t>La Ermita</w:t>
            </w:r>
          </w:p>
        </w:tc>
        <w:tc>
          <w:tcPr>
            <w:tcW w:w="1720" w:type="dxa"/>
            <w:shd w:val="clear" w:color="auto" w:fill="auto"/>
            <w:noWrap/>
            <w:vAlign w:val="bottom"/>
            <w:hideMark/>
          </w:tcPr>
          <w:p w14:paraId="37710F16" w14:textId="77777777" w:rsidR="004502AE" w:rsidRPr="009A21EE" w:rsidRDefault="004502AE" w:rsidP="00BC56F1">
            <w:pPr>
              <w:spacing w:after="0" w:line="360" w:lineRule="auto"/>
              <w:jc w:val="right"/>
              <w:rPr>
                <w:sz w:val="20"/>
                <w:lang w:eastAsia="es-DO"/>
              </w:rPr>
            </w:pPr>
            <w:r w:rsidRPr="009A21EE">
              <w:rPr>
                <w:sz w:val="20"/>
                <w:lang w:eastAsia="es-DO"/>
              </w:rPr>
              <w:t>249,985.72</w:t>
            </w:r>
          </w:p>
        </w:tc>
      </w:tr>
      <w:tr w:rsidR="004502AE" w:rsidRPr="009A21EE" w14:paraId="60EB448D" w14:textId="77777777" w:rsidTr="00AE0F78">
        <w:trPr>
          <w:trHeight w:val="170"/>
          <w:jc w:val="center"/>
        </w:trPr>
        <w:tc>
          <w:tcPr>
            <w:tcW w:w="5007" w:type="dxa"/>
            <w:shd w:val="clear" w:color="auto" w:fill="DEEAF6"/>
            <w:vAlign w:val="bottom"/>
            <w:hideMark/>
          </w:tcPr>
          <w:p w14:paraId="053DAD95" w14:textId="77777777" w:rsidR="004502AE" w:rsidRPr="009A21EE" w:rsidRDefault="004502AE" w:rsidP="00BC56F1">
            <w:pPr>
              <w:spacing w:after="0" w:line="360" w:lineRule="auto"/>
              <w:rPr>
                <w:sz w:val="20"/>
                <w:lang w:eastAsia="es-DO"/>
              </w:rPr>
            </w:pPr>
            <w:r w:rsidRPr="009A21EE">
              <w:rPr>
                <w:sz w:val="20"/>
                <w:lang w:eastAsia="es-DO"/>
              </w:rPr>
              <w:t>Santiago</w:t>
            </w:r>
          </w:p>
        </w:tc>
        <w:tc>
          <w:tcPr>
            <w:tcW w:w="1720" w:type="dxa"/>
            <w:shd w:val="clear" w:color="auto" w:fill="DEEAF6"/>
            <w:noWrap/>
            <w:vAlign w:val="bottom"/>
            <w:hideMark/>
          </w:tcPr>
          <w:p w14:paraId="2A38D25F" w14:textId="77777777" w:rsidR="004502AE" w:rsidRPr="009A21EE" w:rsidRDefault="004502AE" w:rsidP="00BC56F1">
            <w:pPr>
              <w:spacing w:after="0" w:line="360" w:lineRule="auto"/>
              <w:jc w:val="right"/>
              <w:rPr>
                <w:sz w:val="20"/>
                <w:lang w:eastAsia="es-DO"/>
              </w:rPr>
            </w:pPr>
            <w:r w:rsidRPr="009A21EE">
              <w:rPr>
                <w:sz w:val="20"/>
                <w:lang w:eastAsia="es-DO"/>
              </w:rPr>
              <w:t>5,373,493.30</w:t>
            </w:r>
          </w:p>
        </w:tc>
      </w:tr>
      <w:tr w:rsidR="004502AE" w:rsidRPr="009A21EE" w14:paraId="78A23221" w14:textId="77777777" w:rsidTr="00AE0F78">
        <w:trPr>
          <w:trHeight w:val="191"/>
          <w:jc w:val="center"/>
        </w:trPr>
        <w:tc>
          <w:tcPr>
            <w:tcW w:w="5007" w:type="dxa"/>
            <w:shd w:val="clear" w:color="auto" w:fill="auto"/>
            <w:noWrap/>
            <w:vAlign w:val="bottom"/>
            <w:hideMark/>
          </w:tcPr>
          <w:p w14:paraId="3CB1BE59" w14:textId="77777777" w:rsidR="004502AE" w:rsidRPr="009A21EE" w:rsidRDefault="004502AE" w:rsidP="00BC56F1">
            <w:pPr>
              <w:spacing w:after="0" w:line="360" w:lineRule="auto"/>
              <w:rPr>
                <w:sz w:val="20"/>
                <w:lang w:eastAsia="es-DO"/>
              </w:rPr>
            </w:pPr>
            <w:r w:rsidRPr="009A21EE">
              <w:rPr>
                <w:sz w:val="20"/>
                <w:lang w:eastAsia="es-DO"/>
              </w:rPr>
              <w:t>Subtotal</w:t>
            </w:r>
          </w:p>
        </w:tc>
        <w:tc>
          <w:tcPr>
            <w:tcW w:w="1720" w:type="dxa"/>
            <w:shd w:val="clear" w:color="auto" w:fill="auto"/>
            <w:noWrap/>
            <w:vAlign w:val="bottom"/>
            <w:hideMark/>
          </w:tcPr>
          <w:p w14:paraId="09E0301B" w14:textId="77777777" w:rsidR="004502AE" w:rsidRPr="009A21EE" w:rsidRDefault="004502AE" w:rsidP="00BC56F1">
            <w:pPr>
              <w:spacing w:after="0" w:line="360" w:lineRule="auto"/>
              <w:jc w:val="right"/>
              <w:rPr>
                <w:sz w:val="20"/>
                <w:lang w:eastAsia="es-DO"/>
              </w:rPr>
            </w:pPr>
            <w:r w:rsidRPr="009A21EE">
              <w:rPr>
                <w:sz w:val="20"/>
                <w:lang w:eastAsia="es-DO"/>
              </w:rPr>
              <w:t>26,381,212.10</w:t>
            </w:r>
          </w:p>
        </w:tc>
      </w:tr>
      <w:tr w:rsidR="004502AE" w:rsidRPr="009A21EE" w14:paraId="48C817BB" w14:textId="77777777" w:rsidTr="00AE0F78">
        <w:trPr>
          <w:trHeight w:val="256"/>
          <w:jc w:val="center"/>
        </w:trPr>
        <w:tc>
          <w:tcPr>
            <w:tcW w:w="5007" w:type="dxa"/>
            <w:shd w:val="clear" w:color="auto" w:fill="DEEAF6"/>
            <w:vAlign w:val="bottom"/>
            <w:hideMark/>
          </w:tcPr>
          <w:p w14:paraId="016A1048" w14:textId="77777777" w:rsidR="004502AE" w:rsidRPr="004502AE" w:rsidRDefault="004502AE" w:rsidP="00BC56F1">
            <w:pPr>
              <w:spacing w:after="0" w:line="360" w:lineRule="auto"/>
              <w:rPr>
                <w:sz w:val="20"/>
                <w:lang w:val="es-DO" w:eastAsia="es-DO"/>
              </w:rPr>
            </w:pPr>
            <w:r w:rsidRPr="004502AE">
              <w:rPr>
                <w:sz w:val="20"/>
                <w:lang w:val="es-DO" w:eastAsia="es-DO"/>
              </w:rPr>
              <w:t>Menos ingresos de recuperación de cuotas no identificadas</w:t>
            </w:r>
          </w:p>
        </w:tc>
        <w:tc>
          <w:tcPr>
            <w:tcW w:w="1720" w:type="dxa"/>
            <w:shd w:val="clear" w:color="auto" w:fill="DEEAF6"/>
            <w:noWrap/>
            <w:vAlign w:val="bottom"/>
            <w:hideMark/>
          </w:tcPr>
          <w:p w14:paraId="5CFF4A09" w14:textId="77777777" w:rsidR="004502AE" w:rsidRPr="009A21EE" w:rsidRDefault="004502AE" w:rsidP="00BC56F1">
            <w:pPr>
              <w:spacing w:after="0" w:line="360" w:lineRule="auto"/>
              <w:jc w:val="right"/>
              <w:rPr>
                <w:sz w:val="20"/>
                <w:lang w:eastAsia="es-DO"/>
              </w:rPr>
            </w:pPr>
            <w:r w:rsidRPr="009A21EE">
              <w:rPr>
                <w:sz w:val="20"/>
                <w:lang w:eastAsia="es-DO"/>
              </w:rPr>
              <w:t>3,019,203.22</w:t>
            </w:r>
          </w:p>
        </w:tc>
      </w:tr>
      <w:tr w:rsidR="004502AE" w:rsidRPr="009A21EE" w14:paraId="242BC584" w14:textId="77777777" w:rsidTr="00AE0F78">
        <w:trPr>
          <w:trHeight w:val="219"/>
          <w:jc w:val="center"/>
        </w:trPr>
        <w:tc>
          <w:tcPr>
            <w:tcW w:w="5007" w:type="dxa"/>
            <w:shd w:val="clear" w:color="auto" w:fill="auto"/>
            <w:noWrap/>
            <w:vAlign w:val="bottom"/>
            <w:hideMark/>
          </w:tcPr>
          <w:p w14:paraId="3F434BC8" w14:textId="77777777" w:rsidR="004502AE" w:rsidRPr="00F853D4" w:rsidRDefault="004502AE" w:rsidP="00BC56F1">
            <w:pPr>
              <w:spacing w:after="0" w:line="360" w:lineRule="auto"/>
              <w:rPr>
                <w:b/>
                <w:bCs/>
                <w:sz w:val="20"/>
                <w:lang w:eastAsia="es-DO"/>
              </w:rPr>
            </w:pPr>
            <w:r w:rsidRPr="00F853D4">
              <w:rPr>
                <w:b/>
                <w:bCs/>
                <w:sz w:val="20"/>
                <w:lang w:eastAsia="es-DO"/>
              </w:rPr>
              <w:t>Total</w:t>
            </w:r>
          </w:p>
        </w:tc>
        <w:tc>
          <w:tcPr>
            <w:tcW w:w="1720" w:type="dxa"/>
            <w:shd w:val="clear" w:color="auto" w:fill="auto"/>
            <w:noWrap/>
            <w:vAlign w:val="bottom"/>
            <w:hideMark/>
          </w:tcPr>
          <w:p w14:paraId="13BF123F" w14:textId="77777777" w:rsidR="004502AE" w:rsidRPr="00F853D4" w:rsidRDefault="004502AE" w:rsidP="00BE6355">
            <w:pPr>
              <w:keepNext/>
              <w:spacing w:after="0" w:line="360" w:lineRule="auto"/>
              <w:jc w:val="right"/>
              <w:rPr>
                <w:b/>
                <w:bCs/>
                <w:sz w:val="20"/>
                <w:lang w:eastAsia="es-DO"/>
              </w:rPr>
            </w:pPr>
            <w:r w:rsidRPr="00F853D4">
              <w:rPr>
                <w:b/>
                <w:bCs/>
                <w:sz w:val="20"/>
                <w:lang w:eastAsia="es-DO"/>
              </w:rPr>
              <w:t>23,362,008.88</w:t>
            </w:r>
          </w:p>
        </w:tc>
      </w:tr>
    </w:tbl>
    <w:p w14:paraId="02EA6CD3" w14:textId="2BD876F0" w:rsidR="00BE6355" w:rsidRPr="00BE6355" w:rsidRDefault="00BE6355">
      <w:pPr>
        <w:pStyle w:val="Epgrafe"/>
        <w:rPr>
          <w:b w:val="0"/>
          <w:bCs w:val="0"/>
          <w:color w:val="767171"/>
        </w:rPr>
      </w:pPr>
      <w:r>
        <w:rPr>
          <w:b w:val="0"/>
          <w:bCs w:val="0"/>
          <w:color w:val="767171"/>
        </w:rPr>
        <w:t xml:space="preserve">              </w:t>
      </w:r>
      <w:r w:rsidR="00FD10C6" w:rsidRPr="00BE6355">
        <w:rPr>
          <w:b w:val="0"/>
          <w:bCs w:val="0"/>
          <w:color w:val="767171"/>
        </w:rPr>
        <w:t>Fuente</w:t>
      </w:r>
      <w:r w:rsidR="00FD10C6">
        <w:rPr>
          <w:b w:val="0"/>
          <w:bCs w:val="0"/>
          <w:color w:val="767171"/>
        </w:rPr>
        <w:t>:</w:t>
      </w:r>
      <w:r w:rsidR="00FD10C6" w:rsidRPr="006901E9">
        <w:rPr>
          <w:b w:val="0"/>
          <w:bCs w:val="0"/>
          <w:color w:val="767171"/>
        </w:rPr>
        <w:t xml:space="preserve"> </w:t>
      </w:r>
      <w:r w:rsidR="00FD10C6" w:rsidRPr="006901E9">
        <w:rPr>
          <w:b w:val="0"/>
          <w:bCs w:val="0"/>
          <w:color w:val="767171"/>
        </w:rPr>
        <w:fldChar w:fldCharType="begin"/>
      </w:r>
      <w:r w:rsidR="00FD10C6" w:rsidRPr="006901E9">
        <w:rPr>
          <w:b w:val="0"/>
          <w:bCs w:val="0"/>
          <w:color w:val="767171"/>
        </w:rPr>
        <w:instrText xml:space="preserve"> SEQ Fuente: \* ARABIC </w:instrText>
      </w:r>
      <w:r w:rsidR="00FD10C6" w:rsidRPr="006901E9">
        <w:rPr>
          <w:b w:val="0"/>
          <w:bCs w:val="0"/>
          <w:color w:val="767171"/>
        </w:rPr>
        <w:fldChar w:fldCharType="separate"/>
      </w:r>
      <w:r w:rsidR="00C1166F">
        <w:rPr>
          <w:b w:val="0"/>
          <w:bCs w:val="0"/>
          <w:noProof/>
          <w:color w:val="767171"/>
        </w:rPr>
        <w:t>19</w:t>
      </w:r>
      <w:r w:rsidR="00FD10C6" w:rsidRPr="006901E9">
        <w:rPr>
          <w:b w:val="0"/>
          <w:bCs w:val="0"/>
          <w:color w:val="767171"/>
        </w:rPr>
        <w:fldChar w:fldCharType="end"/>
      </w:r>
      <w:r w:rsidR="00FD10C6">
        <w:rPr>
          <w:b w:val="0"/>
          <w:bCs w:val="0"/>
          <w:color w:val="767171"/>
        </w:rPr>
        <w:t>.</w:t>
      </w:r>
      <w:r w:rsidRPr="00BE6355">
        <w:rPr>
          <w:b w:val="0"/>
          <w:bCs w:val="0"/>
          <w:color w:val="767171"/>
        </w:rPr>
        <w:t xml:space="preserve"> </w:t>
      </w:r>
      <w:r>
        <w:rPr>
          <w:b w:val="0"/>
          <w:bCs w:val="0"/>
          <w:color w:val="767171"/>
        </w:rPr>
        <w:t xml:space="preserve">Informe de Gestión </w:t>
      </w:r>
      <w:r w:rsidRPr="00BE6355">
        <w:rPr>
          <w:b w:val="0"/>
          <w:bCs w:val="0"/>
          <w:color w:val="767171"/>
        </w:rPr>
        <w:t>Dirección Financiera</w:t>
      </w:r>
    </w:p>
    <w:p w14:paraId="6BC1B909" w14:textId="77777777" w:rsidR="00D238B5" w:rsidRDefault="00D238B5" w:rsidP="00D238B5">
      <w:pPr>
        <w:pStyle w:val="Prrafodelista"/>
        <w:spacing w:line="360" w:lineRule="auto"/>
        <w:ind w:left="426"/>
        <w:jc w:val="both"/>
        <w:rPr>
          <w:lang w:val="es-ES_tradnl"/>
        </w:rPr>
      </w:pPr>
    </w:p>
    <w:p w14:paraId="7F3BED1B" w14:textId="31A282ED" w:rsidR="004502AE" w:rsidRPr="00D238B5" w:rsidRDefault="004502AE" w:rsidP="004502AE">
      <w:pPr>
        <w:pStyle w:val="Prrafodelista"/>
        <w:numPr>
          <w:ilvl w:val="0"/>
          <w:numId w:val="1"/>
        </w:numPr>
        <w:spacing w:line="360" w:lineRule="auto"/>
        <w:ind w:left="426"/>
        <w:jc w:val="both"/>
        <w:rPr>
          <w:rFonts w:eastAsiaTheme="minorHAnsi"/>
          <w:spacing w:val="20"/>
          <w:lang w:val="es-ES_tradnl"/>
        </w:rPr>
      </w:pPr>
      <w:r w:rsidRPr="00D238B5">
        <w:rPr>
          <w:rFonts w:eastAsiaTheme="minorHAnsi"/>
          <w:spacing w:val="20"/>
          <w:lang w:val="es-ES_tradnl"/>
        </w:rPr>
        <w:t xml:space="preserve">Durante el periodo enero- </w:t>
      </w:r>
      <w:r w:rsidR="00D238B5" w:rsidRPr="00D238B5">
        <w:rPr>
          <w:rFonts w:eastAsiaTheme="minorHAnsi"/>
          <w:spacing w:val="20"/>
          <w:lang w:val="es-ES_tradnl"/>
        </w:rPr>
        <w:t>diciembre 2023</w:t>
      </w:r>
      <w:r w:rsidRPr="00D238B5">
        <w:rPr>
          <w:rFonts w:eastAsiaTheme="minorHAnsi"/>
          <w:spacing w:val="20"/>
          <w:lang w:val="es-ES_tradnl"/>
        </w:rPr>
        <w:t>, el MIP no tiene impuestos vencidos pendientes por pagar a la Dirección General de Impuestos Internos (DGII).</w:t>
      </w:r>
    </w:p>
    <w:p w14:paraId="39041A12" w14:textId="77777777" w:rsidR="004502AE" w:rsidRDefault="004502AE" w:rsidP="004502AE">
      <w:pPr>
        <w:spacing w:after="0" w:line="360" w:lineRule="auto"/>
        <w:rPr>
          <w:b/>
          <w:bCs/>
          <w:lang w:val="es-ES_tradnl"/>
        </w:rPr>
      </w:pPr>
    </w:p>
    <w:p w14:paraId="6D6908B7" w14:textId="77777777" w:rsidR="004502AE" w:rsidRPr="00B10EF5" w:rsidRDefault="004502AE" w:rsidP="004502AE">
      <w:pPr>
        <w:spacing w:after="0" w:line="360" w:lineRule="auto"/>
        <w:rPr>
          <w:b/>
          <w:bCs/>
          <w:lang w:val="es-ES_tradnl"/>
        </w:rPr>
      </w:pPr>
      <w:r w:rsidRPr="00B10EF5">
        <w:rPr>
          <w:b/>
          <w:bCs/>
          <w:lang w:val="es-ES_tradnl"/>
        </w:rPr>
        <w:t>Pago a Proveedores</w:t>
      </w:r>
    </w:p>
    <w:p w14:paraId="71804F0F" w14:textId="14C447B1" w:rsidR="004502AE" w:rsidRPr="00D238B5" w:rsidRDefault="004502AE" w:rsidP="004502AE">
      <w:pPr>
        <w:pStyle w:val="Prrafodelista"/>
        <w:numPr>
          <w:ilvl w:val="0"/>
          <w:numId w:val="1"/>
        </w:numPr>
        <w:spacing w:line="360" w:lineRule="auto"/>
        <w:ind w:left="426"/>
        <w:jc w:val="both"/>
        <w:rPr>
          <w:rFonts w:eastAsiaTheme="minorHAnsi"/>
          <w:spacing w:val="20"/>
          <w:lang w:val="es-ES_tradnl"/>
        </w:rPr>
      </w:pPr>
      <w:r w:rsidRPr="00D238B5">
        <w:rPr>
          <w:rFonts w:eastAsiaTheme="minorHAnsi"/>
          <w:spacing w:val="20"/>
          <w:lang w:val="es-ES_tradnl"/>
        </w:rPr>
        <w:t xml:space="preserve">El MIP </w:t>
      </w:r>
      <w:r w:rsidR="001759CB" w:rsidRPr="00D238B5">
        <w:rPr>
          <w:rFonts w:eastAsiaTheme="minorHAnsi"/>
          <w:spacing w:val="20"/>
          <w:lang w:val="es-ES_tradnl"/>
        </w:rPr>
        <w:t>efectuó compras</w:t>
      </w:r>
      <w:r w:rsidRPr="00D238B5">
        <w:rPr>
          <w:rFonts w:eastAsiaTheme="minorHAnsi"/>
          <w:spacing w:val="20"/>
          <w:lang w:val="es-ES_tradnl"/>
        </w:rPr>
        <w:t xml:space="preserve"> de bienes y servicios a proveedores en el periodo desde 01 de enero 2023 hasta 31 de diciembre 2023, por un monto de RD$ 744,396,806.66, </w:t>
      </w:r>
      <w:r w:rsidR="00BE6355" w:rsidRPr="00D238B5">
        <w:rPr>
          <w:rFonts w:eastAsiaTheme="minorHAnsi"/>
          <w:spacing w:val="20"/>
          <w:lang w:val="es-ES_tradnl"/>
        </w:rPr>
        <w:t>a seguidas el reporte correspondiente</w:t>
      </w:r>
      <w:r w:rsidRPr="00D238B5">
        <w:rPr>
          <w:rFonts w:eastAsiaTheme="minorHAnsi"/>
          <w:spacing w:val="20"/>
          <w:lang w:val="es-ES_tradnl"/>
        </w:rPr>
        <w:t>:</w:t>
      </w:r>
    </w:p>
    <w:tbl>
      <w:tblPr>
        <w:tblStyle w:val="Tablaconcuadrcula"/>
        <w:tblW w:w="9385" w:type="dxa"/>
        <w:tblInd w:w="-459" w:type="dxa"/>
        <w:tblBorders>
          <w:top w:val="single" w:sz="4" w:space="0" w:color="5B9BD5"/>
          <w:left w:val="single" w:sz="4" w:space="0" w:color="5B9BD5"/>
          <w:bottom w:val="single" w:sz="4" w:space="0" w:color="5B9BD5"/>
          <w:right w:val="single" w:sz="4" w:space="0" w:color="5B9BD5"/>
          <w:insideH w:val="none" w:sz="0" w:space="0" w:color="auto"/>
          <w:insideV w:val="none" w:sz="0" w:space="0" w:color="auto"/>
        </w:tblBorders>
        <w:tblLayout w:type="fixed"/>
        <w:tblLook w:val="04A0" w:firstRow="1" w:lastRow="0" w:firstColumn="1" w:lastColumn="0" w:noHBand="0" w:noVBand="1"/>
      </w:tblPr>
      <w:tblGrid>
        <w:gridCol w:w="709"/>
        <w:gridCol w:w="1730"/>
        <w:gridCol w:w="1559"/>
        <w:gridCol w:w="1672"/>
        <w:gridCol w:w="1701"/>
        <w:gridCol w:w="993"/>
        <w:gridCol w:w="1021"/>
      </w:tblGrid>
      <w:tr w:rsidR="00417978" w:rsidRPr="00417978" w14:paraId="18709D12" w14:textId="77777777" w:rsidTr="00D238B5">
        <w:trPr>
          <w:trHeight w:val="321"/>
          <w:tblHeader/>
        </w:trPr>
        <w:tc>
          <w:tcPr>
            <w:tcW w:w="9385" w:type="dxa"/>
            <w:gridSpan w:val="7"/>
            <w:tcBorders>
              <w:top w:val="single" w:sz="4" w:space="0" w:color="FFFFFF" w:themeColor="background1"/>
              <w:bottom w:val="single" w:sz="4" w:space="0" w:color="FFFFFF" w:themeColor="background1"/>
            </w:tcBorders>
            <w:shd w:val="clear" w:color="auto" w:fill="5B9BD5"/>
            <w:vAlign w:val="center"/>
          </w:tcPr>
          <w:p w14:paraId="28246CDA" w14:textId="503C71B3" w:rsidR="00417978" w:rsidRPr="00D238B5" w:rsidRDefault="00417978"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Reporte de Gastos</w:t>
            </w:r>
          </w:p>
        </w:tc>
      </w:tr>
      <w:tr w:rsidR="004502AE" w:rsidRPr="00417978" w14:paraId="0F65888B" w14:textId="77777777" w:rsidTr="00D238B5">
        <w:trPr>
          <w:trHeight w:val="534"/>
          <w:tblHeader/>
        </w:trPr>
        <w:tc>
          <w:tcPr>
            <w:tcW w:w="709" w:type="dxa"/>
            <w:tcBorders>
              <w:top w:val="single" w:sz="4" w:space="0" w:color="FFFFFF" w:themeColor="background1"/>
              <w:bottom w:val="single" w:sz="4" w:space="0" w:color="5B9BD5"/>
              <w:right w:val="single" w:sz="4" w:space="0" w:color="FFFFFF" w:themeColor="background1"/>
            </w:tcBorders>
            <w:shd w:val="clear" w:color="auto" w:fill="5B9BD5"/>
            <w:vAlign w:val="center"/>
          </w:tcPr>
          <w:p w14:paraId="3EB32BEF" w14:textId="77777777" w:rsidR="004502AE" w:rsidRPr="00D238B5" w:rsidRDefault="004502AE"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Mes</w:t>
            </w:r>
          </w:p>
        </w:tc>
        <w:tc>
          <w:tcPr>
            <w:tcW w:w="1730"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7AA954F9" w14:textId="77777777" w:rsidR="004502AE" w:rsidRPr="00D238B5" w:rsidRDefault="004502AE"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Balance</w:t>
            </w:r>
          </w:p>
        </w:tc>
        <w:tc>
          <w:tcPr>
            <w:tcW w:w="155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4D2DDCE7" w14:textId="77777777" w:rsidR="004502AE" w:rsidRPr="00D238B5" w:rsidRDefault="004502AE"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Pagado</w:t>
            </w:r>
          </w:p>
        </w:tc>
        <w:tc>
          <w:tcPr>
            <w:tcW w:w="167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73805AEA" w14:textId="77777777" w:rsidR="004502AE" w:rsidRPr="00D238B5" w:rsidRDefault="004502AE"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Total</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vAlign w:val="center"/>
          </w:tcPr>
          <w:p w14:paraId="1E2CAA69" w14:textId="77777777" w:rsidR="004502AE" w:rsidRPr="00D238B5" w:rsidRDefault="004502AE"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Por pagar</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vAlign w:val="center"/>
          </w:tcPr>
          <w:p w14:paraId="32924B19" w14:textId="117C671C" w:rsidR="004502AE" w:rsidRPr="00D238B5" w:rsidRDefault="00417978"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w:t>
            </w:r>
            <w:r w:rsidR="00BE6355" w:rsidRPr="00D238B5">
              <w:rPr>
                <w:b/>
                <w:bCs/>
                <w:color w:val="FFFFFF" w:themeColor="background1"/>
                <w:sz w:val="20"/>
                <w:szCs w:val="20"/>
                <w:lang w:val="es-ES_tradnl"/>
              </w:rPr>
              <w:t xml:space="preserve"> </w:t>
            </w:r>
            <w:r w:rsidR="004502AE" w:rsidRPr="00D238B5">
              <w:rPr>
                <w:b/>
                <w:bCs/>
                <w:color w:val="FFFFFF" w:themeColor="background1"/>
                <w:sz w:val="20"/>
                <w:szCs w:val="20"/>
                <w:lang w:val="es-ES_tradnl"/>
              </w:rPr>
              <w:t>Pagado</w:t>
            </w:r>
          </w:p>
        </w:tc>
        <w:tc>
          <w:tcPr>
            <w:tcW w:w="1021" w:type="dxa"/>
            <w:tcBorders>
              <w:top w:val="single" w:sz="4" w:space="0" w:color="FFFFFF" w:themeColor="background1"/>
              <w:left w:val="single" w:sz="4" w:space="0" w:color="FFFFFF" w:themeColor="background1"/>
              <w:bottom w:val="single" w:sz="4" w:space="0" w:color="5B9BD5"/>
            </w:tcBorders>
            <w:shd w:val="clear" w:color="auto" w:fill="5B9BD5"/>
          </w:tcPr>
          <w:p w14:paraId="3157C677" w14:textId="5FC20DAC" w:rsidR="004502AE" w:rsidRPr="00D238B5" w:rsidRDefault="00417978" w:rsidP="00417978">
            <w:pPr>
              <w:spacing w:line="360" w:lineRule="auto"/>
              <w:jc w:val="center"/>
              <w:rPr>
                <w:b/>
                <w:bCs/>
                <w:color w:val="FFFFFF" w:themeColor="background1"/>
                <w:sz w:val="20"/>
                <w:szCs w:val="20"/>
                <w:lang w:val="es-ES_tradnl"/>
              </w:rPr>
            </w:pPr>
            <w:r w:rsidRPr="00D238B5">
              <w:rPr>
                <w:b/>
                <w:bCs/>
                <w:color w:val="FFFFFF" w:themeColor="background1"/>
                <w:sz w:val="20"/>
                <w:szCs w:val="20"/>
                <w:lang w:val="es-ES_tradnl"/>
              </w:rPr>
              <w:t>%</w:t>
            </w:r>
            <w:r w:rsidR="00BE6355" w:rsidRPr="00D238B5">
              <w:rPr>
                <w:b/>
                <w:bCs/>
                <w:color w:val="FFFFFF" w:themeColor="background1"/>
                <w:sz w:val="20"/>
                <w:szCs w:val="20"/>
                <w:lang w:val="es-ES_tradnl"/>
              </w:rPr>
              <w:t xml:space="preserve"> </w:t>
            </w:r>
            <w:r w:rsidR="004502AE" w:rsidRPr="00D238B5">
              <w:rPr>
                <w:b/>
                <w:bCs/>
                <w:color w:val="FFFFFF" w:themeColor="background1"/>
                <w:sz w:val="20"/>
                <w:szCs w:val="20"/>
                <w:lang w:val="es-ES_tradnl"/>
              </w:rPr>
              <w:t>Pendiente</w:t>
            </w:r>
          </w:p>
        </w:tc>
      </w:tr>
      <w:tr w:rsidR="004502AE" w:rsidRPr="00417978" w14:paraId="1C8F76E1" w14:textId="77777777" w:rsidTr="00D238B5">
        <w:trPr>
          <w:trHeight w:val="379"/>
        </w:trPr>
        <w:tc>
          <w:tcPr>
            <w:tcW w:w="709" w:type="dxa"/>
            <w:tcBorders>
              <w:top w:val="single" w:sz="4" w:space="0" w:color="5B9BD5"/>
              <w:bottom w:val="single" w:sz="4" w:space="0" w:color="5B9BD5"/>
              <w:right w:val="single" w:sz="4" w:space="0" w:color="5B9BD5"/>
            </w:tcBorders>
            <w:shd w:val="clear" w:color="auto" w:fill="DEEAF6"/>
            <w:vAlign w:val="center"/>
          </w:tcPr>
          <w:p w14:paraId="4533F0A5" w14:textId="77777777" w:rsidR="004502AE" w:rsidRPr="00D238B5" w:rsidRDefault="004502AE" w:rsidP="00417978">
            <w:pPr>
              <w:spacing w:line="360" w:lineRule="auto"/>
              <w:rPr>
                <w:sz w:val="20"/>
                <w:szCs w:val="20"/>
                <w:lang w:val="es-ES_tradnl"/>
              </w:rPr>
            </w:pPr>
            <w:r w:rsidRPr="00D238B5">
              <w:rPr>
                <w:sz w:val="20"/>
                <w:szCs w:val="20"/>
                <w:lang w:val="es-ES_tradnl"/>
              </w:rPr>
              <w:t>Ene</w:t>
            </w:r>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4A3D3F6"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41,387,017.39</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C078565"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13,125,578.62</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5795457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54,512,596.01</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495BA0C"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41,387,017.39</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F0F2876" w14:textId="77777777" w:rsidR="004502AE" w:rsidRPr="00D238B5" w:rsidRDefault="004502AE" w:rsidP="00417978">
            <w:pPr>
              <w:spacing w:line="360" w:lineRule="auto"/>
              <w:rPr>
                <w:sz w:val="20"/>
                <w:szCs w:val="20"/>
                <w:lang w:val="es-ES_tradnl"/>
              </w:rPr>
            </w:pPr>
            <w:r w:rsidRPr="00D238B5">
              <w:rPr>
                <w:sz w:val="20"/>
                <w:szCs w:val="20"/>
                <w:lang w:val="es-ES_tradnl"/>
              </w:rPr>
              <w:t>24%</w:t>
            </w:r>
          </w:p>
        </w:tc>
        <w:tc>
          <w:tcPr>
            <w:tcW w:w="1021" w:type="dxa"/>
            <w:tcBorders>
              <w:top w:val="single" w:sz="4" w:space="0" w:color="5B9BD5"/>
              <w:left w:val="single" w:sz="4" w:space="0" w:color="5B9BD5"/>
              <w:bottom w:val="single" w:sz="4" w:space="0" w:color="5B9BD5"/>
            </w:tcBorders>
            <w:shd w:val="clear" w:color="auto" w:fill="DEEAF6"/>
            <w:vAlign w:val="center"/>
          </w:tcPr>
          <w:p w14:paraId="1390295C" w14:textId="77777777" w:rsidR="004502AE" w:rsidRPr="00D238B5" w:rsidRDefault="004502AE" w:rsidP="00417978">
            <w:pPr>
              <w:spacing w:line="360" w:lineRule="auto"/>
              <w:rPr>
                <w:sz w:val="20"/>
                <w:szCs w:val="20"/>
                <w:lang w:val="es-ES_tradnl"/>
              </w:rPr>
            </w:pPr>
            <w:r w:rsidRPr="00D238B5">
              <w:rPr>
                <w:sz w:val="20"/>
                <w:szCs w:val="20"/>
                <w:lang w:val="es-ES_tradnl"/>
              </w:rPr>
              <w:t>75.92%</w:t>
            </w:r>
          </w:p>
        </w:tc>
      </w:tr>
      <w:tr w:rsidR="004502AE" w:rsidRPr="00417978" w14:paraId="6AAF0DAA" w14:textId="77777777" w:rsidTr="00D238B5">
        <w:trPr>
          <w:trHeight w:val="271"/>
        </w:trPr>
        <w:tc>
          <w:tcPr>
            <w:tcW w:w="709" w:type="dxa"/>
            <w:tcBorders>
              <w:top w:val="single" w:sz="4" w:space="0" w:color="5B9BD5"/>
              <w:bottom w:val="single" w:sz="4" w:space="0" w:color="5B9BD5"/>
              <w:right w:val="single" w:sz="4" w:space="0" w:color="5B9BD5"/>
            </w:tcBorders>
            <w:vAlign w:val="center"/>
          </w:tcPr>
          <w:p w14:paraId="46D06204" w14:textId="77777777" w:rsidR="004502AE" w:rsidRPr="00D238B5" w:rsidRDefault="004502AE" w:rsidP="00417978">
            <w:pPr>
              <w:spacing w:line="360" w:lineRule="auto"/>
              <w:rPr>
                <w:sz w:val="20"/>
                <w:szCs w:val="20"/>
                <w:lang w:val="es-ES_tradnl"/>
              </w:rPr>
            </w:pPr>
            <w:r w:rsidRPr="00D238B5">
              <w:rPr>
                <w:sz w:val="20"/>
                <w:szCs w:val="20"/>
                <w:lang w:val="es-ES_tradnl"/>
              </w:rPr>
              <w:t>Feb</w:t>
            </w:r>
          </w:p>
        </w:tc>
        <w:tc>
          <w:tcPr>
            <w:tcW w:w="1730" w:type="dxa"/>
            <w:tcBorders>
              <w:top w:val="single" w:sz="4" w:space="0" w:color="5B9BD5"/>
              <w:left w:val="single" w:sz="4" w:space="0" w:color="5B9BD5"/>
              <w:bottom w:val="single" w:sz="4" w:space="0" w:color="5B9BD5"/>
              <w:right w:val="single" w:sz="4" w:space="0" w:color="5B9BD5"/>
            </w:tcBorders>
            <w:vAlign w:val="center"/>
          </w:tcPr>
          <w:p w14:paraId="434D09D8"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54,424,331.61</w:t>
            </w:r>
          </w:p>
        </w:tc>
        <w:tc>
          <w:tcPr>
            <w:tcW w:w="1559" w:type="dxa"/>
            <w:tcBorders>
              <w:top w:val="single" w:sz="4" w:space="0" w:color="5B9BD5"/>
              <w:left w:val="single" w:sz="4" w:space="0" w:color="5B9BD5"/>
              <w:bottom w:val="single" w:sz="4" w:space="0" w:color="5B9BD5"/>
              <w:right w:val="single" w:sz="4" w:space="0" w:color="5B9BD5"/>
            </w:tcBorders>
            <w:vAlign w:val="center"/>
          </w:tcPr>
          <w:p w14:paraId="7D7F8DDD"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10,599,614.12</w:t>
            </w:r>
          </w:p>
        </w:tc>
        <w:tc>
          <w:tcPr>
            <w:tcW w:w="1672" w:type="dxa"/>
            <w:tcBorders>
              <w:top w:val="single" w:sz="4" w:space="0" w:color="5B9BD5"/>
              <w:left w:val="single" w:sz="4" w:space="0" w:color="5B9BD5"/>
              <w:bottom w:val="single" w:sz="4" w:space="0" w:color="5B9BD5"/>
              <w:right w:val="single" w:sz="4" w:space="0" w:color="5B9BD5"/>
            </w:tcBorders>
            <w:vAlign w:val="center"/>
          </w:tcPr>
          <w:p w14:paraId="217254CB"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65,023,945.73</w:t>
            </w:r>
          </w:p>
        </w:tc>
        <w:tc>
          <w:tcPr>
            <w:tcW w:w="1701" w:type="dxa"/>
            <w:tcBorders>
              <w:top w:val="single" w:sz="4" w:space="0" w:color="5B9BD5"/>
              <w:left w:val="single" w:sz="4" w:space="0" w:color="5B9BD5"/>
              <w:bottom w:val="single" w:sz="4" w:space="0" w:color="5B9BD5"/>
              <w:right w:val="single" w:sz="4" w:space="0" w:color="5B9BD5"/>
            </w:tcBorders>
            <w:vAlign w:val="center"/>
          </w:tcPr>
          <w:p w14:paraId="3A2BACD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54,424,331.61</w:t>
            </w:r>
          </w:p>
        </w:tc>
        <w:tc>
          <w:tcPr>
            <w:tcW w:w="993" w:type="dxa"/>
            <w:tcBorders>
              <w:top w:val="single" w:sz="4" w:space="0" w:color="5B9BD5"/>
              <w:left w:val="single" w:sz="4" w:space="0" w:color="5B9BD5"/>
              <w:bottom w:val="single" w:sz="4" w:space="0" w:color="5B9BD5"/>
              <w:right w:val="single" w:sz="4" w:space="0" w:color="5B9BD5"/>
            </w:tcBorders>
            <w:vAlign w:val="center"/>
          </w:tcPr>
          <w:p w14:paraId="389182D3" w14:textId="77777777" w:rsidR="004502AE" w:rsidRPr="00D238B5" w:rsidRDefault="004502AE" w:rsidP="00417978">
            <w:pPr>
              <w:spacing w:line="360" w:lineRule="auto"/>
              <w:rPr>
                <w:sz w:val="20"/>
                <w:szCs w:val="20"/>
                <w:lang w:val="es-ES_tradnl"/>
              </w:rPr>
            </w:pPr>
            <w:r w:rsidRPr="00D238B5">
              <w:rPr>
                <w:sz w:val="20"/>
                <w:szCs w:val="20"/>
                <w:lang w:val="es-ES_tradnl"/>
              </w:rPr>
              <w:t>16.30%</w:t>
            </w:r>
          </w:p>
        </w:tc>
        <w:tc>
          <w:tcPr>
            <w:tcW w:w="1021" w:type="dxa"/>
            <w:tcBorders>
              <w:top w:val="single" w:sz="4" w:space="0" w:color="5B9BD5"/>
              <w:left w:val="single" w:sz="4" w:space="0" w:color="5B9BD5"/>
              <w:bottom w:val="single" w:sz="4" w:space="0" w:color="5B9BD5"/>
            </w:tcBorders>
            <w:vAlign w:val="center"/>
          </w:tcPr>
          <w:p w14:paraId="4154BBA2" w14:textId="77777777" w:rsidR="004502AE" w:rsidRPr="00D238B5" w:rsidRDefault="004502AE" w:rsidP="00417978">
            <w:pPr>
              <w:spacing w:line="360" w:lineRule="auto"/>
              <w:rPr>
                <w:sz w:val="20"/>
                <w:szCs w:val="20"/>
                <w:lang w:val="es-ES_tradnl"/>
              </w:rPr>
            </w:pPr>
            <w:r w:rsidRPr="00D238B5">
              <w:rPr>
                <w:sz w:val="20"/>
                <w:szCs w:val="20"/>
                <w:lang w:val="es-ES_tradnl"/>
              </w:rPr>
              <w:t>83.70%</w:t>
            </w:r>
          </w:p>
        </w:tc>
      </w:tr>
      <w:tr w:rsidR="004502AE" w:rsidRPr="00417978" w14:paraId="0D1DBE34" w14:textId="77777777" w:rsidTr="00D238B5">
        <w:trPr>
          <w:trHeight w:val="275"/>
        </w:trPr>
        <w:tc>
          <w:tcPr>
            <w:tcW w:w="709" w:type="dxa"/>
            <w:tcBorders>
              <w:top w:val="single" w:sz="4" w:space="0" w:color="5B9BD5"/>
              <w:bottom w:val="single" w:sz="4" w:space="0" w:color="5B9BD5"/>
              <w:right w:val="single" w:sz="4" w:space="0" w:color="5B9BD5"/>
            </w:tcBorders>
            <w:shd w:val="clear" w:color="auto" w:fill="DEEAF6"/>
            <w:vAlign w:val="center"/>
          </w:tcPr>
          <w:p w14:paraId="58AC2E77" w14:textId="77777777" w:rsidR="004502AE" w:rsidRPr="00D238B5" w:rsidRDefault="004502AE" w:rsidP="00417978">
            <w:pPr>
              <w:spacing w:line="360" w:lineRule="auto"/>
              <w:rPr>
                <w:sz w:val="20"/>
                <w:szCs w:val="20"/>
                <w:lang w:val="es-ES_tradnl"/>
              </w:rPr>
            </w:pPr>
            <w:r w:rsidRPr="00D238B5">
              <w:rPr>
                <w:sz w:val="20"/>
                <w:szCs w:val="20"/>
                <w:lang w:val="es-ES_tradnl"/>
              </w:rPr>
              <w:t>Mar</w:t>
            </w:r>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07F60CC"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64,534,258.38</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1B15C96"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47,209,995.98</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5C399E3D"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111,744,254.36</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29786965"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64,534,258.38</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B701C5D" w14:textId="77777777" w:rsidR="004502AE" w:rsidRPr="00D238B5" w:rsidRDefault="004502AE" w:rsidP="00417978">
            <w:pPr>
              <w:spacing w:line="360" w:lineRule="auto"/>
              <w:rPr>
                <w:sz w:val="20"/>
                <w:szCs w:val="20"/>
                <w:lang w:val="es-ES_tradnl"/>
              </w:rPr>
            </w:pPr>
            <w:r w:rsidRPr="00D238B5">
              <w:rPr>
                <w:sz w:val="20"/>
                <w:szCs w:val="20"/>
                <w:lang w:val="es-ES_tradnl"/>
              </w:rPr>
              <w:t>42.25%</w:t>
            </w:r>
          </w:p>
        </w:tc>
        <w:tc>
          <w:tcPr>
            <w:tcW w:w="1021" w:type="dxa"/>
            <w:tcBorders>
              <w:top w:val="single" w:sz="4" w:space="0" w:color="5B9BD5"/>
              <w:left w:val="single" w:sz="4" w:space="0" w:color="5B9BD5"/>
              <w:bottom w:val="single" w:sz="4" w:space="0" w:color="5B9BD5"/>
            </w:tcBorders>
            <w:shd w:val="clear" w:color="auto" w:fill="DEEAF6"/>
            <w:vAlign w:val="center"/>
          </w:tcPr>
          <w:p w14:paraId="66FCD900" w14:textId="77777777" w:rsidR="004502AE" w:rsidRPr="00D238B5" w:rsidRDefault="004502AE" w:rsidP="00417978">
            <w:pPr>
              <w:spacing w:line="360" w:lineRule="auto"/>
              <w:rPr>
                <w:sz w:val="20"/>
                <w:szCs w:val="20"/>
                <w:lang w:val="es-ES_tradnl"/>
              </w:rPr>
            </w:pPr>
            <w:r w:rsidRPr="00D238B5">
              <w:rPr>
                <w:sz w:val="20"/>
                <w:szCs w:val="20"/>
                <w:lang w:val="es-ES_tradnl"/>
              </w:rPr>
              <w:t>57.75%</w:t>
            </w:r>
          </w:p>
        </w:tc>
      </w:tr>
      <w:tr w:rsidR="004502AE" w:rsidRPr="00417978" w14:paraId="2DDDF392" w14:textId="77777777" w:rsidTr="00D238B5">
        <w:trPr>
          <w:trHeight w:val="265"/>
        </w:trPr>
        <w:tc>
          <w:tcPr>
            <w:tcW w:w="709" w:type="dxa"/>
            <w:tcBorders>
              <w:top w:val="single" w:sz="4" w:space="0" w:color="5B9BD5"/>
              <w:bottom w:val="single" w:sz="4" w:space="0" w:color="5B9BD5"/>
              <w:right w:val="single" w:sz="4" w:space="0" w:color="5B9BD5"/>
            </w:tcBorders>
            <w:vAlign w:val="center"/>
          </w:tcPr>
          <w:p w14:paraId="49168544" w14:textId="77777777" w:rsidR="004502AE" w:rsidRPr="00D238B5" w:rsidRDefault="004502AE" w:rsidP="00417978">
            <w:pPr>
              <w:spacing w:line="360" w:lineRule="auto"/>
              <w:rPr>
                <w:sz w:val="20"/>
                <w:szCs w:val="20"/>
                <w:lang w:val="es-ES_tradnl"/>
              </w:rPr>
            </w:pPr>
            <w:r w:rsidRPr="00D238B5">
              <w:rPr>
                <w:sz w:val="20"/>
                <w:szCs w:val="20"/>
                <w:lang w:val="es-ES_tradnl"/>
              </w:rPr>
              <w:t>Abr</w:t>
            </w:r>
          </w:p>
        </w:tc>
        <w:tc>
          <w:tcPr>
            <w:tcW w:w="1730" w:type="dxa"/>
            <w:tcBorders>
              <w:top w:val="single" w:sz="4" w:space="0" w:color="5B9BD5"/>
              <w:left w:val="single" w:sz="4" w:space="0" w:color="5B9BD5"/>
              <w:bottom w:val="single" w:sz="4" w:space="0" w:color="5B9BD5"/>
              <w:right w:val="single" w:sz="4" w:space="0" w:color="5B9BD5"/>
            </w:tcBorders>
            <w:vAlign w:val="center"/>
          </w:tcPr>
          <w:p w14:paraId="00035A46"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57,869,632.64</w:t>
            </w:r>
          </w:p>
        </w:tc>
        <w:tc>
          <w:tcPr>
            <w:tcW w:w="1559" w:type="dxa"/>
            <w:tcBorders>
              <w:top w:val="single" w:sz="4" w:space="0" w:color="5B9BD5"/>
              <w:left w:val="single" w:sz="4" w:space="0" w:color="5B9BD5"/>
              <w:bottom w:val="single" w:sz="4" w:space="0" w:color="5B9BD5"/>
              <w:right w:val="single" w:sz="4" w:space="0" w:color="5B9BD5"/>
            </w:tcBorders>
            <w:vAlign w:val="center"/>
          </w:tcPr>
          <w:p w14:paraId="1BAAD75E"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85,860,690.14</w:t>
            </w:r>
          </w:p>
        </w:tc>
        <w:tc>
          <w:tcPr>
            <w:tcW w:w="1672" w:type="dxa"/>
            <w:tcBorders>
              <w:top w:val="single" w:sz="4" w:space="0" w:color="5B9BD5"/>
              <w:left w:val="single" w:sz="4" w:space="0" w:color="5B9BD5"/>
              <w:bottom w:val="single" w:sz="4" w:space="0" w:color="5B9BD5"/>
              <w:right w:val="single" w:sz="4" w:space="0" w:color="5B9BD5"/>
            </w:tcBorders>
            <w:vAlign w:val="center"/>
          </w:tcPr>
          <w:p w14:paraId="041503E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143,730,322.78</w:t>
            </w:r>
          </w:p>
        </w:tc>
        <w:tc>
          <w:tcPr>
            <w:tcW w:w="1701" w:type="dxa"/>
            <w:tcBorders>
              <w:top w:val="single" w:sz="4" w:space="0" w:color="5B9BD5"/>
              <w:left w:val="single" w:sz="4" w:space="0" w:color="5B9BD5"/>
              <w:bottom w:val="single" w:sz="4" w:space="0" w:color="5B9BD5"/>
              <w:right w:val="single" w:sz="4" w:space="0" w:color="5B9BD5"/>
            </w:tcBorders>
            <w:vAlign w:val="center"/>
          </w:tcPr>
          <w:p w14:paraId="354257B1"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57,869,632.64</w:t>
            </w:r>
          </w:p>
        </w:tc>
        <w:tc>
          <w:tcPr>
            <w:tcW w:w="993" w:type="dxa"/>
            <w:tcBorders>
              <w:top w:val="single" w:sz="4" w:space="0" w:color="5B9BD5"/>
              <w:left w:val="single" w:sz="4" w:space="0" w:color="5B9BD5"/>
              <w:bottom w:val="single" w:sz="4" w:space="0" w:color="5B9BD5"/>
              <w:right w:val="single" w:sz="4" w:space="0" w:color="5B9BD5"/>
            </w:tcBorders>
            <w:vAlign w:val="center"/>
          </w:tcPr>
          <w:p w14:paraId="4D2B030B"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59.74%</w:t>
            </w:r>
          </w:p>
        </w:tc>
        <w:tc>
          <w:tcPr>
            <w:tcW w:w="1021" w:type="dxa"/>
            <w:tcBorders>
              <w:top w:val="single" w:sz="4" w:space="0" w:color="5B9BD5"/>
              <w:left w:val="single" w:sz="4" w:space="0" w:color="5B9BD5"/>
              <w:bottom w:val="single" w:sz="4" w:space="0" w:color="5B9BD5"/>
            </w:tcBorders>
            <w:vAlign w:val="center"/>
          </w:tcPr>
          <w:p w14:paraId="0620A81C"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40.26%</w:t>
            </w:r>
          </w:p>
        </w:tc>
      </w:tr>
      <w:tr w:rsidR="004502AE" w:rsidRPr="00417978" w14:paraId="463A0010" w14:textId="77777777" w:rsidTr="00D238B5">
        <w:trPr>
          <w:trHeight w:val="283"/>
        </w:trPr>
        <w:tc>
          <w:tcPr>
            <w:tcW w:w="709" w:type="dxa"/>
            <w:tcBorders>
              <w:top w:val="single" w:sz="4" w:space="0" w:color="5B9BD5"/>
              <w:bottom w:val="single" w:sz="4" w:space="0" w:color="5B9BD5"/>
              <w:right w:val="single" w:sz="4" w:space="0" w:color="5B9BD5"/>
            </w:tcBorders>
            <w:shd w:val="clear" w:color="auto" w:fill="DEEAF6"/>
            <w:vAlign w:val="center"/>
          </w:tcPr>
          <w:p w14:paraId="36D5E0C3" w14:textId="77777777" w:rsidR="004502AE" w:rsidRPr="00D238B5" w:rsidRDefault="004502AE" w:rsidP="00417978">
            <w:pPr>
              <w:spacing w:line="360" w:lineRule="auto"/>
              <w:rPr>
                <w:sz w:val="20"/>
                <w:szCs w:val="20"/>
                <w:lang w:val="es-ES_tradnl"/>
              </w:rPr>
            </w:pPr>
            <w:proofErr w:type="spellStart"/>
            <w:r w:rsidRPr="00D238B5">
              <w:rPr>
                <w:sz w:val="20"/>
                <w:szCs w:val="20"/>
                <w:lang w:val="es-ES_tradnl"/>
              </w:rPr>
              <w:t>May</w:t>
            </w:r>
            <w:proofErr w:type="spellEnd"/>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61C5F92"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41,616,538.36</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98B4FDC"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56,902,507.96</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083936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98,519,046.32</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52B9854B"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41,616,538.36</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23B69A9"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57.76%</w:t>
            </w:r>
          </w:p>
        </w:tc>
        <w:tc>
          <w:tcPr>
            <w:tcW w:w="1021" w:type="dxa"/>
            <w:tcBorders>
              <w:top w:val="single" w:sz="4" w:space="0" w:color="5B9BD5"/>
              <w:left w:val="single" w:sz="4" w:space="0" w:color="5B9BD5"/>
              <w:bottom w:val="single" w:sz="4" w:space="0" w:color="5B9BD5"/>
            </w:tcBorders>
            <w:shd w:val="clear" w:color="auto" w:fill="DEEAF6"/>
            <w:vAlign w:val="center"/>
          </w:tcPr>
          <w:p w14:paraId="2C514E6A"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42.24%</w:t>
            </w:r>
          </w:p>
        </w:tc>
      </w:tr>
      <w:tr w:rsidR="004502AE" w:rsidRPr="00417978" w14:paraId="07715FBB" w14:textId="77777777" w:rsidTr="00D238B5">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3A21518F" w14:textId="77777777" w:rsidR="004502AE" w:rsidRPr="00D238B5" w:rsidRDefault="004502AE" w:rsidP="00417978">
            <w:pPr>
              <w:spacing w:line="360" w:lineRule="auto"/>
              <w:rPr>
                <w:sz w:val="20"/>
                <w:szCs w:val="20"/>
                <w:lang w:val="es-ES_tradnl"/>
              </w:rPr>
            </w:pPr>
            <w:r w:rsidRPr="00D238B5">
              <w:rPr>
                <w:sz w:val="20"/>
                <w:szCs w:val="20"/>
                <w:lang w:val="es-ES_tradnl"/>
              </w:rPr>
              <w:t>Jun</w:t>
            </w:r>
          </w:p>
        </w:tc>
        <w:tc>
          <w:tcPr>
            <w:tcW w:w="1730" w:type="dxa"/>
            <w:tcBorders>
              <w:top w:val="single" w:sz="4" w:space="0" w:color="5B9BD5"/>
              <w:left w:val="single" w:sz="4" w:space="0" w:color="5B9BD5"/>
              <w:bottom w:val="single" w:sz="4" w:space="0" w:color="5B9BD5"/>
              <w:right w:val="single" w:sz="4" w:space="0" w:color="5B9BD5"/>
            </w:tcBorders>
            <w:shd w:val="clear" w:color="auto" w:fill="auto"/>
            <w:vAlign w:val="center"/>
          </w:tcPr>
          <w:p w14:paraId="2B42BC6F"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42,240,697.85</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A43ADDD"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40,070,810.82</w:t>
            </w:r>
          </w:p>
        </w:tc>
        <w:tc>
          <w:tcPr>
            <w:tcW w:w="167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171D253"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82,311,778.67</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69E883B"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42,240,697.85</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ADCFD4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48.68%</w:t>
            </w:r>
          </w:p>
        </w:tc>
        <w:tc>
          <w:tcPr>
            <w:tcW w:w="1021" w:type="dxa"/>
            <w:tcBorders>
              <w:top w:val="single" w:sz="4" w:space="0" w:color="5B9BD5"/>
              <w:left w:val="single" w:sz="4" w:space="0" w:color="5B9BD5"/>
              <w:bottom w:val="single" w:sz="4" w:space="0" w:color="5B9BD5"/>
            </w:tcBorders>
            <w:shd w:val="clear" w:color="auto" w:fill="auto"/>
            <w:vAlign w:val="center"/>
          </w:tcPr>
          <w:p w14:paraId="6AEC5478"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51.32</w:t>
            </w:r>
          </w:p>
        </w:tc>
      </w:tr>
      <w:tr w:rsidR="004502AE" w:rsidRPr="00417978" w14:paraId="1BD8E6C0" w14:textId="77777777" w:rsidTr="00B137E3">
        <w:trPr>
          <w:trHeight w:val="283"/>
        </w:trPr>
        <w:tc>
          <w:tcPr>
            <w:tcW w:w="709" w:type="dxa"/>
            <w:tcBorders>
              <w:top w:val="single" w:sz="4" w:space="0" w:color="5B9BD5"/>
              <w:bottom w:val="single" w:sz="4" w:space="0" w:color="5B9BD5"/>
              <w:right w:val="single" w:sz="4" w:space="0" w:color="5B9BD5"/>
            </w:tcBorders>
            <w:shd w:val="clear" w:color="auto" w:fill="DEEAF6"/>
            <w:vAlign w:val="center"/>
          </w:tcPr>
          <w:p w14:paraId="23723E36" w14:textId="77777777" w:rsidR="004502AE" w:rsidRPr="00D238B5" w:rsidRDefault="004502AE" w:rsidP="00417978">
            <w:pPr>
              <w:spacing w:line="360" w:lineRule="auto"/>
              <w:rPr>
                <w:sz w:val="20"/>
                <w:szCs w:val="20"/>
                <w:lang w:val="es-ES_tradnl"/>
              </w:rPr>
            </w:pPr>
            <w:r w:rsidRPr="00D238B5">
              <w:rPr>
                <w:sz w:val="20"/>
                <w:szCs w:val="20"/>
                <w:lang w:val="es-ES_tradnl"/>
              </w:rPr>
              <w:t>Jul</w:t>
            </w:r>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0C956B6" w14:textId="77777777" w:rsidR="004502AE" w:rsidRPr="00D238B5" w:rsidRDefault="004502AE" w:rsidP="00417978">
            <w:pPr>
              <w:spacing w:line="360" w:lineRule="auto"/>
              <w:ind w:left="-145" w:right="-86" w:firstLine="145"/>
              <w:rPr>
                <w:sz w:val="20"/>
                <w:szCs w:val="20"/>
                <w:lang w:val="es-ES_tradnl"/>
              </w:rPr>
            </w:pPr>
            <w:r w:rsidRPr="00D238B5">
              <w:rPr>
                <w:sz w:val="18"/>
                <w:szCs w:val="18"/>
                <w:lang w:val="es-ES_tradnl"/>
              </w:rPr>
              <w:t>112,759,216.41</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7106DB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66,185,508.36</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4C4CF698"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178,944,724.77</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3F9CF039"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112,759,216.41</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2B88DBB" w14:textId="17536008" w:rsidR="004502AE" w:rsidRPr="00D238B5" w:rsidRDefault="004502AE" w:rsidP="00B137E3">
            <w:pPr>
              <w:spacing w:line="360" w:lineRule="auto"/>
              <w:ind w:left="-145" w:right="-86" w:firstLine="145"/>
              <w:jc w:val="center"/>
              <w:rPr>
                <w:sz w:val="20"/>
                <w:szCs w:val="20"/>
                <w:lang w:val="es-ES_tradnl"/>
              </w:rPr>
            </w:pPr>
            <w:r w:rsidRPr="00D238B5">
              <w:rPr>
                <w:sz w:val="20"/>
                <w:szCs w:val="20"/>
                <w:lang w:val="es-ES_tradnl"/>
              </w:rPr>
              <w:t>36.98%</w:t>
            </w:r>
          </w:p>
        </w:tc>
        <w:tc>
          <w:tcPr>
            <w:tcW w:w="1021" w:type="dxa"/>
            <w:tcBorders>
              <w:top w:val="single" w:sz="4" w:space="0" w:color="5B9BD5"/>
              <w:left w:val="single" w:sz="4" w:space="0" w:color="5B9BD5"/>
              <w:bottom w:val="single" w:sz="4" w:space="0" w:color="5B9BD5"/>
            </w:tcBorders>
            <w:shd w:val="clear" w:color="auto" w:fill="DEEAF6"/>
            <w:vAlign w:val="center"/>
          </w:tcPr>
          <w:p w14:paraId="7D21FC4C"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63.01%</w:t>
            </w:r>
          </w:p>
        </w:tc>
      </w:tr>
      <w:tr w:rsidR="004502AE" w:rsidRPr="00417978" w14:paraId="56148517" w14:textId="77777777" w:rsidTr="00D238B5">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6B1916F5" w14:textId="5FD0FDE8" w:rsidR="004502AE" w:rsidRPr="00D238B5" w:rsidRDefault="001759CB" w:rsidP="00417978">
            <w:pPr>
              <w:spacing w:line="360" w:lineRule="auto"/>
              <w:rPr>
                <w:sz w:val="20"/>
                <w:szCs w:val="20"/>
                <w:lang w:val="es-ES_tradnl"/>
              </w:rPr>
            </w:pPr>
            <w:r w:rsidRPr="00D238B5">
              <w:rPr>
                <w:sz w:val="20"/>
                <w:szCs w:val="20"/>
                <w:lang w:val="es-ES_tradnl"/>
              </w:rPr>
              <w:lastRenderedPageBreak/>
              <w:t>Ago.</w:t>
            </w:r>
          </w:p>
        </w:tc>
        <w:tc>
          <w:tcPr>
            <w:tcW w:w="1730"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C92B296"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 xml:space="preserve">  93,267,287.97</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2D9E873"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32,504,470.43</w:t>
            </w:r>
          </w:p>
        </w:tc>
        <w:tc>
          <w:tcPr>
            <w:tcW w:w="167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CB77A5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125,771,758.40</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5DC368B"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93,267,287.97</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6C25200D"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25.84%</w:t>
            </w:r>
          </w:p>
        </w:tc>
        <w:tc>
          <w:tcPr>
            <w:tcW w:w="1021" w:type="dxa"/>
            <w:tcBorders>
              <w:top w:val="single" w:sz="4" w:space="0" w:color="5B9BD5"/>
              <w:left w:val="single" w:sz="4" w:space="0" w:color="5B9BD5"/>
              <w:bottom w:val="single" w:sz="4" w:space="0" w:color="5B9BD5"/>
            </w:tcBorders>
            <w:shd w:val="clear" w:color="auto" w:fill="auto"/>
            <w:vAlign w:val="center"/>
          </w:tcPr>
          <w:p w14:paraId="674B7D58"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74.15%</w:t>
            </w:r>
          </w:p>
        </w:tc>
      </w:tr>
      <w:tr w:rsidR="004502AE" w:rsidRPr="00417978" w14:paraId="4DADEA2F" w14:textId="77777777" w:rsidTr="00D238B5">
        <w:trPr>
          <w:trHeight w:val="283"/>
        </w:trPr>
        <w:tc>
          <w:tcPr>
            <w:tcW w:w="709" w:type="dxa"/>
            <w:tcBorders>
              <w:top w:val="single" w:sz="4" w:space="0" w:color="5B9BD5"/>
              <w:bottom w:val="single" w:sz="4" w:space="0" w:color="5B9BD5"/>
              <w:right w:val="single" w:sz="4" w:space="0" w:color="5B9BD5"/>
            </w:tcBorders>
            <w:shd w:val="clear" w:color="auto" w:fill="DEEAF6"/>
            <w:vAlign w:val="center"/>
          </w:tcPr>
          <w:p w14:paraId="6C42A150" w14:textId="77A67812" w:rsidR="004502AE" w:rsidRPr="00D238B5" w:rsidRDefault="004502AE" w:rsidP="00417978">
            <w:pPr>
              <w:spacing w:line="360" w:lineRule="auto"/>
              <w:rPr>
                <w:sz w:val="20"/>
                <w:szCs w:val="20"/>
                <w:lang w:val="es-ES_tradnl"/>
              </w:rPr>
            </w:pPr>
            <w:r w:rsidRPr="00D238B5">
              <w:rPr>
                <w:sz w:val="20"/>
                <w:szCs w:val="20"/>
                <w:lang w:val="es-ES_tradnl"/>
              </w:rPr>
              <w:t>Sep</w:t>
            </w:r>
            <w:r w:rsidR="003539C0" w:rsidRPr="00D238B5">
              <w:rPr>
                <w:sz w:val="20"/>
                <w:szCs w:val="20"/>
                <w:lang w:val="es-ES_tradnl"/>
              </w:rPr>
              <w:t>t</w:t>
            </w:r>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533371B9"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 xml:space="preserve">  61,032,862.20</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79EA331"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35,867,008.50</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BE7789A"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96,899,870.70</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A0A71B5"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61,032,862.20</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DB8E45A"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37.01%</w:t>
            </w:r>
          </w:p>
        </w:tc>
        <w:tc>
          <w:tcPr>
            <w:tcW w:w="1021" w:type="dxa"/>
            <w:tcBorders>
              <w:top w:val="single" w:sz="4" w:space="0" w:color="5B9BD5"/>
              <w:left w:val="single" w:sz="4" w:space="0" w:color="5B9BD5"/>
              <w:bottom w:val="single" w:sz="4" w:space="0" w:color="5B9BD5"/>
            </w:tcBorders>
            <w:shd w:val="clear" w:color="auto" w:fill="DEEAF6"/>
            <w:vAlign w:val="center"/>
          </w:tcPr>
          <w:p w14:paraId="591D21FE"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62.98%</w:t>
            </w:r>
          </w:p>
        </w:tc>
      </w:tr>
      <w:tr w:rsidR="004502AE" w:rsidRPr="00417978" w14:paraId="465F6373" w14:textId="77777777" w:rsidTr="00D238B5">
        <w:trPr>
          <w:trHeight w:val="283"/>
        </w:trPr>
        <w:tc>
          <w:tcPr>
            <w:tcW w:w="709" w:type="dxa"/>
            <w:tcBorders>
              <w:top w:val="single" w:sz="4" w:space="0" w:color="5B9BD5"/>
              <w:bottom w:val="single" w:sz="4" w:space="0" w:color="5B9BD5"/>
              <w:right w:val="single" w:sz="4" w:space="0" w:color="5B9BD5"/>
            </w:tcBorders>
            <w:shd w:val="clear" w:color="auto" w:fill="auto"/>
            <w:vAlign w:val="center"/>
          </w:tcPr>
          <w:p w14:paraId="23FDEFE8" w14:textId="26193B63" w:rsidR="004502AE" w:rsidRPr="00D238B5" w:rsidRDefault="004502AE" w:rsidP="00417978">
            <w:pPr>
              <w:spacing w:line="360" w:lineRule="auto"/>
              <w:rPr>
                <w:sz w:val="20"/>
                <w:szCs w:val="20"/>
                <w:lang w:val="es-ES_tradnl"/>
              </w:rPr>
            </w:pPr>
            <w:r w:rsidRPr="00D238B5">
              <w:rPr>
                <w:sz w:val="20"/>
                <w:szCs w:val="20"/>
                <w:lang w:val="es-ES_tradnl"/>
              </w:rPr>
              <w:t>Oct</w:t>
            </w:r>
          </w:p>
        </w:tc>
        <w:tc>
          <w:tcPr>
            <w:tcW w:w="1730" w:type="dxa"/>
            <w:tcBorders>
              <w:top w:val="single" w:sz="4" w:space="0" w:color="5B9BD5"/>
              <w:left w:val="single" w:sz="4" w:space="0" w:color="5B9BD5"/>
              <w:bottom w:val="single" w:sz="4" w:space="0" w:color="5B9BD5"/>
              <w:right w:val="single" w:sz="4" w:space="0" w:color="5B9BD5"/>
            </w:tcBorders>
            <w:shd w:val="clear" w:color="auto" w:fill="auto"/>
            <w:vAlign w:val="center"/>
          </w:tcPr>
          <w:p w14:paraId="5FE96129"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 xml:space="preserve">  65,511,645.16</w:t>
            </w:r>
          </w:p>
        </w:tc>
        <w:tc>
          <w:tcPr>
            <w:tcW w:w="1559" w:type="dxa"/>
            <w:tcBorders>
              <w:top w:val="single" w:sz="4" w:space="0" w:color="5B9BD5"/>
              <w:left w:val="single" w:sz="4" w:space="0" w:color="5B9BD5"/>
              <w:bottom w:val="single" w:sz="4" w:space="0" w:color="5B9BD5"/>
              <w:right w:val="single" w:sz="4" w:space="0" w:color="5B9BD5"/>
            </w:tcBorders>
            <w:shd w:val="clear" w:color="auto" w:fill="auto"/>
            <w:vAlign w:val="center"/>
          </w:tcPr>
          <w:p w14:paraId="17413F7C"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80,679,718.78</w:t>
            </w:r>
          </w:p>
        </w:tc>
        <w:tc>
          <w:tcPr>
            <w:tcW w:w="1672" w:type="dxa"/>
            <w:tcBorders>
              <w:top w:val="single" w:sz="4" w:space="0" w:color="5B9BD5"/>
              <w:left w:val="single" w:sz="4" w:space="0" w:color="5B9BD5"/>
              <w:bottom w:val="single" w:sz="4" w:space="0" w:color="5B9BD5"/>
              <w:right w:val="single" w:sz="4" w:space="0" w:color="5B9BD5"/>
            </w:tcBorders>
            <w:shd w:val="clear" w:color="auto" w:fill="auto"/>
            <w:vAlign w:val="center"/>
          </w:tcPr>
          <w:p w14:paraId="3D2D2681"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146,191,363.94</w:t>
            </w:r>
          </w:p>
        </w:tc>
        <w:tc>
          <w:tcPr>
            <w:tcW w:w="1701" w:type="dxa"/>
            <w:tcBorders>
              <w:top w:val="single" w:sz="4" w:space="0" w:color="5B9BD5"/>
              <w:left w:val="single" w:sz="4" w:space="0" w:color="5B9BD5"/>
              <w:bottom w:val="single" w:sz="4" w:space="0" w:color="5B9BD5"/>
              <w:right w:val="single" w:sz="4" w:space="0" w:color="5B9BD5"/>
            </w:tcBorders>
            <w:shd w:val="clear" w:color="auto" w:fill="auto"/>
            <w:vAlign w:val="center"/>
          </w:tcPr>
          <w:p w14:paraId="082AEE05"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65,511,645.16</w:t>
            </w:r>
          </w:p>
        </w:tc>
        <w:tc>
          <w:tcPr>
            <w:tcW w:w="993" w:type="dxa"/>
            <w:tcBorders>
              <w:top w:val="single" w:sz="4" w:space="0" w:color="5B9BD5"/>
              <w:left w:val="single" w:sz="4" w:space="0" w:color="5B9BD5"/>
              <w:bottom w:val="single" w:sz="4" w:space="0" w:color="5B9BD5"/>
              <w:right w:val="single" w:sz="4" w:space="0" w:color="5B9BD5"/>
            </w:tcBorders>
            <w:shd w:val="clear" w:color="auto" w:fill="auto"/>
            <w:vAlign w:val="center"/>
          </w:tcPr>
          <w:p w14:paraId="71F9F068"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55.18%</w:t>
            </w:r>
          </w:p>
        </w:tc>
        <w:tc>
          <w:tcPr>
            <w:tcW w:w="1021" w:type="dxa"/>
            <w:tcBorders>
              <w:top w:val="single" w:sz="4" w:space="0" w:color="5B9BD5"/>
              <w:left w:val="single" w:sz="4" w:space="0" w:color="5B9BD5"/>
              <w:bottom w:val="single" w:sz="4" w:space="0" w:color="5B9BD5"/>
            </w:tcBorders>
            <w:shd w:val="clear" w:color="auto" w:fill="auto"/>
            <w:vAlign w:val="center"/>
          </w:tcPr>
          <w:p w14:paraId="1C88C7A2"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44.81%</w:t>
            </w:r>
          </w:p>
        </w:tc>
      </w:tr>
      <w:tr w:rsidR="004502AE" w:rsidRPr="00417978" w14:paraId="27CAC7B8" w14:textId="77777777" w:rsidTr="00D238B5">
        <w:trPr>
          <w:trHeight w:val="283"/>
        </w:trPr>
        <w:tc>
          <w:tcPr>
            <w:tcW w:w="709" w:type="dxa"/>
            <w:tcBorders>
              <w:top w:val="single" w:sz="4" w:space="0" w:color="5B9BD5"/>
              <w:bottom w:val="single" w:sz="4" w:space="0" w:color="5B9BD5"/>
              <w:right w:val="single" w:sz="4" w:space="0" w:color="5B9BD5"/>
            </w:tcBorders>
            <w:shd w:val="clear" w:color="auto" w:fill="DEEAF6"/>
            <w:vAlign w:val="center"/>
          </w:tcPr>
          <w:p w14:paraId="54770533" w14:textId="31081909" w:rsidR="004502AE" w:rsidRPr="00D238B5" w:rsidRDefault="004502AE" w:rsidP="00417978">
            <w:pPr>
              <w:spacing w:line="360" w:lineRule="auto"/>
              <w:rPr>
                <w:sz w:val="20"/>
                <w:szCs w:val="20"/>
                <w:lang w:val="es-ES_tradnl"/>
              </w:rPr>
            </w:pPr>
            <w:r w:rsidRPr="00D238B5">
              <w:rPr>
                <w:sz w:val="20"/>
                <w:szCs w:val="20"/>
                <w:lang w:val="es-ES_tradnl"/>
              </w:rPr>
              <w:t>Nov</w:t>
            </w:r>
          </w:p>
        </w:tc>
        <w:tc>
          <w:tcPr>
            <w:tcW w:w="1730"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750F47DF"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109,753,318.69</w:t>
            </w:r>
          </w:p>
        </w:tc>
        <w:tc>
          <w:tcPr>
            <w:tcW w:w="1559"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664527C0"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8,932,173.76</w:t>
            </w:r>
          </w:p>
        </w:tc>
        <w:tc>
          <w:tcPr>
            <w:tcW w:w="1672"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612E6C4"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118,685,492.45</w:t>
            </w:r>
          </w:p>
        </w:tc>
        <w:tc>
          <w:tcPr>
            <w:tcW w:w="1701"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1E2BA3E7" w14:textId="77777777" w:rsidR="004502AE" w:rsidRPr="00D238B5" w:rsidRDefault="004502AE" w:rsidP="00D238B5">
            <w:pPr>
              <w:spacing w:line="360" w:lineRule="auto"/>
              <w:ind w:right="-86"/>
              <w:rPr>
                <w:sz w:val="20"/>
                <w:szCs w:val="20"/>
                <w:lang w:val="es-ES_tradnl"/>
              </w:rPr>
            </w:pPr>
            <w:r w:rsidRPr="00D238B5">
              <w:rPr>
                <w:sz w:val="20"/>
                <w:szCs w:val="20"/>
                <w:lang w:val="es-ES_tradnl"/>
              </w:rPr>
              <w:t>109,753,318.69</w:t>
            </w:r>
          </w:p>
        </w:tc>
        <w:tc>
          <w:tcPr>
            <w:tcW w:w="993" w:type="dxa"/>
            <w:tcBorders>
              <w:top w:val="single" w:sz="4" w:space="0" w:color="5B9BD5"/>
              <w:left w:val="single" w:sz="4" w:space="0" w:color="5B9BD5"/>
              <w:bottom w:val="single" w:sz="4" w:space="0" w:color="5B9BD5"/>
              <w:right w:val="single" w:sz="4" w:space="0" w:color="5B9BD5"/>
            </w:tcBorders>
            <w:shd w:val="clear" w:color="auto" w:fill="DEEAF6"/>
            <w:vAlign w:val="center"/>
          </w:tcPr>
          <w:p w14:paraId="0B3B9F53" w14:textId="3EB62858" w:rsidR="004502AE" w:rsidRPr="00D238B5" w:rsidRDefault="004502AE" w:rsidP="00D238B5">
            <w:pPr>
              <w:spacing w:line="360" w:lineRule="auto"/>
              <w:ind w:right="-86"/>
              <w:rPr>
                <w:sz w:val="20"/>
                <w:szCs w:val="20"/>
                <w:lang w:val="es-ES_tradnl"/>
              </w:rPr>
            </w:pPr>
            <w:r w:rsidRPr="00D238B5">
              <w:rPr>
                <w:sz w:val="20"/>
                <w:szCs w:val="20"/>
                <w:lang w:val="es-ES_tradnl"/>
              </w:rPr>
              <w:t>7.52%</w:t>
            </w:r>
          </w:p>
        </w:tc>
        <w:tc>
          <w:tcPr>
            <w:tcW w:w="1021" w:type="dxa"/>
            <w:tcBorders>
              <w:top w:val="single" w:sz="4" w:space="0" w:color="5B9BD5"/>
              <w:left w:val="single" w:sz="4" w:space="0" w:color="5B9BD5"/>
              <w:bottom w:val="single" w:sz="4" w:space="0" w:color="5B9BD5"/>
            </w:tcBorders>
            <w:shd w:val="clear" w:color="auto" w:fill="DEEAF6"/>
            <w:vAlign w:val="center"/>
          </w:tcPr>
          <w:p w14:paraId="095BF4CB"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92.47%</w:t>
            </w:r>
          </w:p>
        </w:tc>
      </w:tr>
      <w:tr w:rsidR="004502AE" w:rsidRPr="00417978" w14:paraId="04DE7F25" w14:textId="77777777" w:rsidTr="00B137E3">
        <w:trPr>
          <w:trHeight w:val="259"/>
        </w:trPr>
        <w:tc>
          <w:tcPr>
            <w:tcW w:w="709" w:type="dxa"/>
            <w:tcBorders>
              <w:top w:val="single" w:sz="4" w:space="0" w:color="5B9BD5"/>
              <w:bottom w:val="single" w:sz="4" w:space="0" w:color="5B9BD5"/>
              <w:right w:val="single" w:sz="4" w:space="0" w:color="5B9BD5"/>
            </w:tcBorders>
            <w:vAlign w:val="center"/>
          </w:tcPr>
          <w:p w14:paraId="295CAB9F" w14:textId="1EB54078" w:rsidR="004502AE" w:rsidRPr="00D238B5" w:rsidRDefault="004502AE" w:rsidP="00417978">
            <w:pPr>
              <w:spacing w:line="360" w:lineRule="auto"/>
              <w:rPr>
                <w:sz w:val="20"/>
                <w:szCs w:val="20"/>
                <w:lang w:val="es-ES_tradnl"/>
              </w:rPr>
            </w:pPr>
            <w:r w:rsidRPr="00D238B5">
              <w:rPr>
                <w:sz w:val="20"/>
                <w:szCs w:val="20"/>
                <w:lang w:val="es-ES_tradnl"/>
              </w:rPr>
              <w:t>Dic</w:t>
            </w:r>
          </w:p>
        </w:tc>
        <w:tc>
          <w:tcPr>
            <w:tcW w:w="1730" w:type="dxa"/>
            <w:tcBorders>
              <w:top w:val="single" w:sz="4" w:space="0" w:color="5B9BD5"/>
              <w:left w:val="single" w:sz="4" w:space="0" w:color="5B9BD5"/>
              <w:bottom w:val="single" w:sz="4" w:space="0" w:color="5B9BD5"/>
              <w:right w:val="single" w:sz="4" w:space="0" w:color="5B9BD5"/>
            </w:tcBorders>
            <w:vAlign w:val="center"/>
          </w:tcPr>
          <w:p w14:paraId="6330BB11"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 xml:space="preserve">  67,672,436.97</w:t>
            </w:r>
          </w:p>
        </w:tc>
        <w:tc>
          <w:tcPr>
            <w:tcW w:w="1559" w:type="dxa"/>
            <w:tcBorders>
              <w:top w:val="single" w:sz="4" w:space="0" w:color="5B9BD5"/>
              <w:left w:val="single" w:sz="4" w:space="0" w:color="5B9BD5"/>
              <w:bottom w:val="single" w:sz="4" w:space="0" w:color="5B9BD5"/>
              <w:right w:val="single" w:sz="4" w:space="0" w:color="5B9BD5"/>
            </w:tcBorders>
            <w:vAlign w:val="center"/>
          </w:tcPr>
          <w:p w14:paraId="5F855FE1"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43,448,916.13</w:t>
            </w:r>
          </w:p>
        </w:tc>
        <w:tc>
          <w:tcPr>
            <w:tcW w:w="1672" w:type="dxa"/>
            <w:tcBorders>
              <w:top w:val="single" w:sz="4" w:space="0" w:color="5B9BD5"/>
              <w:left w:val="single" w:sz="4" w:space="0" w:color="5B9BD5"/>
              <w:bottom w:val="single" w:sz="4" w:space="0" w:color="5B9BD5"/>
              <w:right w:val="single" w:sz="4" w:space="0" w:color="5B9BD5"/>
            </w:tcBorders>
            <w:vAlign w:val="center"/>
          </w:tcPr>
          <w:p w14:paraId="1ABC1960" w14:textId="77777777" w:rsidR="004502AE" w:rsidRPr="00D238B5" w:rsidRDefault="004502AE" w:rsidP="00417978">
            <w:pPr>
              <w:spacing w:line="360" w:lineRule="auto"/>
              <w:ind w:left="-145" w:right="-86" w:firstLine="145"/>
              <w:rPr>
                <w:sz w:val="20"/>
                <w:szCs w:val="20"/>
                <w:lang w:val="es-ES_tradnl"/>
              </w:rPr>
            </w:pPr>
            <w:r w:rsidRPr="00D238B5">
              <w:rPr>
                <w:sz w:val="20"/>
                <w:szCs w:val="20"/>
                <w:lang w:val="es-ES_tradnl"/>
              </w:rPr>
              <w:t>111,121,353.10</w:t>
            </w:r>
          </w:p>
        </w:tc>
        <w:tc>
          <w:tcPr>
            <w:tcW w:w="1701" w:type="dxa"/>
            <w:tcBorders>
              <w:top w:val="single" w:sz="4" w:space="0" w:color="5B9BD5"/>
              <w:left w:val="single" w:sz="4" w:space="0" w:color="5B9BD5"/>
              <w:bottom w:val="single" w:sz="4" w:space="0" w:color="5B9BD5"/>
              <w:right w:val="single" w:sz="4" w:space="0" w:color="5B9BD5"/>
            </w:tcBorders>
            <w:vAlign w:val="center"/>
          </w:tcPr>
          <w:p w14:paraId="3D263B29" w14:textId="77777777" w:rsidR="004502AE" w:rsidRPr="00D238B5" w:rsidRDefault="004502AE" w:rsidP="00D238B5">
            <w:pPr>
              <w:spacing w:line="360" w:lineRule="auto"/>
              <w:ind w:right="-86"/>
              <w:rPr>
                <w:sz w:val="20"/>
                <w:szCs w:val="20"/>
                <w:lang w:val="es-ES_tradnl"/>
              </w:rPr>
            </w:pPr>
            <w:r w:rsidRPr="00D238B5">
              <w:rPr>
                <w:sz w:val="20"/>
                <w:szCs w:val="20"/>
                <w:lang w:val="es-ES_tradnl"/>
              </w:rPr>
              <w:t xml:space="preserve">  67,672,436.97</w:t>
            </w:r>
          </w:p>
        </w:tc>
        <w:tc>
          <w:tcPr>
            <w:tcW w:w="993" w:type="dxa"/>
            <w:tcBorders>
              <w:top w:val="single" w:sz="4" w:space="0" w:color="5B9BD5"/>
              <w:left w:val="single" w:sz="4" w:space="0" w:color="5B9BD5"/>
              <w:bottom w:val="single" w:sz="4" w:space="0" w:color="5B9BD5"/>
              <w:right w:val="single" w:sz="4" w:space="0" w:color="5B9BD5"/>
            </w:tcBorders>
            <w:vAlign w:val="center"/>
          </w:tcPr>
          <w:p w14:paraId="7EB87213" w14:textId="5DD03378" w:rsidR="004502AE" w:rsidRPr="00D238B5" w:rsidRDefault="004502AE" w:rsidP="00B137E3">
            <w:pPr>
              <w:spacing w:line="360" w:lineRule="auto"/>
              <w:ind w:right="-86"/>
              <w:jc w:val="center"/>
              <w:rPr>
                <w:sz w:val="20"/>
                <w:szCs w:val="20"/>
                <w:lang w:val="es-ES_tradnl"/>
              </w:rPr>
            </w:pPr>
            <w:r w:rsidRPr="00D238B5">
              <w:rPr>
                <w:sz w:val="20"/>
                <w:szCs w:val="20"/>
                <w:lang w:val="es-ES_tradnl"/>
              </w:rPr>
              <w:t>39.10%</w:t>
            </w:r>
          </w:p>
        </w:tc>
        <w:tc>
          <w:tcPr>
            <w:tcW w:w="1021" w:type="dxa"/>
            <w:tcBorders>
              <w:top w:val="single" w:sz="4" w:space="0" w:color="5B9BD5"/>
              <w:left w:val="single" w:sz="4" w:space="0" w:color="5B9BD5"/>
              <w:bottom w:val="single" w:sz="4" w:space="0" w:color="5B9BD5"/>
            </w:tcBorders>
            <w:vAlign w:val="center"/>
          </w:tcPr>
          <w:p w14:paraId="04FD4F79" w14:textId="77777777" w:rsidR="004502AE" w:rsidRPr="00D238B5" w:rsidRDefault="004502AE" w:rsidP="00417978">
            <w:pPr>
              <w:keepNext/>
              <w:spacing w:line="360" w:lineRule="auto"/>
              <w:ind w:left="-145" w:right="-86" w:firstLine="145"/>
              <w:rPr>
                <w:sz w:val="20"/>
                <w:szCs w:val="20"/>
                <w:lang w:val="es-ES_tradnl"/>
              </w:rPr>
            </w:pPr>
            <w:r w:rsidRPr="00D238B5">
              <w:rPr>
                <w:sz w:val="20"/>
                <w:szCs w:val="20"/>
                <w:lang w:val="es-ES_tradnl"/>
              </w:rPr>
              <w:t>60.90%</w:t>
            </w:r>
          </w:p>
        </w:tc>
      </w:tr>
    </w:tbl>
    <w:p w14:paraId="3A78E78F" w14:textId="4F62D045" w:rsidR="00BE6355" w:rsidRPr="00BE6355" w:rsidRDefault="00FD10C6" w:rsidP="00AE0F78">
      <w:pPr>
        <w:pStyle w:val="Epgrafe"/>
        <w:spacing w:after="0"/>
        <w:rPr>
          <w:b w:val="0"/>
          <w:bCs w:val="0"/>
          <w:color w:val="767171"/>
        </w:rPr>
      </w:pPr>
      <w:r w:rsidRPr="00BE6355">
        <w:rPr>
          <w:b w:val="0"/>
          <w:bCs w:val="0"/>
          <w:color w:val="767171"/>
        </w:rPr>
        <w:t>Fuente</w:t>
      </w:r>
      <w:r>
        <w:rPr>
          <w:b w:val="0"/>
          <w:bCs w:val="0"/>
          <w:color w:val="767171"/>
        </w:rPr>
        <w:t>:</w:t>
      </w:r>
      <w:r w:rsidRPr="006901E9">
        <w:rPr>
          <w:b w:val="0"/>
          <w:bCs w:val="0"/>
          <w:color w:val="767171"/>
        </w:rPr>
        <w:t xml:space="preserve"> </w:t>
      </w:r>
      <w:r w:rsidRPr="006901E9">
        <w:rPr>
          <w:b w:val="0"/>
          <w:bCs w:val="0"/>
          <w:color w:val="767171"/>
        </w:rPr>
        <w:fldChar w:fldCharType="begin"/>
      </w:r>
      <w:r w:rsidRPr="006901E9">
        <w:rPr>
          <w:b w:val="0"/>
          <w:bCs w:val="0"/>
          <w:color w:val="767171"/>
        </w:rPr>
        <w:instrText xml:space="preserve"> SEQ Fuente: \* ARABIC </w:instrText>
      </w:r>
      <w:r w:rsidRPr="006901E9">
        <w:rPr>
          <w:b w:val="0"/>
          <w:bCs w:val="0"/>
          <w:color w:val="767171"/>
        </w:rPr>
        <w:fldChar w:fldCharType="separate"/>
      </w:r>
      <w:r w:rsidR="00C1166F">
        <w:rPr>
          <w:b w:val="0"/>
          <w:bCs w:val="0"/>
          <w:noProof/>
          <w:color w:val="767171"/>
        </w:rPr>
        <w:t>20</w:t>
      </w:r>
      <w:r w:rsidRPr="006901E9">
        <w:rPr>
          <w:b w:val="0"/>
          <w:bCs w:val="0"/>
          <w:color w:val="767171"/>
        </w:rPr>
        <w:fldChar w:fldCharType="end"/>
      </w:r>
      <w:r>
        <w:rPr>
          <w:b w:val="0"/>
          <w:bCs w:val="0"/>
          <w:color w:val="767171"/>
        </w:rPr>
        <w:t>.</w:t>
      </w:r>
      <w:r w:rsidR="00BE6355" w:rsidRPr="00BE6355">
        <w:rPr>
          <w:b w:val="0"/>
          <w:bCs w:val="0"/>
          <w:color w:val="767171"/>
        </w:rPr>
        <w:t xml:space="preserve"> </w:t>
      </w:r>
      <w:r w:rsidR="00BE6355">
        <w:rPr>
          <w:b w:val="0"/>
          <w:bCs w:val="0"/>
          <w:color w:val="767171"/>
        </w:rPr>
        <w:t xml:space="preserve">Informe de Gestión </w:t>
      </w:r>
      <w:r w:rsidR="00BE6355" w:rsidRPr="00BE6355">
        <w:rPr>
          <w:b w:val="0"/>
          <w:bCs w:val="0"/>
          <w:color w:val="767171"/>
        </w:rPr>
        <w:t>Dirección Financiera</w:t>
      </w:r>
    </w:p>
    <w:p w14:paraId="78C4524A" w14:textId="77777777" w:rsidR="00F70466" w:rsidRDefault="00F70466" w:rsidP="004502AE">
      <w:pPr>
        <w:spacing w:after="0" w:line="360" w:lineRule="auto"/>
        <w:jc w:val="both"/>
        <w:rPr>
          <w:b/>
          <w:lang w:val="es-DO"/>
        </w:rPr>
      </w:pPr>
    </w:p>
    <w:p w14:paraId="7EFD5495" w14:textId="0D6F0FF8" w:rsidR="004502AE" w:rsidRPr="004502AE" w:rsidRDefault="004502AE" w:rsidP="004502AE">
      <w:pPr>
        <w:spacing w:after="0" w:line="360" w:lineRule="auto"/>
        <w:jc w:val="both"/>
        <w:rPr>
          <w:b/>
          <w:lang w:val="es-DO"/>
        </w:rPr>
      </w:pPr>
      <w:r w:rsidRPr="004502AE">
        <w:rPr>
          <w:b/>
          <w:lang w:val="es-DO"/>
        </w:rPr>
        <w:t xml:space="preserve">Pago a </w:t>
      </w:r>
      <w:r w:rsidR="00DC7455">
        <w:rPr>
          <w:b/>
          <w:lang w:val="es-DO"/>
        </w:rPr>
        <w:t>P</w:t>
      </w:r>
      <w:r w:rsidRPr="004502AE">
        <w:rPr>
          <w:b/>
          <w:lang w:val="es-DO"/>
        </w:rPr>
        <w:t xml:space="preserve">roveedores </w:t>
      </w:r>
    </w:p>
    <w:p w14:paraId="57A2C4A0" w14:textId="77777777" w:rsidR="004502AE" w:rsidRDefault="004502AE" w:rsidP="004502AE">
      <w:pPr>
        <w:spacing w:after="0" w:line="360" w:lineRule="auto"/>
        <w:jc w:val="both"/>
        <w:rPr>
          <w:lang w:val="es-ES_tradnl"/>
        </w:rPr>
      </w:pPr>
    </w:p>
    <w:p w14:paraId="1A5E0891" w14:textId="6FDBB448" w:rsidR="004502AE" w:rsidRDefault="004502AE" w:rsidP="004502AE">
      <w:pPr>
        <w:spacing w:after="0" w:line="360" w:lineRule="auto"/>
        <w:jc w:val="both"/>
        <w:rPr>
          <w:lang w:val="es-ES_tradnl"/>
        </w:rPr>
      </w:pPr>
      <w:r w:rsidRPr="00767879">
        <w:rPr>
          <w:lang w:val="es-ES_tradnl"/>
        </w:rPr>
        <w:t xml:space="preserve">Los compromisos a proveedores en el periodo </w:t>
      </w:r>
      <w:r w:rsidRPr="004502AE">
        <w:rPr>
          <w:lang w:val="es-DO"/>
        </w:rPr>
        <w:t>enero-diciembre</w:t>
      </w:r>
      <w:r w:rsidRPr="00672BB3">
        <w:rPr>
          <w:lang w:val="es-ES_tradnl"/>
        </w:rPr>
        <w:t xml:space="preserve"> </w:t>
      </w:r>
      <w:r w:rsidRPr="00767879">
        <w:rPr>
          <w:lang w:val="es-ES_tradnl"/>
        </w:rPr>
        <w:t xml:space="preserve">2023, fueron saldados a medida que los mismos se iban venciendo, la ejecución de pagos se realizó </w:t>
      </w:r>
      <w:r>
        <w:rPr>
          <w:lang w:val="es-ES_tradnl"/>
        </w:rPr>
        <w:t xml:space="preserve">de </w:t>
      </w:r>
      <w:r w:rsidRPr="00767879">
        <w:rPr>
          <w:lang w:val="es-ES_tradnl"/>
        </w:rPr>
        <w:t xml:space="preserve">un </w:t>
      </w:r>
      <w:r w:rsidRPr="007900F3">
        <w:rPr>
          <w:lang w:val="es-ES_tradnl"/>
        </w:rPr>
        <w:t xml:space="preserve">40.26% a un </w:t>
      </w:r>
      <w:r w:rsidRPr="004502AE">
        <w:rPr>
          <w:lang w:val="es-DO"/>
        </w:rPr>
        <w:t xml:space="preserve">92.47% </w:t>
      </w:r>
      <w:r w:rsidRPr="007900F3">
        <w:rPr>
          <w:lang w:val="es-ES_tradnl"/>
        </w:rPr>
        <w:t xml:space="preserve">de manera que, las deudas pendientes al </w:t>
      </w:r>
      <w:r w:rsidRPr="004502AE">
        <w:rPr>
          <w:lang w:val="es-DO"/>
        </w:rPr>
        <w:t>31 enero 202</w:t>
      </w:r>
      <w:r w:rsidR="005E78D7">
        <w:rPr>
          <w:lang w:val="es-DO"/>
        </w:rPr>
        <w:t>4</w:t>
      </w:r>
      <w:r w:rsidRPr="004502AE">
        <w:rPr>
          <w:lang w:val="es-DO"/>
        </w:rPr>
        <w:t xml:space="preserve"> ascienden a RD$ 76</w:t>
      </w:r>
      <w:proofErr w:type="gramStart"/>
      <w:r w:rsidRPr="004502AE">
        <w:rPr>
          <w:lang w:val="es-DO"/>
        </w:rPr>
        <w:t>,827,323.08</w:t>
      </w:r>
      <w:proofErr w:type="gramEnd"/>
      <w:r w:rsidRPr="004502AE">
        <w:rPr>
          <w:lang w:val="es-DO"/>
        </w:rPr>
        <w:t xml:space="preserve"> </w:t>
      </w:r>
      <w:r w:rsidRPr="007900F3">
        <w:rPr>
          <w:lang w:val="es-ES_tradnl"/>
        </w:rPr>
        <w:t>las</w:t>
      </w:r>
      <w:r w:rsidRPr="00767879">
        <w:rPr>
          <w:lang w:val="es-ES_tradnl"/>
        </w:rPr>
        <w:t xml:space="preserve"> cuales </w:t>
      </w:r>
      <w:r>
        <w:rPr>
          <w:lang w:val="es-ES_tradnl"/>
        </w:rPr>
        <w:t xml:space="preserve">se </w:t>
      </w:r>
      <w:r w:rsidRPr="00767879">
        <w:rPr>
          <w:lang w:val="es-ES_tradnl"/>
        </w:rPr>
        <w:t>detalla</w:t>
      </w:r>
      <w:r>
        <w:rPr>
          <w:lang w:val="es-ES_tradnl"/>
        </w:rPr>
        <w:t>n a continuación:</w:t>
      </w:r>
    </w:p>
    <w:tbl>
      <w:tblPr>
        <w:tblStyle w:val="Tablaconcuadrcula"/>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703"/>
        <w:gridCol w:w="2733"/>
        <w:gridCol w:w="2700"/>
      </w:tblGrid>
      <w:tr w:rsidR="00540936" w:rsidRPr="00711047" w14:paraId="1419101A" w14:textId="77777777" w:rsidTr="00604FAF">
        <w:tc>
          <w:tcPr>
            <w:tcW w:w="8136" w:type="dxa"/>
            <w:gridSpan w:val="3"/>
            <w:tcBorders>
              <w:top w:val="single" w:sz="4" w:space="0" w:color="FFFFFF" w:themeColor="background1"/>
              <w:bottom w:val="single" w:sz="4" w:space="0" w:color="FFFFFF" w:themeColor="background1"/>
            </w:tcBorders>
            <w:shd w:val="clear" w:color="auto" w:fill="5B9BD5"/>
            <w:vAlign w:val="center"/>
          </w:tcPr>
          <w:p w14:paraId="70C36C27" w14:textId="0B7F57B7" w:rsidR="00604FAF" w:rsidRPr="00604FAF" w:rsidRDefault="00604FAF" w:rsidP="004F2FF5">
            <w:pPr>
              <w:spacing w:line="360" w:lineRule="auto"/>
              <w:jc w:val="center"/>
              <w:rPr>
                <w:b/>
                <w:bCs/>
                <w:color w:val="FFFFFF" w:themeColor="background1"/>
                <w:lang w:val="es-ES_tradnl"/>
              </w:rPr>
            </w:pPr>
            <w:r w:rsidRPr="00604FAF">
              <w:rPr>
                <w:b/>
                <w:color w:val="FFFFFF" w:themeColor="background1"/>
                <w:lang w:val="es-DO"/>
              </w:rPr>
              <w:t>Relación de Pagos a Proveedores</w:t>
            </w:r>
          </w:p>
        </w:tc>
      </w:tr>
      <w:tr w:rsidR="00103DC6" w:rsidRPr="00604FAF" w14:paraId="6B19750D" w14:textId="77777777" w:rsidTr="00AE0F78">
        <w:trPr>
          <w:trHeight w:val="571"/>
        </w:trPr>
        <w:tc>
          <w:tcPr>
            <w:tcW w:w="2703" w:type="dxa"/>
            <w:tcBorders>
              <w:top w:val="single" w:sz="4" w:space="0" w:color="FFFFFF" w:themeColor="background1"/>
              <w:right w:val="single" w:sz="4" w:space="0" w:color="FFFFFF" w:themeColor="background1"/>
            </w:tcBorders>
            <w:shd w:val="clear" w:color="auto" w:fill="5B9BD5"/>
            <w:vAlign w:val="center"/>
          </w:tcPr>
          <w:p w14:paraId="53B3EB4D" w14:textId="77777777" w:rsidR="004502AE" w:rsidRPr="00604FAF" w:rsidRDefault="004502AE" w:rsidP="004F2FF5">
            <w:pPr>
              <w:spacing w:line="360" w:lineRule="auto"/>
              <w:jc w:val="center"/>
              <w:rPr>
                <w:b/>
                <w:bCs/>
                <w:color w:val="FFFFFF" w:themeColor="background1"/>
                <w:lang w:val="es-ES_tradnl"/>
              </w:rPr>
            </w:pPr>
            <w:r w:rsidRPr="00604FAF">
              <w:rPr>
                <w:b/>
                <w:bCs/>
                <w:color w:val="FFFFFF" w:themeColor="background1"/>
                <w:lang w:val="es-ES_tradnl"/>
              </w:rPr>
              <w:t>Descripción</w:t>
            </w:r>
          </w:p>
        </w:tc>
        <w:tc>
          <w:tcPr>
            <w:tcW w:w="2733"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tcPr>
          <w:p w14:paraId="3856CFED" w14:textId="77777777" w:rsidR="004502AE" w:rsidRPr="00604FAF" w:rsidRDefault="004502AE" w:rsidP="004F2FF5">
            <w:pPr>
              <w:spacing w:line="360" w:lineRule="auto"/>
              <w:jc w:val="center"/>
              <w:rPr>
                <w:b/>
                <w:bCs/>
                <w:color w:val="FFFFFF" w:themeColor="background1"/>
                <w:lang w:val="es-ES_tradnl"/>
              </w:rPr>
            </w:pPr>
            <w:r w:rsidRPr="00604FAF">
              <w:rPr>
                <w:b/>
                <w:bCs/>
                <w:color w:val="FFFFFF" w:themeColor="background1"/>
                <w:lang w:val="es-ES_tradnl"/>
              </w:rPr>
              <w:t>Pendiente</w:t>
            </w:r>
          </w:p>
        </w:tc>
        <w:tc>
          <w:tcPr>
            <w:tcW w:w="2700" w:type="dxa"/>
            <w:tcBorders>
              <w:top w:val="single" w:sz="4" w:space="0" w:color="FFFFFF" w:themeColor="background1"/>
              <w:left w:val="single" w:sz="4" w:space="0" w:color="FFFFFF" w:themeColor="background1"/>
            </w:tcBorders>
            <w:shd w:val="clear" w:color="auto" w:fill="5B9BD5"/>
          </w:tcPr>
          <w:p w14:paraId="75738099" w14:textId="77777777" w:rsidR="004502AE" w:rsidRPr="00604FAF" w:rsidRDefault="004502AE" w:rsidP="004F2FF5">
            <w:pPr>
              <w:spacing w:line="360" w:lineRule="auto"/>
              <w:jc w:val="center"/>
              <w:rPr>
                <w:b/>
                <w:bCs/>
                <w:color w:val="FFFFFF" w:themeColor="background1"/>
                <w:lang w:val="es-ES_tradnl"/>
              </w:rPr>
            </w:pPr>
            <w:r w:rsidRPr="00604FAF">
              <w:rPr>
                <w:b/>
                <w:bCs/>
                <w:color w:val="FFFFFF" w:themeColor="background1"/>
                <w:lang w:val="es-ES_tradnl"/>
              </w:rPr>
              <w:t>Porcentaje-Pendiente</w:t>
            </w:r>
          </w:p>
        </w:tc>
      </w:tr>
      <w:tr w:rsidR="00103DC6" w:rsidRPr="00604FAF" w14:paraId="321AD37B" w14:textId="77777777" w:rsidTr="00BE6355">
        <w:tc>
          <w:tcPr>
            <w:tcW w:w="2703" w:type="dxa"/>
            <w:shd w:val="clear" w:color="auto" w:fill="DEEAF6"/>
            <w:vAlign w:val="center"/>
          </w:tcPr>
          <w:p w14:paraId="4AAC5D25" w14:textId="77777777" w:rsidR="004502AE" w:rsidRPr="00604FAF" w:rsidRDefault="004502AE" w:rsidP="004F2FF5">
            <w:pPr>
              <w:spacing w:line="360" w:lineRule="auto"/>
              <w:jc w:val="center"/>
              <w:rPr>
                <w:lang w:val="es-ES_tradnl"/>
              </w:rPr>
            </w:pPr>
            <w:r w:rsidRPr="00604FAF">
              <w:rPr>
                <w:lang w:val="es-ES_tradnl"/>
              </w:rPr>
              <w:t>Deuda General</w:t>
            </w:r>
          </w:p>
        </w:tc>
        <w:tc>
          <w:tcPr>
            <w:tcW w:w="2733" w:type="dxa"/>
            <w:shd w:val="clear" w:color="auto" w:fill="DEEAF6"/>
            <w:vAlign w:val="center"/>
          </w:tcPr>
          <w:p w14:paraId="517E4429" w14:textId="77777777" w:rsidR="004502AE" w:rsidRPr="00604FAF" w:rsidRDefault="004502AE" w:rsidP="004F2FF5">
            <w:pPr>
              <w:spacing w:line="360" w:lineRule="auto"/>
              <w:jc w:val="center"/>
              <w:rPr>
                <w:lang w:val="es-ES_tradnl"/>
              </w:rPr>
            </w:pPr>
            <w:r w:rsidRPr="00604FAF">
              <w:rPr>
                <w:lang w:val="es-DO"/>
              </w:rPr>
              <w:t>76,827,323.08</w:t>
            </w:r>
          </w:p>
        </w:tc>
        <w:tc>
          <w:tcPr>
            <w:tcW w:w="2700" w:type="dxa"/>
            <w:shd w:val="clear" w:color="auto" w:fill="DEEAF6"/>
          </w:tcPr>
          <w:p w14:paraId="7409AC10" w14:textId="77777777" w:rsidR="004502AE" w:rsidRPr="00604FAF" w:rsidRDefault="004502AE" w:rsidP="004F2FF5">
            <w:pPr>
              <w:spacing w:line="360" w:lineRule="auto"/>
              <w:jc w:val="center"/>
              <w:rPr>
                <w:lang w:val="es-ES_tradnl"/>
              </w:rPr>
            </w:pPr>
            <w:r w:rsidRPr="00604FAF">
              <w:rPr>
                <w:lang w:val="es-ES_tradnl"/>
              </w:rPr>
              <w:t>100%</w:t>
            </w:r>
          </w:p>
        </w:tc>
      </w:tr>
      <w:tr w:rsidR="00103DC6" w:rsidRPr="00604FAF" w14:paraId="791F8A94" w14:textId="77777777" w:rsidTr="00BE6355">
        <w:tc>
          <w:tcPr>
            <w:tcW w:w="2703" w:type="dxa"/>
            <w:vAlign w:val="center"/>
          </w:tcPr>
          <w:p w14:paraId="4A2FDE4A" w14:textId="77777777" w:rsidR="004502AE" w:rsidRPr="00604FAF" w:rsidRDefault="004502AE" w:rsidP="004F2FF5">
            <w:pPr>
              <w:spacing w:line="360" w:lineRule="auto"/>
              <w:jc w:val="center"/>
              <w:rPr>
                <w:lang w:val="es-ES_tradnl"/>
              </w:rPr>
            </w:pPr>
            <w:r w:rsidRPr="00604FAF">
              <w:rPr>
                <w:lang w:val="es-ES_tradnl"/>
              </w:rPr>
              <w:t>0-30 días</w:t>
            </w:r>
          </w:p>
        </w:tc>
        <w:tc>
          <w:tcPr>
            <w:tcW w:w="2733" w:type="dxa"/>
            <w:vAlign w:val="center"/>
          </w:tcPr>
          <w:p w14:paraId="296F9719" w14:textId="77777777" w:rsidR="004502AE" w:rsidRPr="00604FAF" w:rsidRDefault="004502AE" w:rsidP="004F2FF5">
            <w:pPr>
              <w:spacing w:line="360" w:lineRule="auto"/>
              <w:jc w:val="center"/>
              <w:rPr>
                <w:lang w:val="es-ES_tradnl"/>
              </w:rPr>
            </w:pPr>
            <w:r w:rsidRPr="00604FAF">
              <w:rPr>
                <w:lang w:val="es-DO"/>
              </w:rPr>
              <w:t>20,703,281.23</w:t>
            </w:r>
          </w:p>
        </w:tc>
        <w:tc>
          <w:tcPr>
            <w:tcW w:w="2700" w:type="dxa"/>
          </w:tcPr>
          <w:p w14:paraId="3904683C" w14:textId="77777777" w:rsidR="004502AE" w:rsidRPr="00604FAF" w:rsidRDefault="004502AE" w:rsidP="004F2FF5">
            <w:pPr>
              <w:spacing w:line="360" w:lineRule="auto"/>
              <w:jc w:val="center"/>
              <w:rPr>
                <w:lang w:val="es-ES_tradnl"/>
              </w:rPr>
            </w:pPr>
            <w:r w:rsidRPr="00604FAF">
              <w:rPr>
                <w:lang w:val="es-DO"/>
              </w:rPr>
              <w:t>26.95%</w:t>
            </w:r>
          </w:p>
        </w:tc>
      </w:tr>
      <w:tr w:rsidR="00103DC6" w:rsidRPr="00604FAF" w14:paraId="71FA3AF9" w14:textId="77777777" w:rsidTr="00BE6355">
        <w:tc>
          <w:tcPr>
            <w:tcW w:w="2703" w:type="dxa"/>
            <w:shd w:val="clear" w:color="auto" w:fill="DEEAF6"/>
            <w:vAlign w:val="center"/>
          </w:tcPr>
          <w:p w14:paraId="4A14463A" w14:textId="77777777" w:rsidR="004502AE" w:rsidRPr="00604FAF" w:rsidRDefault="004502AE" w:rsidP="004F2FF5">
            <w:pPr>
              <w:spacing w:line="360" w:lineRule="auto"/>
              <w:jc w:val="center"/>
              <w:rPr>
                <w:lang w:val="es-ES_tradnl"/>
              </w:rPr>
            </w:pPr>
            <w:r w:rsidRPr="00604FAF">
              <w:rPr>
                <w:lang w:val="es-ES_tradnl"/>
              </w:rPr>
              <w:t>31-60 días</w:t>
            </w:r>
          </w:p>
        </w:tc>
        <w:tc>
          <w:tcPr>
            <w:tcW w:w="2733" w:type="dxa"/>
            <w:shd w:val="clear" w:color="auto" w:fill="DEEAF6"/>
            <w:vAlign w:val="center"/>
          </w:tcPr>
          <w:p w14:paraId="06D6FFA8" w14:textId="77777777" w:rsidR="004502AE" w:rsidRPr="00604FAF" w:rsidRDefault="004502AE" w:rsidP="004F2FF5">
            <w:pPr>
              <w:spacing w:line="360" w:lineRule="auto"/>
              <w:jc w:val="center"/>
              <w:rPr>
                <w:lang w:val="es-ES_tradnl"/>
              </w:rPr>
            </w:pPr>
            <w:r w:rsidRPr="00604FAF">
              <w:rPr>
                <w:lang w:val="es-DO"/>
              </w:rPr>
              <w:t>12,944,473.99</w:t>
            </w:r>
          </w:p>
        </w:tc>
        <w:tc>
          <w:tcPr>
            <w:tcW w:w="2700" w:type="dxa"/>
            <w:shd w:val="clear" w:color="auto" w:fill="DEEAF6"/>
          </w:tcPr>
          <w:p w14:paraId="011A88AE" w14:textId="77777777" w:rsidR="004502AE" w:rsidRPr="00604FAF" w:rsidRDefault="004502AE" w:rsidP="004F2FF5">
            <w:pPr>
              <w:spacing w:line="360" w:lineRule="auto"/>
              <w:jc w:val="center"/>
              <w:rPr>
                <w:lang w:val="es-ES_tradnl"/>
              </w:rPr>
            </w:pPr>
            <w:r w:rsidRPr="00604FAF">
              <w:rPr>
                <w:lang w:val="es-DO"/>
              </w:rPr>
              <w:t>16.85%</w:t>
            </w:r>
          </w:p>
        </w:tc>
      </w:tr>
      <w:tr w:rsidR="00103DC6" w:rsidRPr="00604FAF" w14:paraId="19C2E837" w14:textId="77777777" w:rsidTr="00BE6355">
        <w:tc>
          <w:tcPr>
            <w:tcW w:w="2703" w:type="dxa"/>
            <w:vAlign w:val="center"/>
          </w:tcPr>
          <w:p w14:paraId="27B55267" w14:textId="77777777" w:rsidR="004502AE" w:rsidRPr="00604FAF" w:rsidRDefault="004502AE" w:rsidP="004F2FF5">
            <w:pPr>
              <w:spacing w:line="360" w:lineRule="auto"/>
              <w:jc w:val="center"/>
              <w:rPr>
                <w:lang w:val="es-ES_tradnl"/>
              </w:rPr>
            </w:pPr>
            <w:r w:rsidRPr="00604FAF">
              <w:rPr>
                <w:lang w:val="es-ES_tradnl"/>
              </w:rPr>
              <w:t>61-90 días</w:t>
            </w:r>
          </w:p>
        </w:tc>
        <w:tc>
          <w:tcPr>
            <w:tcW w:w="2733" w:type="dxa"/>
            <w:vAlign w:val="center"/>
          </w:tcPr>
          <w:p w14:paraId="722706AB" w14:textId="77777777" w:rsidR="004502AE" w:rsidRPr="00604FAF" w:rsidRDefault="004502AE" w:rsidP="004F2FF5">
            <w:pPr>
              <w:spacing w:line="360" w:lineRule="auto"/>
              <w:jc w:val="center"/>
              <w:rPr>
                <w:lang w:val="es-ES_tradnl"/>
              </w:rPr>
            </w:pPr>
            <w:r w:rsidRPr="00604FAF">
              <w:rPr>
                <w:lang w:val="es-DO"/>
              </w:rPr>
              <w:t>7,105,989.52</w:t>
            </w:r>
          </w:p>
        </w:tc>
        <w:tc>
          <w:tcPr>
            <w:tcW w:w="2700" w:type="dxa"/>
          </w:tcPr>
          <w:p w14:paraId="5E37B260" w14:textId="77777777" w:rsidR="004502AE" w:rsidRPr="00604FAF" w:rsidRDefault="004502AE" w:rsidP="004F2FF5">
            <w:pPr>
              <w:spacing w:line="360" w:lineRule="auto"/>
              <w:jc w:val="center"/>
              <w:rPr>
                <w:lang w:val="es-ES_tradnl"/>
              </w:rPr>
            </w:pPr>
            <w:r w:rsidRPr="00604FAF">
              <w:rPr>
                <w:lang w:val="es-DO"/>
              </w:rPr>
              <w:t>9.25%</w:t>
            </w:r>
          </w:p>
        </w:tc>
      </w:tr>
      <w:tr w:rsidR="00103DC6" w:rsidRPr="00604FAF" w14:paraId="72371E7A" w14:textId="77777777" w:rsidTr="00BE6355">
        <w:trPr>
          <w:trHeight w:val="71"/>
        </w:trPr>
        <w:tc>
          <w:tcPr>
            <w:tcW w:w="2703" w:type="dxa"/>
            <w:shd w:val="clear" w:color="auto" w:fill="DEEAF6"/>
            <w:vAlign w:val="center"/>
          </w:tcPr>
          <w:p w14:paraId="65534990" w14:textId="77777777" w:rsidR="004502AE" w:rsidRPr="00604FAF" w:rsidRDefault="004502AE" w:rsidP="004F2FF5">
            <w:pPr>
              <w:spacing w:line="360" w:lineRule="auto"/>
              <w:jc w:val="center"/>
              <w:rPr>
                <w:lang w:val="es-ES_tradnl"/>
              </w:rPr>
            </w:pPr>
            <w:r w:rsidRPr="00604FAF">
              <w:rPr>
                <w:lang w:val="es-ES_tradnl"/>
              </w:rPr>
              <w:t>91-120 días</w:t>
            </w:r>
          </w:p>
        </w:tc>
        <w:tc>
          <w:tcPr>
            <w:tcW w:w="2733" w:type="dxa"/>
            <w:shd w:val="clear" w:color="auto" w:fill="DEEAF6"/>
            <w:vAlign w:val="center"/>
          </w:tcPr>
          <w:p w14:paraId="473A135F" w14:textId="77777777" w:rsidR="004502AE" w:rsidRPr="00604FAF" w:rsidRDefault="004502AE" w:rsidP="004F2FF5">
            <w:pPr>
              <w:spacing w:line="360" w:lineRule="auto"/>
              <w:jc w:val="center"/>
              <w:rPr>
                <w:lang w:val="es-ES_tradnl"/>
              </w:rPr>
            </w:pPr>
            <w:r w:rsidRPr="00604FAF">
              <w:rPr>
                <w:lang w:val="es-DO"/>
              </w:rPr>
              <w:t>1,544,262.50</w:t>
            </w:r>
          </w:p>
        </w:tc>
        <w:tc>
          <w:tcPr>
            <w:tcW w:w="2700" w:type="dxa"/>
            <w:shd w:val="clear" w:color="auto" w:fill="DEEAF6"/>
          </w:tcPr>
          <w:p w14:paraId="1A05F93B" w14:textId="77777777" w:rsidR="004502AE" w:rsidRPr="00604FAF" w:rsidRDefault="004502AE" w:rsidP="004F2FF5">
            <w:pPr>
              <w:spacing w:line="360" w:lineRule="auto"/>
              <w:jc w:val="center"/>
              <w:rPr>
                <w:lang w:val="es-ES_tradnl"/>
              </w:rPr>
            </w:pPr>
            <w:r w:rsidRPr="00604FAF">
              <w:rPr>
                <w:lang w:val="es-DO"/>
              </w:rPr>
              <w:t>2.01%</w:t>
            </w:r>
          </w:p>
        </w:tc>
      </w:tr>
      <w:tr w:rsidR="00103DC6" w:rsidRPr="00604FAF" w14:paraId="36B60D41" w14:textId="77777777" w:rsidTr="00BE6355">
        <w:tc>
          <w:tcPr>
            <w:tcW w:w="2703" w:type="dxa"/>
            <w:vAlign w:val="center"/>
          </w:tcPr>
          <w:p w14:paraId="47992A8D" w14:textId="77777777" w:rsidR="004502AE" w:rsidRPr="00604FAF" w:rsidRDefault="004502AE" w:rsidP="004F2FF5">
            <w:pPr>
              <w:spacing w:line="360" w:lineRule="auto"/>
              <w:jc w:val="center"/>
              <w:rPr>
                <w:lang w:val="es-ES_tradnl"/>
              </w:rPr>
            </w:pPr>
            <w:r w:rsidRPr="00604FAF">
              <w:rPr>
                <w:lang w:val="es-ES_tradnl"/>
              </w:rPr>
              <w:t>Más 120 días</w:t>
            </w:r>
          </w:p>
        </w:tc>
        <w:tc>
          <w:tcPr>
            <w:tcW w:w="2733" w:type="dxa"/>
            <w:vAlign w:val="center"/>
          </w:tcPr>
          <w:p w14:paraId="5A02435B" w14:textId="77777777" w:rsidR="004502AE" w:rsidRPr="00604FAF" w:rsidRDefault="004502AE" w:rsidP="004F2FF5">
            <w:pPr>
              <w:spacing w:line="360" w:lineRule="auto"/>
              <w:jc w:val="center"/>
              <w:rPr>
                <w:lang w:val="es-ES_tradnl"/>
              </w:rPr>
            </w:pPr>
            <w:r w:rsidRPr="00604FAF">
              <w:rPr>
                <w:lang w:val="es-DO"/>
              </w:rPr>
              <w:t>34,529,315.84</w:t>
            </w:r>
          </w:p>
        </w:tc>
        <w:tc>
          <w:tcPr>
            <w:tcW w:w="2700" w:type="dxa"/>
          </w:tcPr>
          <w:p w14:paraId="23DED59F" w14:textId="77777777" w:rsidR="004502AE" w:rsidRPr="00604FAF" w:rsidRDefault="004502AE" w:rsidP="001F5C72">
            <w:pPr>
              <w:keepNext/>
              <w:spacing w:line="360" w:lineRule="auto"/>
              <w:jc w:val="center"/>
              <w:rPr>
                <w:lang w:val="es-ES_tradnl"/>
              </w:rPr>
            </w:pPr>
            <w:r w:rsidRPr="00604FAF">
              <w:rPr>
                <w:lang w:val="es-DO"/>
              </w:rPr>
              <w:t>44.94%</w:t>
            </w:r>
          </w:p>
        </w:tc>
      </w:tr>
    </w:tbl>
    <w:p w14:paraId="598043C1" w14:textId="4EF3B188" w:rsidR="004502AE" w:rsidRPr="001F5C72" w:rsidRDefault="001F5C72" w:rsidP="00AE0F78">
      <w:pPr>
        <w:pStyle w:val="Epgrafe"/>
        <w:jc w:val="both"/>
        <w:rPr>
          <w:b w:val="0"/>
          <w:bCs w:val="0"/>
          <w:color w:val="767171"/>
          <w:lang w:val="es-ES_tradnl"/>
        </w:rPr>
      </w:pPr>
      <w:r w:rsidRPr="001F5C72">
        <w:rPr>
          <w:b w:val="0"/>
          <w:bCs w:val="0"/>
          <w:color w:val="767171"/>
        </w:rPr>
        <w:t>Fuente</w:t>
      </w:r>
      <w:r w:rsidR="005F1F13" w:rsidRPr="006901E9">
        <w:rPr>
          <w:b w:val="0"/>
          <w:bCs w:val="0"/>
          <w:color w:val="767171"/>
        </w:rPr>
        <w:t xml:space="preserve">: </w:t>
      </w:r>
      <w:r w:rsidR="005F1F13" w:rsidRPr="006901E9">
        <w:rPr>
          <w:b w:val="0"/>
          <w:bCs w:val="0"/>
          <w:color w:val="767171"/>
        </w:rPr>
        <w:fldChar w:fldCharType="begin"/>
      </w:r>
      <w:r w:rsidR="005F1F13" w:rsidRPr="006901E9">
        <w:rPr>
          <w:b w:val="0"/>
          <w:bCs w:val="0"/>
          <w:color w:val="767171"/>
        </w:rPr>
        <w:instrText xml:space="preserve"> SEQ Fuente: \* ARABIC </w:instrText>
      </w:r>
      <w:r w:rsidR="005F1F13" w:rsidRPr="006901E9">
        <w:rPr>
          <w:b w:val="0"/>
          <w:bCs w:val="0"/>
          <w:color w:val="767171"/>
        </w:rPr>
        <w:fldChar w:fldCharType="separate"/>
      </w:r>
      <w:r w:rsidR="00C1166F">
        <w:rPr>
          <w:b w:val="0"/>
          <w:bCs w:val="0"/>
          <w:noProof/>
          <w:color w:val="767171"/>
        </w:rPr>
        <w:t>21</w:t>
      </w:r>
      <w:r w:rsidR="005F1F13" w:rsidRPr="006901E9">
        <w:rPr>
          <w:b w:val="0"/>
          <w:bCs w:val="0"/>
          <w:color w:val="767171"/>
        </w:rPr>
        <w:fldChar w:fldCharType="end"/>
      </w:r>
      <w:r w:rsidR="005F1F13">
        <w:rPr>
          <w:b w:val="0"/>
          <w:bCs w:val="0"/>
          <w:color w:val="767171"/>
        </w:rPr>
        <w:t>.</w:t>
      </w:r>
      <w:r w:rsidR="00AE0F78">
        <w:rPr>
          <w:b w:val="0"/>
          <w:bCs w:val="0"/>
          <w:color w:val="767171"/>
        </w:rPr>
        <w:t xml:space="preserve"> </w:t>
      </w:r>
      <w:r w:rsidRPr="001F5C72">
        <w:rPr>
          <w:b w:val="0"/>
          <w:bCs w:val="0"/>
          <w:color w:val="767171"/>
        </w:rPr>
        <w:t>Informe de Gestión Dirección Financiera</w:t>
      </w:r>
    </w:p>
    <w:p w14:paraId="23C71740" w14:textId="1240486D" w:rsidR="004502AE" w:rsidRPr="004502AE" w:rsidRDefault="004502AE" w:rsidP="004502AE">
      <w:pPr>
        <w:spacing w:after="0" w:line="360" w:lineRule="auto"/>
        <w:rPr>
          <w:b/>
          <w:lang w:val="es-DO"/>
        </w:rPr>
      </w:pPr>
      <w:r w:rsidRPr="004502AE">
        <w:rPr>
          <w:b/>
          <w:lang w:val="es-DO"/>
        </w:rPr>
        <w:lastRenderedPageBreak/>
        <w:t>Gestión de Tesorería</w:t>
      </w:r>
    </w:p>
    <w:p w14:paraId="6152EFE1" w14:textId="77777777" w:rsidR="004502AE" w:rsidRPr="00F055FD" w:rsidRDefault="004502AE" w:rsidP="004502AE">
      <w:pPr>
        <w:spacing w:after="0" w:line="360" w:lineRule="auto"/>
        <w:rPr>
          <w:lang w:val="es-DO"/>
        </w:rPr>
      </w:pPr>
    </w:p>
    <w:p w14:paraId="1A502822" w14:textId="77777777" w:rsidR="004502AE" w:rsidRPr="00767879" w:rsidRDefault="004502AE" w:rsidP="004502AE">
      <w:pPr>
        <w:spacing w:after="0" w:line="360" w:lineRule="auto"/>
        <w:jc w:val="both"/>
        <w:rPr>
          <w:rFonts w:eastAsia="Times New Roman"/>
          <w:lang w:val="es-DO"/>
        </w:rPr>
      </w:pPr>
      <w:r w:rsidRPr="00767879">
        <w:rPr>
          <w:rFonts w:eastAsia="Times New Roman"/>
          <w:lang w:val="es-DO"/>
        </w:rPr>
        <w:t>El Departamento de Tesorería se encarga de analizar los ingresos de captación directa del Ministerio, llevando el adecuado registro y conciliación de estos, aplicando las políticas y normas de control necesarias para lograr un manejo eficiente, a la vez que se preparan los informes diarios para la toma de decisiones y los registros contables. También se encarga de salvaguardar los valores de la institución.</w:t>
      </w:r>
    </w:p>
    <w:p w14:paraId="10205DF2" w14:textId="77777777" w:rsidR="004502AE" w:rsidRPr="00767879" w:rsidRDefault="004502AE" w:rsidP="004502AE">
      <w:pPr>
        <w:spacing w:after="0" w:line="360" w:lineRule="auto"/>
        <w:jc w:val="both"/>
        <w:rPr>
          <w:rFonts w:eastAsia="Times New Roman"/>
          <w:lang w:val="es-DO"/>
        </w:rPr>
      </w:pPr>
    </w:p>
    <w:p w14:paraId="44C0CC3A" w14:textId="7B38CAA1" w:rsidR="004502AE" w:rsidRDefault="004502AE" w:rsidP="004502AE">
      <w:pPr>
        <w:spacing w:after="0" w:line="360" w:lineRule="auto"/>
        <w:jc w:val="both"/>
        <w:rPr>
          <w:rFonts w:eastAsia="Times New Roman"/>
          <w:lang w:val="es-DO"/>
        </w:rPr>
      </w:pPr>
      <w:r w:rsidRPr="00767879">
        <w:rPr>
          <w:rFonts w:eastAsia="Times New Roman"/>
          <w:lang w:val="es-DO"/>
        </w:rPr>
        <w:t xml:space="preserve">El flujo de ingresos recibidos en este Departamento para el </w:t>
      </w:r>
      <w:r>
        <w:rPr>
          <w:rFonts w:eastAsia="Times New Roman"/>
          <w:lang w:val="es-DO"/>
        </w:rPr>
        <w:t xml:space="preserve">año 2023 </w:t>
      </w:r>
      <w:r w:rsidRPr="00767879">
        <w:rPr>
          <w:rFonts w:eastAsia="Times New Roman"/>
          <w:lang w:val="es-DO"/>
        </w:rPr>
        <w:t xml:space="preserve">fue </w:t>
      </w:r>
      <w:r w:rsidRPr="00792447">
        <w:rPr>
          <w:rFonts w:eastAsia="Times New Roman"/>
          <w:lang w:val="es-DO"/>
        </w:rPr>
        <w:t>de RD$</w:t>
      </w:r>
      <w:r w:rsidRPr="004502AE">
        <w:rPr>
          <w:rFonts w:eastAsia="Times New Roman"/>
          <w:lang w:val="es-DO" w:eastAsia="es-DO"/>
        </w:rPr>
        <w:t xml:space="preserve"> </w:t>
      </w:r>
      <w:r w:rsidR="005E78D7" w:rsidRPr="004502AE">
        <w:rPr>
          <w:rFonts w:eastAsia="Times New Roman"/>
          <w:lang w:val="es-DO" w:eastAsia="es-DO"/>
        </w:rPr>
        <w:t xml:space="preserve">328,362,939.54 </w:t>
      </w:r>
      <w:r w:rsidR="005E78D7" w:rsidRPr="00767879">
        <w:rPr>
          <w:rFonts w:eastAsia="Times New Roman"/>
          <w:lang w:val="es-DO"/>
        </w:rPr>
        <w:t>por</w:t>
      </w:r>
      <w:r w:rsidRPr="00767879">
        <w:rPr>
          <w:rFonts w:eastAsia="Times New Roman"/>
          <w:lang w:val="es-DO"/>
        </w:rPr>
        <w:t xml:space="preserve"> concepto de pagos por la expedición y renovación de licencias para porte y tenencia de armas de fuego, así como los demás servicios que presta el Ministerio. </w:t>
      </w:r>
    </w:p>
    <w:p w14:paraId="013DE4F7" w14:textId="77777777" w:rsidR="004502AE" w:rsidRPr="006B1DC8" w:rsidRDefault="004502AE" w:rsidP="004502AE">
      <w:pPr>
        <w:spacing w:after="0" w:line="360" w:lineRule="auto"/>
        <w:jc w:val="both"/>
        <w:rPr>
          <w:rFonts w:eastAsia="Times New Roman"/>
          <w:color w:val="FF0000"/>
          <w:sz w:val="18"/>
          <w:lang w:val="es-DO"/>
        </w:rPr>
      </w:pPr>
    </w:p>
    <w:tbl>
      <w:tblPr>
        <w:tblW w:w="5800" w:type="dxa"/>
        <w:jc w:val="center"/>
        <w:tblBorders>
          <w:top w:val="dotted" w:sz="4" w:space="0" w:color="FFFFFF" w:themeColor="background1"/>
          <w:left w:val="dotted" w:sz="4" w:space="0" w:color="5B9BD5"/>
          <w:bottom w:val="dotted" w:sz="4" w:space="0" w:color="5B9BD5"/>
          <w:right w:val="dotted" w:sz="4" w:space="0" w:color="5B9BD5"/>
        </w:tblBorders>
        <w:tblCellMar>
          <w:left w:w="70" w:type="dxa"/>
          <w:right w:w="70" w:type="dxa"/>
        </w:tblCellMar>
        <w:tblLook w:val="04A0" w:firstRow="1" w:lastRow="0" w:firstColumn="1" w:lastColumn="0" w:noHBand="0" w:noVBand="1"/>
      </w:tblPr>
      <w:tblGrid>
        <w:gridCol w:w="2080"/>
        <w:gridCol w:w="2520"/>
        <w:gridCol w:w="1200"/>
      </w:tblGrid>
      <w:tr w:rsidR="00604FAF" w:rsidRPr="00711047" w14:paraId="6AC8F80F" w14:textId="77777777" w:rsidTr="00604FAF">
        <w:trPr>
          <w:trHeight w:val="453"/>
          <w:jc w:val="center"/>
        </w:trPr>
        <w:tc>
          <w:tcPr>
            <w:tcW w:w="5800"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131D6C1B" w14:textId="5A96D16C" w:rsidR="00604FAF" w:rsidRPr="00604FAF" w:rsidRDefault="00604FAF" w:rsidP="00F70466">
            <w:pPr>
              <w:spacing w:line="360" w:lineRule="auto"/>
              <w:jc w:val="center"/>
              <w:rPr>
                <w:b/>
                <w:bCs/>
                <w:color w:val="FFFFFF" w:themeColor="background1"/>
                <w:sz w:val="20"/>
                <w:szCs w:val="20"/>
                <w:lang w:val="es-DO"/>
              </w:rPr>
            </w:pPr>
            <w:r w:rsidRPr="00604FAF">
              <w:rPr>
                <w:b/>
                <w:bCs/>
                <w:color w:val="FFFFFF" w:themeColor="background1"/>
                <w:sz w:val="22"/>
                <w:szCs w:val="22"/>
                <w:lang w:val="es-DO"/>
              </w:rPr>
              <w:t>Resumen de Ingresos Recaudados por Cuenta</w:t>
            </w:r>
            <w:r>
              <w:rPr>
                <w:b/>
                <w:bCs/>
                <w:color w:val="FFFFFF" w:themeColor="background1"/>
                <w:sz w:val="22"/>
                <w:szCs w:val="22"/>
                <w:lang w:val="es-DO"/>
              </w:rPr>
              <w:t>s</w:t>
            </w:r>
          </w:p>
        </w:tc>
      </w:tr>
      <w:tr w:rsidR="004502AE" w:rsidRPr="00D50471" w14:paraId="46A3FFE0" w14:textId="77777777" w:rsidTr="00604FAF">
        <w:trPr>
          <w:trHeight w:val="453"/>
          <w:jc w:val="center"/>
        </w:trPr>
        <w:tc>
          <w:tcPr>
            <w:tcW w:w="2080"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5B9BD5"/>
            <w:vAlign w:val="center"/>
            <w:hideMark/>
          </w:tcPr>
          <w:p w14:paraId="47BC0355" w14:textId="58EEEC32" w:rsidR="004502AE" w:rsidRPr="00D50471" w:rsidRDefault="004502AE" w:rsidP="00F70466">
            <w:pPr>
              <w:spacing w:after="0" w:line="360" w:lineRule="auto"/>
              <w:jc w:val="center"/>
              <w:rPr>
                <w:b/>
                <w:bCs/>
                <w:color w:val="FFFFFF" w:themeColor="background1"/>
                <w:sz w:val="20"/>
                <w:szCs w:val="20"/>
              </w:rPr>
            </w:pPr>
            <w:r w:rsidRPr="00D50471">
              <w:rPr>
                <w:b/>
                <w:bCs/>
                <w:color w:val="FFFFFF" w:themeColor="background1"/>
                <w:sz w:val="20"/>
                <w:szCs w:val="20"/>
              </w:rPr>
              <w:t>Ingresos de Captación</w:t>
            </w:r>
            <w:r w:rsidR="004F2FF5">
              <w:rPr>
                <w:b/>
                <w:bCs/>
                <w:color w:val="FFFFFF" w:themeColor="background1"/>
                <w:sz w:val="20"/>
                <w:szCs w:val="20"/>
              </w:rPr>
              <w:t xml:space="preserve"> </w:t>
            </w:r>
            <w:r w:rsidRPr="00D50471">
              <w:rPr>
                <w:b/>
                <w:bCs/>
                <w:color w:val="FFFFFF" w:themeColor="background1"/>
                <w:sz w:val="20"/>
                <w:szCs w:val="20"/>
              </w:rPr>
              <w:t>Directa</w:t>
            </w:r>
          </w:p>
        </w:tc>
        <w:tc>
          <w:tcPr>
            <w:tcW w:w="2520"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12D8ACAC" w14:textId="77777777" w:rsidR="004502AE" w:rsidRPr="00D50471" w:rsidRDefault="004502AE" w:rsidP="00F70466">
            <w:pPr>
              <w:spacing w:line="360" w:lineRule="auto"/>
              <w:jc w:val="center"/>
              <w:rPr>
                <w:b/>
                <w:bCs/>
                <w:color w:val="FFFFFF" w:themeColor="background1"/>
                <w:sz w:val="20"/>
                <w:szCs w:val="20"/>
              </w:rPr>
            </w:pPr>
            <w:r w:rsidRPr="00D50471">
              <w:rPr>
                <w:b/>
                <w:bCs/>
                <w:color w:val="FFFFFF" w:themeColor="background1"/>
                <w:sz w:val="20"/>
                <w:szCs w:val="20"/>
              </w:rPr>
              <w:t>Valor en RD$</w:t>
            </w:r>
          </w:p>
        </w:tc>
        <w:tc>
          <w:tcPr>
            <w:tcW w:w="1200"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5B9BD5"/>
            <w:vAlign w:val="center"/>
            <w:hideMark/>
          </w:tcPr>
          <w:p w14:paraId="1D64FF54" w14:textId="77777777" w:rsidR="004502AE" w:rsidRPr="00D50471" w:rsidRDefault="004502AE" w:rsidP="00F70466">
            <w:pPr>
              <w:spacing w:line="360" w:lineRule="auto"/>
              <w:jc w:val="center"/>
              <w:rPr>
                <w:b/>
                <w:bCs/>
                <w:color w:val="FFFFFF" w:themeColor="background1"/>
                <w:sz w:val="20"/>
                <w:szCs w:val="20"/>
              </w:rPr>
            </w:pPr>
            <w:r w:rsidRPr="00D50471">
              <w:rPr>
                <w:b/>
                <w:bCs/>
                <w:color w:val="FFFFFF" w:themeColor="background1"/>
                <w:sz w:val="20"/>
                <w:szCs w:val="20"/>
              </w:rPr>
              <w:t>Valor %</w:t>
            </w:r>
          </w:p>
        </w:tc>
      </w:tr>
      <w:tr w:rsidR="004502AE" w:rsidRPr="00D50471" w14:paraId="3596FD0E" w14:textId="77777777" w:rsidTr="00CC69DD">
        <w:trPr>
          <w:trHeight w:val="255"/>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C9BFD5C" w14:textId="4CC27F18" w:rsidR="004502AE" w:rsidRPr="00D50471" w:rsidRDefault="004502AE" w:rsidP="00F70466">
            <w:pPr>
              <w:spacing w:after="0" w:line="360" w:lineRule="auto"/>
              <w:rPr>
                <w:sz w:val="20"/>
                <w:szCs w:val="20"/>
              </w:rPr>
            </w:pPr>
            <w:r w:rsidRPr="00D50471">
              <w:rPr>
                <w:sz w:val="20"/>
                <w:szCs w:val="20"/>
              </w:rPr>
              <w:t>Ingresos</w:t>
            </w:r>
            <w:r w:rsidR="005E78D7">
              <w:rPr>
                <w:sz w:val="20"/>
                <w:szCs w:val="20"/>
              </w:rPr>
              <w:t xml:space="preserve"> </w:t>
            </w:r>
            <w:r w:rsidRPr="00D50471">
              <w:rPr>
                <w:sz w:val="20"/>
                <w:szCs w:val="20"/>
              </w:rPr>
              <w:t>Netos MIP</w:t>
            </w:r>
          </w:p>
        </w:tc>
        <w:tc>
          <w:tcPr>
            <w:tcW w:w="252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75362C1" w14:textId="77777777" w:rsidR="004502AE" w:rsidRPr="00D50471" w:rsidRDefault="004502AE" w:rsidP="00F70466">
            <w:pPr>
              <w:spacing w:after="0" w:line="360" w:lineRule="auto"/>
              <w:jc w:val="right"/>
              <w:rPr>
                <w:sz w:val="20"/>
                <w:szCs w:val="20"/>
              </w:rPr>
            </w:pPr>
            <w:r>
              <w:rPr>
                <w:sz w:val="20"/>
                <w:szCs w:val="20"/>
              </w:rPr>
              <w:t>151,916,340.00</w:t>
            </w:r>
          </w:p>
        </w:tc>
        <w:tc>
          <w:tcPr>
            <w:tcW w:w="12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5003FA9" w14:textId="77777777" w:rsidR="004502AE" w:rsidRPr="00D50471" w:rsidRDefault="004502AE" w:rsidP="00F70466">
            <w:pPr>
              <w:spacing w:after="0" w:line="360" w:lineRule="auto"/>
              <w:jc w:val="center"/>
              <w:rPr>
                <w:sz w:val="20"/>
                <w:szCs w:val="20"/>
              </w:rPr>
            </w:pPr>
            <w:r>
              <w:rPr>
                <w:sz w:val="20"/>
                <w:szCs w:val="20"/>
              </w:rPr>
              <w:t>46%</w:t>
            </w:r>
          </w:p>
        </w:tc>
      </w:tr>
      <w:tr w:rsidR="004502AE" w:rsidRPr="00D50471" w14:paraId="4CDC352A" w14:textId="77777777" w:rsidTr="00CC69DD">
        <w:trPr>
          <w:trHeight w:val="211"/>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C76C093" w14:textId="77777777" w:rsidR="004502AE" w:rsidRPr="00D50471" w:rsidRDefault="004502AE" w:rsidP="00F70466">
            <w:pPr>
              <w:spacing w:after="0" w:line="360" w:lineRule="auto"/>
              <w:rPr>
                <w:sz w:val="20"/>
                <w:szCs w:val="20"/>
              </w:rPr>
            </w:pPr>
            <w:r w:rsidRPr="00D50471">
              <w:rPr>
                <w:sz w:val="20"/>
                <w:szCs w:val="20"/>
              </w:rPr>
              <w:t>Ingresos DGII</w:t>
            </w:r>
          </w:p>
        </w:tc>
        <w:tc>
          <w:tcPr>
            <w:tcW w:w="252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2C6B3F8" w14:textId="77777777" w:rsidR="004502AE" w:rsidRPr="00D50471" w:rsidRDefault="004502AE" w:rsidP="00F70466">
            <w:pPr>
              <w:spacing w:after="0" w:line="360" w:lineRule="auto"/>
              <w:jc w:val="right"/>
              <w:rPr>
                <w:sz w:val="20"/>
                <w:szCs w:val="20"/>
              </w:rPr>
            </w:pPr>
            <w:r>
              <w:rPr>
                <w:sz w:val="20"/>
                <w:szCs w:val="20"/>
              </w:rPr>
              <w:t>99,134,675.00</w:t>
            </w:r>
          </w:p>
        </w:tc>
        <w:tc>
          <w:tcPr>
            <w:tcW w:w="12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BF338F0" w14:textId="77777777" w:rsidR="004502AE" w:rsidRPr="00D50471" w:rsidRDefault="004502AE" w:rsidP="00F70466">
            <w:pPr>
              <w:spacing w:after="0" w:line="360" w:lineRule="auto"/>
              <w:jc w:val="center"/>
              <w:rPr>
                <w:sz w:val="20"/>
                <w:szCs w:val="20"/>
              </w:rPr>
            </w:pPr>
            <w:r>
              <w:rPr>
                <w:sz w:val="20"/>
                <w:szCs w:val="20"/>
              </w:rPr>
              <w:t>30</w:t>
            </w:r>
            <w:r w:rsidRPr="00D50471">
              <w:rPr>
                <w:sz w:val="20"/>
                <w:szCs w:val="20"/>
              </w:rPr>
              <w:t>%</w:t>
            </w:r>
          </w:p>
        </w:tc>
      </w:tr>
      <w:tr w:rsidR="004502AE" w:rsidRPr="00D50471" w14:paraId="72BBE830" w14:textId="77777777" w:rsidTr="00CC69DD">
        <w:trPr>
          <w:trHeight w:val="300"/>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36F06E44" w14:textId="77777777" w:rsidR="004502AE" w:rsidRPr="00D50471" w:rsidRDefault="004502AE" w:rsidP="00F70466">
            <w:pPr>
              <w:spacing w:after="0" w:line="360" w:lineRule="auto"/>
              <w:rPr>
                <w:sz w:val="20"/>
                <w:szCs w:val="20"/>
              </w:rPr>
            </w:pPr>
            <w:r w:rsidRPr="00D50471">
              <w:rPr>
                <w:sz w:val="20"/>
                <w:szCs w:val="20"/>
              </w:rPr>
              <w:t>Psiquiatría</w:t>
            </w:r>
          </w:p>
        </w:tc>
        <w:tc>
          <w:tcPr>
            <w:tcW w:w="252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0C2F0A8" w14:textId="77777777" w:rsidR="004502AE" w:rsidRPr="00D50471" w:rsidRDefault="004502AE" w:rsidP="00F70466">
            <w:pPr>
              <w:spacing w:after="0" w:line="360" w:lineRule="auto"/>
              <w:jc w:val="right"/>
              <w:rPr>
                <w:sz w:val="20"/>
                <w:szCs w:val="20"/>
              </w:rPr>
            </w:pPr>
            <w:r>
              <w:rPr>
                <w:sz w:val="20"/>
                <w:szCs w:val="20"/>
              </w:rPr>
              <w:t>1,456,800.00</w:t>
            </w:r>
          </w:p>
        </w:tc>
        <w:tc>
          <w:tcPr>
            <w:tcW w:w="12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1974197" w14:textId="77777777" w:rsidR="004502AE" w:rsidRPr="00D50471" w:rsidRDefault="004502AE" w:rsidP="00F70466">
            <w:pPr>
              <w:spacing w:after="0" w:line="360" w:lineRule="auto"/>
              <w:jc w:val="center"/>
              <w:rPr>
                <w:sz w:val="20"/>
                <w:szCs w:val="20"/>
              </w:rPr>
            </w:pPr>
            <w:r>
              <w:rPr>
                <w:sz w:val="20"/>
                <w:szCs w:val="20"/>
              </w:rPr>
              <w:t>0</w:t>
            </w:r>
            <w:r w:rsidRPr="00D50471">
              <w:rPr>
                <w:sz w:val="20"/>
                <w:szCs w:val="20"/>
              </w:rPr>
              <w:t>%</w:t>
            </w:r>
          </w:p>
        </w:tc>
      </w:tr>
      <w:tr w:rsidR="004502AE" w:rsidRPr="00D50471" w14:paraId="0E56E514" w14:textId="77777777" w:rsidTr="00CC69DD">
        <w:trPr>
          <w:trHeight w:val="300"/>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DC76B54" w14:textId="77777777" w:rsidR="004502AE" w:rsidRPr="00D50471" w:rsidRDefault="004502AE" w:rsidP="00F70466">
            <w:pPr>
              <w:spacing w:after="0" w:line="360" w:lineRule="auto"/>
              <w:rPr>
                <w:sz w:val="20"/>
                <w:szCs w:val="20"/>
              </w:rPr>
            </w:pPr>
            <w:r w:rsidRPr="00D50471">
              <w:rPr>
                <w:sz w:val="20"/>
                <w:szCs w:val="20"/>
              </w:rPr>
              <w:t>Pago en línea SIRITE</w:t>
            </w:r>
          </w:p>
        </w:tc>
        <w:tc>
          <w:tcPr>
            <w:tcW w:w="252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566D52F3" w14:textId="77777777" w:rsidR="004502AE" w:rsidRPr="00D50471" w:rsidRDefault="004502AE" w:rsidP="00F70466">
            <w:pPr>
              <w:spacing w:after="0" w:line="360" w:lineRule="auto"/>
              <w:jc w:val="right"/>
              <w:rPr>
                <w:sz w:val="20"/>
                <w:szCs w:val="20"/>
              </w:rPr>
            </w:pPr>
            <w:r>
              <w:rPr>
                <w:sz w:val="20"/>
                <w:szCs w:val="20"/>
              </w:rPr>
              <w:t>70,534,634.02</w:t>
            </w:r>
          </w:p>
        </w:tc>
        <w:tc>
          <w:tcPr>
            <w:tcW w:w="12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B142186" w14:textId="77777777" w:rsidR="004502AE" w:rsidRPr="00D50471" w:rsidRDefault="004502AE" w:rsidP="00F70466">
            <w:pPr>
              <w:spacing w:after="0" w:line="360" w:lineRule="auto"/>
              <w:jc w:val="center"/>
              <w:rPr>
                <w:sz w:val="20"/>
                <w:szCs w:val="20"/>
              </w:rPr>
            </w:pPr>
            <w:r>
              <w:rPr>
                <w:sz w:val="20"/>
                <w:szCs w:val="20"/>
              </w:rPr>
              <w:t>21</w:t>
            </w:r>
            <w:r w:rsidRPr="00D50471">
              <w:rPr>
                <w:sz w:val="20"/>
                <w:szCs w:val="20"/>
              </w:rPr>
              <w:t>%</w:t>
            </w:r>
          </w:p>
        </w:tc>
      </w:tr>
      <w:tr w:rsidR="004502AE" w:rsidRPr="00D50471" w14:paraId="3F24BF8C" w14:textId="77777777" w:rsidTr="00CC69DD">
        <w:trPr>
          <w:trHeight w:val="300"/>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369EEA1C" w14:textId="77777777" w:rsidR="004502AE" w:rsidRPr="00D50471" w:rsidRDefault="004502AE" w:rsidP="00F70466">
            <w:pPr>
              <w:spacing w:after="0" w:line="360" w:lineRule="auto"/>
              <w:rPr>
                <w:sz w:val="20"/>
                <w:szCs w:val="20"/>
              </w:rPr>
            </w:pPr>
            <w:r w:rsidRPr="00D50471">
              <w:rPr>
                <w:sz w:val="20"/>
                <w:szCs w:val="20"/>
              </w:rPr>
              <w:t>IngresosCaja MIP</w:t>
            </w:r>
          </w:p>
        </w:tc>
        <w:tc>
          <w:tcPr>
            <w:tcW w:w="252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98816B5" w14:textId="77777777" w:rsidR="004502AE" w:rsidRPr="00D50471" w:rsidRDefault="004502AE" w:rsidP="00F70466">
            <w:pPr>
              <w:spacing w:after="0" w:line="360" w:lineRule="auto"/>
              <w:jc w:val="right"/>
              <w:rPr>
                <w:sz w:val="20"/>
                <w:szCs w:val="20"/>
              </w:rPr>
            </w:pPr>
            <w:r>
              <w:rPr>
                <w:sz w:val="20"/>
                <w:szCs w:val="20"/>
              </w:rPr>
              <w:t>5,320,490.52</w:t>
            </w:r>
          </w:p>
        </w:tc>
        <w:tc>
          <w:tcPr>
            <w:tcW w:w="12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4DBCBC3" w14:textId="77777777" w:rsidR="004502AE" w:rsidRPr="00D50471" w:rsidRDefault="004502AE" w:rsidP="00F70466">
            <w:pPr>
              <w:spacing w:after="0" w:line="360" w:lineRule="auto"/>
              <w:jc w:val="center"/>
              <w:rPr>
                <w:sz w:val="20"/>
                <w:szCs w:val="20"/>
              </w:rPr>
            </w:pPr>
            <w:r>
              <w:rPr>
                <w:sz w:val="20"/>
                <w:szCs w:val="20"/>
              </w:rPr>
              <w:t>2</w:t>
            </w:r>
            <w:r w:rsidRPr="00D50471">
              <w:rPr>
                <w:sz w:val="20"/>
                <w:szCs w:val="20"/>
              </w:rPr>
              <w:t>%</w:t>
            </w:r>
          </w:p>
        </w:tc>
      </w:tr>
      <w:tr w:rsidR="004502AE" w:rsidRPr="00D50471" w14:paraId="1677C854" w14:textId="77777777" w:rsidTr="00F853D4">
        <w:trPr>
          <w:trHeight w:val="300"/>
          <w:jc w:val="center"/>
        </w:trPr>
        <w:tc>
          <w:tcPr>
            <w:tcW w:w="208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FD5312D" w14:textId="77777777" w:rsidR="004502AE" w:rsidRPr="00F853D4" w:rsidRDefault="004502AE" w:rsidP="00F70466">
            <w:pPr>
              <w:spacing w:line="360" w:lineRule="auto"/>
              <w:jc w:val="center"/>
              <w:rPr>
                <w:b/>
                <w:bCs/>
                <w:sz w:val="20"/>
                <w:szCs w:val="20"/>
              </w:rPr>
            </w:pPr>
            <w:r w:rsidRPr="00F853D4">
              <w:rPr>
                <w:b/>
                <w:bCs/>
                <w:sz w:val="20"/>
                <w:szCs w:val="20"/>
              </w:rPr>
              <w:t>Total</w:t>
            </w:r>
          </w:p>
        </w:tc>
        <w:tc>
          <w:tcPr>
            <w:tcW w:w="252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0CC8AF4" w14:textId="77777777" w:rsidR="004502AE" w:rsidRPr="00F853D4" w:rsidRDefault="004502AE" w:rsidP="00F70466">
            <w:pPr>
              <w:spacing w:after="0" w:line="360" w:lineRule="auto"/>
              <w:jc w:val="right"/>
              <w:rPr>
                <w:b/>
                <w:bCs/>
                <w:sz w:val="20"/>
                <w:szCs w:val="20"/>
              </w:rPr>
            </w:pPr>
            <w:r w:rsidRPr="00F853D4">
              <w:rPr>
                <w:b/>
                <w:bCs/>
                <w:sz w:val="20"/>
                <w:szCs w:val="20"/>
              </w:rPr>
              <w:t>328,362,939.54</w:t>
            </w:r>
          </w:p>
        </w:tc>
        <w:tc>
          <w:tcPr>
            <w:tcW w:w="12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1FB7301" w14:textId="77777777" w:rsidR="004502AE" w:rsidRPr="00F853D4" w:rsidRDefault="004502AE" w:rsidP="00F70466">
            <w:pPr>
              <w:keepNext/>
              <w:spacing w:after="0" w:line="360" w:lineRule="auto"/>
              <w:jc w:val="center"/>
              <w:rPr>
                <w:b/>
                <w:bCs/>
                <w:sz w:val="20"/>
                <w:szCs w:val="20"/>
              </w:rPr>
            </w:pPr>
            <w:r w:rsidRPr="00F853D4">
              <w:rPr>
                <w:b/>
                <w:bCs/>
                <w:sz w:val="20"/>
                <w:szCs w:val="20"/>
              </w:rPr>
              <w:t>100%</w:t>
            </w:r>
          </w:p>
        </w:tc>
      </w:tr>
    </w:tbl>
    <w:p w14:paraId="0C4D05A0" w14:textId="5730B5B7" w:rsidR="004502AE" w:rsidRDefault="00604FAF" w:rsidP="001F5C72">
      <w:pPr>
        <w:pStyle w:val="Epgrafe"/>
        <w:rPr>
          <w:b w:val="0"/>
          <w:bCs w:val="0"/>
          <w:color w:val="767171"/>
        </w:rPr>
      </w:pPr>
      <w:r>
        <w:rPr>
          <w:b w:val="0"/>
          <w:bCs w:val="0"/>
          <w:color w:val="767171"/>
        </w:rPr>
        <w:t xml:space="preserve">                       </w:t>
      </w:r>
      <w:r w:rsidR="001F5C72" w:rsidRPr="001F5C72">
        <w:rPr>
          <w:b w:val="0"/>
          <w:bCs w:val="0"/>
          <w:color w:val="767171"/>
        </w:rPr>
        <w:t>Fuente</w:t>
      </w:r>
      <w:r w:rsidR="005F1F13" w:rsidRPr="006901E9">
        <w:rPr>
          <w:b w:val="0"/>
          <w:bCs w:val="0"/>
          <w:color w:val="767171"/>
        </w:rPr>
        <w:t xml:space="preserve">: </w:t>
      </w:r>
      <w:r w:rsidR="005F1F13" w:rsidRPr="006901E9">
        <w:rPr>
          <w:b w:val="0"/>
          <w:bCs w:val="0"/>
          <w:color w:val="767171"/>
        </w:rPr>
        <w:fldChar w:fldCharType="begin"/>
      </w:r>
      <w:r w:rsidR="005F1F13" w:rsidRPr="006901E9">
        <w:rPr>
          <w:b w:val="0"/>
          <w:bCs w:val="0"/>
          <w:color w:val="767171"/>
        </w:rPr>
        <w:instrText xml:space="preserve"> SEQ Fuente: \* ARABIC </w:instrText>
      </w:r>
      <w:r w:rsidR="005F1F13" w:rsidRPr="006901E9">
        <w:rPr>
          <w:b w:val="0"/>
          <w:bCs w:val="0"/>
          <w:color w:val="767171"/>
        </w:rPr>
        <w:fldChar w:fldCharType="separate"/>
      </w:r>
      <w:r w:rsidR="00C1166F">
        <w:rPr>
          <w:b w:val="0"/>
          <w:bCs w:val="0"/>
          <w:noProof/>
          <w:color w:val="767171"/>
        </w:rPr>
        <w:t>22</w:t>
      </w:r>
      <w:r w:rsidR="005F1F13" w:rsidRPr="006901E9">
        <w:rPr>
          <w:b w:val="0"/>
          <w:bCs w:val="0"/>
          <w:color w:val="767171"/>
        </w:rPr>
        <w:fldChar w:fldCharType="end"/>
      </w:r>
      <w:r w:rsidR="005F1F13">
        <w:rPr>
          <w:b w:val="0"/>
          <w:bCs w:val="0"/>
          <w:color w:val="767171"/>
        </w:rPr>
        <w:t>.</w:t>
      </w:r>
      <w:r w:rsidR="001F5C72" w:rsidRPr="001F5C72">
        <w:rPr>
          <w:b w:val="0"/>
          <w:bCs w:val="0"/>
          <w:color w:val="767171"/>
        </w:rPr>
        <w:t xml:space="preserve"> Informe de Gestión Dirección Financiera</w:t>
      </w:r>
    </w:p>
    <w:p w14:paraId="490E8ECD" w14:textId="77777777" w:rsidR="001759CB" w:rsidRDefault="001759CB" w:rsidP="001F5C72">
      <w:pPr>
        <w:spacing w:after="0"/>
        <w:rPr>
          <w:lang w:val="es-ES"/>
        </w:rPr>
      </w:pPr>
    </w:p>
    <w:p w14:paraId="7C97D8E1" w14:textId="77777777" w:rsidR="00C82E47" w:rsidRDefault="00C82E47" w:rsidP="001F5C72">
      <w:pPr>
        <w:spacing w:after="0"/>
        <w:rPr>
          <w:lang w:val="es-ES"/>
        </w:rPr>
      </w:pPr>
    </w:p>
    <w:p w14:paraId="68683722" w14:textId="77777777" w:rsidR="00C82E47" w:rsidRDefault="00C82E47" w:rsidP="001F5C72">
      <w:pPr>
        <w:spacing w:after="0"/>
        <w:rPr>
          <w:lang w:val="es-ES"/>
        </w:rPr>
      </w:pPr>
    </w:p>
    <w:p w14:paraId="0117F5E3" w14:textId="77777777" w:rsidR="00C82E47" w:rsidRDefault="00C82E47" w:rsidP="001F5C72">
      <w:pPr>
        <w:spacing w:after="0"/>
        <w:rPr>
          <w:lang w:val="es-ES"/>
        </w:rPr>
      </w:pPr>
    </w:p>
    <w:p w14:paraId="0F40B379" w14:textId="77777777" w:rsidR="00C82E47" w:rsidRPr="001F5C72" w:rsidRDefault="00C82E47" w:rsidP="001F5C72">
      <w:pPr>
        <w:spacing w:after="0"/>
        <w:rPr>
          <w:lang w:val="es-ES"/>
        </w:rPr>
      </w:pPr>
    </w:p>
    <w:tbl>
      <w:tblPr>
        <w:tblW w:w="7920" w:type="dxa"/>
        <w:jc w:val="center"/>
        <w:tblBorders>
          <w:top w:val="single" w:sz="4" w:space="0" w:color="FFFFFF" w:themeColor="background1"/>
          <w:left w:val="single" w:sz="4" w:space="0" w:color="5B9BD5"/>
          <w:bottom w:val="single" w:sz="4" w:space="0" w:color="FFFFFF" w:themeColor="background1"/>
          <w:right w:val="single" w:sz="4" w:space="0" w:color="5B9BD5"/>
          <w:insideV w:val="single" w:sz="4" w:space="0" w:color="5B9BD5"/>
        </w:tblBorders>
        <w:tblCellMar>
          <w:left w:w="70" w:type="dxa"/>
          <w:right w:w="70" w:type="dxa"/>
        </w:tblCellMar>
        <w:tblLook w:val="04A0" w:firstRow="1" w:lastRow="0" w:firstColumn="1" w:lastColumn="0" w:noHBand="0" w:noVBand="1"/>
      </w:tblPr>
      <w:tblGrid>
        <w:gridCol w:w="2978"/>
        <w:gridCol w:w="2142"/>
        <w:gridCol w:w="2800"/>
      </w:tblGrid>
      <w:tr w:rsidR="00604FAF" w:rsidRPr="00711047" w14:paraId="2BFA5B33" w14:textId="77777777" w:rsidTr="009C5DDE">
        <w:trPr>
          <w:trHeight w:val="300"/>
          <w:tblHeader/>
          <w:jc w:val="center"/>
        </w:trPr>
        <w:tc>
          <w:tcPr>
            <w:tcW w:w="7920" w:type="dxa"/>
            <w:gridSpan w:val="3"/>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vAlign w:val="center"/>
          </w:tcPr>
          <w:p w14:paraId="0C3A19BF" w14:textId="0674FB6B" w:rsidR="00604FAF" w:rsidRPr="00604FAF" w:rsidRDefault="00604FAF" w:rsidP="00F70466">
            <w:pPr>
              <w:spacing w:after="0" w:line="360" w:lineRule="auto"/>
              <w:jc w:val="center"/>
              <w:rPr>
                <w:b/>
                <w:bCs/>
                <w:color w:val="FFFFFF" w:themeColor="background1"/>
                <w:sz w:val="20"/>
                <w:lang w:val="es-DO" w:eastAsia="es-DO"/>
              </w:rPr>
            </w:pPr>
            <w:r w:rsidRPr="00604FAF">
              <w:rPr>
                <w:b/>
                <w:bCs/>
                <w:color w:val="FFFFFF" w:themeColor="background1"/>
                <w:sz w:val="22"/>
                <w:szCs w:val="22"/>
                <w:lang w:val="es-DO"/>
              </w:rPr>
              <w:lastRenderedPageBreak/>
              <w:t>Cheques Emitidos en el Período</w:t>
            </w:r>
          </w:p>
        </w:tc>
      </w:tr>
      <w:tr w:rsidR="004502AE" w:rsidRPr="00B44B6E" w14:paraId="0E7F7138" w14:textId="77777777" w:rsidTr="00422521">
        <w:trPr>
          <w:trHeight w:val="300"/>
          <w:tblHeader/>
          <w:jc w:val="center"/>
        </w:trPr>
        <w:tc>
          <w:tcPr>
            <w:tcW w:w="2978"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5B9BD5"/>
            <w:vAlign w:val="center"/>
          </w:tcPr>
          <w:p w14:paraId="77DF92BE" w14:textId="77777777" w:rsidR="004502AE" w:rsidRPr="00B44B6E" w:rsidRDefault="004502AE" w:rsidP="00F70466">
            <w:pPr>
              <w:spacing w:after="0" w:line="360" w:lineRule="auto"/>
              <w:jc w:val="center"/>
              <w:rPr>
                <w:b/>
                <w:bCs/>
                <w:color w:val="FFFFFF" w:themeColor="background1"/>
                <w:sz w:val="20"/>
                <w:lang w:eastAsia="es-DO"/>
              </w:rPr>
            </w:pPr>
            <w:proofErr w:type="spellStart"/>
            <w:r w:rsidRPr="00B44B6E">
              <w:rPr>
                <w:b/>
                <w:bCs/>
                <w:color w:val="FFFFFF" w:themeColor="background1"/>
                <w:sz w:val="20"/>
                <w:lang w:eastAsia="es-DO"/>
              </w:rPr>
              <w:t>Mes</w:t>
            </w:r>
            <w:proofErr w:type="spellEnd"/>
          </w:p>
        </w:tc>
        <w:tc>
          <w:tcPr>
            <w:tcW w:w="21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5B9BD5"/>
            <w:vAlign w:val="center"/>
          </w:tcPr>
          <w:p w14:paraId="570D76F0" w14:textId="77777777" w:rsidR="004502AE" w:rsidRPr="00B44B6E" w:rsidRDefault="004502AE" w:rsidP="00F70466">
            <w:pPr>
              <w:spacing w:after="0" w:line="360" w:lineRule="auto"/>
              <w:jc w:val="center"/>
              <w:rPr>
                <w:b/>
                <w:bCs/>
                <w:color w:val="FFFFFF" w:themeColor="background1"/>
                <w:sz w:val="20"/>
                <w:lang w:eastAsia="es-DO"/>
              </w:rPr>
            </w:pPr>
            <w:r w:rsidRPr="00B44B6E">
              <w:rPr>
                <w:b/>
                <w:bCs/>
                <w:color w:val="FFFFFF" w:themeColor="background1"/>
                <w:sz w:val="20"/>
                <w:lang w:eastAsia="es-DO"/>
              </w:rPr>
              <w:t>Cantidad</w:t>
            </w:r>
          </w:p>
        </w:tc>
        <w:tc>
          <w:tcPr>
            <w:tcW w:w="2800" w:type="dxa"/>
            <w:tcBorders>
              <w:top w:val="single" w:sz="4" w:space="0" w:color="FFFFFF" w:themeColor="background1"/>
              <w:left w:val="single" w:sz="4" w:space="0" w:color="FFFFFF" w:themeColor="background1"/>
              <w:bottom w:val="single" w:sz="4" w:space="0" w:color="FFFFFF" w:themeColor="background1"/>
              <w:right w:val="single" w:sz="4" w:space="0" w:color="5B9BD5"/>
            </w:tcBorders>
            <w:shd w:val="clear" w:color="auto" w:fill="5B9BD5"/>
            <w:vAlign w:val="center"/>
          </w:tcPr>
          <w:p w14:paraId="3A98AF07" w14:textId="77777777" w:rsidR="004502AE" w:rsidRPr="00B44B6E" w:rsidRDefault="004502AE" w:rsidP="00F70466">
            <w:pPr>
              <w:spacing w:after="0" w:line="360" w:lineRule="auto"/>
              <w:jc w:val="center"/>
              <w:rPr>
                <w:b/>
                <w:bCs/>
                <w:color w:val="FFFFFF" w:themeColor="background1"/>
                <w:sz w:val="20"/>
                <w:lang w:eastAsia="es-DO"/>
              </w:rPr>
            </w:pPr>
            <w:proofErr w:type="spellStart"/>
            <w:r w:rsidRPr="00B44B6E">
              <w:rPr>
                <w:b/>
                <w:bCs/>
                <w:color w:val="FFFFFF" w:themeColor="background1"/>
                <w:sz w:val="20"/>
                <w:lang w:eastAsia="es-DO"/>
              </w:rPr>
              <w:t>Valor</w:t>
            </w:r>
            <w:r w:rsidRPr="00D50471">
              <w:rPr>
                <w:b/>
                <w:bCs/>
                <w:color w:val="FFFFFF" w:themeColor="background1"/>
                <w:sz w:val="20"/>
                <w:szCs w:val="20"/>
              </w:rPr>
              <w:t>en</w:t>
            </w:r>
            <w:proofErr w:type="spellEnd"/>
            <w:r w:rsidRPr="00D50471">
              <w:rPr>
                <w:b/>
                <w:bCs/>
                <w:color w:val="FFFFFF" w:themeColor="background1"/>
                <w:sz w:val="20"/>
                <w:szCs w:val="20"/>
              </w:rPr>
              <w:t xml:space="preserve"> RD$</w:t>
            </w:r>
          </w:p>
        </w:tc>
      </w:tr>
      <w:tr w:rsidR="004502AE" w:rsidRPr="00B44B6E" w14:paraId="7B01227B" w14:textId="77777777" w:rsidTr="00422521">
        <w:trPr>
          <w:trHeight w:val="315"/>
          <w:jc w:val="center"/>
        </w:trPr>
        <w:tc>
          <w:tcPr>
            <w:tcW w:w="2978" w:type="dxa"/>
            <w:tcBorders>
              <w:top w:val="single" w:sz="4" w:space="0" w:color="FFFFFF" w:themeColor="background1"/>
              <w:bottom w:val="single" w:sz="4" w:space="0" w:color="5B9BD5"/>
            </w:tcBorders>
            <w:shd w:val="clear" w:color="auto" w:fill="DEEAF6"/>
            <w:vAlign w:val="center"/>
            <w:hideMark/>
          </w:tcPr>
          <w:p w14:paraId="4A27245F" w14:textId="77777777" w:rsidR="004502AE" w:rsidRPr="00B44B6E" w:rsidRDefault="004502AE" w:rsidP="00F70466">
            <w:pPr>
              <w:spacing w:after="0" w:line="360" w:lineRule="auto"/>
              <w:jc w:val="center"/>
              <w:rPr>
                <w:sz w:val="20"/>
                <w:lang w:eastAsia="es-DO"/>
              </w:rPr>
            </w:pPr>
            <w:r w:rsidRPr="00B44B6E">
              <w:rPr>
                <w:sz w:val="20"/>
                <w:lang w:eastAsia="es-DO"/>
              </w:rPr>
              <w:t>Enero</w:t>
            </w:r>
          </w:p>
        </w:tc>
        <w:tc>
          <w:tcPr>
            <w:tcW w:w="2142" w:type="dxa"/>
            <w:tcBorders>
              <w:top w:val="single" w:sz="4" w:space="0" w:color="FFFFFF" w:themeColor="background1"/>
              <w:bottom w:val="single" w:sz="4" w:space="0" w:color="5B9BD5"/>
            </w:tcBorders>
            <w:shd w:val="clear" w:color="auto" w:fill="DEEAF6"/>
            <w:vAlign w:val="center"/>
            <w:hideMark/>
          </w:tcPr>
          <w:p w14:paraId="5AAB1EBC" w14:textId="77777777" w:rsidR="004502AE" w:rsidRPr="00B44B6E" w:rsidRDefault="004502AE" w:rsidP="00F70466">
            <w:pPr>
              <w:spacing w:after="0" w:line="360" w:lineRule="auto"/>
              <w:jc w:val="center"/>
              <w:rPr>
                <w:sz w:val="20"/>
                <w:lang w:eastAsia="es-DO"/>
              </w:rPr>
            </w:pPr>
            <w:r w:rsidRPr="00B44B6E">
              <w:rPr>
                <w:sz w:val="20"/>
                <w:lang w:eastAsia="es-DO"/>
              </w:rPr>
              <w:t>0</w:t>
            </w:r>
          </w:p>
        </w:tc>
        <w:tc>
          <w:tcPr>
            <w:tcW w:w="2800" w:type="dxa"/>
            <w:tcBorders>
              <w:top w:val="single" w:sz="4" w:space="0" w:color="FFFFFF" w:themeColor="background1"/>
              <w:bottom w:val="single" w:sz="4" w:space="0" w:color="5B9BD5"/>
              <w:right w:val="single" w:sz="4" w:space="0" w:color="5B9BD5"/>
            </w:tcBorders>
            <w:shd w:val="clear" w:color="auto" w:fill="DEEAF6"/>
            <w:vAlign w:val="center"/>
            <w:hideMark/>
          </w:tcPr>
          <w:p w14:paraId="71C70469" w14:textId="77777777" w:rsidR="004502AE" w:rsidRPr="00B44B6E" w:rsidRDefault="004502AE" w:rsidP="00F70466">
            <w:pPr>
              <w:spacing w:after="0" w:line="360" w:lineRule="auto"/>
              <w:jc w:val="center"/>
              <w:rPr>
                <w:sz w:val="20"/>
                <w:lang w:eastAsia="es-DO"/>
              </w:rPr>
            </w:pPr>
            <w:r w:rsidRPr="00B44B6E">
              <w:rPr>
                <w:sz w:val="20"/>
                <w:lang w:eastAsia="es-DO"/>
              </w:rPr>
              <w:t>0</w:t>
            </w:r>
          </w:p>
        </w:tc>
      </w:tr>
      <w:tr w:rsidR="004502AE" w:rsidRPr="00B44B6E" w14:paraId="4106DD43" w14:textId="77777777" w:rsidTr="00422521">
        <w:trPr>
          <w:trHeight w:val="315"/>
          <w:jc w:val="center"/>
        </w:trPr>
        <w:tc>
          <w:tcPr>
            <w:tcW w:w="2978" w:type="dxa"/>
            <w:tcBorders>
              <w:top w:val="single" w:sz="4" w:space="0" w:color="5B9BD5"/>
              <w:bottom w:val="single" w:sz="4" w:space="0" w:color="5B9BD5"/>
            </w:tcBorders>
            <w:shd w:val="clear" w:color="auto" w:fill="auto"/>
            <w:vAlign w:val="center"/>
            <w:hideMark/>
          </w:tcPr>
          <w:p w14:paraId="7594D013" w14:textId="77777777" w:rsidR="004502AE" w:rsidRPr="00B44B6E" w:rsidRDefault="004502AE" w:rsidP="00F70466">
            <w:pPr>
              <w:spacing w:after="0" w:line="360" w:lineRule="auto"/>
              <w:jc w:val="center"/>
              <w:rPr>
                <w:sz w:val="20"/>
                <w:lang w:eastAsia="es-DO"/>
              </w:rPr>
            </w:pPr>
            <w:r w:rsidRPr="00B44B6E">
              <w:rPr>
                <w:sz w:val="20"/>
                <w:lang w:eastAsia="es-DO"/>
              </w:rPr>
              <w:t>Febrero</w:t>
            </w:r>
          </w:p>
        </w:tc>
        <w:tc>
          <w:tcPr>
            <w:tcW w:w="2142" w:type="dxa"/>
            <w:tcBorders>
              <w:top w:val="single" w:sz="4" w:space="0" w:color="5B9BD5"/>
              <w:bottom w:val="single" w:sz="4" w:space="0" w:color="5B9BD5"/>
            </w:tcBorders>
            <w:shd w:val="clear" w:color="auto" w:fill="auto"/>
            <w:vAlign w:val="center"/>
            <w:hideMark/>
          </w:tcPr>
          <w:p w14:paraId="68FF71CB" w14:textId="77777777" w:rsidR="004502AE" w:rsidRPr="00B44B6E" w:rsidRDefault="004502AE" w:rsidP="00F70466">
            <w:pPr>
              <w:spacing w:after="0" w:line="360" w:lineRule="auto"/>
              <w:jc w:val="center"/>
              <w:rPr>
                <w:sz w:val="20"/>
                <w:lang w:eastAsia="es-DO"/>
              </w:rPr>
            </w:pPr>
            <w:r w:rsidRPr="00B44B6E">
              <w:rPr>
                <w:sz w:val="20"/>
                <w:lang w:eastAsia="es-DO"/>
              </w:rPr>
              <w:t>0</w:t>
            </w:r>
          </w:p>
        </w:tc>
        <w:tc>
          <w:tcPr>
            <w:tcW w:w="2800" w:type="dxa"/>
            <w:tcBorders>
              <w:top w:val="single" w:sz="4" w:space="0" w:color="5B9BD5"/>
              <w:bottom w:val="single" w:sz="4" w:space="0" w:color="5B9BD5"/>
              <w:right w:val="single" w:sz="4" w:space="0" w:color="5B9BD5"/>
            </w:tcBorders>
            <w:shd w:val="clear" w:color="auto" w:fill="auto"/>
            <w:vAlign w:val="center"/>
            <w:hideMark/>
          </w:tcPr>
          <w:p w14:paraId="2ABD738E" w14:textId="77777777" w:rsidR="004502AE" w:rsidRPr="00B44B6E" w:rsidRDefault="004502AE" w:rsidP="00F70466">
            <w:pPr>
              <w:spacing w:after="0" w:line="360" w:lineRule="auto"/>
              <w:jc w:val="center"/>
              <w:rPr>
                <w:sz w:val="20"/>
                <w:lang w:eastAsia="es-DO"/>
              </w:rPr>
            </w:pPr>
            <w:r w:rsidRPr="00B44B6E">
              <w:rPr>
                <w:sz w:val="20"/>
                <w:lang w:eastAsia="es-DO"/>
              </w:rPr>
              <w:t>0</w:t>
            </w:r>
          </w:p>
        </w:tc>
      </w:tr>
      <w:tr w:rsidR="004502AE" w:rsidRPr="00B44B6E" w14:paraId="1EFE90B5" w14:textId="77777777" w:rsidTr="00422521">
        <w:trPr>
          <w:trHeight w:val="315"/>
          <w:jc w:val="center"/>
        </w:trPr>
        <w:tc>
          <w:tcPr>
            <w:tcW w:w="2978" w:type="dxa"/>
            <w:tcBorders>
              <w:top w:val="single" w:sz="4" w:space="0" w:color="5B9BD5"/>
              <w:bottom w:val="single" w:sz="4" w:space="0" w:color="5B9BD5"/>
            </w:tcBorders>
            <w:shd w:val="clear" w:color="auto" w:fill="DEEAF6"/>
            <w:vAlign w:val="center"/>
            <w:hideMark/>
          </w:tcPr>
          <w:p w14:paraId="3F63228A" w14:textId="77777777" w:rsidR="004502AE" w:rsidRPr="00B44B6E" w:rsidRDefault="004502AE" w:rsidP="00F70466">
            <w:pPr>
              <w:spacing w:after="0" w:line="360" w:lineRule="auto"/>
              <w:jc w:val="center"/>
              <w:rPr>
                <w:sz w:val="20"/>
                <w:lang w:eastAsia="es-DO"/>
              </w:rPr>
            </w:pPr>
            <w:r w:rsidRPr="00B44B6E">
              <w:rPr>
                <w:sz w:val="20"/>
                <w:lang w:eastAsia="es-DO"/>
              </w:rPr>
              <w:t>Marzo</w:t>
            </w:r>
          </w:p>
        </w:tc>
        <w:tc>
          <w:tcPr>
            <w:tcW w:w="2142" w:type="dxa"/>
            <w:tcBorders>
              <w:top w:val="single" w:sz="4" w:space="0" w:color="5B9BD5"/>
              <w:bottom w:val="single" w:sz="4" w:space="0" w:color="5B9BD5"/>
            </w:tcBorders>
            <w:shd w:val="clear" w:color="auto" w:fill="DEEAF6"/>
            <w:vAlign w:val="center"/>
            <w:hideMark/>
          </w:tcPr>
          <w:p w14:paraId="5930E1BF" w14:textId="77777777" w:rsidR="004502AE" w:rsidRPr="00B44B6E" w:rsidRDefault="004502AE" w:rsidP="00F70466">
            <w:pPr>
              <w:spacing w:after="0" w:line="360" w:lineRule="auto"/>
              <w:jc w:val="center"/>
              <w:rPr>
                <w:sz w:val="20"/>
                <w:lang w:eastAsia="es-DO"/>
              </w:rPr>
            </w:pPr>
            <w:r w:rsidRPr="00B44B6E">
              <w:rPr>
                <w:sz w:val="20"/>
                <w:lang w:eastAsia="es-DO"/>
              </w:rPr>
              <w:t>469</w:t>
            </w:r>
          </w:p>
        </w:tc>
        <w:tc>
          <w:tcPr>
            <w:tcW w:w="2800" w:type="dxa"/>
            <w:tcBorders>
              <w:top w:val="single" w:sz="4" w:space="0" w:color="5B9BD5"/>
              <w:bottom w:val="single" w:sz="4" w:space="0" w:color="5B9BD5"/>
              <w:right w:val="single" w:sz="4" w:space="0" w:color="5B9BD5"/>
            </w:tcBorders>
            <w:shd w:val="clear" w:color="auto" w:fill="DEEAF6"/>
            <w:vAlign w:val="center"/>
            <w:hideMark/>
          </w:tcPr>
          <w:p w14:paraId="43513F84" w14:textId="77777777" w:rsidR="004502AE" w:rsidRPr="00B44B6E" w:rsidRDefault="004502AE" w:rsidP="00F70466">
            <w:pPr>
              <w:spacing w:after="0" w:line="360" w:lineRule="auto"/>
              <w:jc w:val="center"/>
              <w:rPr>
                <w:sz w:val="20"/>
                <w:lang w:eastAsia="es-DO"/>
              </w:rPr>
            </w:pPr>
            <w:r w:rsidRPr="00B44B6E">
              <w:rPr>
                <w:sz w:val="20"/>
                <w:lang w:eastAsia="es-DO"/>
              </w:rPr>
              <w:t>2,378,888.75</w:t>
            </w:r>
          </w:p>
        </w:tc>
      </w:tr>
      <w:tr w:rsidR="004502AE" w:rsidRPr="00B44B6E" w14:paraId="7A522918" w14:textId="77777777" w:rsidTr="00422521">
        <w:trPr>
          <w:trHeight w:val="315"/>
          <w:jc w:val="center"/>
        </w:trPr>
        <w:tc>
          <w:tcPr>
            <w:tcW w:w="2978" w:type="dxa"/>
            <w:tcBorders>
              <w:top w:val="single" w:sz="4" w:space="0" w:color="5B9BD5"/>
              <w:bottom w:val="single" w:sz="4" w:space="0" w:color="5B9BD5"/>
            </w:tcBorders>
            <w:shd w:val="clear" w:color="auto" w:fill="auto"/>
            <w:vAlign w:val="center"/>
            <w:hideMark/>
          </w:tcPr>
          <w:p w14:paraId="27023CDB" w14:textId="77777777" w:rsidR="004502AE" w:rsidRPr="00B44B6E" w:rsidRDefault="004502AE" w:rsidP="00F70466">
            <w:pPr>
              <w:spacing w:after="0" w:line="360" w:lineRule="auto"/>
              <w:jc w:val="center"/>
              <w:rPr>
                <w:sz w:val="20"/>
                <w:lang w:eastAsia="es-DO"/>
              </w:rPr>
            </w:pPr>
            <w:r w:rsidRPr="00B44B6E">
              <w:rPr>
                <w:sz w:val="20"/>
                <w:lang w:eastAsia="es-DO"/>
              </w:rPr>
              <w:t>Abril</w:t>
            </w:r>
          </w:p>
        </w:tc>
        <w:tc>
          <w:tcPr>
            <w:tcW w:w="2142" w:type="dxa"/>
            <w:tcBorders>
              <w:top w:val="single" w:sz="4" w:space="0" w:color="5B9BD5"/>
              <w:bottom w:val="single" w:sz="4" w:space="0" w:color="5B9BD5"/>
            </w:tcBorders>
            <w:shd w:val="clear" w:color="auto" w:fill="auto"/>
            <w:vAlign w:val="center"/>
            <w:hideMark/>
          </w:tcPr>
          <w:p w14:paraId="1BE573E1" w14:textId="77777777" w:rsidR="004502AE" w:rsidRPr="00B44B6E" w:rsidRDefault="004502AE" w:rsidP="00F70466">
            <w:pPr>
              <w:spacing w:after="0" w:line="360" w:lineRule="auto"/>
              <w:jc w:val="center"/>
              <w:rPr>
                <w:sz w:val="20"/>
                <w:lang w:eastAsia="es-DO"/>
              </w:rPr>
            </w:pPr>
            <w:r w:rsidRPr="00B44B6E">
              <w:rPr>
                <w:sz w:val="20"/>
                <w:lang w:eastAsia="es-DO"/>
              </w:rPr>
              <w:t>109</w:t>
            </w:r>
          </w:p>
        </w:tc>
        <w:tc>
          <w:tcPr>
            <w:tcW w:w="2800" w:type="dxa"/>
            <w:tcBorders>
              <w:top w:val="single" w:sz="4" w:space="0" w:color="5B9BD5"/>
              <w:bottom w:val="single" w:sz="4" w:space="0" w:color="5B9BD5"/>
              <w:right w:val="single" w:sz="4" w:space="0" w:color="5B9BD5"/>
            </w:tcBorders>
            <w:shd w:val="clear" w:color="auto" w:fill="auto"/>
            <w:vAlign w:val="center"/>
            <w:hideMark/>
          </w:tcPr>
          <w:p w14:paraId="4C9B3BCE" w14:textId="77777777" w:rsidR="004502AE" w:rsidRPr="00B44B6E" w:rsidRDefault="004502AE" w:rsidP="00F70466">
            <w:pPr>
              <w:spacing w:after="0" w:line="360" w:lineRule="auto"/>
              <w:jc w:val="center"/>
              <w:rPr>
                <w:sz w:val="20"/>
                <w:lang w:eastAsia="es-DO"/>
              </w:rPr>
            </w:pPr>
            <w:r w:rsidRPr="00B44B6E">
              <w:rPr>
                <w:sz w:val="20"/>
                <w:lang w:eastAsia="es-DO"/>
              </w:rPr>
              <w:t>1,045,761.64</w:t>
            </w:r>
          </w:p>
        </w:tc>
      </w:tr>
      <w:tr w:rsidR="004502AE" w:rsidRPr="00B44B6E" w14:paraId="7BB3B3D6" w14:textId="77777777" w:rsidTr="00422521">
        <w:trPr>
          <w:trHeight w:val="315"/>
          <w:jc w:val="center"/>
        </w:trPr>
        <w:tc>
          <w:tcPr>
            <w:tcW w:w="2978" w:type="dxa"/>
            <w:tcBorders>
              <w:top w:val="single" w:sz="4" w:space="0" w:color="5B9BD5"/>
              <w:bottom w:val="single" w:sz="4" w:space="0" w:color="5B9BD5"/>
            </w:tcBorders>
            <w:shd w:val="clear" w:color="auto" w:fill="DEEAF6"/>
            <w:vAlign w:val="center"/>
            <w:hideMark/>
          </w:tcPr>
          <w:p w14:paraId="3CFF8710" w14:textId="77777777" w:rsidR="004502AE" w:rsidRPr="00B44B6E" w:rsidRDefault="004502AE" w:rsidP="00F70466">
            <w:pPr>
              <w:spacing w:after="0" w:line="360" w:lineRule="auto"/>
              <w:jc w:val="center"/>
              <w:rPr>
                <w:sz w:val="20"/>
                <w:lang w:eastAsia="es-DO"/>
              </w:rPr>
            </w:pPr>
            <w:r w:rsidRPr="00B44B6E">
              <w:rPr>
                <w:sz w:val="20"/>
                <w:lang w:eastAsia="es-DO"/>
              </w:rPr>
              <w:t>Mayo</w:t>
            </w:r>
          </w:p>
        </w:tc>
        <w:tc>
          <w:tcPr>
            <w:tcW w:w="2142" w:type="dxa"/>
            <w:tcBorders>
              <w:top w:val="single" w:sz="4" w:space="0" w:color="5B9BD5"/>
              <w:bottom w:val="single" w:sz="4" w:space="0" w:color="5B9BD5"/>
            </w:tcBorders>
            <w:shd w:val="clear" w:color="auto" w:fill="DEEAF6"/>
            <w:vAlign w:val="center"/>
            <w:hideMark/>
          </w:tcPr>
          <w:p w14:paraId="31ED48B4" w14:textId="77777777" w:rsidR="004502AE" w:rsidRPr="00B44B6E" w:rsidRDefault="004502AE" w:rsidP="00F70466">
            <w:pPr>
              <w:spacing w:after="0" w:line="360" w:lineRule="auto"/>
              <w:jc w:val="center"/>
              <w:rPr>
                <w:sz w:val="20"/>
                <w:lang w:eastAsia="es-DO"/>
              </w:rPr>
            </w:pPr>
            <w:r w:rsidRPr="00B44B6E">
              <w:rPr>
                <w:sz w:val="20"/>
                <w:lang w:eastAsia="es-DO"/>
              </w:rPr>
              <w:t>167</w:t>
            </w:r>
          </w:p>
        </w:tc>
        <w:tc>
          <w:tcPr>
            <w:tcW w:w="2800" w:type="dxa"/>
            <w:tcBorders>
              <w:top w:val="single" w:sz="4" w:space="0" w:color="5B9BD5"/>
              <w:bottom w:val="single" w:sz="4" w:space="0" w:color="5B9BD5"/>
              <w:right w:val="single" w:sz="4" w:space="0" w:color="5B9BD5"/>
            </w:tcBorders>
            <w:shd w:val="clear" w:color="auto" w:fill="DEEAF6"/>
            <w:vAlign w:val="center"/>
            <w:hideMark/>
          </w:tcPr>
          <w:p w14:paraId="770AFDB3" w14:textId="77777777" w:rsidR="004502AE" w:rsidRPr="00B44B6E" w:rsidRDefault="004502AE" w:rsidP="00F70466">
            <w:pPr>
              <w:spacing w:after="0" w:line="360" w:lineRule="auto"/>
              <w:jc w:val="center"/>
              <w:rPr>
                <w:sz w:val="20"/>
                <w:lang w:eastAsia="es-DO"/>
              </w:rPr>
            </w:pPr>
            <w:r w:rsidRPr="00B44B6E">
              <w:rPr>
                <w:sz w:val="20"/>
                <w:lang w:eastAsia="es-DO"/>
              </w:rPr>
              <w:t>1,235,808.99</w:t>
            </w:r>
          </w:p>
        </w:tc>
      </w:tr>
      <w:tr w:rsidR="004502AE" w:rsidRPr="00B44B6E" w14:paraId="26E138A3" w14:textId="77777777" w:rsidTr="00422521">
        <w:trPr>
          <w:trHeight w:val="315"/>
          <w:jc w:val="center"/>
        </w:trPr>
        <w:tc>
          <w:tcPr>
            <w:tcW w:w="2978" w:type="dxa"/>
            <w:tcBorders>
              <w:top w:val="single" w:sz="4" w:space="0" w:color="5B9BD5"/>
              <w:bottom w:val="single" w:sz="4" w:space="0" w:color="5B9BD5"/>
            </w:tcBorders>
            <w:shd w:val="clear" w:color="auto" w:fill="auto"/>
            <w:vAlign w:val="center"/>
            <w:hideMark/>
          </w:tcPr>
          <w:p w14:paraId="380703AA" w14:textId="77777777" w:rsidR="004502AE" w:rsidRPr="00B44B6E" w:rsidRDefault="004502AE" w:rsidP="00F70466">
            <w:pPr>
              <w:spacing w:after="0" w:line="360" w:lineRule="auto"/>
              <w:jc w:val="center"/>
              <w:rPr>
                <w:sz w:val="20"/>
                <w:lang w:eastAsia="es-DO"/>
              </w:rPr>
            </w:pPr>
            <w:r w:rsidRPr="00B44B6E">
              <w:rPr>
                <w:sz w:val="20"/>
                <w:lang w:eastAsia="es-DO"/>
              </w:rPr>
              <w:t>Junio</w:t>
            </w:r>
          </w:p>
        </w:tc>
        <w:tc>
          <w:tcPr>
            <w:tcW w:w="2142" w:type="dxa"/>
            <w:tcBorders>
              <w:top w:val="single" w:sz="4" w:space="0" w:color="5B9BD5"/>
              <w:bottom w:val="single" w:sz="4" w:space="0" w:color="5B9BD5"/>
            </w:tcBorders>
            <w:shd w:val="clear" w:color="auto" w:fill="auto"/>
            <w:vAlign w:val="center"/>
            <w:hideMark/>
          </w:tcPr>
          <w:p w14:paraId="00247265" w14:textId="77777777" w:rsidR="004502AE" w:rsidRPr="00B44B6E" w:rsidRDefault="004502AE" w:rsidP="00F70466">
            <w:pPr>
              <w:spacing w:after="0" w:line="360" w:lineRule="auto"/>
              <w:jc w:val="center"/>
              <w:rPr>
                <w:sz w:val="20"/>
                <w:lang w:eastAsia="es-DO"/>
              </w:rPr>
            </w:pPr>
            <w:r w:rsidRPr="00B44B6E">
              <w:rPr>
                <w:sz w:val="20"/>
                <w:lang w:eastAsia="es-DO"/>
              </w:rPr>
              <w:t>301</w:t>
            </w:r>
          </w:p>
        </w:tc>
        <w:tc>
          <w:tcPr>
            <w:tcW w:w="2800" w:type="dxa"/>
            <w:tcBorders>
              <w:top w:val="single" w:sz="4" w:space="0" w:color="5B9BD5"/>
              <w:bottom w:val="single" w:sz="4" w:space="0" w:color="5B9BD5"/>
              <w:right w:val="single" w:sz="4" w:space="0" w:color="5B9BD5"/>
            </w:tcBorders>
            <w:shd w:val="clear" w:color="auto" w:fill="auto"/>
            <w:vAlign w:val="center"/>
            <w:hideMark/>
          </w:tcPr>
          <w:p w14:paraId="114533CF" w14:textId="77777777" w:rsidR="004502AE" w:rsidRPr="00B44B6E" w:rsidRDefault="004502AE" w:rsidP="00F70466">
            <w:pPr>
              <w:spacing w:after="0" w:line="360" w:lineRule="auto"/>
              <w:jc w:val="center"/>
              <w:rPr>
                <w:sz w:val="20"/>
                <w:lang w:eastAsia="es-DO"/>
              </w:rPr>
            </w:pPr>
            <w:r w:rsidRPr="00B44B6E">
              <w:rPr>
                <w:sz w:val="20"/>
                <w:lang w:eastAsia="es-DO"/>
              </w:rPr>
              <w:t>1,534,589.16</w:t>
            </w:r>
          </w:p>
        </w:tc>
      </w:tr>
      <w:tr w:rsidR="004502AE" w:rsidRPr="00B44B6E" w14:paraId="07E37E9B" w14:textId="77777777" w:rsidTr="001F5C72">
        <w:trPr>
          <w:trHeight w:val="315"/>
          <w:jc w:val="center"/>
        </w:trPr>
        <w:tc>
          <w:tcPr>
            <w:tcW w:w="2978" w:type="dxa"/>
            <w:tcBorders>
              <w:top w:val="single" w:sz="4" w:space="0" w:color="5B9BD5"/>
              <w:bottom w:val="single" w:sz="4" w:space="0" w:color="5B9BD5"/>
            </w:tcBorders>
            <w:shd w:val="clear" w:color="auto" w:fill="DEEAF6"/>
            <w:vAlign w:val="center"/>
          </w:tcPr>
          <w:p w14:paraId="29467C0C" w14:textId="77777777" w:rsidR="004502AE" w:rsidRPr="00B44B6E" w:rsidRDefault="004502AE" w:rsidP="00F70466">
            <w:pPr>
              <w:spacing w:after="0" w:line="360" w:lineRule="auto"/>
              <w:jc w:val="center"/>
              <w:rPr>
                <w:sz w:val="20"/>
                <w:lang w:eastAsia="es-DO"/>
              </w:rPr>
            </w:pPr>
            <w:r>
              <w:rPr>
                <w:sz w:val="20"/>
                <w:lang w:eastAsia="es-DO"/>
              </w:rPr>
              <w:t>Julio</w:t>
            </w:r>
          </w:p>
        </w:tc>
        <w:tc>
          <w:tcPr>
            <w:tcW w:w="2142" w:type="dxa"/>
            <w:tcBorders>
              <w:top w:val="single" w:sz="4" w:space="0" w:color="5B9BD5"/>
              <w:bottom w:val="single" w:sz="4" w:space="0" w:color="5B9BD5"/>
            </w:tcBorders>
            <w:shd w:val="clear" w:color="auto" w:fill="DEEAF6"/>
            <w:vAlign w:val="center"/>
          </w:tcPr>
          <w:p w14:paraId="10119235" w14:textId="77777777" w:rsidR="004502AE" w:rsidRPr="00B44B6E" w:rsidRDefault="004502AE" w:rsidP="00F70466">
            <w:pPr>
              <w:spacing w:after="0" w:line="360" w:lineRule="auto"/>
              <w:jc w:val="center"/>
              <w:rPr>
                <w:sz w:val="20"/>
                <w:lang w:eastAsia="es-DO"/>
              </w:rPr>
            </w:pPr>
            <w:r>
              <w:rPr>
                <w:sz w:val="20"/>
                <w:lang w:eastAsia="es-DO"/>
              </w:rPr>
              <w:t>2</w:t>
            </w:r>
          </w:p>
        </w:tc>
        <w:tc>
          <w:tcPr>
            <w:tcW w:w="2800" w:type="dxa"/>
            <w:tcBorders>
              <w:top w:val="single" w:sz="4" w:space="0" w:color="5B9BD5"/>
              <w:bottom w:val="single" w:sz="4" w:space="0" w:color="5B9BD5"/>
              <w:right w:val="single" w:sz="4" w:space="0" w:color="5B9BD5"/>
            </w:tcBorders>
            <w:shd w:val="clear" w:color="auto" w:fill="DEEAF6"/>
            <w:vAlign w:val="center"/>
          </w:tcPr>
          <w:p w14:paraId="0D22B76D" w14:textId="77777777" w:rsidR="004502AE" w:rsidRPr="00B44B6E" w:rsidRDefault="004502AE" w:rsidP="00F70466">
            <w:pPr>
              <w:spacing w:after="0" w:line="360" w:lineRule="auto"/>
              <w:jc w:val="center"/>
              <w:rPr>
                <w:sz w:val="20"/>
                <w:lang w:eastAsia="es-DO"/>
              </w:rPr>
            </w:pPr>
            <w:r>
              <w:rPr>
                <w:sz w:val="20"/>
                <w:lang w:eastAsia="es-DO"/>
              </w:rPr>
              <w:t>41,100.00</w:t>
            </w:r>
          </w:p>
        </w:tc>
      </w:tr>
      <w:tr w:rsidR="004502AE" w:rsidRPr="00B44B6E" w14:paraId="0B395D5A" w14:textId="77777777" w:rsidTr="001F5C72">
        <w:trPr>
          <w:trHeight w:val="315"/>
          <w:jc w:val="center"/>
        </w:trPr>
        <w:tc>
          <w:tcPr>
            <w:tcW w:w="2978" w:type="dxa"/>
            <w:tcBorders>
              <w:top w:val="single" w:sz="4" w:space="0" w:color="5B9BD5"/>
              <w:bottom w:val="single" w:sz="4" w:space="0" w:color="5B9BD5"/>
            </w:tcBorders>
            <w:shd w:val="clear" w:color="auto" w:fill="auto"/>
            <w:vAlign w:val="center"/>
          </w:tcPr>
          <w:p w14:paraId="3D7CC804" w14:textId="77777777" w:rsidR="004502AE" w:rsidRPr="00B44B6E" w:rsidRDefault="004502AE" w:rsidP="00F70466">
            <w:pPr>
              <w:spacing w:after="0" w:line="360" w:lineRule="auto"/>
              <w:jc w:val="center"/>
              <w:rPr>
                <w:sz w:val="20"/>
                <w:lang w:eastAsia="es-DO"/>
              </w:rPr>
            </w:pPr>
            <w:r>
              <w:rPr>
                <w:sz w:val="20"/>
                <w:lang w:eastAsia="es-DO"/>
              </w:rPr>
              <w:t>Agosto</w:t>
            </w:r>
          </w:p>
        </w:tc>
        <w:tc>
          <w:tcPr>
            <w:tcW w:w="2142" w:type="dxa"/>
            <w:tcBorders>
              <w:top w:val="single" w:sz="4" w:space="0" w:color="5B9BD5"/>
              <w:bottom w:val="single" w:sz="4" w:space="0" w:color="5B9BD5"/>
            </w:tcBorders>
            <w:shd w:val="clear" w:color="auto" w:fill="auto"/>
            <w:vAlign w:val="center"/>
          </w:tcPr>
          <w:p w14:paraId="771214C5" w14:textId="77777777" w:rsidR="004502AE" w:rsidRPr="00B44B6E" w:rsidRDefault="004502AE" w:rsidP="00F70466">
            <w:pPr>
              <w:spacing w:after="0" w:line="360" w:lineRule="auto"/>
              <w:jc w:val="center"/>
              <w:rPr>
                <w:sz w:val="20"/>
                <w:lang w:eastAsia="es-DO"/>
              </w:rPr>
            </w:pPr>
            <w:r>
              <w:rPr>
                <w:sz w:val="20"/>
                <w:lang w:eastAsia="es-DO"/>
              </w:rPr>
              <w:t>67</w:t>
            </w:r>
          </w:p>
        </w:tc>
        <w:tc>
          <w:tcPr>
            <w:tcW w:w="2800" w:type="dxa"/>
            <w:tcBorders>
              <w:top w:val="single" w:sz="4" w:space="0" w:color="5B9BD5"/>
              <w:bottom w:val="single" w:sz="4" w:space="0" w:color="5B9BD5"/>
              <w:right w:val="single" w:sz="4" w:space="0" w:color="5B9BD5"/>
            </w:tcBorders>
            <w:shd w:val="clear" w:color="auto" w:fill="auto"/>
            <w:vAlign w:val="center"/>
          </w:tcPr>
          <w:p w14:paraId="0BB3C92C" w14:textId="77777777" w:rsidR="004502AE" w:rsidRPr="00B44B6E" w:rsidRDefault="004502AE" w:rsidP="00F70466">
            <w:pPr>
              <w:spacing w:after="0" w:line="360" w:lineRule="auto"/>
              <w:jc w:val="center"/>
              <w:rPr>
                <w:sz w:val="20"/>
                <w:lang w:eastAsia="es-DO"/>
              </w:rPr>
            </w:pPr>
            <w:r>
              <w:rPr>
                <w:sz w:val="20"/>
                <w:lang w:eastAsia="es-DO"/>
              </w:rPr>
              <w:t>710,215.55</w:t>
            </w:r>
          </w:p>
        </w:tc>
      </w:tr>
      <w:tr w:rsidR="004502AE" w:rsidRPr="00B44B6E" w14:paraId="274F2C81" w14:textId="77777777" w:rsidTr="001F5C72">
        <w:trPr>
          <w:trHeight w:val="315"/>
          <w:jc w:val="center"/>
        </w:trPr>
        <w:tc>
          <w:tcPr>
            <w:tcW w:w="2978" w:type="dxa"/>
            <w:tcBorders>
              <w:top w:val="single" w:sz="4" w:space="0" w:color="5B9BD5"/>
              <w:bottom w:val="single" w:sz="4" w:space="0" w:color="5B9BD5"/>
            </w:tcBorders>
            <w:shd w:val="clear" w:color="auto" w:fill="DEEAF6"/>
            <w:vAlign w:val="center"/>
          </w:tcPr>
          <w:p w14:paraId="32BEFA4C" w14:textId="77777777" w:rsidR="004502AE" w:rsidRPr="00B44B6E" w:rsidRDefault="004502AE" w:rsidP="00F70466">
            <w:pPr>
              <w:spacing w:after="0" w:line="360" w:lineRule="auto"/>
              <w:jc w:val="center"/>
              <w:rPr>
                <w:sz w:val="20"/>
                <w:lang w:eastAsia="es-DO"/>
              </w:rPr>
            </w:pPr>
            <w:r>
              <w:rPr>
                <w:sz w:val="20"/>
                <w:lang w:eastAsia="es-DO"/>
              </w:rPr>
              <w:t>Septiembre</w:t>
            </w:r>
          </w:p>
        </w:tc>
        <w:tc>
          <w:tcPr>
            <w:tcW w:w="2142" w:type="dxa"/>
            <w:tcBorders>
              <w:top w:val="single" w:sz="4" w:space="0" w:color="5B9BD5"/>
              <w:bottom w:val="single" w:sz="4" w:space="0" w:color="5B9BD5"/>
            </w:tcBorders>
            <w:shd w:val="clear" w:color="auto" w:fill="DEEAF6"/>
            <w:vAlign w:val="center"/>
          </w:tcPr>
          <w:p w14:paraId="6394FCB7" w14:textId="77777777" w:rsidR="004502AE" w:rsidRPr="00B44B6E" w:rsidRDefault="004502AE" w:rsidP="00F70466">
            <w:pPr>
              <w:spacing w:after="0" w:line="360" w:lineRule="auto"/>
              <w:jc w:val="center"/>
              <w:rPr>
                <w:sz w:val="20"/>
                <w:lang w:eastAsia="es-DO"/>
              </w:rPr>
            </w:pPr>
            <w:r>
              <w:rPr>
                <w:sz w:val="20"/>
                <w:lang w:eastAsia="es-DO"/>
              </w:rPr>
              <w:t>34</w:t>
            </w:r>
          </w:p>
        </w:tc>
        <w:tc>
          <w:tcPr>
            <w:tcW w:w="2800" w:type="dxa"/>
            <w:tcBorders>
              <w:top w:val="single" w:sz="4" w:space="0" w:color="5B9BD5"/>
              <w:bottom w:val="single" w:sz="4" w:space="0" w:color="5B9BD5"/>
              <w:right w:val="single" w:sz="4" w:space="0" w:color="5B9BD5"/>
            </w:tcBorders>
            <w:shd w:val="clear" w:color="auto" w:fill="DEEAF6"/>
            <w:vAlign w:val="center"/>
          </w:tcPr>
          <w:p w14:paraId="65AFE0C7" w14:textId="77777777" w:rsidR="004502AE" w:rsidRPr="00B44B6E" w:rsidRDefault="004502AE" w:rsidP="00F70466">
            <w:pPr>
              <w:spacing w:after="0" w:line="360" w:lineRule="auto"/>
              <w:jc w:val="center"/>
              <w:rPr>
                <w:sz w:val="20"/>
                <w:lang w:eastAsia="es-DO"/>
              </w:rPr>
            </w:pPr>
            <w:r>
              <w:rPr>
                <w:sz w:val="20"/>
                <w:lang w:eastAsia="es-DO"/>
              </w:rPr>
              <w:t>168,427.50</w:t>
            </w:r>
          </w:p>
        </w:tc>
      </w:tr>
      <w:tr w:rsidR="004502AE" w:rsidRPr="00B44B6E" w14:paraId="7A6A53DC" w14:textId="77777777" w:rsidTr="001F5C72">
        <w:trPr>
          <w:trHeight w:val="315"/>
          <w:jc w:val="center"/>
        </w:trPr>
        <w:tc>
          <w:tcPr>
            <w:tcW w:w="2978" w:type="dxa"/>
            <w:tcBorders>
              <w:top w:val="single" w:sz="4" w:space="0" w:color="5B9BD5"/>
              <w:bottom w:val="single" w:sz="4" w:space="0" w:color="5B9BD5"/>
            </w:tcBorders>
            <w:shd w:val="clear" w:color="auto" w:fill="auto"/>
            <w:vAlign w:val="center"/>
          </w:tcPr>
          <w:p w14:paraId="236B0E28" w14:textId="77777777" w:rsidR="004502AE" w:rsidRPr="00B44B6E" w:rsidRDefault="004502AE" w:rsidP="00F70466">
            <w:pPr>
              <w:spacing w:after="0" w:line="360" w:lineRule="auto"/>
              <w:jc w:val="center"/>
              <w:rPr>
                <w:sz w:val="20"/>
                <w:lang w:eastAsia="es-DO"/>
              </w:rPr>
            </w:pPr>
            <w:r>
              <w:rPr>
                <w:sz w:val="20"/>
                <w:lang w:eastAsia="es-DO"/>
              </w:rPr>
              <w:t>Octubre</w:t>
            </w:r>
          </w:p>
        </w:tc>
        <w:tc>
          <w:tcPr>
            <w:tcW w:w="2142" w:type="dxa"/>
            <w:tcBorders>
              <w:top w:val="single" w:sz="4" w:space="0" w:color="5B9BD5"/>
              <w:bottom w:val="single" w:sz="4" w:space="0" w:color="5B9BD5"/>
            </w:tcBorders>
            <w:shd w:val="clear" w:color="auto" w:fill="auto"/>
            <w:vAlign w:val="center"/>
          </w:tcPr>
          <w:p w14:paraId="5D0ADE56" w14:textId="77777777" w:rsidR="004502AE" w:rsidRPr="00B44B6E" w:rsidRDefault="004502AE" w:rsidP="00F70466">
            <w:pPr>
              <w:spacing w:after="0" w:line="360" w:lineRule="auto"/>
              <w:jc w:val="center"/>
              <w:rPr>
                <w:sz w:val="20"/>
                <w:lang w:eastAsia="es-DO"/>
              </w:rPr>
            </w:pPr>
            <w:r>
              <w:rPr>
                <w:sz w:val="20"/>
                <w:lang w:eastAsia="es-DO"/>
              </w:rPr>
              <w:t>0</w:t>
            </w:r>
          </w:p>
        </w:tc>
        <w:tc>
          <w:tcPr>
            <w:tcW w:w="2800" w:type="dxa"/>
            <w:tcBorders>
              <w:top w:val="single" w:sz="4" w:space="0" w:color="5B9BD5"/>
              <w:bottom w:val="single" w:sz="4" w:space="0" w:color="5B9BD5"/>
              <w:right w:val="single" w:sz="4" w:space="0" w:color="5B9BD5"/>
            </w:tcBorders>
            <w:shd w:val="clear" w:color="auto" w:fill="auto"/>
            <w:vAlign w:val="center"/>
          </w:tcPr>
          <w:p w14:paraId="05005FDD" w14:textId="77777777" w:rsidR="004502AE" w:rsidRPr="00B44B6E" w:rsidRDefault="004502AE" w:rsidP="00F70466">
            <w:pPr>
              <w:spacing w:after="0" w:line="360" w:lineRule="auto"/>
              <w:jc w:val="center"/>
              <w:rPr>
                <w:sz w:val="20"/>
                <w:lang w:eastAsia="es-DO"/>
              </w:rPr>
            </w:pPr>
          </w:p>
        </w:tc>
      </w:tr>
      <w:tr w:rsidR="004502AE" w:rsidRPr="00B44B6E" w14:paraId="2820B241" w14:textId="77777777" w:rsidTr="001F5C72">
        <w:trPr>
          <w:trHeight w:val="315"/>
          <w:jc w:val="center"/>
        </w:trPr>
        <w:tc>
          <w:tcPr>
            <w:tcW w:w="2978" w:type="dxa"/>
            <w:tcBorders>
              <w:top w:val="single" w:sz="4" w:space="0" w:color="5B9BD5"/>
              <w:bottom w:val="single" w:sz="4" w:space="0" w:color="5B9BD5"/>
            </w:tcBorders>
            <w:shd w:val="clear" w:color="auto" w:fill="DEEAF6"/>
            <w:vAlign w:val="center"/>
          </w:tcPr>
          <w:p w14:paraId="5C201010" w14:textId="77777777" w:rsidR="004502AE" w:rsidRPr="00B44B6E" w:rsidRDefault="004502AE" w:rsidP="00F70466">
            <w:pPr>
              <w:spacing w:after="0" w:line="360" w:lineRule="auto"/>
              <w:jc w:val="center"/>
              <w:rPr>
                <w:sz w:val="20"/>
                <w:lang w:eastAsia="es-DO"/>
              </w:rPr>
            </w:pPr>
            <w:r>
              <w:rPr>
                <w:sz w:val="20"/>
                <w:lang w:eastAsia="es-DO"/>
              </w:rPr>
              <w:t>Noviembre</w:t>
            </w:r>
          </w:p>
        </w:tc>
        <w:tc>
          <w:tcPr>
            <w:tcW w:w="2142" w:type="dxa"/>
            <w:tcBorders>
              <w:top w:val="single" w:sz="4" w:space="0" w:color="5B9BD5"/>
              <w:bottom w:val="single" w:sz="4" w:space="0" w:color="5B9BD5"/>
            </w:tcBorders>
            <w:shd w:val="clear" w:color="auto" w:fill="DEEAF6"/>
            <w:vAlign w:val="center"/>
          </w:tcPr>
          <w:p w14:paraId="55151A71" w14:textId="77777777" w:rsidR="004502AE" w:rsidRPr="00B44B6E" w:rsidRDefault="004502AE" w:rsidP="00F70466">
            <w:pPr>
              <w:spacing w:after="0" w:line="360" w:lineRule="auto"/>
              <w:jc w:val="center"/>
              <w:rPr>
                <w:sz w:val="20"/>
                <w:lang w:eastAsia="es-DO"/>
              </w:rPr>
            </w:pPr>
            <w:r>
              <w:rPr>
                <w:sz w:val="20"/>
                <w:lang w:eastAsia="es-DO"/>
              </w:rPr>
              <w:t>0</w:t>
            </w:r>
          </w:p>
        </w:tc>
        <w:tc>
          <w:tcPr>
            <w:tcW w:w="2800" w:type="dxa"/>
            <w:tcBorders>
              <w:top w:val="single" w:sz="4" w:space="0" w:color="5B9BD5"/>
              <w:bottom w:val="single" w:sz="4" w:space="0" w:color="5B9BD5"/>
              <w:right w:val="single" w:sz="4" w:space="0" w:color="5B9BD5"/>
            </w:tcBorders>
            <w:shd w:val="clear" w:color="auto" w:fill="DEEAF6"/>
            <w:vAlign w:val="center"/>
          </w:tcPr>
          <w:p w14:paraId="25A438B8" w14:textId="77777777" w:rsidR="004502AE" w:rsidRPr="00B44B6E" w:rsidRDefault="004502AE" w:rsidP="00F70466">
            <w:pPr>
              <w:spacing w:after="0" w:line="360" w:lineRule="auto"/>
              <w:jc w:val="center"/>
              <w:rPr>
                <w:sz w:val="20"/>
                <w:lang w:eastAsia="es-DO"/>
              </w:rPr>
            </w:pPr>
          </w:p>
        </w:tc>
      </w:tr>
      <w:tr w:rsidR="004502AE" w:rsidRPr="00B44B6E" w14:paraId="090855CD" w14:textId="77777777" w:rsidTr="001F5C72">
        <w:trPr>
          <w:trHeight w:val="315"/>
          <w:jc w:val="center"/>
        </w:trPr>
        <w:tc>
          <w:tcPr>
            <w:tcW w:w="2978" w:type="dxa"/>
            <w:tcBorders>
              <w:top w:val="single" w:sz="4" w:space="0" w:color="5B9BD5"/>
              <w:bottom w:val="single" w:sz="4" w:space="0" w:color="5B9BD5"/>
            </w:tcBorders>
            <w:shd w:val="clear" w:color="auto" w:fill="auto"/>
            <w:vAlign w:val="center"/>
          </w:tcPr>
          <w:p w14:paraId="09631F10" w14:textId="77777777" w:rsidR="004502AE" w:rsidRDefault="004502AE" w:rsidP="00F70466">
            <w:pPr>
              <w:spacing w:after="0" w:line="360" w:lineRule="auto"/>
              <w:jc w:val="center"/>
              <w:rPr>
                <w:sz w:val="20"/>
                <w:lang w:eastAsia="es-DO"/>
              </w:rPr>
            </w:pPr>
            <w:r>
              <w:rPr>
                <w:sz w:val="20"/>
                <w:lang w:eastAsia="es-DO"/>
              </w:rPr>
              <w:t>Diciembre</w:t>
            </w:r>
          </w:p>
        </w:tc>
        <w:tc>
          <w:tcPr>
            <w:tcW w:w="2142" w:type="dxa"/>
            <w:tcBorders>
              <w:top w:val="single" w:sz="4" w:space="0" w:color="5B9BD5"/>
              <w:bottom w:val="single" w:sz="4" w:space="0" w:color="5B9BD5"/>
            </w:tcBorders>
            <w:shd w:val="clear" w:color="auto" w:fill="auto"/>
            <w:vAlign w:val="center"/>
          </w:tcPr>
          <w:p w14:paraId="3AAB6C2C" w14:textId="77777777" w:rsidR="004502AE" w:rsidRPr="00B44B6E" w:rsidRDefault="004502AE" w:rsidP="00F70466">
            <w:pPr>
              <w:spacing w:after="0" w:line="360" w:lineRule="auto"/>
              <w:jc w:val="center"/>
              <w:rPr>
                <w:sz w:val="20"/>
                <w:lang w:eastAsia="es-DO"/>
              </w:rPr>
            </w:pPr>
            <w:r>
              <w:rPr>
                <w:sz w:val="20"/>
                <w:lang w:eastAsia="es-DO"/>
              </w:rPr>
              <w:t>0</w:t>
            </w:r>
          </w:p>
        </w:tc>
        <w:tc>
          <w:tcPr>
            <w:tcW w:w="2800" w:type="dxa"/>
            <w:tcBorders>
              <w:top w:val="single" w:sz="4" w:space="0" w:color="5B9BD5"/>
              <w:bottom w:val="single" w:sz="4" w:space="0" w:color="5B9BD5"/>
              <w:right w:val="single" w:sz="4" w:space="0" w:color="5B9BD5"/>
            </w:tcBorders>
            <w:shd w:val="clear" w:color="auto" w:fill="auto"/>
            <w:vAlign w:val="center"/>
          </w:tcPr>
          <w:p w14:paraId="5D61B923" w14:textId="77777777" w:rsidR="004502AE" w:rsidRPr="00B44B6E" w:rsidRDefault="004502AE" w:rsidP="00F70466">
            <w:pPr>
              <w:spacing w:after="0" w:line="360" w:lineRule="auto"/>
              <w:jc w:val="center"/>
              <w:rPr>
                <w:sz w:val="20"/>
                <w:lang w:eastAsia="es-DO"/>
              </w:rPr>
            </w:pPr>
          </w:p>
        </w:tc>
      </w:tr>
      <w:tr w:rsidR="00C051E0" w:rsidRPr="0093314D" w14:paraId="13CEC758" w14:textId="4381DAA2" w:rsidTr="001F5C72">
        <w:trPr>
          <w:trHeight w:val="315"/>
          <w:jc w:val="center"/>
        </w:trPr>
        <w:tc>
          <w:tcPr>
            <w:tcW w:w="2978" w:type="dxa"/>
            <w:tcBorders>
              <w:top w:val="single" w:sz="4" w:space="0" w:color="5B9BD5"/>
              <w:bottom w:val="single" w:sz="4" w:space="0" w:color="5B9BD5"/>
              <w:right w:val="nil"/>
            </w:tcBorders>
            <w:shd w:val="clear" w:color="auto" w:fill="DEEAF6"/>
            <w:vAlign w:val="center"/>
          </w:tcPr>
          <w:p w14:paraId="1FD04409" w14:textId="34FFCCF9" w:rsidR="00C051E0" w:rsidRPr="00F853D4" w:rsidRDefault="00C051E0" w:rsidP="00F70466">
            <w:pPr>
              <w:keepNext/>
              <w:spacing w:after="0" w:line="360" w:lineRule="auto"/>
              <w:rPr>
                <w:sz w:val="20"/>
                <w:lang w:val="es-DO" w:eastAsia="es-DO"/>
              </w:rPr>
            </w:pPr>
            <w:r w:rsidRPr="00F853D4">
              <w:rPr>
                <w:b/>
                <w:bCs/>
                <w:sz w:val="20"/>
                <w:lang w:val="es-DO" w:eastAsia="es-DO"/>
              </w:rPr>
              <w:t>Total, de cheques emitidos</w:t>
            </w:r>
          </w:p>
        </w:tc>
        <w:tc>
          <w:tcPr>
            <w:tcW w:w="2142" w:type="dxa"/>
            <w:tcBorders>
              <w:top w:val="single" w:sz="4" w:space="0" w:color="5B9BD5"/>
              <w:bottom w:val="single" w:sz="4" w:space="0" w:color="5B9BD5"/>
              <w:right w:val="nil"/>
            </w:tcBorders>
            <w:shd w:val="clear" w:color="auto" w:fill="DEEAF6"/>
            <w:vAlign w:val="center"/>
          </w:tcPr>
          <w:p w14:paraId="5F378E5F" w14:textId="54674219" w:rsidR="00C051E0" w:rsidRPr="00F853D4" w:rsidRDefault="00C051E0" w:rsidP="00F70466">
            <w:pPr>
              <w:keepNext/>
              <w:spacing w:after="0" w:line="360" w:lineRule="auto"/>
              <w:ind w:left="506"/>
              <w:rPr>
                <w:sz w:val="20"/>
                <w:lang w:val="es-DO" w:eastAsia="es-DO"/>
              </w:rPr>
            </w:pPr>
            <w:r w:rsidRPr="00F853D4">
              <w:rPr>
                <w:b/>
                <w:bCs/>
                <w:sz w:val="20"/>
                <w:lang w:val="es-DO" w:eastAsia="es-DO"/>
              </w:rPr>
              <w:t>1,149.00</w:t>
            </w:r>
          </w:p>
        </w:tc>
        <w:tc>
          <w:tcPr>
            <w:tcW w:w="2800" w:type="dxa"/>
            <w:tcBorders>
              <w:top w:val="single" w:sz="4" w:space="0" w:color="5B9BD5"/>
              <w:bottom w:val="single" w:sz="4" w:space="0" w:color="5B9BD5"/>
              <w:right w:val="nil"/>
            </w:tcBorders>
            <w:shd w:val="clear" w:color="auto" w:fill="DEEAF6"/>
            <w:vAlign w:val="center"/>
          </w:tcPr>
          <w:p w14:paraId="67AD56E2" w14:textId="185FAA87" w:rsidR="00C051E0" w:rsidRPr="00F853D4" w:rsidRDefault="00C051E0" w:rsidP="00F70466">
            <w:pPr>
              <w:keepNext/>
              <w:spacing w:after="0" w:line="360" w:lineRule="auto"/>
              <w:jc w:val="center"/>
              <w:rPr>
                <w:sz w:val="20"/>
                <w:lang w:val="es-DO" w:eastAsia="es-DO"/>
              </w:rPr>
            </w:pPr>
            <w:r w:rsidRPr="00F853D4">
              <w:rPr>
                <w:b/>
                <w:bCs/>
                <w:sz w:val="20"/>
                <w:lang w:val="es-DO" w:eastAsia="es-DO"/>
              </w:rPr>
              <w:t>6,002,570.69</w:t>
            </w:r>
          </w:p>
        </w:tc>
      </w:tr>
    </w:tbl>
    <w:p w14:paraId="1E882D6E" w14:textId="45712ADB" w:rsidR="004502AE" w:rsidRPr="001F5C72" w:rsidRDefault="00F70466" w:rsidP="001F5C72">
      <w:pPr>
        <w:pStyle w:val="Epgrafe"/>
        <w:rPr>
          <w:b w:val="0"/>
          <w:bCs w:val="0"/>
          <w:color w:val="767171"/>
          <w:lang w:val="es-DO"/>
        </w:rPr>
      </w:pPr>
      <w:r w:rsidRPr="001F5C72">
        <w:rPr>
          <w:b w:val="0"/>
          <w:bCs w:val="0"/>
          <w:color w:val="767171"/>
        </w:rPr>
        <w:t>Fuente</w:t>
      </w:r>
      <w:r>
        <w:rPr>
          <w:b w:val="0"/>
          <w:bCs w:val="0"/>
          <w:color w:val="767171"/>
        </w:rPr>
        <w:t>:</w:t>
      </w:r>
      <w:r w:rsidR="005F1F13" w:rsidRPr="006901E9">
        <w:rPr>
          <w:b w:val="0"/>
          <w:bCs w:val="0"/>
          <w:color w:val="767171"/>
        </w:rPr>
        <w:t xml:space="preserve"> </w:t>
      </w:r>
      <w:r w:rsidR="005F1F13" w:rsidRPr="006901E9">
        <w:rPr>
          <w:b w:val="0"/>
          <w:bCs w:val="0"/>
          <w:color w:val="767171"/>
        </w:rPr>
        <w:fldChar w:fldCharType="begin"/>
      </w:r>
      <w:r w:rsidR="005F1F13" w:rsidRPr="006901E9">
        <w:rPr>
          <w:b w:val="0"/>
          <w:bCs w:val="0"/>
          <w:color w:val="767171"/>
        </w:rPr>
        <w:instrText xml:space="preserve"> SEQ Fuente: \* ARABIC </w:instrText>
      </w:r>
      <w:r w:rsidR="005F1F13" w:rsidRPr="006901E9">
        <w:rPr>
          <w:b w:val="0"/>
          <w:bCs w:val="0"/>
          <w:color w:val="767171"/>
        </w:rPr>
        <w:fldChar w:fldCharType="separate"/>
      </w:r>
      <w:r w:rsidR="00C1166F">
        <w:rPr>
          <w:b w:val="0"/>
          <w:bCs w:val="0"/>
          <w:noProof/>
          <w:color w:val="767171"/>
        </w:rPr>
        <w:t>23</w:t>
      </w:r>
      <w:r w:rsidR="005F1F13" w:rsidRPr="006901E9">
        <w:rPr>
          <w:b w:val="0"/>
          <w:bCs w:val="0"/>
          <w:color w:val="767171"/>
        </w:rPr>
        <w:fldChar w:fldCharType="end"/>
      </w:r>
      <w:r w:rsidR="001F5C72" w:rsidRPr="001F5C72">
        <w:rPr>
          <w:b w:val="0"/>
          <w:bCs w:val="0"/>
          <w:color w:val="767171"/>
        </w:rPr>
        <w:t xml:space="preserve"> Informe de Gestión Dirección Financiera</w:t>
      </w:r>
    </w:p>
    <w:p w14:paraId="63F225F5" w14:textId="77777777" w:rsidR="00F70466" w:rsidRDefault="00F70466" w:rsidP="004502AE">
      <w:pPr>
        <w:spacing w:after="0" w:line="360" w:lineRule="auto"/>
        <w:rPr>
          <w:b/>
          <w:lang w:val="es-DO"/>
        </w:rPr>
      </w:pPr>
    </w:p>
    <w:p w14:paraId="7E0DA8AF" w14:textId="69AE6F56" w:rsidR="004502AE" w:rsidRPr="004502AE" w:rsidRDefault="004502AE" w:rsidP="004502AE">
      <w:pPr>
        <w:spacing w:after="0" w:line="360" w:lineRule="auto"/>
        <w:rPr>
          <w:b/>
          <w:lang w:val="es-DO"/>
        </w:rPr>
      </w:pPr>
      <w:r w:rsidRPr="004502AE">
        <w:rPr>
          <w:b/>
          <w:lang w:val="es-DO"/>
        </w:rPr>
        <w:t>Gestión de Activos Fijos</w:t>
      </w:r>
    </w:p>
    <w:p w14:paraId="6D0D3C14" w14:textId="77777777" w:rsidR="004502AE" w:rsidRPr="004502AE" w:rsidRDefault="004502AE" w:rsidP="004502AE">
      <w:pPr>
        <w:spacing w:after="0" w:line="360" w:lineRule="auto"/>
        <w:rPr>
          <w:lang w:val="es-DO"/>
        </w:rPr>
      </w:pPr>
    </w:p>
    <w:p w14:paraId="2FC6CADF" w14:textId="5C929841" w:rsidR="004502AE" w:rsidRPr="00767879" w:rsidRDefault="004502AE" w:rsidP="004502AE">
      <w:pPr>
        <w:spacing w:after="0" w:line="360" w:lineRule="auto"/>
        <w:jc w:val="both"/>
        <w:rPr>
          <w:rFonts w:eastAsia="Times New Roman"/>
          <w:lang w:val="es-DO"/>
        </w:rPr>
      </w:pPr>
      <w:r w:rsidRPr="00767879">
        <w:rPr>
          <w:rFonts w:eastAsia="Times New Roman"/>
          <w:lang w:val="es-DO"/>
        </w:rPr>
        <w:t>La División de Activos Fijos se encarga de programar, coordinar, ejecutar y supervisar las actividades inherentes al proceso de inventarios de los activos fijos de la institución, a fin de establecer con exactitud el estado de la existencia de bienes y generar información básica para la toma de decisiones respecto la disposición de éstos, para la aplicación de medidas preventivas y correctivas y/o determinar las responsabilidades por mal uso, negligencia, descuido o sustracción.</w:t>
      </w:r>
    </w:p>
    <w:p w14:paraId="78618D5F" w14:textId="77777777" w:rsidR="004502AE" w:rsidRPr="00767879" w:rsidRDefault="004502AE" w:rsidP="004502AE">
      <w:pPr>
        <w:spacing w:after="0" w:line="360" w:lineRule="auto"/>
        <w:jc w:val="both"/>
        <w:rPr>
          <w:rFonts w:eastAsia="Times New Roman"/>
          <w:lang w:val="es-DO"/>
        </w:rPr>
      </w:pPr>
    </w:p>
    <w:p w14:paraId="517976D6" w14:textId="0BA77D0B" w:rsidR="004502AE" w:rsidRDefault="004502AE" w:rsidP="004502AE">
      <w:pPr>
        <w:spacing w:after="0" w:line="360" w:lineRule="auto"/>
        <w:jc w:val="both"/>
        <w:rPr>
          <w:rFonts w:eastAsia="Times New Roman"/>
          <w:lang w:val="es-DO"/>
        </w:rPr>
      </w:pPr>
      <w:r>
        <w:rPr>
          <w:rFonts w:eastAsia="Times New Roman"/>
          <w:lang w:val="es-DO"/>
        </w:rPr>
        <w:t>En el 2023 el MIP experimentó un crecimiento en la adquisición del mobiliario para el equipamiento las áreas técnicas, en este sentido, l</w:t>
      </w:r>
      <w:r w:rsidRPr="00767879">
        <w:rPr>
          <w:rFonts w:eastAsia="Times New Roman"/>
          <w:lang w:val="es-DO"/>
        </w:rPr>
        <w:t xml:space="preserve">a División de Activos fijos de este Ministerio, durante el periodo </w:t>
      </w:r>
      <w:r w:rsidRPr="00767879">
        <w:rPr>
          <w:rFonts w:eastAsia="Times New Roman"/>
          <w:lang w:val="es-DO"/>
        </w:rPr>
        <w:lastRenderedPageBreak/>
        <w:t>enero-</w:t>
      </w:r>
      <w:r>
        <w:rPr>
          <w:rFonts w:eastAsia="Times New Roman"/>
          <w:lang w:val="es-DO"/>
        </w:rPr>
        <w:t>diciembre</w:t>
      </w:r>
      <w:r w:rsidRPr="00767879">
        <w:rPr>
          <w:rFonts w:eastAsia="Times New Roman"/>
          <w:lang w:val="es-DO"/>
        </w:rPr>
        <w:t xml:space="preserve"> 202</w:t>
      </w:r>
      <w:r>
        <w:rPr>
          <w:rFonts w:eastAsia="Times New Roman"/>
          <w:lang w:val="es-DO"/>
        </w:rPr>
        <w:t>3</w:t>
      </w:r>
      <w:r w:rsidRPr="00767879">
        <w:rPr>
          <w:rFonts w:eastAsia="Times New Roman"/>
          <w:lang w:val="es-DO"/>
        </w:rPr>
        <w:t xml:space="preserve"> registró la adquisición de </w:t>
      </w:r>
      <w:r w:rsidRPr="001E1689">
        <w:rPr>
          <w:rFonts w:eastAsia="Times New Roman"/>
          <w:lang w:val="es-DO"/>
        </w:rPr>
        <w:t>RD$55, 992, 072.18 en</w:t>
      </w:r>
      <w:r w:rsidRPr="00767879">
        <w:rPr>
          <w:rFonts w:eastAsia="Times New Roman"/>
          <w:lang w:val="es-DO"/>
        </w:rPr>
        <w:t xml:space="preserve"> activos fijos, según se presenta a continuación:</w:t>
      </w:r>
    </w:p>
    <w:p w14:paraId="1CBF7D34" w14:textId="77777777" w:rsidR="00422521" w:rsidRPr="00767879" w:rsidRDefault="00422521" w:rsidP="004502AE">
      <w:pPr>
        <w:spacing w:after="0" w:line="360" w:lineRule="auto"/>
        <w:jc w:val="both"/>
        <w:rPr>
          <w:rFonts w:eastAsia="Times New Roman"/>
          <w:lang w:val="es-DO"/>
        </w:rPr>
      </w:pPr>
    </w:p>
    <w:tbl>
      <w:tblPr>
        <w:tblW w:w="7668"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CellMar>
          <w:left w:w="70" w:type="dxa"/>
          <w:right w:w="70" w:type="dxa"/>
        </w:tblCellMar>
        <w:tblLook w:val="04A0" w:firstRow="1" w:lastRow="0" w:firstColumn="1" w:lastColumn="0" w:noHBand="0" w:noVBand="1"/>
      </w:tblPr>
      <w:tblGrid>
        <w:gridCol w:w="5400"/>
        <w:gridCol w:w="2268"/>
      </w:tblGrid>
      <w:tr w:rsidR="00604FAF" w:rsidRPr="00711047" w14:paraId="413443EC" w14:textId="77777777" w:rsidTr="00604FAF">
        <w:trPr>
          <w:trHeight w:val="406"/>
          <w:tblHeader/>
          <w:jc w:val="center"/>
        </w:trPr>
        <w:tc>
          <w:tcPr>
            <w:tcW w:w="7668" w:type="dxa"/>
            <w:gridSpan w:val="2"/>
            <w:tcBorders>
              <w:top w:val="single" w:sz="4" w:space="0" w:color="FFFFFF" w:themeColor="background1"/>
              <w:bottom w:val="single" w:sz="4" w:space="0" w:color="FFFFFF" w:themeColor="background1"/>
            </w:tcBorders>
            <w:shd w:val="clear" w:color="auto" w:fill="5B9BD5"/>
            <w:vAlign w:val="center"/>
          </w:tcPr>
          <w:p w14:paraId="0BA12C7C" w14:textId="7BDD1600" w:rsidR="00604FAF" w:rsidRPr="00604FAF" w:rsidRDefault="00604FAF" w:rsidP="00604FAF">
            <w:pPr>
              <w:spacing w:after="0" w:line="360" w:lineRule="auto"/>
              <w:jc w:val="center"/>
              <w:rPr>
                <w:rFonts w:eastAsia="Times New Roman"/>
                <w:b/>
                <w:bCs/>
                <w:color w:val="FFFFFF" w:themeColor="background1"/>
                <w:sz w:val="20"/>
                <w:lang w:val="es-DO" w:eastAsia="es-DO"/>
              </w:rPr>
            </w:pPr>
            <w:r w:rsidRPr="00604FAF">
              <w:rPr>
                <w:b/>
                <w:bCs/>
                <w:color w:val="FFFFFF" w:themeColor="background1"/>
                <w:sz w:val="22"/>
                <w:szCs w:val="22"/>
                <w:lang w:val="es-DO"/>
              </w:rPr>
              <w:t>Relación de Activos Fijos MIP-2023</w:t>
            </w:r>
          </w:p>
        </w:tc>
      </w:tr>
      <w:tr w:rsidR="004502AE" w:rsidRPr="0080659D" w14:paraId="273F490B" w14:textId="77777777" w:rsidTr="00604FAF">
        <w:trPr>
          <w:trHeight w:val="560"/>
          <w:tblHeader/>
          <w:jc w:val="center"/>
        </w:trPr>
        <w:tc>
          <w:tcPr>
            <w:tcW w:w="5400" w:type="dxa"/>
            <w:tcBorders>
              <w:top w:val="single" w:sz="4" w:space="0" w:color="FFFFFF" w:themeColor="background1"/>
              <w:right w:val="single" w:sz="4" w:space="0" w:color="FFFFFF" w:themeColor="background1"/>
            </w:tcBorders>
            <w:shd w:val="clear" w:color="auto" w:fill="5B9BD5"/>
            <w:vAlign w:val="center"/>
            <w:hideMark/>
          </w:tcPr>
          <w:p w14:paraId="56C908A8" w14:textId="77777777" w:rsidR="004502AE" w:rsidRPr="0080659D" w:rsidRDefault="004502AE" w:rsidP="009636D1">
            <w:pPr>
              <w:spacing w:after="0" w:line="360" w:lineRule="auto"/>
              <w:jc w:val="center"/>
              <w:rPr>
                <w:rFonts w:eastAsia="Times New Roman"/>
                <w:b/>
                <w:bCs/>
                <w:color w:val="FFFFFF" w:themeColor="background1"/>
                <w:sz w:val="20"/>
                <w:lang w:eastAsia="es-DO"/>
              </w:rPr>
            </w:pPr>
            <w:r w:rsidRPr="0080659D">
              <w:rPr>
                <w:rFonts w:eastAsia="Times New Roman"/>
                <w:b/>
                <w:bCs/>
                <w:color w:val="FFFFFF" w:themeColor="background1"/>
                <w:sz w:val="20"/>
                <w:lang w:eastAsia="es-DO"/>
              </w:rPr>
              <w:t>Descripción de la Cuenta</w:t>
            </w:r>
          </w:p>
        </w:tc>
        <w:tc>
          <w:tcPr>
            <w:tcW w:w="2268" w:type="dxa"/>
            <w:tcBorders>
              <w:top w:val="single" w:sz="4" w:space="0" w:color="FFFFFF" w:themeColor="background1"/>
              <w:left w:val="single" w:sz="4" w:space="0" w:color="FFFFFF" w:themeColor="background1"/>
            </w:tcBorders>
            <w:shd w:val="clear" w:color="auto" w:fill="5B9BD5"/>
            <w:vAlign w:val="center"/>
            <w:hideMark/>
          </w:tcPr>
          <w:p w14:paraId="795E06FE" w14:textId="77777777" w:rsidR="004502AE" w:rsidRPr="0080659D" w:rsidRDefault="004502AE" w:rsidP="009636D1">
            <w:pPr>
              <w:spacing w:after="0" w:line="360" w:lineRule="auto"/>
              <w:jc w:val="center"/>
              <w:rPr>
                <w:rFonts w:eastAsia="Times New Roman"/>
                <w:b/>
                <w:bCs/>
                <w:color w:val="FFFFFF" w:themeColor="background1"/>
                <w:sz w:val="20"/>
                <w:lang w:eastAsia="es-DO"/>
              </w:rPr>
            </w:pPr>
            <w:r w:rsidRPr="0080659D">
              <w:rPr>
                <w:rFonts w:eastAsia="Times New Roman"/>
                <w:b/>
                <w:bCs/>
                <w:color w:val="FFFFFF" w:themeColor="background1"/>
                <w:sz w:val="20"/>
                <w:lang w:eastAsia="es-DO"/>
              </w:rPr>
              <w:t>Valor en RD$</w:t>
            </w:r>
          </w:p>
        </w:tc>
      </w:tr>
      <w:tr w:rsidR="004502AE" w:rsidRPr="0080659D" w14:paraId="0ACEF094" w14:textId="77777777" w:rsidTr="00CC69DD">
        <w:trPr>
          <w:trHeight w:val="338"/>
          <w:jc w:val="center"/>
        </w:trPr>
        <w:tc>
          <w:tcPr>
            <w:tcW w:w="5400" w:type="dxa"/>
            <w:shd w:val="clear" w:color="auto" w:fill="DEEAF6"/>
            <w:vAlign w:val="center"/>
            <w:hideMark/>
          </w:tcPr>
          <w:p w14:paraId="41E1EDC2" w14:textId="5A46F3A1" w:rsidR="004502AE" w:rsidRPr="00B86F33" w:rsidRDefault="004502AE" w:rsidP="009636D1">
            <w:pPr>
              <w:spacing w:after="0" w:line="360" w:lineRule="auto"/>
              <w:rPr>
                <w:rFonts w:eastAsia="Times New Roman"/>
                <w:sz w:val="20"/>
                <w:lang w:eastAsia="es-DO"/>
              </w:rPr>
            </w:pPr>
            <w:r w:rsidRPr="00B86F33">
              <w:rPr>
                <w:rFonts w:eastAsia="Times New Roman"/>
                <w:sz w:val="20"/>
                <w:lang w:eastAsia="es-DO"/>
              </w:rPr>
              <w:t xml:space="preserve">Equipos de </w:t>
            </w:r>
            <w:r w:rsidR="00407B46">
              <w:rPr>
                <w:rFonts w:eastAsia="Times New Roman"/>
                <w:sz w:val="20"/>
                <w:lang w:eastAsia="es-DO"/>
              </w:rPr>
              <w:t>C</w:t>
            </w:r>
            <w:r w:rsidRPr="00B86F33">
              <w:rPr>
                <w:rFonts w:eastAsia="Times New Roman"/>
                <w:sz w:val="20"/>
                <w:lang w:eastAsia="es-DO"/>
              </w:rPr>
              <w:t>ómputo</w:t>
            </w:r>
          </w:p>
        </w:tc>
        <w:tc>
          <w:tcPr>
            <w:tcW w:w="2268" w:type="dxa"/>
            <w:shd w:val="clear" w:color="auto" w:fill="DEEAF6"/>
            <w:vAlign w:val="center"/>
            <w:hideMark/>
          </w:tcPr>
          <w:p w14:paraId="136AFF40" w14:textId="77777777" w:rsidR="004502AE" w:rsidRPr="00B86F33" w:rsidRDefault="004502AE" w:rsidP="009636D1">
            <w:pPr>
              <w:spacing w:after="0" w:line="360" w:lineRule="auto"/>
              <w:jc w:val="right"/>
              <w:rPr>
                <w:rFonts w:eastAsia="Times New Roman"/>
                <w:sz w:val="20"/>
                <w:lang w:eastAsia="es-DO"/>
              </w:rPr>
            </w:pPr>
            <w:r w:rsidRPr="00B86F33">
              <w:rPr>
                <w:rFonts w:ascii="Book Antiqua" w:hAnsi="Book Antiqua"/>
                <w:sz w:val="20"/>
                <w:szCs w:val="20"/>
              </w:rPr>
              <w:t>3,145,039.94</w:t>
            </w:r>
          </w:p>
        </w:tc>
      </w:tr>
      <w:tr w:rsidR="004502AE" w:rsidRPr="0080659D" w14:paraId="5B9317F0" w14:textId="77777777" w:rsidTr="00CC69DD">
        <w:trPr>
          <w:trHeight w:val="273"/>
          <w:jc w:val="center"/>
        </w:trPr>
        <w:tc>
          <w:tcPr>
            <w:tcW w:w="5400" w:type="dxa"/>
            <w:shd w:val="clear" w:color="auto" w:fill="auto"/>
            <w:vAlign w:val="center"/>
            <w:hideMark/>
          </w:tcPr>
          <w:p w14:paraId="3FF00554" w14:textId="2EC4D1D6"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 xml:space="preserve">Muebles de </w:t>
            </w:r>
            <w:r w:rsidR="00407B46">
              <w:rPr>
                <w:rFonts w:eastAsia="Times New Roman"/>
                <w:sz w:val="20"/>
                <w:lang w:val="es-DO" w:eastAsia="es-DO"/>
              </w:rPr>
              <w:t>O</w:t>
            </w:r>
            <w:r w:rsidRPr="004502AE">
              <w:rPr>
                <w:rFonts w:eastAsia="Times New Roman"/>
                <w:sz w:val="20"/>
                <w:lang w:val="es-DO" w:eastAsia="es-DO"/>
              </w:rPr>
              <w:t xml:space="preserve">ficina y </w:t>
            </w:r>
            <w:r w:rsidR="00407B46">
              <w:rPr>
                <w:rFonts w:eastAsia="Times New Roman"/>
                <w:sz w:val="20"/>
                <w:lang w:val="es-DO" w:eastAsia="es-DO"/>
              </w:rPr>
              <w:t>E</w:t>
            </w:r>
            <w:r w:rsidRPr="004502AE">
              <w:rPr>
                <w:rFonts w:eastAsia="Times New Roman"/>
                <w:sz w:val="20"/>
                <w:lang w:val="es-DO" w:eastAsia="es-DO"/>
              </w:rPr>
              <w:t>stantería</w:t>
            </w:r>
          </w:p>
        </w:tc>
        <w:tc>
          <w:tcPr>
            <w:tcW w:w="2268" w:type="dxa"/>
            <w:shd w:val="clear" w:color="auto" w:fill="auto"/>
            <w:vAlign w:val="center"/>
            <w:hideMark/>
          </w:tcPr>
          <w:p w14:paraId="76093DC1" w14:textId="77777777" w:rsidR="004502AE" w:rsidRPr="00B86F33" w:rsidRDefault="004502AE" w:rsidP="009636D1">
            <w:pPr>
              <w:spacing w:after="0" w:line="360" w:lineRule="auto"/>
              <w:jc w:val="right"/>
              <w:rPr>
                <w:rFonts w:eastAsia="Times New Roman"/>
                <w:sz w:val="20"/>
                <w:lang w:eastAsia="es-DO"/>
              </w:rPr>
            </w:pPr>
            <w:r w:rsidRPr="00B86F33">
              <w:rPr>
                <w:rFonts w:ascii="Book Antiqua" w:hAnsi="Book Antiqua"/>
                <w:sz w:val="20"/>
                <w:szCs w:val="20"/>
              </w:rPr>
              <w:t>6,983,798.34</w:t>
            </w:r>
          </w:p>
        </w:tc>
      </w:tr>
      <w:tr w:rsidR="004502AE" w:rsidRPr="0080659D" w14:paraId="3672B910" w14:textId="77777777" w:rsidTr="00CC69DD">
        <w:trPr>
          <w:trHeight w:val="277"/>
          <w:jc w:val="center"/>
        </w:trPr>
        <w:tc>
          <w:tcPr>
            <w:tcW w:w="5400" w:type="dxa"/>
            <w:shd w:val="clear" w:color="auto" w:fill="DEEAF6"/>
            <w:vAlign w:val="center"/>
          </w:tcPr>
          <w:p w14:paraId="350A31B9" w14:textId="19C72DD7" w:rsidR="004502AE" w:rsidRPr="00B86F33" w:rsidRDefault="004502AE" w:rsidP="009636D1">
            <w:pPr>
              <w:spacing w:after="0" w:line="360" w:lineRule="auto"/>
              <w:rPr>
                <w:rFonts w:eastAsia="Times New Roman"/>
                <w:sz w:val="20"/>
                <w:lang w:eastAsia="es-DO"/>
              </w:rPr>
            </w:pPr>
            <w:r w:rsidRPr="00B86F33">
              <w:rPr>
                <w:rFonts w:eastAsia="Times New Roman"/>
                <w:sz w:val="20"/>
                <w:lang w:eastAsia="es-DO"/>
              </w:rPr>
              <w:t xml:space="preserve">Cámaras </w:t>
            </w:r>
            <w:r w:rsidR="00407B46">
              <w:rPr>
                <w:rFonts w:eastAsia="Times New Roman"/>
                <w:sz w:val="20"/>
                <w:lang w:eastAsia="es-DO"/>
              </w:rPr>
              <w:t>F</w:t>
            </w:r>
            <w:r w:rsidRPr="00B86F33">
              <w:rPr>
                <w:rFonts w:eastAsia="Times New Roman"/>
                <w:sz w:val="20"/>
                <w:lang w:eastAsia="es-DO"/>
              </w:rPr>
              <w:t xml:space="preserve">otográficas </w:t>
            </w:r>
            <w:r w:rsidR="00F70466">
              <w:rPr>
                <w:rFonts w:eastAsia="Times New Roman"/>
                <w:sz w:val="20"/>
                <w:lang w:eastAsia="es-DO"/>
              </w:rPr>
              <w:t>y</w:t>
            </w:r>
            <w:r w:rsidRPr="00B86F33">
              <w:rPr>
                <w:rFonts w:eastAsia="Times New Roman"/>
                <w:sz w:val="20"/>
                <w:lang w:eastAsia="es-DO"/>
              </w:rPr>
              <w:t xml:space="preserve"> </w:t>
            </w:r>
            <w:r w:rsidR="00F70466">
              <w:rPr>
                <w:rFonts w:eastAsia="Times New Roman"/>
                <w:sz w:val="20"/>
                <w:lang w:eastAsia="es-DO"/>
              </w:rPr>
              <w:t>V</w:t>
            </w:r>
            <w:r w:rsidRPr="00B86F33">
              <w:rPr>
                <w:rFonts w:eastAsia="Times New Roman"/>
                <w:sz w:val="20"/>
                <w:lang w:eastAsia="es-DO"/>
              </w:rPr>
              <w:t>ideo</w:t>
            </w:r>
          </w:p>
        </w:tc>
        <w:tc>
          <w:tcPr>
            <w:tcW w:w="2268" w:type="dxa"/>
            <w:shd w:val="clear" w:color="auto" w:fill="DEEAF6"/>
            <w:vAlign w:val="center"/>
          </w:tcPr>
          <w:p w14:paraId="63225062" w14:textId="77777777" w:rsidR="004502AE" w:rsidRPr="00B86F33" w:rsidRDefault="004502AE" w:rsidP="009636D1">
            <w:pPr>
              <w:spacing w:after="0" w:line="360" w:lineRule="auto"/>
              <w:jc w:val="right"/>
              <w:rPr>
                <w:rFonts w:eastAsia="Times New Roman"/>
                <w:sz w:val="20"/>
                <w:lang w:eastAsia="es-DO"/>
              </w:rPr>
            </w:pPr>
            <w:r w:rsidRPr="00B86F33">
              <w:rPr>
                <w:rFonts w:ascii="Book Antiqua" w:hAnsi="Book Antiqua"/>
                <w:sz w:val="20"/>
                <w:szCs w:val="20"/>
              </w:rPr>
              <w:t>381,641.50</w:t>
            </w:r>
          </w:p>
        </w:tc>
      </w:tr>
      <w:tr w:rsidR="004502AE" w:rsidRPr="0080659D" w14:paraId="2239B860" w14:textId="77777777" w:rsidTr="00CC69DD">
        <w:trPr>
          <w:trHeight w:val="313"/>
          <w:jc w:val="center"/>
        </w:trPr>
        <w:tc>
          <w:tcPr>
            <w:tcW w:w="5400" w:type="dxa"/>
            <w:shd w:val="clear" w:color="auto" w:fill="auto"/>
            <w:vAlign w:val="center"/>
          </w:tcPr>
          <w:p w14:paraId="6A325F25" w14:textId="75B97A8B" w:rsidR="004502AE" w:rsidRPr="00B86F33" w:rsidRDefault="004502AE" w:rsidP="009636D1">
            <w:pPr>
              <w:spacing w:after="0" w:line="360" w:lineRule="auto"/>
              <w:rPr>
                <w:rFonts w:eastAsia="Times New Roman"/>
                <w:sz w:val="20"/>
                <w:lang w:eastAsia="es-DO"/>
              </w:rPr>
            </w:pPr>
            <w:r w:rsidRPr="00B86F33">
              <w:rPr>
                <w:rFonts w:eastAsia="Times New Roman"/>
                <w:sz w:val="20"/>
                <w:lang w:eastAsia="es-DO"/>
              </w:rPr>
              <w:t>Equipos</w:t>
            </w:r>
            <w:r w:rsidR="00407B46">
              <w:rPr>
                <w:rFonts w:eastAsia="Times New Roman"/>
                <w:sz w:val="20"/>
                <w:lang w:eastAsia="es-DO"/>
              </w:rPr>
              <w:t xml:space="preserve"> R</w:t>
            </w:r>
            <w:r w:rsidRPr="00B86F33">
              <w:rPr>
                <w:rFonts w:eastAsia="Times New Roman"/>
                <w:sz w:val="20"/>
                <w:lang w:eastAsia="es-DO"/>
              </w:rPr>
              <w:t>ecreativos</w:t>
            </w:r>
          </w:p>
        </w:tc>
        <w:tc>
          <w:tcPr>
            <w:tcW w:w="2268" w:type="dxa"/>
            <w:shd w:val="clear" w:color="auto" w:fill="auto"/>
            <w:vAlign w:val="center"/>
          </w:tcPr>
          <w:p w14:paraId="29790175" w14:textId="77777777" w:rsidR="004502AE" w:rsidRPr="00B86F33" w:rsidRDefault="004502AE" w:rsidP="009636D1">
            <w:pPr>
              <w:spacing w:after="0" w:line="360" w:lineRule="auto"/>
              <w:jc w:val="right"/>
              <w:rPr>
                <w:rFonts w:eastAsia="Times New Roman"/>
                <w:sz w:val="20"/>
                <w:lang w:eastAsia="es-DO"/>
              </w:rPr>
            </w:pPr>
            <w:r w:rsidRPr="00B86F33">
              <w:rPr>
                <w:rFonts w:ascii="Book Antiqua" w:hAnsi="Book Antiqua"/>
                <w:sz w:val="20"/>
                <w:szCs w:val="20"/>
              </w:rPr>
              <w:t>214,301.50</w:t>
            </w:r>
          </w:p>
        </w:tc>
      </w:tr>
      <w:tr w:rsidR="004502AE" w:rsidRPr="0080659D" w14:paraId="41999576" w14:textId="77777777" w:rsidTr="00CC69DD">
        <w:trPr>
          <w:trHeight w:val="229"/>
          <w:jc w:val="center"/>
        </w:trPr>
        <w:tc>
          <w:tcPr>
            <w:tcW w:w="5400" w:type="dxa"/>
            <w:shd w:val="clear" w:color="auto" w:fill="DEEAF6"/>
            <w:vAlign w:val="center"/>
          </w:tcPr>
          <w:p w14:paraId="1B6310AC" w14:textId="77777777"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Equipo de Comunicación, Telecomunicaciones y Señalamiento</w:t>
            </w:r>
          </w:p>
        </w:tc>
        <w:tc>
          <w:tcPr>
            <w:tcW w:w="2268" w:type="dxa"/>
            <w:shd w:val="clear" w:color="auto" w:fill="DEEAF6"/>
            <w:vAlign w:val="center"/>
          </w:tcPr>
          <w:p w14:paraId="42834923" w14:textId="77777777" w:rsidR="004502AE" w:rsidRPr="00B86F33" w:rsidRDefault="004502AE" w:rsidP="009636D1">
            <w:pPr>
              <w:spacing w:after="0" w:line="360" w:lineRule="auto"/>
              <w:jc w:val="right"/>
              <w:rPr>
                <w:rFonts w:eastAsia="Times New Roman"/>
                <w:sz w:val="20"/>
                <w:lang w:eastAsia="es-DO"/>
              </w:rPr>
            </w:pPr>
            <w:r w:rsidRPr="00B86F33">
              <w:rPr>
                <w:rFonts w:ascii="Book Antiqua" w:hAnsi="Book Antiqua"/>
                <w:sz w:val="20"/>
                <w:szCs w:val="20"/>
              </w:rPr>
              <w:t>12,395,238.51</w:t>
            </w:r>
          </w:p>
        </w:tc>
      </w:tr>
      <w:tr w:rsidR="004502AE" w:rsidRPr="0080659D" w14:paraId="411C697A" w14:textId="77777777" w:rsidTr="00CC69DD">
        <w:trPr>
          <w:trHeight w:val="233"/>
          <w:jc w:val="center"/>
        </w:trPr>
        <w:tc>
          <w:tcPr>
            <w:tcW w:w="5400" w:type="dxa"/>
            <w:shd w:val="clear" w:color="auto" w:fill="auto"/>
            <w:vAlign w:val="center"/>
          </w:tcPr>
          <w:p w14:paraId="3C07B03A" w14:textId="605A2A3D" w:rsidR="004502AE" w:rsidRPr="00B86F33" w:rsidRDefault="004502AE" w:rsidP="009636D1">
            <w:pPr>
              <w:spacing w:after="0" w:line="360" w:lineRule="auto"/>
              <w:rPr>
                <w:rFonts w:eastAsia="Times New Roman"/>
                <w:sz w:val="20"/>
                <w:lang w:eastAsia="es-DO"/>
              </w:rPr>
            </w:pPr>
            <w:r w:rsidRPr="00B86F33">
              <w:rPr>
                <w:rFonts w:eastAsia="Times New Roman"/>
                <w:sz w:val="20"/>
                <w:lang w:eastAsia="es-DO"/>
              </w:rPr>
              <w:t xml:space="preserve">Equipo de </w:t>
            </w:r>
            <w:r w:rsidR="00407B46">
              <w:rPr>
                <w:rFonts w:eastAsia="Times New Roman"/>
                <w:sz w:val="20"/>
                <w:lang w:eastAsia="es-DO"/>
              </w:rPr>
              <w:t>T</w:t>
            </w:r>
            <w:r w:rsidRPr="00B86F33">
              <w:rPr>
                <w:rFonts w:eastAsia="Times New Roman"/>
                <w:sz w:val="20"/>
                <w:lang w:eastAsia="es-DO"/>
              </w:rPr>
              <w:t>racción</w:t>
            </w:r>
          </w:p>
        </w:tc>
        <w:tc>
          <w:tcPr>
            <w:tcW w:w="2268" w:type="dxa"/>
            <w:shd w:val="clear" w:color="auto" w:fill="auto"/>
            <w:vAlign w:val="center"/>
          </w:tcPr>
          <w:p w14:paraId="0E006B2E" w14:textId="77777777" w:rsidR="004502AE" w:rsidRPr="00B86F33" w:rsidRDefault="004502AE" w:rsidP="009636D1">
            <w:pPr>
              <w:spacing w:after="0" w:line="360" w:lineRule="auto"/>
              <w:jc w:val="right"/>
              <w:rPr>
                <w:rFonts w:eastAsia="Times New Roman"/>
                <w:sz w:val="20"/>
                <w:lang w:eastAsia="es-DO"/>
              </w:rPr>
            </w:pPr>
            <w:r w:rsidRPr="00B86F33">
              <w:rPr>
                <w:rFonts w:eastAsia="Times New Roman"/>
                <w:sz w:val="20"/>
                <w:lang w:eastAsia="es-DO"/>
              </w:rPr>
              <w:t>380,624.08</w:t>
            </w:r>
          </w:p>
        </w:tc>
      </w:tr>
      <w:tr w:rsidR="004502AE" w:rsidRPr="0080659D" w14:paraId="79DBBA94" w14:textId="77777777" w:rsidTr="00CC69DD">
        <w:trPr>
          <w:trHeight w:val="511"/>
          <w:jc w:val="center"/>
        </w:trPr>
        <w:tc>
          <w:tcPr>
            <w:tcW w:w="5400" w:type="dxa"/>
            <w:shd w:val="clear" w:color="auto" w:fill="DEEAF6"/>
            <w:vAlign w:val="center"/>
            <w:hideMark/>
          </w:tcPr>
          <w:p w14:paraId="7A0735C6" w14:textId="059486FC"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 xml:space="preserve">Equipo de </w:t>
            </w:r>
            <w:r w:rsidR="00407B46">
              <w:rPr>
                <w:rFonts w:eastAsia="Times New Roman"/>
                <w:sz w:val="20"/>
                <w:lang w:val="es-DO" w:eastAsia="es-DO"/>
              </w:rPr>
              <w:t>G</w:t>
            </w:r>
            <w:r w:rsidRPr="004502AE">
              <w:rPr>
                <w:rFonts w:eastAsia="Times New Roman"/>
                <w:sz w:val="20"/>
                <w:lang w:val="es-DO" w:eastAsia="es-DO"/>
              </w:rPr>
              <w:t xml:space="preserve">eneración </w:t>
            </w:r>
            <w:r w:rsidR="00407B46">
              <w:rPr>
                <w:rFonts w:eastAsia="Times New Roman"/>
                <w:sz w:val="20"/>
                <w:lang w:val="es-DO" w:eastAsia="es-DO"/>
              </w:rPr>
              <w:t>E</w:t>
            </w:r>
            <w:r w:rsidRPr="004502AE">
              <w:rPr>
                <w:rFonts w:eastAsia="Times New Roman"/>
                <w:sz w:val="20"/>
                <w:lang w:val="es-DO" w:eastAsia="es-DO"/>
              </w:rPr>
              <w:t xml:space="preserve">léctrica, </w:t>
            </w:r>
            <w:r w:rsidR="00407B46">
              <w:rPr>
                <w:rFonts w:eastAsia="Times New Roman"/>
                <w:sz w:val="20"/>
                <w:lang w:val="es-DO" w:eastAsia="es-DO"/>
              </w:rPr>
              <w:t>A</w:t>
            </w:r>
            <w:r w:rsidRPr="004502AE">
              <w:rPr>
                <w:rFonts w:eastAsia="Times New Roman"/>
                <w:sz w:val="20"/>
                <w:lang w:val="es-DO" w:eastAsia="es-DO"/>
              </w:rPr>
              <w:t xml:space="preserve">paratos y </w:t>
            </w:r>
            <w:r w:rsidR="00407B46">
              <w:rPr>
                <w:rFonts w:eastAsia="Times New Roman"/>
                <w:sz w:val="20"/>
                <w:lang w:val="es-DO" w:eastAsia="es-DO"/>
              </w:rPr>
              <w:t>A</w:t>
            </w:r>
            <w:r w:rsidRPr="004502AE">
              <w:rPr>
                <w:rFonts w:eastAsia="Times New Roman"/>
                <w:sz w:val="20"/>
                <w:lang w:val="es-DO" w:eastAsia="es-DO"/>
              </w:rPr>
              <w:t xml:space="preserve">ccesorios </w:t>
            </w:r>
            <w:r w:rsidR="00407B46">
              <w:rPr>
                <w:rFonts w:eastAsia="Times New Roman"/>
                <w:sz w:val="20"/>
                <w:lang w:val="es-DO" w:eastAsia="es-DO"/>
              </w:rPr>
              <w:t>E</w:t>
            </w:r>
            <w:r w:rsidRPr="004502AE">
              <w:rPr>
                <w:rFonts w:eastAsia="Times New Roman"/>
                <w:sz w:val="20"/>
                <w:lang w:val="es-DO" w:eastAsia="es-DO"/>
              </w:rPr>
              <w:t>léctricos</w:t>
            </w:r>
          </w:p>
        </w:tc>
        <w:tc>
          <w:tcPr>
            <w:tcW w:w="2268" w:type="dxa"/>
            <w:shd w:val="clear" w:color="auto" w:fill="DEEAF6"/>
            <w:vAlign w:val="center"/>
            <w:hideMark/>
          </w:tcPr>
          <w:p w14:paraId="01A6DF93" w14:textId="77777777" w:rsidR="004502AE" w:rsidRPr="00B86F33" w:rsidRDefault="004502AE" w:rsidP="009636D1">
            <w:pPr>
              <w:spacing w:after="0" w:line="360" w:lineRule="auto"/>
              <w:jc w:val="right"/>
              <w:rPr>
                <w:rFonts w:eastAsia="Times New Roman"/>
                <w:sz w:val="20"/>
                <w:lang w:eastAsia="es-DO"/>
              </w:rPr>
            </w:pPr>
            <w:r w:rsidRPr="00B86F33">
              <w:rPr>
                <w:rFonts w:eastAsia="Times New Roman"/>
                <w:sz w:val="20"/>
                <w:lang w:eastAsia="es-DO"/>
              </w:rPr>
              <w:t>885,738.78</w:t>
            </w:r>
          </w:p>
        </w:tc>
      </w:tr>
      <w:tr w:rsidR="004502AE" w:rsidRPr="0080659D" w14:paraId="60DF9C3B" w14:textId="77777777" w:rsidTr="00CC69DD">
        <w:trPr>
          <w:trHeight w:val="547"/>
          <w:jc w:val="center"/>
        </w:trPr>
        <w:tc>
          <w:tcPr>
            <w:tcW w:w="5400" w:type="dxa"/>
            <w:shd w:val="clear" w:color="auto" w:fill="auto"/>
            <w:vAlign w:val="center"/>
            <w:hideMark/>
          </w:tcPr>
          <w:p w14:paraId="7D91B819" w14:textId="01CFF08F"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Sistema de</w:t>
            </w:r>
            <w:r w:rsidR="00407B46">
              <w:rPr>
                <w:rFonts w:eastAsia="Times New Roman"/>
                <w:sz w:val="20"/>
                <w:lang w:val="es-DO" w:eastAsia="es-DO"/>
              </w:rPr>
              <w:t xml:space="preserve"> A</w:t>
            </w:r>
            <w:r w:rsidRPr="004502AE">
              <w:rPr>
                <w:rFonts w:eastAsia="Times New Roman"/>
                <w:sz w:val="20"/>
                <w:lang w:val="es-DO" w:eastAsia="es-DO"/>
              </w:rPr>
              <w:t xml:space="preserve">ire </w:t>
            </w:r>
            <w:r w:rsidR="00407B46">
              <w:rPr>
                <w:rFonts w:eastAsia="Times New Roman"/>
                <w:sz w:val="20"/>
                <w:lang w:val="es-DO" w:eastAsia="es-DO"/>
              </w:rPr>
              <w:t>A</w:t>
            </w:r>
            <w:r w:rsidRPr="004502AE">
              <w:rPr>
                <w:rFonts w:eastAsia="Times New Roman"/>
                <w:sz w:val="20"/>
                <w:lang w:val="es-DO" w:eastAsia="es-DO"/>
              </w:rPr>
              <w:t xml:space="preserve">condicionado, </w:t>
            </w:r>
            <w:r w:rsidR="00407B46">
              <w:rPr>
                <w:rFonts w:eastAsia="Times New Roman"/>
                <w:sz w:val="20"/>
                <w:lang w:val="es-DO" w:eastAsia="es-DO"/>
              </w:rPr>
              <w:t>C</w:t>
            </w:r>
            <w:r w:rsidRPr="004502AE">
              <w:rPr>
                <w:rFonts w:eastAsia="Times New Roman"/>
                <w:sz w:val="20"/>
                <w:lang w:val="es-DO" w:eastAsia="es-DO"/>
              </w:rPr>
              <w:t xml:space="preserve">alefacción y </w:t>
            </w:r>
            <w:r w:rsidR="00407B46">
              <w:rPr>
                <w:rFonts w:eastAsia="Times New Roman"/>
                <w:sz w:val="20"/>
                <w:lang w:val="es-DO" w:eastAsia="es-DO"/>
              </w:rPr>
              <w:t>R</w:t>
            </w:r>
            <w:r w:rsidRPr="004502AE">
              <w:rPr>
                <w:rFonts w:eastAsia="Times New Roman"/>
                <w:sz w:val="20"/>
                <w:lang w:val="es-DO" w:eastAsia="es-DO"/>
              </w:rPr>
              <w:t xml:space="preserve">efrigeración </w:t>
            </w:r>
            <w:r w:rsidR="00407B46">
              <w:rPr>
                <w:rFonts w:eastAsia="Times New Roman"/>
                <w:sz w:val="20"/>
                <w:lang w:val="es-DO" w:eastAsia="es-DO"/>
              </w:rPr>
              <w:t>I</w:t>
            </w:r>
            <w:r w:rsidRPr="004502AE">
              <w:rPr>
                <w:rFonts w:eastAsia="Times New Roman"/>
                <w:sz w:val="20"/>
                <w:lang w:val="es-DO" w:eastAsia="es-DO"/>
              </w:rPr>
              <w:t>ndustrial</w:t>
            </w:r>
          </w:p>
        </w:tc>
        <w:tc>
          <w:tcPr>
            <w:tcW w:w="2268" w:type="dxa"/>
            <w:shd w:val="clear" w:color="auto" w:fill="auto"/>
            <w:vAlign w:val="center"/>
            <w:hideMark/>
          </w:tcPr>
          <w:p w14:paraId="5A5097E2" w14:textId="77777777" w:rsidR="004502AE" w:rsidRPr="00C97C17" w:rsidRDefault="004502AE" w:rsidP="009636D1">
            <w:pPr>
              <w:spacing w:after="0" w:line="360" w:lineRule="auto"/>
              <w:jc w:val="right"/>
              <w:rPr>
                <w:rFonts w:eastAsia="Times New Roman"/>
                <w:sz w:val="20"/>
                <w:lang w:eastAsia="es-DO"/>
              </w:rPr>
            </w:pPr>
            <w:r w:rsidRPr="00C97C17">
              <w:rPr>
                <w:rFonts w:eastAsia="Times New Roman"/>
                <w:sz w:val="20"/>
                <w:lang w:eastAsia="es-DO"/>
              </w:rPr>
              <w:t>264,320.00</w:t>
            </w:r>
          </w:p>
        </w:tc>
      </w:tr>
      <w:tr w:rsidR="004502AE" w:rsidRPr="0080659D" w14:paraId="66F13B86" w14:textId="77777777" w:rsidTr="00CC69DD">
        <w:trPr>
          <w:trHeight w:val="239"/>
          <w:jc w:val="center"/>
        </w:trPr>
        <w:tc>
          <w:tcPr>
            <w:tcW w:w="5400" w:type="dxa"/>
            <w:shd w:val="clear" w:color="auto" w:fill="DEEAF6"/>
            <w:vAlign w:val="center"/>
          </w:tcPr>
          <w:p w14:paraId="7D79692F" w14:textId="77777777"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 xml:space="preserve">Electrodomésticos </w:t>
            </w:r>
          </w:p>
        </w:tc>
        <w:tc>
          <w:tcPr>
            <w:tcW w:w="2268" w:type="dxa"/>
            <w:shd w:val="clear" w:color="auto" w:fill="DEEAF6"/>
            <w:vAlign w:val="center"/>
          </w:tcPr>
          <w:p w14:paraId="35C5238A" w14:textId="77777777" w:rsidR="004502AE" w:rsidRPr="00C97C17" w:rsidRDefault="004502AE" w:rsidP="009636D1">
            <w:pPr>
              <w:spacing w:after="0" w:line="360" w:lineRule="auto"/>
              <w:jc w:val="right"/>
              <w:rPr>
                <w:rFonts w:eastAsia="Times New Roman"/>
                <w:sz w:val="20"/>
                <w:lang w:eastAsia="es-DO"/>
              </w:rPr>
            </w:pPr>
            <w:r w:rsidRPr="00C97C17">
              <w:rPr>
                <w:rFonts w:ascii="Book Antiqua" w:hAnsi="Book Antiqua"/>
                <w:sz w:val="20"/>
                <w:szCs w:val="20"/>
              </w:rPr>
              <w:t>16,293,786.25</w:t>
            </w:r>
          </w:p>
        </w:tc>
      </w:tr>
      <w:tr w:rsidR="004502AE" w:rsidRPr="0080659D" w14:paraId="4D9A9523" w14:textId="77777777" w:rsidTr="00CC69DD">
        <w:trPr>
          <w:trHeight w:val="239"/>
          <w:jc w:val="center"/>
        </w:trPr>
        <w:tc>
          <w:tcPr>
            <w:tcW w:w="5400" w:type="dxa"/>
            <w:shd w:val="clear" w:color="auto" w:fill="auto"/>
            <w:vAlign w:val="center"/>
          </w:tcPr>
          <w:p w14:paraId="4F856E14" w14:textId="77777777"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Aparatos Deportivos</w:t>
            </w:r>
          </w:p>
        </w:tc>
        <w:tc>
          <w:tcPr>
            <w:tcW w:w="2268" w:type="dxa"/>
            <w:shd w:val="clear" w:color="auto" w:fill="auto"/>
            <w:vAlign w:val="center"/>
          </w:tcPr>
          <w:p w14:paraId="4CDCCC68" w14:textId="77777777" w:rsidR="004502AE" w:rsidRPr="00C97C17" w:rsidRDefault="004502AE" w:rsidP="009636D1">
            <w:pPr>
              <w:spacing w:after="0" w:line="360" w:lineRule="auto"/>
              <w:jc w:val="right"/>
              <w:rPr>
                <w:rFonts w:ascii="Book Antiqua" w:hAnsi="Book Antiqua"/>
                <w:sz w:val="20"/>
                <w:szCs w:val="20"/>
              </w:rPr>
            </w:pPr>
            <w:r w:rsidRPr="00C97C17">
              <w:rPr>
                <w:rFonts w:ascii="Book Antiqua" w:hAnsi="Book Antiqua"/>
                <w:sz w:val="20"/>
                <w:szCs w:val="20"/>
              </w:rPr>
              <w:t>3,170,099.50</w:t>
            </w:r>
          </w:p>
        </w:tc>
      </w:tr>
      <w:tr w:rsidR="004502AE" w:rsidRPr="0080659D" w14:paraId="422EF775" w14:textId="77777777" w:rsidTr="00CC69DD">
        <w:trPr>
          <w:trHeight w:val="239"/>
          <w:jc w:val="center"/>
        </w:trPr>
        <w:tc>
          <w:tcPr>
            <w:tcW w:w="5400" w:type="dxa"/>
            <w:shd w:val="clear" w:color="auto" w:fill="DEEAF6"/>
            <w:vAlign w:val="center"/>
          </w:tcPr>
          <w:p w14:paraId="3E583402" w14:textId="77777777"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 xml:space="preserve">Equipo Meteorológico y Sismológico </w:t>
            </w:r>
          </w:p>
        </w:tc>
        <w:tc>
          <w:tcPr>
            <w:tcW w:w="2268" w:type="dxa"/>
            <w:shd w:val="clear" w:color="auto" w:fill="DEEAF6"/>
            <w:vAlign w:val="center"/>
          </w:tcPr>
          <w:p w14:paraId="58D017D4" w14:textId="77777777" w:rsidR="004502AE" w:rsidRPr="00C97C17" w:rsidRDefault="004502AE" w:rsidP="009636D1">
            <w:pPr>
              <w:spacing w:after="0" w:line="360" w:lineRule="auto"/>
              <w:jc w:val="right"/>
              <w:rPr>
                <w:rFonts w:ascii="Book Antiqua" w:hAnsi="Book Antiqua"/>
                <w:sz w:val="20"/>
                <w:szCs w:val="20"/>
              </w:rPr>
            </w:pPr>
            <w:r w:rsidRPr="00C97C17">
              <w:rPr>
                <w:rFonts w:ascii="Book Antiqua" w:hAnsi="Book Antiqua"/>
                <w:sz w:val="20"/>
                <w:szCs w:val="20"/>
              </w:rPr>
              <w:t>1,092,320.10</w:t>
            </w:r>
          </w:p>
        </w:tc>
      </w:tr>
      <w:tr w:rsidR="004502AE" w:rsidRPr="0080659D" w14:paraId="1E422E64" w14:textId="77777777" w:rsidTr="00CC69DD">
        <w:trPr>
          <w:trHeight w:val="239"/>
          <w:jc w:val="center"/>
        </w:trPr>
        <w:tc>
          <w:tcPr>
            <w:tcW w:w="5400" w:type="dxa"/>
            <w:shd w:val="clear" w:color="auto" w:fill="auto"/>
            <w:vAlign w:val="center"/>
          </w:tcPr>
          <w:p w14:paraId="1ED81C5F" w14:textId="77777777"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 xml:space="preserve">Maquinaria y Equipo Industrial </w:t>
            </w:r>
          </w:p>
        </w:tc>
        <w:tc>
          <w:tcPr>
            <w:tcW w:w="2268" w:type="dxa"/>
            <w:shd w:val="clear" w:color="auto" w:fill="auto"/>
            <w:vAlign w:val="center"/>
          </w:tcPr>
          <w:p w14:paraId="63C52C52" w14:textId="77777777" w:rsidR="004502AE" w:rsidRPr="00C97C17" w:rsidRDefault="004502AE" w:rsidP="009636D1">
            <w:pPr>
              <w:spacing w:after="0" w:line="360" w:lineRule="auto"/>
              <w:jc w:val="right"/>
              <w:rPr>
                <w:rFonts w:ascii="Book Antiqua" w:hAnsi="Book Antiqua"/>
                <w:sz w:val="20"/>
                <w:szCs w:val="20"/>
              </w:rPr>
            </w:pPr>
            <w:r w:rsidRPr="00C97C17">
              <w:rPr>
                <w:rFonts w:ascii="Book Antiqua" w:hAnsi="Book Antiqua"/>
                <w:sz w:val="20"/>
                <w:szCs w:val="20"/>
              </w:rPr>
              <w:t>424,800.00</w:t>
            </w:r>
          </w:p>
        </w:tc>
      </w:tr>
      <w:tr w:rsidR="004502AE" w:rsidRPr="0080659D" w14:paraId="3D9A59D7" w14:textId="77777777" w:rsidTr="00CC69DD">
        <w:trPr>
          <w:trHeight w:val="239"/>
          <w:jc w:val="center"/>
        </w:trPr>
        <w:tc>
          <w:tcPr>
            <w:tcW w:w="5400" w:type="dxa"/>
            <w:shd w:val="clear" w:color="auto" w:fill="DEEAF6"/>
            <w:vAlign w:val="center"/>
          </w:tcPr>
          <w:p w14:paraId="6BFA7BAE" w14:textId="77777777"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Programas de Informática y Base de Datos</w:t>
            </w:r>
          </w:p>
        </w:tc>
        <w:tc>
          <w:tcPr>
            <w:tcW w:w="2268" w:type="dxa"/>
            <w:shd w:val="clear" w:color="auto" w:fill="DEEAF6"/>
            <w:vAlign w:val="center"/>
          </w:tcPr>
          <w:p w14:paraId="0367BBC0" w14:textId="77777777" w:rsidR="004502AE" w:rsidRPr="00C97C17" w:rsidRDefault="004502AE" w:rsidP="009636D1">
            <w:pPr>
              <w:spacing w:after="0" w:line="360" w:lineRule="auto"/>
              <w:jc w:val="right"/>
              <w:rPr>
                <w:rFonts w:ascii="Book Antiqua" w:hAnsi="Book Antiqua"/>
                <w:sz w:val="20"/>
                <w:szCs w:val="20"/>
              </w:rPr>
            </w:pPr>
            <w:r w:rsidRPr="00C97C17">
              <w:rPr>
                <w:rFonts w:ascii="Book Antiqua" w:hAnsi="Book Antiqua"/>
                <w:sz w:val="20"/>
                <w:szCs w:val="20"/>
              </w:rPr>
              <w:t>7,934,044.00</w:t>
            </w:r>
          </w:p>
        </w:tc>
      </w:tr>
      <w:tr w:rsidR="004502AE" w:rsidRPr="0080659D" w14:paraId="52306DCD" w14:textId="77777777" w:rsidTr="00CC69DD">
        <w:trPr>
          <w:trHeight w:val="239"/>
          <w:jc w:val="center"/>
        </w:trPr>
        <w:tc>
          <w:tcPr>
            <w:tcW w:w="5400" w:type="dxa"/>
            <w:shd w:val="clear" w:color="auto" w:fill="auto"/>
            <w:vAlign w:val="center"/>
          </w:tcPr>
          <w:p w14:paraId="65756392" w14:textId="77777777" w:rsidR="004502AE" w:rsidRPr="004502AE" w:rsidRDefault="004502AE" w:rsidP="009636D1">
            <w:pPr>
              <w:spacing w:after="0" w:line="360" w:lineRule="auto"/>
              <w:rPr>
                <w:rFonts w:eastAsia="Times New Roman"/>
                <w:sz w:val="20"/>
                <w:lang w:val="es-DO" w:eastAsia="es-DO"/>
              </w:rPr>
            </w:pPr>
            <w:r w:rsidRPr="004502AE">
              <w:rPr>
                <w:rFonts w:eastAsia="Times New Roman"/>
                <w:sz w:val="20"/>
                <w:lang w:val="es-DO" w:eastAsia="es-DO"/>
              </w:rPr>
              <w:t>Accesorios para Edificaciones Residenciales y No Residenciales</w:t>
            </w:r>
          </w:p>
        </w:tc>
        <w:tc>
          <w:tcPr>
            <w:tcW w:w="2268" w:type="dxa"/>
            <w:shd w:val="clear" w:color="auto" w:fill="auto"/>
            <w:vAlign w:val="center"/>
          </w:tcPr>
          <w:p w14:paraId="6379C967" w14:textId="77777777" w:rsidR="004502AE" w:rsidRPr="00C97C17" w:rsidRDefault="004502AE" w:rsidP="009636D1">
            <w:pPr>
              <w:spacing w:after="0" w:line="360" w:lineRule="auto"/>
              <w:jc w:val="right"/>
              <w:rPr>
                <w:rFonts w:ascii="Book Antiqua" w:hAnsi="Book Antiqua"/>
                <w:sz w:val="20"/>
                <w:szCs w:val="20"/>
              </w:rPr>
            </w:pPr>
            <w:r w:rsidRPr="00C97C17">
              <w:rPr>
                <w:rFonts w:ascii="Book Antiqua" w:hAnsi="Book Antiqua"/>
                <w:sz w:val="20"/>
                <w:szCs w:val="20"/>
              </w:rPr>
              <w:t>227,041.18</w:t>
            </w:r>
          </w:p>
        </w:tc>
      </w:tr>
      <w:tr w:rsidR="004502AE" w:rsidRPr="0080659D" w14:paraId="33283841" w14:textId="77777777" w:rsidTr="00CC69DD">
        <w:trPr>
          <w:trHeight w:val="237"/>
          <w:jc w:val="center"/>
        </w:trPr>
        <w:tc>
          <w:tcPr>
            <w:tcW w:w="5400" w:type="dxa"/>
            <w:shd w:val="clear" w:color="auto" w:fill="DEEAF6"/>
            <w:vAlign w:val="center"/>
          </w:tcPr>
          <w:p w14:paraId="26F13534" w14:textId="166AC436"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 xml:space="preserve">Herramientas y </w:t>
            </w:r>
            <w:r w:rsidR="00220C08">
              <w:rPr>
                <w:rFonts w:eastAsia="Times New Roman"/>
                <w:sz w:val="20"/>
                <w:lang w:eastAsia="es-DO"/>
              </w:rPr>
              <w:t>M</w:t>
            </w:r>
            <w:r w:rsidR="00894617">
              <w:rPr>
                <w:rFonts w:eastAsia="Times New Roman"/>
                <w:sz w:val="20"/>
                <w:lang w:eastAsia="es-DO"/>
              </w:rPr>
              <w:t>á</w:t>
            </w:r>
            <w:r w:rsidRPr="00C97C17">
              <w:rPr>
                <w:rFonts w:eastAsia="Times New Roman"/>
                <w:sz w:val="20"/>
                <w:lang w:eastAsia="es-DO"/>
              </w:rPr>
              <w:t>quinas</w:t>
            </w:r>
          </w:p>
        </w:tc>
        <w:tc>
          <w:tcPr>
            <w:tcW w:w="2268" w:type="dxa"/>
            <w:shd w:val="clear" w:color="auto" w:fill="DEEAF6"/>
            <w:vAlign w:val="center"/>
          </w:tcPr>
          <w:p w14:paraId="0E92DCAB" w14:textId="77777777" w:rsidR="004502AE" w:rsidRPr="00C97C17" w:rsidRDefault="004502AE" w:rsidP="009636D1">
            <w:pPr>
              <w:spacing w:after="0" w:line="360" w:lineRule="auto"/>
              <w:jc w:val="right"/>
              <w:rPr>
                <w:rFonts w:eastAsia="Times New Roman"/>
                <w:sz w:val="20"/>
                <w:lang w:eastAsia="es-DO"/>
              </w:rPr>
            </w:pPr>
            <w:r w:rsidRPr="00C97C17">
              <w:rPr>
                <w:rFonts w:ascii="Book Antiqua" w:hAnsi="Book Antiqua"/>
                <w:sz w:val="20"/>
                <w:szCs w:val="20"/>
              </w:rPr>
              <w:t>651,537.00</w:t>
            </w:r>
          </w:p>
        </w:tc>
      </w:tr>
      <w:tr w:rsidR="004502AE" w:rsidRPr="0080659D" w14:paraId="1B8A4DB8" w14:textId="77777777" w:rsidTr="00CC69DD">
        <w:trPr>
          <w:trHeight w:val="86"/>
          <w:jc w:val="center"/>
        </w:trPr>
        <w:tc>
          <w:tcPr>
            <w:tcW w:w="5400" w:type="dxa"/>
            <w:shd w:val="clear" w:color="auto" w:fill="auto"/>
            <w:vAlign w:val="center"/>
            <w:hideMark/>
          </w:tcPr>
          <w:p w14:paraId="2902EEEE" w14:textId="7F512069" w:rsidR="004502AE" w:rsidRPr="00C97C17" w:rsidRDefault="004502AE" w:rsidP="009636D1">
            <w:pPr>
              <w:spacing w:after="0" w:line="360" w:lineRule="auto"/>
              <w:rPr>
                <w:rFonts w:eastAsia="Times New Roman"/>
                <w:sz w:val="20"/>
                <w:lang w:eastAsia="es-DO"/>
              </w:rPr>
            </w:pPr>
            <w:r w:rsidRPr="00C97C17">
              <w:rPr>
                <w:rFonts w:eastAsia="Times New Roman"/>
                <w:sz w:val="20"/>
                <w:lang w:eastAsia="es-DO"/>
              </w:rPr>
              <w:t xml:space="preserve">Equipos y </w:t>
            </w:r>
            <w:r w:rsidR="00220C08">
              <w:rPr>
                <w:rFonts w:eastAsia="Times New Roman"/>
                <w:sz w:val="20"/>
                <w:lang w:eastAsia="es-DO"/>
              </w:rPr>
              <w:t>A</w:t>
            </w:r>
            <w:r w:rsidRPr="00C97C17">
              <w:rPr>
                <w:rFonts w:eastAsia="Times New Roman"/>
                <w:sz w:val="20"/>
                <w:lang w:eastAsia="es-DO"/>
              </w:rPr>
              <w:t xml:space="preserve">paratos </w:t>
            </w:r>
            <w:r w:rsidR="00220C08">
              <w:rPr>
                <w:rFonts w:eastAsia="Times New Roman"/>
                <w:sz w:val="20"/>
                <w:lang w:eastAsia="es-DO"/>
              </w:rPr>
              <w:t>A</w:t>
            </w:r>
            <w:r w:rsidRPr="00C97C17">
              <w:rPr>
                <w:rFonts w:eastAsia="Times New Roman"/>
                <w:sz w:val="20"/>
                <w:lang w:eastAsia="es-DO"/>
              </w:rPr>
              <w:t>udiovisuales</w:t>
            </w:r>
          </w:p>
        </w:tc>
        <w:tc>
          <w:tcPr>
            <w:tcW w:w="2268" w:type="dxa"/>
            <w:shd w:val="clear" w:color="auto" w:fill="auto"/>
            <w:vAlign w:val="center"/>
            <w:hideMark/>
          </w:tcPr>
          <w:p w14:paraId="7094E7B7" w14:textId="77777777" w:rsidR="004502AE" w:rsidRPr="00C97C17" w:rsidRDefault="004502AE" w:rsidP="009636D1">
            <w:pPr>
              <w:spacing w:after="0" w:line="360" w:lineRule="auto"/>
              <w:jc w:val="right"/>
              <w:rPr>
                <w:rFonts w:eastAsia="Times New Roman"/>
                <w:sz w:val="20"/>
                <w:lang w:eastAsia="es-DO"/>
              </w:rPr>
            </w:pPr>
            <w:r w:rsidRPr="00C97C17">
              <w:rPr>
                <w:rFonts w:eastAsia="Times New Roman"/>
                <w:sz w:val="20"/>
                <w:lang w:eastAsia="es-DO"/>
              </w:rPr>
              <w:t xml:space="preserve">1,547,741.50                                                                                                                                                          </w:t>
            </w:r>
          </w:p>
        </w:tc>
      </w:tr>
      <w:tr w:rsidR="004502AE" w:rsidRPr="0080659D" w14:paraId="1385D2D6" w14:textId="77777777" w:rsidTr="00CC69DD">
        <w:trPr>
          <w:trHeight w:val="436"/>
          <w:jc w:val="center"/>
        </w:trPr>
        <w:tc>
          <w:tcPr>
            <w:tcW w:w="5400" w:type="dxa"/>
            <w:shd w:val="clear" w:color="auto" w:fill="5B9BD5"/>
            <w:vAlign w:val="center"/>
            <w:hideMark/>
          </w:tcPr>
          <w:p w14:paraId="23D45799" w14:textId="77777777" w:rsidR="004502AE" w:rsidRPr="0080659D" w:rsidRDefault="004502AE" w:rsidP="009636D1">
            <w:pPr>
              <w:spacing w:after="0" w:line="360" w:lineRule="auto"/>
              <w:jc w:val="center"/>
              <w:rPr>
                <w:rFonts w:eastAsia="Times New Roman"/>
                <w:b/>
                <w:bCs/>
                <w:color w:val="FFFFFF" w:themeColor="background1"/>
                <w:sz w:val="20"/>
                <w:lang w:eastAsia="es-DO"/>
              </w:rPr>
            </w:pPr>
            <w:r w:rsidRPr="0080659D">
              <w:rPr>
                <w:rFonts w:eastAsia="Times New Roman"/>
                <w:b/>
                <w:bCs/>
                <w:color w:val="FFFFFF" w:themeColor="background1"/>
                <w:sz w:val="20"/>
                <w:lang w:eastAsia="es-DO"/>
              </w:rPr>
              <w:t>Total</w:t>
            </w:r>
          </w:p>
        </w:tc>
        <w:tc>
          <w:tcPr>
            <w:tcW w:w="2268" w:type="dxa"/>
            <w:shd w:val="clear" w:color="auto" w:fill="5B9BD5"/>
            <w:vAlign w:val="center"/>
            <w:hideMark/>
          </w:tcPr>
          <w:p w14:paraId="24315490" w14:textId="77777777" w:rsidR="004502AE" w:rsidRPr="0080659D" w:rsidRDefault="004502AE" w:rsidP="001F5C72">
            <w:pPr>
              <w:keepNext/>
              <w:spacing w:after="0" w:line="360" w:lineRule="auto"/>
              <w:jc w:val="right"/>
              <w:rPr>
                <w:rFonts w:eastAsia="Times New Roman"/>
                <w:b/>
                <w:bCs/>
                <w:color w:val="FFFFFF" w:themeColor="background1"/>
                <w:sz w:val="20"/>
                <w:lang w:eastAsia="es-DO"/>
              </w:rPr>
            </w:pPr>
            <w:r w:rsidRPr="00792699">
              <w:rPr>
                <w:rFonts w:eastAsia="Times New Roman"/>
                <w:b/>
                <w:bCs/>
                <w:color w:val="FFFFFF" w:themeColor="background1"/>
                <w:sz w:val="20"/>
                <w:lang w:eastAsia="es-DO"/>
              </w:rPr>
              <w:t xml:space="preserve">55,992,072.18                                                                                                                                                                                                                                                                                                                                                                                                                                                                                                                                                                                                                                                                                                                                                                                                                                                                                                                                                                                                                                                                                                                                                                                                                                                                                                                                                                                                                                                                                                                                                                                                                                                                                                                                                                                                                                                                                                                                                                                                                                                                                                                                                                                                                                                                                                                                                                                                                                                                                                                                                                                                                                                                                                                                                                                                                                                                                                                                                                                                                                                                                                                                                                                                                                                                                                                                                                                                                                                                                                                                                                                                                                                                                                                                                                                                                                                                                                                                                                                                                                                                                                                                                                                                                                                                                                                                                                                                                                                                                                                                                                                                                                                                                                                                                                                                                                                                                                                                                                                                                                                                                                                                                                                                                                                                                                                                                                                                                                                                                                                                                                                                                                                                                                                                                                                                                                                                                                                                                                                                                                                                                                                                                                                                                                                                                                                                                                                                                                                                                                                                                                                                                                                                                                                                                                                                                                                                                                                                                                                                                                                                                                                                                                                                                                                                                                                                                                                                                                                                                                                                                                                                                                                                                                                                                                                                                                                                                                                                                                                                                                                                                                                                                                                                                                                                                                                                                                                                                                                                                                                                                                                                                                                                                                                                                                                                                                                                                                                                                                                                                                                                                                                                                                                                                                                                                                                                                                                                                                                                                                                                                                                                                                                                                                                                                                                                                                                                                                                                                                                                                                                                                                                                                                                                                                                                                                                                                                                                                                                                                                                                                                                                                                                                                                                                                                                                                                                                                                                                                                                                                                                                           </w:t>
            </w:r>
          </w:p>
        </w:tc>
      </w:tr>
    </w:tbl>
    <w:p w14:paraId="11945CE9" w14:textId="62478407" w:rsidR="001F5C72" w:rsidRPr="001F5C72" w:rsidRDefault="00220C08">
      <w:pPr>
        <w:pStyle w:val="Epgrafe"/>
        <w:rPr>
          <w:b w:val="0"/>
          <w:bCs w:val="0"/>
          <w:color w:val="767171"/>
        </w:rPr>
      </w:pPr>
      <w:r>
        <w:rPr>
          <w:b w:val="0"/>
          <w:bCs w:val="0"/>
          <w:color w:val="767171"/>
        </w:rPr>
        <w:t xml:space="preserve">   </w:t>
      </w:r>
      <w:r w:rsidR="001F5C72" w:rsidRPr="001F5C72">
        <w:rPr>
          <w:b w:val="0"/>
          <w:bCs w:val="0"/>
          <w:color w:val="767171"/>
        </w:rPr>
        <w:t>Fuente</w:t>
      </w:r>
      <w:r w:rsidR="005F1F13" w:rsidRPr="006901E9">
        <w:rPr>
          <w:b w:val="0"/>
          <w:bCs w:val="0"/>
          <w:color w:val="767171"/>
        </w:rPr>
        <w:t xml:space="preserve">: </w:t>
      </w:r>
      <w:r w:rsidR="005F1F13" w:rsidRPr="006901E9">
        <w:rPr>
          <w:b w:val="0"/>
          <w:bCs w:val="0"/>
          <w:color w:val="767171"/>
        </w:rPr>
        <w:fldChar w:fldCharType="begin"/>
      </w:r>
      <w:r w:rsidR="005F1F13" w:rsidRPr="006901E9">
        <w:rPr>
          <w:b w:val="0"/>
          <w:bCs w:val="0"/>
          <w:color w:val="767171"/>
        </w:rPr>
        <w:instrText xml:space="preserve"> SEQ Fuente: \* ARABIC </w:instrText>
      </w:r>
      <w:r w:rsidR="005F1F13" w:rsidRPr="006901E9">
        <w:rPr>
          <w:b w:val="0"/>
          <w:bCs w:val="0"/>
          <w:color w:val="767171"/>
        </w:rPr>
        <w:fldChar w:fldCharType="separate"/>
      </w:r>
      <w:r w:rsidR="00C1166F">
        <w:rPr>
          <w:b w:val="0"/>
          <w:bCs w:val="0"/>
          <w:noProof/>
          <w:color w:val="767171"/>
        </w:rPr>
        <w:t>24</w:t>
      </w:r>
      <w:r w:rsidR="005F1F13" w:rsidRPr="006901E9">
        <w:rPr>
          <w:b w:val="0"/>
          <w:bCs w:val="0"/>
          <w:color w:val="767171"/>
        </w:rPr>
        <w:fldChar w:fldCharType="end"/>
      </w:r>
      <w:r w:rsidR="005F1F13">
        <w:rPr>
          <w:b w:val="0"/>
          <w:bCs w:val="0"/>
          <w:color w:val="767171"/>
        </w:rPr>
        <w:t>.</w:t>
      </w:r>
      <w:r w:rsidR="001F5C72" w:rsidRPr="001F5C72">
        <w:rPr>
          <w:b w:val="0"/>
          <w:bCs w:val="0"/>
          <w:color w:val="767171"/>
        </w:rPr>
        <w:t xml:space="preserve"> Informe de Gestión Dirección Financiera</w:t>
      </w:r>
    </w:p>
    <w:p w14:paraId="6CE69232" w14:textId="77777777" w:rsidR="004502AE" w:rsidRPr="004502AE" w:rsidRDefault="004502AE" w:rsidP="004502AE">
      <w:pPr>
        <w:spacing w:after="0" w:line="360" w:lineRule="auto"/>
        <w:rPr>
          <w:lang w:val="es-DO"/>
        </w:rPr>
      </w:pPr>
      <w:r w:rsidRPr="004502AE">
        <w:rPr>
          <w:lang w:val="es-DO"/>
        </w:rPr>
        <w:t xml:space="preserve">      </w:t>
      </w:r>
    </w:p>
    <w:p w14:paraId="6483799B" w14:textId="77777777" w:rsidR="004502AE" w:rsidRPr="004502AE" w:rsidRDefault="004502AE" w:rsidP="004502AE">
      <w:pPr>
        <w:spacing w:after="0" w:line="360" w:lineRule="auto"/>
        <w:jc w:val="both"/>
        <w:rPr>
          <w:b/>
          <w:lang w:val="es-DO"/>
        </w:rPr>
      </w:pPr>
      <w:r w:rsidRPr="004502AE">
        <w:rPr>
          <w:b/>
          <w:lang w:val="es-DO"/>
        </w:rPr>
        <w:t xml:space="preserve">Gestión de Fiscalización de los Fondos Transferidos </w:t>
      </w:r>
    </w:p>
    <w:p w14:paraId="22DD0973" w14:textId="16F613B7" w:rsidR="004502AE" w:rsidRPr="004502AE" w:rsidRDefault="004502AE" w:rsidP="009636D1">
      <w:pPr>
        <w:spacing w:after="0" w:line="360" w:lineRule="auto"/>
        <w:jc w:val="both"/>
        <w:rPr>
          <w:lang w:val="es-DO"/>
        </w:rPr>
      </w:pPr>
      <w:r w:rsidRPr="004502AE">
        <w:rPr>
          <w:lang w:val="es-DO"/>
        </w:rPr>
        <w:t xml:space="preserve">Desde el 01 enero proyectado hasta el </w:t>
      </w:r>
      <w:r w:rsidRPr="004502AE">
        <w:rPr>
          <w:rFonts w:ascii="Book Antiqua" w:hAnsi="Book Antiqua"/>
          <w:lang w:val="es-DO"/>
        </w:rPr>
        <w:t>31</w:t>
      </w:r>
      <w:r w:rsidRPr="004502AE">
        <w:rPr>
          <w:rFonts w:ascii="Book Antiqua" w:hAnsi="Book Antiqua"/>
          <w:b/>
          <w:lang w:val="es-DO"/>
        </w:rPr>
        <w:t xml:space="preserve"> </w:t>
      </w:r>
      <w:r w:rsidRPr="004502AE">
        <w:rPr>
          <w:lang w:val="es-DO"/>
        </w:rPr>
        <w:t>de diciembre, se realizaron las siguientes acciones:</w:t>
      </w:r>
    </w:p>
    <w:p w14:paraId="43716C77" w14:textId="77777777" w:rsidR="00AE0F78" w:rsidRDefault="00AE0F78" w:rsidP="004502AE">
      <w:pPr>
        <w:spacing w:after="0" w:line="360" w:lineRule="auto"/>
        <w:rPr>
          <w:b/>
          <w:lang w:val="es-DO"/>
        </w:rPr>
      </w:pPr>
    </w:p>
    <w:p w14:paraId="14C047F6" w14:textId="531BB257" w:rsidR="004502AE" w:rsidRPr="009636D1" w:rsidRDefault="004502AE" w:rsidP="004502AE">
      <w:pPr>
        <w:spacing w:after="0" w:line="360" w:lineRule="auto"/>
        <w:rPr>
          <w:b/>
        </w:rPr>
      </w:pPr>
      <w:r w:rsidRPr="009636D1">
        <w:rPr>
          <w:b/>
        </w:rPr>
        <w:lastRenderedPageBreak/>
        <w:t>Gobernaciones Provinciales:</w:t>
      </w:r>
    </w:p>
    <w:p w14:paraId="3C211893" w14:textId="77777777" w:rsidR="00CE246E" w:rsidRPr="00767879" w:rsidRDefault="00CE246E" w:rsidP="004502AE">
      <w:pPr>
        <w:spacing w:after="0" w:line="360" w:lineRule="auto"/>
        <w:rPr>
          <w:b/>
          <w:u w:val="single"/>
        </w:rPr>
      </w:pPr>
    </w:p>
    <w:p w14:paraId="2F957146" w14:textId="1FEE7138"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 xml:space="preserve">Se realizaron cambios y registros de firmas a las Gobernaciones Provinciales de El Seibo, Barahona, Monseñor </w:t>
      </w:r>
      <w:r w:rsidR="005E78D7" w:rsidRPr="00894617">
        <w:rPr>
          <w:rFonts w:eastAsiaTheme="minorHAnsi"/>
          <w:spacing w:val="20"/>
          <w:lang w:val="es-DO"/>
        </w:rPr>
        <w:t>Nouel, Samaná</w:t>
      </w:r>
      <w:r w:rsidRPr="00894617">
        <w:rPr>
          <w:rFonts w:eastAsiaTheme="minorHAnsi"/>
          <w:spacing w:val="20"/>
          <w:lang w:val="es-DO"/>
        </w:rPr>
        <w:t xml:space="preserve">, Barahona, Pedernales, Montecristi, y Duarte. </w:t>
      </w:r>
    </w:p>
    <w:p w14:paraId="13275A28" w14:textId="77777777" w:rsidR="004502AE" w:rsidRPr="00A1344C" w:rsidRDefault="004502AE" w:rsidP="004502AE">
      <w:pPr>
        <w:pStyle w:val="Prrafodelista"/>
        <w:spacing w:line="360" w:lineRule="auto"/>
        <w:jc w:val="both"/>
        <w:rPr>
          <w:lang w:val="es-ES"/>
        </w:rPr>
      </w:pPr>
    </w:p>
    <w:p w14:paraId="67BA6E32" w14:textId="77777777" w:rsidR="004502AE" w:rsidRPr="009636D1" w:rsidRDefault="004502AE" w:rsidP="004502AE">
      <w:pPr>
        <w:spacing w:after="0" w:line="360" w:lineRule="auto"/>
        <w:rPr>
          <w:b/>
        </w:rPr>
      </w:pPr>
      <w:r w:rsidRPr="009636D1">
        <w:rPr>
          <w:b/>
        </w:rPr>
        <w:t>Cuerpos de Bomberos:</w:t>
      </w:r>
    </w:p>
    <w:p w14:paraId="69A3FC87" w14:textId="77777777" w:rsidR="009636D1" w:rsidRDefault="009636D1" w:rsidP="004502AE">
      <w:pPr>
        <w:spacing w:after="0" w:line="360" w:lineRule="auto"/>
        <w:rPr>
          <w:b/>
          <w:u w:val="single"/>
        </w:rPr>
      </w:pPr>
    </w:p>
    <w:p w14:paraId="762260CF" w14:textId="12997AF0" w:rsidR="004502AE"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 xml:space="preserve">Se han realizado diferentes encuentros con los Intendentes de los Cuerpos de Bomberos en todas </w:t>
      </w:r>
      <w:r w:rsidR="005E78D7" w:rsidRPr="00894617">
        <w:rPr>
          <w:rFonts w:eastAsiaTheme="minorHAnsi"/>
          <w:spacing w:val="20"/>
          <w:lang w:val="es-DO"/>
        </w:rPr>
        <w:t xml:space="preserve">las </w:t>
      </w:r>
      <w:r w:rsidR="001759CB" w:rsidRPr="00894617">
        <w:rPr>
          <w:rFonts w:eastAsiaTheme="minorHAnsi"/>
          <w:spacing w:val="20"/>
          <w:lang w:val="es-DO"/>
        </w:rPr>
        <w:t>regiones del</w:t>
      </w:r>
      <w:r w:rsidRPr="00894617">
        <w:rPr>
          <w:rFonts w:eastAsiaTheme="minorHAnsi"/>
          <w:spacing w:val="20"/>
          <w:lang w:val="es-DO"/>
        </w:rPr>
        <w:t xml:space="preserve"> país y el Distrito Nacional en conjunto con la Oficina Asesora  y Supervisora de los Cuerpos de Bomberos de la República Dominicana para darle continuidad a los avances propuestos por en la presente gestión en beneficio de todos los bomberos.</w:t>
      </w:r>
    </w:p>
    <w:p w14:paraId="2CB666FD" w14:textId="77777777" w:rsidR="00220C08" w:rsidRPr="00894617" w:rsidRDefault="00220C08" w:rsidP="00220C08">
      <w:pPr>
        <w:pStyle w:val="Prrafodelista"/>
        <w:spacing w:line="360" w:lineRule="auto"/>
        <w:jc w:val="both"/>
        <w:rPr>
          <w:rFonts w:eastAsiaTheme="minorHAnsi"/>
          <w:spacing w:val="20"/>
          <w:lang w:val="es-DO"/>
        </w:rPr>
      </w:pPr>
    </w:p>
    <w:p w14:paraId="1FE8CD94" w14:textId="6397C9DA" w:rsidR="004502AE" w:rsidRPr="00894617" w:rsidRDefault="00220C08"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En lo</w:t>
      </w:r>
      <w:r w:rsidR="004502AE" w:rsidRPr="00894617">
        <w:rPr>
          <w:rFonts w:eastAsiaTheme="minorHAnsi"/>
          <w:spacing w:val="20"/>
          <w:lang w:val="es-DO"/>
        </w:rPr>
        <w:t xml:space="preserve"> que va de año se realizaron las siguientes Aperturas de Cuentas: 1) Cuerpo de Bomberos de El Vigilador km 17; y 2) Cuerpo de Bomberos de La Otra Banda Provincia La Altagracia.</w:t>
      </w:r>
    </w:p>
    <w:p w14:paraId="41235B4A" w14:textId="492A290C"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 xml:space="preserve">Se realizaron los siguientes Registros y Cambios de Firmas en los siguientes Cuerpos de Bomberos: San Rafael del Yuma, Boca Chica, </w:t>
      </w:r>
      <w:r w:rsidR="005E78D7" w:rsidRPr="00894617">
        <w:rPr>
          <w:rFonts w:eastAsiaTheme="minorHAnsi"/>
          <w:spacing w:val="20"/>
          <w:lang w:val="es-DO"/>
        </w:rPr>
        <w:t>Neyba, Santo</w:t>
      </w:r>
      <w:r w:rsidRPr="00894617">
        <w:rPr>
          <w:rFonts w:eastAsiaTheme="minorHAnsi"/>
          <w:spacing w:val="20"/>
          <w:lang w:val="es-DO"/>
        </w:rPr>
        <w:t xml:space="preserve"> Domingo Este, Piedra Blanca, San Luis, Bani, Palenque, Guayacanes (Juan Dolio), y Castañuelas.</w:t>
      </w:r>
    </w:p>
    <w:p w14:paraId="04720C64" w14:textId="77777777"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Se realizó la fiscalización a las diferentes liquidaciones de fondo enviadas al MIP por los Cuerpos de Bomberos, las cuales fueron analizadas y se les</w:t>
      </w:r>
      <w:r w:rsidRPr="00A6536D">
        <w:rPr>
          <w:lang w:val="es-DO"/>
        </w:rPr>
        <w:t xml:space="preserve"> </w:t>
      </w:r>
      <w:r w:rsidRPr="00894617">
        <w:rPr>
          <w:rFonts w:eastAsiaTheme="minorHAnsi"/>
          <w:spacing w:val="20"/>
          <w:lang w:val="es-DO"/>
        </w:rPr>
        <w:t>hicieron las observaciones correspondientes.</w:t>
      </w:r>
    </w:p>
    <w:p w14:paraId="2651F806" w14:textId="31BDFA90"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lastRenderedPageBreak/>
        <w:t xml:space="preserve">Se realizaron aperturas de cuentas de los Cuerpos de Bomberos siguientes: La Otra Banda Prov. La Altagracia, </w:t>
      </w:r>
      <w:proofErr w:type="spellStart"/>
      <w:r w:rsidRPr="00894617">
        <w:rPr>
          <w:rFonts w:eastAsiaTheme="minorHAnsi"/>
          <w:spacing w:val="20"/>
          <w:lang w:val="es-DO"/>
        </w:rPr>
        <w:t>Yaguate</w:t>
      </w:r>
      <w:proofErr w:type="spellEnd"/>
      <w:r w:rsidRPr="00894617">
        <w:rPr>
          <w:rFonts w:eastAsiaTheme="minorHAnsi"/>
          <w:spacing w:val="20"/>
          <w:lang w:val="es-DO"/>
        </w:rPr>
        <w:t xml:space="preserve">, Las Lagunas De </w:t>
      </w:r>
      <w:proofErr w:type="spellStart"/>
      <w:r w:rsidRPr="00894617">
        <w:rPr>
          <w:rFonts w:eastAsiaTheme="minorHAnsi"/>
          <w:spacing w:val="20"/>
          <w:lang w:val="es-DO"/>
        </w:rPr>
        <w:t>Nisibon</w:t>
      </w:r>
      <w:proofErr w:type="spellEnd"/>
      <w:r w:rsidRPr="00894617">
        <w:rPr>
          <w:rFonts w:eastAsiaTheme="minorHAnsi"/>
          <w:spacing w:val="20"/>
          <w:lang w:val="es-DO"/>
        </w:rPr>
        <w:t>, y San José De Las Matas (</w:t>
      </w:r>
      <w:r w:rsidR="00C82852" w:rsidRPr="00894617">
        <w:rPr>
          <w:rFonts w:eastAsiaTheme="minorHAnsi"/>
          <w:spacing w:val="20"/>
          <w:lang w:val="es-DO"/>
        </w:rPr>
        <w:t>Modificación</w:t>
      </w:r>
      <w:r w:rsidRPr="00894617">
        <w:rPr>
          <w:rFonts w:eastAsiaTheme="minorHAnsi"/>
          <w:spacing w:val="20"/>
          <w:lang w:val="es-DO"/>
        </w:rPr>
        <w:t xml:space="preserve">). </w:t>
      </w:r>
    </w:p>
    <w:p w14:paraId="31A4D1A7" w14:textId="77777777"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Se realizó fiscalización a las diferentes liquidaciones de fondos enviadas a este Ministerio por las Gobernaciones Provinciales y los Cuerpos De Bomberos, Los cuales fueron analizados y se le hicieron las observaciones correspondientes.</w:t>
      </w:r>
    </w:p>
    <w:p w14:paraId="1B0BB47C" w14:textId="57318CC3"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 xml:space="preserve">Se realizaron </w:t>
      </w:r>
      <w:r w:rsidR="005E78D7" w:rsidRPr="00894617">
        <w:rPr>
          <w:rFonts w:eastAsiaTheme="minorHAnsi"/>
          <w:spacing w:val="20"/>
          <w:lang w:val="es-DO"/>
        </w:rPr>
        <w:t>visitas a</w:t>
      </w:r>
      <w:r w:rsidRPr="00894617">
        <w:rPr>
          <w:rFonts w:eastAsiaTheme="minorHAnsi"/>
          <w:spacing w:val="20"/>
          <w:lang w:val="es-DO"/>
        </w:rPr>
        <w:t xml:space="preserve"> los Cuerpos de Bomberos para Levantamiento </w:t>
      </w:r>
      <w:r w:rsidR="001759CB" w:rsidRPr="00894617">
        <w:rPr>
          <w:rFonts w:eastAsiaTheme="minorHAnsi"/>
          <w:spacing w:val="20"/>
          <w:lang w:val="es-DO"/>
        </w:rPr>
        <w:t xml:space="preserve">de </w:t>
      </w:r>
      <w:r w:rsidR="001759CB">
        <w:rPr>
          <w:rFonts w:eastAsiaTheme="minorHAnsi"/>
          <w:spacing w:val="20"/>
          <w:lang w:val="es-DO"/>
        </w:rPr>
        <w:t>e</w:t>
      </w:r>
      <w:r w:rsidR="001759CB" w:rsidRPr="00894617">
        <w:rPr>
          <w:rFonts w:eastAsiaTheme="minorHAnsi"/>
          <w:spacing w:val="20"/>
          <w:lang w:val="es-DO"/>
        </w:rPr>
        <w:t>structura</w:t>
      </w:r>
      <w:r w:rsidRPr="00894617">
        <w:rPr>
          <w:rFonts w:eastAsiaTheme="minorHAnsi"/>
          <w:spacing w:val="20"/>
          <w:lang w:val="es-DO"/>
        </w:rPr>
        <w:t xml:space="preserve"> física y equipos y camiones de las estaciones.</w:t>
      </w:r>
    </w:p>
    <w:p w14:paraId="46F1BA76" w14:textId="77777777" w:rsidR="004502AE" w:rsidRPr="00894617" w:rsidRDefault="004502AE" w:rsidP="00DE067E">
      <w:pPr>
        <w:pStyle w:val="Prrafodelista"/>
        <w:numPr>
          <w:ilvl w:val="0"/>
          <w:numId w:val="33"/>
        </w:numPr>
        <w:spacing w:line="360" w:lineRule="auto"/>
        <w:jc w:val="both"/>
        <w:rPr>
          <w:rFonts w:eastAsiaTheme="minorHAnsi"/>
          <w:spacing w:val="20"/>
          <w:lang w:val="es-DO"/>
        </w:rPr>
      </w:pPr>
      <w:r w:rsidRPr="00894617">
        <w:rPr>
          <w:rFonts w:eastAsiaTheme="minorHAnsi"/>
          <w:spacing w:val="20"/>
          <w:lang w:val="es-DO"/>
        </w:rPr>
        <w:t>Por otra parte, se ha ofrecido orientación y entrenamientos a los contadores y áreas administrativas de las Gobernaciones Provinciales y Cuerpos de Bomberos en cuanto a la aplicación del Manual de Procedimientos de ejecución del gasto, la aplicación de la ley 340-06 de Compras y contrataciones y las normas de la Contraloría General de la Republica de los fondos transferidos por medio a este Ministerio.</w:t>
      </w:r>
    </w:p>
    <w:p w14:paraId="23DD72EB" w14:textId="77777777" w:rsidR="00894617" w:rsidRPr="004502AE" w:rsidRDefault="00894617" w:rsidP="004502AE">
      <w:pPr>
        <w:spacing w:after="0" w:line="360" w:lineRule="auto"/>
        <w:jc w:val="both"/>
        <w:rPr>
          <w:lang w:val="es-DO"/>
        </w:rPr>
      </w:pPr>
    </w:p>
    <w:p w14:paraId="4D25639B" w14:textId="0365D69C" w:rsidR="004502AE" w:rsidRPr="00363895" w:rsidRDefault="00363895" w:rsidP="004502AE">
      <w:pPr>
        <w:spacing w:after="0" w:line="360" w:lineRule="auto"/>
        <w:jc w:val="both"/>
        <w:rPr>
          <w:b/>
          <w:lang w:val="es-DO"/>
        </w:rPr>
      </w:pPr>
      <w:r w:rsidRPr="00363895">
        <w:rPr>
          <w:b/>
          <w:lang w:val="es-DO"/>
        </w:rPr>
        <w:t>Desempeño Administrativo</w:t>
      </w:r>
    </w:p>
    <w:p w14:paraId="4D203194" w14:textId="77777777" w:rsidR="00894617" w:rsidRDefault="00894617" w:rsidP="004502AE">
      <w:pPr>
        <w:spacing w:after="0" w:line="360" w:lineRule="auto"/>
        <w:jc w:val="both"/>
        <w:rPr>
          <w:b/>
          <w:lang w:val="es-DO"/>
        </w:rPr>
      </w:pPr>
    </w:p>
    <w:p w14:paraId="5999FC03" w14:textId="018E5A05" w:rsidR="00363895" w:rsidRPr="00363895" w:rsidRDefault="00363895" w:rsidP="004502AE">
      <w:pPr>
        <w:spacing w:after="0" w:line="360" w:lineRule="auto"/>
        <w:jc w:val="both"/>
        <w:rPr>
          <w:b/>
          <w:lang w:val="es-DO"/>
        </w:rPr>
      </w:pPr>
      <w:r w:rsidRPr="00363895">
        <w:rPr>
          <w:b/>
          <w:lang w:val="es-DO"/>
        </w:rPr>
        <w:t>Plan Anual de Compras y Contrataciones (PACC)</w:t>
      </w:r>
    </w:p>
    <w:p w14:paraId="3B2B987B" w14:textId="77777777" w:rsidR="00363895" w:rsidRDefault="00363895" w:rsidP="004502AE">
      <w:pPr>
        <w:spacing w:after="0" w:line="360" w:lineRule="auto"/>
        <w:jc w:val="both"/>
        <w:rPr>
          <w:lang w:val="es-DO"/>
        </w:rPr>
      </w:pPr>
    </w:p>
    <w:p w14:paraId="4632765F" w14:textId="31DE4666" w:rsidR="00363895" w:rsidRDefault="00363895" w:rsidP="00363895">
      <w:pPr>
        <w:spacing w:after="0" w:line="360" w:lineRule="auto"/>
        <w:jc w:val="both"/>
        <w:rPr>
          <w:rFonts w:eastAsia="Times New Roman"/>
          <w:lang w:val="es-DO"/>
        </w:rPr>
      </w:pPr>
      <w:r w:rsidRPr="00767879">
        <w:rPr>
          <w:rFonts w:eastAsia="Times New Roman"/>
          <w:lang w:val="es-DO"/>
        </w:rPr>
        <w:t xml:space="preserve">Los principales avances logrados por el Departamento de Compras y Contrataciones, durante el </w:t>
      </w:r>
      <w:r w:rsidR="005E78D7">
        <w:rPr>
          <w:rFonts w:eastAsia="Times New Roman"/>
          <w:lang w:val="es-DO"/>
        </w:rPr>
        <w:t>año</w:t>
      </w:r>
      <w:r w:rsidRPr="00767879">
        <w:rPr>
          <w:rFonts w:eastAsia="Times New Roman"/>
          <w:lang w:val="es-DO"/>
        </w:rPr>
        <w:t xml:space="preserve"> 2023, se destacan los siguientes:</w:t>
      </w:r>
    </w:p>
    <w:p w14:paraId="239FE8D7" w14:textId="77777777" w:rsidR="00C82E47" w:rsidRPr="00767879" w:rsidRDefault="00C82E47" w:rsidP="00363895">
      <w:pPr>
        <w:spacing w:after="0" w:line="360" w:lineRule="auto"/>
        <w:jc w:val="both"/>
        <w:rPr>
          <w:rFonts w:eastAsia="Times New Roman"/>
          <w:lang w:val="es-DO"/>
        </w:rPr>
      </w:pPr>
    </w:p>
    <w:p w14:paraId="7827F840" w14:textId="1075391E" w:rsidR="00363895" w:rsidRPr="00767879" w:rsidRDefault="00363895" w:rsidP="00363895">
      <w:pPr>
        <w:numPr>
          <w:ilvl w:val="0"/>
          <w:numId w:val="1"/>
        </w:numPr>
        <w:spacing w:after="0" w:line="360" w:lineRule="auto"/>
        <w:ind w:left="426"/>
        <w:contextualSpacing/>
        <w:jc w:val="both"/>
        <w:rPr>
          <w:rFonts w:eastAsia="Times New Roman"/>
          <w:lang w:val="es-DO"/>
        </w:rPr>
      </w:pPr>
      <w:r w:rsidRPr="00767879">
        <w:rPr>
          <w:rFonts w:eastAsia="Times New Roman"/>
          <w:lang w:val="es-DO"/>
        </w:rPr>
        <w:t xml:space="preserve">En lo referente al Sistema Nacional de Compras y Contrataciones Públicas, </w:t>
      </w:r>
      <w:r w:rsidR="00380DB9">
        <w:rPr>
          <w:rFonts w:eastAsia="Times New Roman"/>
          <w:lang w:val="es-DO"/>
        </w:rPr>
        <w:t>al concluir el período, el</w:t>
      </w:r>
      <w:r w:rsidRPr="00767879">
        <w:rPr>
          <w:rFonts w:eastAsia="Times New Roman"/>
          <w:lang w:val="es-DO"/>
        </w:rPr>
        <w:t xml:space="preserve"> MIP alcanzó una puntuación de 8</w:t>
      </w:r>
      <w:r w:rsidR="00380DB9">
        <w:rPr>
          <w:rFonts w:eastAsia="Times New Roman"/>
          <w:lang w:val="es-DO"/>
        </w:rPr>
        <w:t>0.15</w:t>
      </w:r>
      <w:r w:rsidRPr="00767879">
        <w:rPr>
          <w:rFonts w:eastAsia="Times New Roman"/>
          <w:lang w:val="es-DO"/>
        </w:rPr>
        <w:t>%.</w:t>
      </w:r>
    </w:p>
    <w:p w14:paraId="306B9CB9" w14:textId="65B5112A" w:rsidR="00363895" w:rsidRPr="00894617" w:rsidRDefault="00363895" w:rsidP="00363895">
      <w:pPr>
        <w:pStyle w:val="Prrafodelista"/>
        <w:numPr>
          <w:ilvl w:val="0"/>
          <w:numId w:val="1"/>
        </w:numPr>
        <w:spacing w:line="360" w:lineRule="auto"/>
        <w:ind w:left="426"/>
        <w:jc w:val="both"/>
        <w:rPr>
          <w:spacing w:val="20"/>
          <w:lang w:val="es-DO"/>
        </w:rPr>
      </w:pPr>
      <w:r w:rsidRPr="00894617">
        <w:rPr>
          <w:spacing w:val="20"/>
          <w:lang w:val="es-DO"/>
        </w:rPr>
        <w:lastRenderedPageBreak/>
        <w:t xml:space="preserve">Se mantienen los resultados de avances en el cumplimiento de las normativas y los procedimientos establecidos en la Ley </w:t>
      </w:r>
      <w:r w:rsidR="005E78D7">
        <w:rPr>
          <w:spacing w:val="20"/>
          <w:lang w:val="es-DO"/>
        </w:rPr>
        <w:t>núm</w:t>
      </w:r>
      <w:r w:rsidRPr="00894617">
        <w:rPr>
          <w:spacing w:val="20"/>
          <w:lang w:val="es-DO"/>
        </w:rPr>
        <w:t xml:space="preserve">. 340-06 sobre Compras y Contrataciones de Bienes, Servicios, Obras y Concesiones.  </w:t>
      </w:r>
    </w:p>
    <w:p w14:paraId="2B682738" w14:textId="77777777" w:rsidR="00363895" w:rsidRPr="00894617" w:rsidRDefault="00363895" w:rsidP="00363895">
      <w:pPr>
        <w:pStyle w:val="Prrafodelista"/>
        <w:numPr>
          <w:ilvl w:val="0"/>
          <w:numId w:val="1"/>
        </w:numPr>
        <w:spacing w:line="360" w:lineRule="auto"/>
        <w:ind w:left="426"/>
        <w:jc w:val="both"/>
        <w:rPr>
          <w:spacing w:val="20"/>
          <w:lang w:val="es-DO"/>
        </w:rPr>
      </w:pPr>
      <w:r w:rsidRPr="00894617">
        <w:rPr>
          <w:spacing w:val="20"/>
          <w:lang w:val="es-DO"/>
        </w:rPr>
        <w:t xml:space="preserve">Fueron publicadas en el Portal Transaccional y el Portal del Ministerio el 100% de las informaciones relacionadas con los procesos de compras, contrataciones y licitaciones, conforme a las normativas vigentes. </w:t>
      </w:r>
    </w:p>
    <w:p w14:paraId="724CEBA4" w14:textId="77777777" w:rsidR="004502AE" w:rsidRDefault="004502AE" w:rsidP="004C5947">
      <w:pPr>
        <w:rPr>
          <w:b/>
          <w:noProof/>
          <w:lang w:val="es-DO"/>
        </w:rPr>
      </w:pPr>
    </w:p>
    <w:p w14:paraId="172C566D" w14:textId="77777777" w:rsidR="00260A01" w:rsidRPr="00415DC1" w:rsidRDefault="004C5947" w:rsidP="0064556F">
      <w:pPr>
        <w:pStyle w:val="Ttulo2"/>
        <w:numPr>
          <w:ilvl w:val="0"/>
          <w:numId w:val="50"/>
        </w:numPr>
        <w:rPr>
          <w:b/>
          <w:color w:val="767171"/>
          <w:lang w:val="es-DO"/>
        </w:rPr>
      </w:pPr>
      <w:bookmarkStart w:id="176" w:name="_Toc154659932"/>
      <w:r w:rsidRPr="00415DC1">
        <w:rPr>
          <w:b/>
          <w:color w:val="767171"/>
          <w:lang w:val="es-DO"/>
        </w:rPr>
        <w:t>Desempeño de los Recursos Humanos</w:t>
      </w:r>
      <w:bookmarkEnd w:id="176"/>
    </w:p>
    <w:p w14:paraId="58A13626" w14:textId="77777777" w:rsidR="00AC7D77" w:rsidRDefault="00AC7D77" w:rsidP="00BA2267">
      <w:pPr>
        <w:spacing w:line="360" w:lineRule="auto"/>
        <w:jc w:val="both"/>
        <w:rPr>
          <w:rFonts w:eastAsia="Calibri"/>
          <w:noProof/>
          <w:lang w:val="es-DO"/>
        </w:rPr>
      </w:pPr>
    </w:p>
    <w:p w14:paraId="1AFC4F3E" w14:textId="77777777" w:rsidR="00F8245A" w:rsidRDefault="00F8245A" w:rsidP="00AC7D77">
      <w:pPr>
        <w:spacing w:after="0" w:line="360" w:lineRule="auto"/>
        <w:jc w:val="both"/>
        <w:rPr>
          <w:rFonts w:eastAsia="Calibri"/>
          <w:noProof/>
          <w:lang w:val="es-DO"/>
        </w:rPr>
      </w:pPr>
      <w:r>
        <w:rPr>
          <w:rFonts w:eastAsia="Calibri"/>
          <w:noProof/>
          <w:lang w:val="es-DO"/>
        </w:rPr>
        <w:t>E</w:t>
      </w:r>
      <w:r w:rsidR="000D5CCE">
        <w:rPr>
          <w:rFonts w:eastAsia="Calibri"/>
          <w:noProof/>
          <w:lang w:val="es-DO"/>
        </w:rPr>
        <w:t>l d</w:t>
      </w:r>
      <w:r>
        <w:rPr>
          <w:rFonts w:eastAsia="Calibri"/>
          <w:noProof/>
          <w:lang w:val="es-DO"/>
        </w:rPr>
        <w:t xml:space="preserve">esempeño de los Recursos Humanos </w:t>
      </w:r>
      <w:r w:rsidR="000D5CCE">
        <w:rPr>
          <w:rFonts w:eastAsia="Calibri"/>
          <w:noProof/>
          <w:lang w:val="es-DO"/>
        </w:rPr>
        <w:t>en el MIP tiene su fundamento en el cumplimiento de la Ley núm. 41-08 de Función Pública y su Reglamento de aplicación. En este sentido, los logros alcanzados, se mantienen en coherencia con los principios, normas, y procedimientos que rigen cada subssitema.  A continuación, se presentan los resultados alcanzados:</w:t>
      </w:r>
    </w:p>
    <w:p w14:paraId="4D8529C2" w14:textId="77777777" w:rsidR="00220C08" w:rsidRDefault="00220C08" w:rsidP="00220C08">
      <w:pPr>
        <w:pStyle w:val="Prrafodelista"/>
        <w:spacing w:line="360" w:lineRule="auto"/>
        <w:jc w:val="both"/>
        <w:rPr>
          <w:rFonts w:eastAsia="Calibri"/>
          <w:noProof/>
          <w:spacing w:val="20"/>
          <w:lang w:val="es-DO"/>
        </w:rPr>
      </w:pPr>
    </w:p>
    <w:p w14:paraId="5C78C77A" w14:textId="2EE976F4" w:rsidR="000E3109" w:rsidRPr="00394BAC" w:rsidRDefault="000E3109" w:rsidP="00DE067E">
      <w:pPr>
        <w:pStyle w:val="Prrafodelista"/>
        <w:numPr>
          <w:ilvl w:val="0"/>
          <w:numId w:val="23"/>
        </w:numPr>
        <w:spacing w:line="360" w:lineRule="auto"/>
        <w:jc w:val="both"/>
        <w:rPr>
          <w:rFonts w:eastAsia="Calibri"/>
          <w:noProof/>
          <w:spacing w:val="20"/>
          <w:lang w:val="es-DO"/>
        </w:rPr>
      </w:pPr>
      <w:r w:rsidRPr="00394BAC">
        <w:rPr>
          <w:rFonts w:eastAsia="Calibri"/>
          <w:noProof/>
          <w:spacing w:val="20"/>
          <w:lang w:val="es-DO"/>
        </w:rPr>
        <w:t xml:space="preserve">Se coordinaron y ejecutaron cinco (5) concursos públicos </w:t>
      </w:r>
      <w:r w:rsidR="00B81039" w:rsidRPr="00394BAC">
        <w:rPr>
          <w:rFonts w:eastAsia="Calibri"/>
          <w:noProof/>
          <w:spacing w:val="20"/>
          <w:lang w:val="es-DO"/>
        </w:rPr>
        <w:t>para contratación de personal para ocupar cargos de técnico en datos estadísticos, programación de sistemas, administración de contenido web, paralegal y técnico de Recursos Humanos.</w:t>
      </w:r>
    </w:p>
    <w:p w14:paraId="208977E0" w14:textId="0FA08281" w:rsidR="00B81039" w:rsidRPr="00394BAC" w:rsidRDefault="00B81039" w:rsidP="00DE067E">
      <w:pPr>
        <w:pStyle w:val="Prrafodelista"/>
        <w:numPr>
          <w:ilvl w:val="0"/>
          <w:numId w:val="23"/>
        </w:numPr>
        <w:spacing w:line="360" w:lineRule="auto"/>
        <w:jc w:val="both"/>
        <w:rPr>
          <w:rFonts w:eastAsia="Calibri"/>
          <w:noProof/>
          <w:spacing w:val="20"/>
          <w:lang w:val="es-DO"/>
        </w:rPr>
      </w:pPr>
      <w:r w:rsidRPr="00394BAC">
        <w:rPr>
          <w:rFonts w:eastAsia="Calibri"/>
          <w:noProof/>
          <w:spacing w:val="20"/>
          <w:lang w:val="es-DO"/>
        </w:rPr>
        <w:t xml:space="preserve">Se </w:t>
      </w:r>
      <w:r w:rsidR="00804572" w:rsidRPr="00394BAC">
        <w:rPr>
          <w:rFonts w:eastAsia="Calibri"/>
          <w:noProof/>
          <w:spacing w:val="20"/>
          <w:lang w:val="es-DO"/>
        </w:rPr>
        <w:t xml:space="preserve">recibieron </w:t>
      </w:r>
      <w:r w:rsidR="00276EB8">
        <w:rPr>
          <w:rFonts w:eastAsia="Calibri"/>
          <w:noProof/>
          <w:spacing w:val="20"/>
          <w:lang w:val="es-DO"/>
        </w:rPr>
        <w:t xml:space="preserve">y </w:t>
      </w:r>
      <w:r w:rsidR="00276EB8" w:rsidRPr="00394BAC">
        <w:rPr>
          <w:rFonts w:eastAsia="Calibri"/>
          <w:noProof/>
          <w:spacing w:val="20"/>
          <w:lang w:val="es-DO"/>
        </w:rPr>
        <w:t>facilitaron</w:t>
      </w:r>
      <w:r w:rsidRPr="00394BAC">
        <w:rPr>
          <w:rFonts w:eastAsia="Calibri"/>
          <w:noProof/>
          <w:spacing w:val="20"/>
          <w:lang w:val="es-DO"/>
        </w:rPr>
        <w:t xml:space="preserve">  seis (6) </w:t>
      </w:r>
      <w:r w:rsidR="00804572" w:rsidRPr="00394BAC">
        <w:rPr>
          <w:rFonts w:eastAsia="Calibri"/>
          <w:noProof/>
          <w:spacing w:val="20"/>
          <w:lang w:val="es-DO"/>
        </w:rPr>
        <w:t xml:space="preserve">pasantías procedentes de tres universidades y dos institutos politécnicos, de estas, cinco (5) fueron concluidas y una permanece en </w:t>
      </w:r>
      <w:r w:rsidR="0083384D" w:rsidRPr="00394BAC">
        <w:rPr>
          <w:rFonts w:eastAsia="Calibri"/>
          <w:noProof/>
          <w:spacing w:val="20"/>
          <w:lang w:val="es-DO"/>
        </w:rPr>
        <w:t>proceso.</w:t>
      </w:r>
    </w:p>
    <w:p w14:paraId="54C89D12" w14:textId="77777777" w:rsidR="009644D6" w:rsidRPr="00394BAC" w:rsidRDefault="009644D6" w:rsidP="00DE067E">
      <w:pPr>
        <w:pStyle w:val="Prrafodelista"/>
        <w:numPr>
          <w:ilvl w:val="0"/>
          <w:numId w:val="23"/>
        </w:numPr>
        <w:spacing w:line="360" w:lineRule="auto"/>
        <w:jc w:val="both"/>
        <w:rPr>
          <w:rFonts w:eastAsia="Calibri"/>
          <w:noProof/>
          <w:spacing w:val="20"/>
          <w:lang w:val="es-DO"/>
        </w:rPr>
      </w:pPr>
      <w:r w:rsidRPr="00394BAC">
        <w:rPr>
          <w:rFonts w:eastAsia="Calibri"/>
          <w:noProof/>
          <w:spacing w:val="20"/>
          <w:lang w:val="es-DO"/>
        </w:rPr>
        <w:t>Se actualizó y presentó al MAP la Matriz de Planificación de los Recursos H</w:t>
      </w:r>
      <w:r w:rsidR="0036573C" w:rsidRPr="00394BAC">
        <w:rPr>
          <w:rFonts w:eastAsia="Calibri"/>
          <w:noProof/>
          <w:spacing w:val="20"/>
          <w:lang w:val="es-DO"/>
        </w:rPr>
        <w:t>umanos cumpliendose en un 100% el objetivo para este indicador.</w:t>
      </w:r>
    </w:p>
    <w:p w14:paraId="2F3EAD6E" w14:textId="6E6062A7" w:rsidR="0036573C" w:rsidRPr="00394BAC" w:rsidRDefault="0036573C" w:rsidP="00DE067E">
      <w:pPr>
        <w:pStyle w:val="Prrafodelista"/>
        <w:numPr>
          <w:ilvl w:val="0"/>
          <w:numId w:val="23"/>
        </w:numPr>
        <w:spacing w:line="360" w:lineRule="auto"/>
        <w:jc w:val="both"/>
        <w:rPr>
          <w:rFonts w:eastAsia="Calibri"/>
          <w:noProof/>
          <w:spacing w:val="20"/>
          <w:lang w:val="es-DO"/>
        </w:rPr>
      </w:pPr>
      <w:r w:rsidRPr="00394BAC">
        <w:rPr>
          <w:rFonts w:eastAsia="Calibri"/>
          <w:noProof/>
          <w:spacing w:val="20"/>
          <w:lang w:val="es-DO"/>
        </w:rPr>
        <w:lastRenderedPageBreak/>
        <w:t xml:space="preserve">Se gestionaron y actualizaron en el periodo correspondiente, los resultados de la Rotación de Personal, en este orden, los resultados agrupados son: </w:t>
      </w:r>
      <w:r w:rsidR="00320247">
        <w:rPr>
          <w:rFonts w:eastAsia="Calibri"/>
          <w:noProof/>
          <w:spacing w:val="20"/>
          <w:lang w:val="es-DO"/>
        </w:rPr>
        <w:t>P</w:t>
      </w:r>
      <w:r w:rsidRPr="00394BAC">
        <w:rPr>
          <w:rFonts w:eastAsia="Calibri"/>
          <w:noProof/>
          <w:spacing w:val="20"/>
          <w:lang w:val="es-DO"/>
        </w:rPr>
        <w:t>ersonal del MIP que labora en la Sede Central (13.32%)</w:t>
      </w:r>
      <w:r w:rsidR="00320247">
        <w:rPr>
          <w:rFonts w:eastAsia="Calibri"/>
          <w:noProof/>
          <w:spacing w:val="20"/>
          <w:lang w:val="es-DO"/>
        </w:rPr>
        <w:t>;</w:t>
      </w:r>
      <w:r w:rsidRPr="00394BAC">
        <w:rPr>
          <w:rFonts w:eastAsia="Calibri"/>
          <w:noProof/>
          <w:spacing w:val="20"/>
          <w:lang w:val="es-DO"/>
        </w:rPr>
        <w:t xml:space="preserve"> Personal Militar (16.36%), los Bomberos (10.89</w:t>
      </w:r>
      <w:r w:rsidR="005E78D7">
        <w:rPr>
          <w:rFonts w:eastAsia="Calibri"/>
          <w:noProof/>
          <w:spacing w:val="20"/>
          <w:lang w:val="es-DO"/>
        </w:rPr>
        <w:t>%</w:t>
      </w:r>
      <w:r w:rsidRPr="00394BAC">
        <w:rPr>
          <w:rFonts w:eastAsia="Calibri"/>
          <w:noProof/>
          <w:spacing w:val="20"/>
          <w:lang w:val="es-DO"/>
        </w:rPr>
        <w:t>) y la Policía Auxiliar (158.70%)</w:t>
      </w:r>
      <w:r w:rsidR="00481A7F" w:rsidRPr="00394BAC">
        <w:rPr>
          <w:rFonts w:eastAsia="Calibri"/>
          <w:noProof/>
          <w:spacing w:val="20"/>
          <w:lang w:val="es-DO"/>
        </w:rPr>
        <w:t>, atribuyéndose la alta rotación, en este último caso, a la finalización de las capacitaciones y su transitoriedad.</w:t>
      </w:r>
    </w:p>
    <w:p w14:paraId="12903266" w14:textId="22F203F6" w:rsidR="00587ACD" w:rsidRPr="00394BAC" w:rsidRDefault="00587ACD" w:rsidP="00DE067E">
      <w:pPr>
        <w:pStyle w:val="Prrafodelista"/>
        <w:numPr>
          <w:ilvl w:val="0"/>
          <w:numId w:val="23"/>
        </w:numPr>
        <w:spacing w:line="360" w:lineRule="auto"/>
        <w:jc w:val="both"/>
        <w:rPr>
          <w:rFonts w:eastAsia="Calibri"/>
          <w:noProof/>
          <w:spacing w:val="20"/>
          <w:lang w:val="es-DO"/>
        </w:rPr>
      </w:pPr>
      <w:r w:rsidRPr="00394BAC">
        <w:rPr>
          <w:rFonts w:eastAsia="Calibri"/>
          <w:noProof/>
          <w:spacing w:val="20"/>
          <w:lang w:val="es-DO"/>
        </w:rPr>
        <w:t>Se inició el proceso de digitalización de los expedientes físicos de los colaboradores, lo que permite acceder a éstos con mayor a facilidad</w:t>
      </w:r>
      <w:r w:rsidR="001759CB">
        <w:rPr>
          <w:rFonts w:eastAsia="Calibri"/>
          <w:noProof/>
          <w:spacing w:val="20"/>
          <w:lang w:val="es-DO"/>
        </w:rPr>
        <w:t>.</w:t>
      </w:r>
      <w:r w:rsidR="00A30EA4" w:rsidRPr="00394BAC">
        <w:rPr>
          <w:rFonts w:eastAsia="Calibri"/>
          <w:noProof/>
          <w:spacing w:val="20"/>
          <w:lang w:val="es-DO"/>
        </w:rPr>
        <w:t xml:space="preserve"> </w:t>
      </w:r>
    </w:p>
    <w:p w14:paraId="40EA39F0" w14:textId="77777777" w:rsidR="00B81039" w:rsidRPr="00394BAC" w:rsidRDefault="00B81039" w:rsidP="00B81039">
      <w:pPr>
        <w:pStyle w:val="Prrafodelista"/>
        <w:spacing w:line="360" w:lineRule="auto"/>
        <w:jc w:val="both"/>
        <w:rPr>
          <w:rFonts w:eastAsia="Calibri"/>
          <w:noProof/>
          <w:spacing w:val="20"/>
          <w:lang w:val="es-DO"/>
        </w:rPr>
      </w:pPr>
    </w:p>
    <w:p w14:paraId="74BD7F94" w14:textId="77777777" w:rsidR="00D05FB3" w:rsidRDefault="00D05FB3" w:rsidP="00D05FB3">
      <w:pPr>
        <w:spacing w:after="0" w:line="360" w:lineRule="auto"/>
        <w:ind w:left="284"/>
        <w:jc w:val="both"/>
        <w:rPr>
          <w:rFonts w:eastAsia="Calibri"/>
          <w:b/>
          <w:bCs/>
          <w:noProof/>
          <w:lang w:val="es-DO"/>
        </w:rPr>
      </w:pPr>
      <w:r w:rsidRPr="00394BAC">
        <w:rPr>
          <w:rFonts w:eastAsia="Calibri"/>
          <w:b/>
          <w:bCs/>
          <w:noProof/>
          <w:lang w:val="es-DO"/>
        </w:rPr>
        <w:t>Sistema de Monitoreo de la Administración Pública (SISMAP)</w:t>
      </w:r>
    </w:p>
    <w:p w14:paraId="24BEC821" w14:textId="77777777" w:rsidR="00394BAC" w:rsidRPr="00394BAC" w:rsidRDefault="00394BAC" w:rsidP="00D05FB3">
      <w:pPr>
        <w:spacing w:after="0" w:line="360" w:lineRule="auto"/>
        <w:ind w:left="284"/>
        <w:jc w:val="both"/>
        <w:rPr>
          <w:rFonts w:eastAsia="Calibri"/>
          <w:b/>
          <w:bCs/>
          <w:noProof/>
          <w:lang w:val="es-DO"/>
        </w:rPr>
      </w:pPr>
    </w:p>
    <w:p w14:paraId="24D45757" w14:textId="048F6FC6" w:rsidR="00D05FB3" w:rsidRPr="00394BAC" w:rsidRDefault="00D05FB3" w:rsidP="00D05FB3">
      <w:pPr>
        <w:pStyle w:val="Prrafodelista"/>
        <w:numPr>
          <w:ilvl w:val="0"/>
          <w:numId w:val="1"/>
        </w:numPr>
        <w:spacing w:line="360" w:lineRule="auto"/>
        <w:ind w:left="426"/>
        <w:jc w:val="both"/>
        <w:rPr>
          <w:rFonts w:eastAsia="Calibri"/>
          <w:noProof/>
          <w:spacing w:val="20"/>
          <w:lang w:val="es-DO"/>
        </w:rPr>
      </w:pPr>
      <w:r w:rsidRPr="00394BAC">
        <w:rPr>
          <w:rFonts w:eastAsia="Calibri"/>
          <w:noProof/>
          <w:spacing w:val="20"/>
          <w:lang w:val="es-DO"/>
        </w:rPr>
        <w:t xml:space="preserve">El SISMAP es </w:t>
      </w:r>
      <w:r w:rsidR="00320247">
        <w:rPr>
          <w:rFonts w:eastAsia="Calibri"/>
          <w:noProof/>
          <w:spacing w:val="20"/>
          <w:lang w:val="es-DO"/>
        </w:rPr>
        <w:t>el</w:t>
      </w:r>
      <w:r w:rsidRPr="00394BAC">
        <w:rPr>
          <w:rFonts w:eastAsia="Calibri"/>
          <w:noProof/>
          <w:spacing w:val="20"/>
          <w:lang w:val="es-DO"/>
        </w:rPr>
        <w:t xml:space="preserve"> sistema de monitoreo para medir los niveles de desarrollo de la gestión pública, que desde el año 2010 ha venido implementando el Ministerio de Administración Pública. Dentro de este sistema, el promedio general de cumplimiento del Ministerio de Interior y Policía al </w:t>
      </w:r>
      <w:r w:rsidR="00BA3AD9">
        <w:rPr>
          <w:rFonts w:eastAsia="Calibri"/>
          <w:noProof/>
          <w:spacing w:val="20"/>
          <w:lang w:val="es-DO"/>
        </w:rPr>
        <w:t xml:space="preserve">15 de diciembre </w:t>
      </w:r>
      <w:r w:rsidRPr="00394BAC">
        <w:rPr>
          <w:rFonts w:eastAsia="Calibri"/>
          <w:noProof/>
          <w:spacing w:val="20"/>
          <w:lang w:val="es-DO"/>
        </w:rPr>
        <w:t xml:space="preserve">del presente año es de </w:t>
      </w:r>
      <w:r w:rsidR="00FA57E4" w:rsidRPr="00394BAC">
        <w:rPr>
          <w:rFonts w:eastAsia="Calibri"/>
          <w:noProof/>
          <w:spacing w:val="20"/>
          <w:lang w:val="es-DO"/>
        </w:rPr>
        <w:t>89.95</w:t>
      </w:r>
      <w:r w:rsidRPr="00394BAC">
        <w:rPr>
          <w:rFonts w:eastAsia="Calibri"/>
          <w:noProof/>
          <w:spacing w:val="20"/>
          <w:lang w:val="es-DO"/>
        </w:rPr>
        <w:t xml:space="preserve">%, lo </w:t>
      </w:r>
      <w:r w:rsidR="00320247">
        <w:rPr>
          <w:rFonts w:eastAsia="Calibri"/>
          <w:noProof/>
          <w:spacing w:val="20"/>
          <w:lang w:val="es-DO"/>
        </w:rPr>
        <w:t>que representa una</w:t>
      </w:r>
      <w:r w:rsidRPr="00394BAC">
        <w:rPr>
          <w:rFonts w:eastAsia="Calibri"/>
          <w:noProof/>
          <w:spacing w:val="20"/>
          <w:lang w:val="es-DO"/>
        </w:rPr>
        <w:t xml:space="preserve"> ponderación satisfactoria</w:t>
      </w:r>
      <w:r w:rsidR="00320247">
        <w:rPr>
          <w:rFonts w:eastAsia="Calibri"/>
          <w:noProof/>
          <w:spacing w:val="20"/>
          <w:lang w:val="es-DO"/>
        </w:rPr>
        <w:t xml:space="preserve"> dentro de la escala de medición.</w:t>
      </w:r>
    </w:p>
    <w:p w14:paraId="012760C7" w14:textId="77777777" w:rsidR="00D05FB3" w:rsidRDefault="00D05FB3" w:rsidP="00D05FB3">
      <w:pPr>
        <w:spacing w:after="0" w:line="360" w:lineRule="auto"/>
        <w:jc w:val="both"/>
        <w:rPr>
          <w:rFonts w:eastAsia="Calibri"/>
          <w:noProof/>
          <w:lang w:val="es-DO"/>
        </w:rPr>
      </w:pPr>
    </w:p>
    <w:p w14:paraId="5EB8604C" w14:textId="77777777" w:rsidR="00D05FB3" w:rsidRDefault="00D05FB3" w:rsidP="00D05FB3">
      <w:pPr>
        <w:spacing w:after="0" w:line="360" w:lineRule="auto"/>
        <w:jc w:val="both"/>
        <w:rPr>
          <w:rFonts w:eastAsia="Calibri"/>
          <w:b/>
          <w:bCs/>
          <w:noProof/>
          <w:lang w:val="es-DO"/>
        </w:rPr>
      </w:pPr>
      <w:r w:rsidRPr="00394BAC">
        <w:rPr>
          <w:rFonts w:eastAsia="Calibri"/>
          <w:b/>
          <w:bCs/>
          <w:noProof/>
          <w:lang w:val="es-DO"/>
        </w:rPr>
        <w:t>Resultados del  Sistema de Monitoreo de la Administración Pública (SISMAP)</w:t>
      </w:r>
    </w:p>
    <w:p w14:paraId="7F13D906" w14:textId="77777777" w:rsidR="00394BAC" w:rsidRPr="00394BAC" w:rsidRDefault="00394BAC" w:rsidP="00D05FB3">
      <w:pPr>
        <w:spacing w:after="0" w:line="360" w:lineRule="auto"/>
        <w:jc w:val="both"/>
        <w:rPr>
          <w:rFonts w:eastAsia="Calibri"/>
          <w:b/>
          <w:bCs/>
          <w:noProof/>
          <w:lang w:val="es-DO"/>
        </w:rPr>
      </w:pPr>
    </w:p>
    <w:p w14:paraId="625331AE" w14:textId="6EFCA82B" w:rsidR="00D05FB3" w:rsidRPr="00394BAC" w:rsidRDefault="00B8459C" w:rsidP="00D05FB3">
      <w:pPr>
        <w:pStyle w:val="Prrafodelista"/>
        <w:numPr>
          <w:ilvl w:val="0"/>
          <w:numId w:val="1"/>
        </w:numPr>
        <w:spacing w:line="360" w:lineRule="auto"/>
        <w:ind w:left="426"/>
        <w:jc w:val="both"/>
        <w:rPr>
          <w:rFonts w:eastAsia="Calibri"/>
          <w:noProof/>
          <w:spacing w:val="20"/>
          <w:lang w:val="es-DO"/>
        </w:rPr>
      </w:pPr>
      <w:r w:rsidRPr="00394BAC">
        <w:rPr>
          <w:rFonts w:eastAsia="Calibri"/>
          <w:noProof/>
          <w:spacing w:val="20"/>
          <w:lang w:val="es-DO"/>
        </w:rPr>
        <w:t xml:space="preserve">En el transcurso de 2023 </w:t>
      </w:r>
      <w:r w:rsidR="00D05FB3" w:rsidRPr="00394BAC">
        <w:rPr>
          <w:rFonts w:eastAsia="Calibri"/>
          <w:noProof/>
          <w:spacing w:val="20"/>
          <w:lang w:val="es-DO"/>
        </w:rPr>
        <w:t xml:space="preserve">se lograron avances en el cumplimiento del Sistema de Monitoreo de la Administración Pública (SISMAP) y la serie de indicadores de gestión que conllevan una puntuación, obteniéndose un índice total de cumplimiento que alcanza el </w:t>
      </w:r>
      <w:r w:rsidR="00FA57E4" w:rsidRPr="00394BAC">
        <w:rPr>
          <w:rFonts w:eastAsia="Calibri"/>
          <w:noProof/>
          <w:spacing w:val="20"/>
          <w:lang w:val="es-DO"/>
        </w:rPr>
        <w:t>89.</w:t>
      </w:r>
      <w:r w:rsidR="00FA4499">
        <w:rPr>
          <w:rFonts w:eastAsia="Calibri"/>
          <w:noProof/>
          <w:spacing w:val="20"/>
          <w:lang w:val="es-DO"/>
        </w:rPr>
        <w:t>95</w:t>
      </w:r>
      <w:r w:rsidR="00FA57E4" w:rsidRPr="00394BAC">
        <w:rPr>
          <w:rFonts w:eastAsia="Calibri"/>
          <w:noProof/>
          <w:spacing w:val="20"/>
          <w:lang w:val="es-DO"/>
        </w:rPr>
        <w:t>%.</w:t>
      </w:r>
    </w:p>
    <w:p w14:paraId="2CA5BEFF" w14:textId="77777777" w:rsidR="00D05FB3" w:rsidRPr="00394BAC" w:rsidRDefault="00D05FB3" w:rsidP="00D05FB3">
      <w:pPr>
        <w:pStyle w:val="Prrafodelista"/>
        <w:spacing w:line="360" w:lineRule="auto"/>
        <w:ind w:left="426"/>
        <w:jc w:val="both"/>
        <w:rPr>
          <w:rFonts w:eastAsia="Calibri"/>
          <w:noProof/>
          <w:spacing w:val="20"/>
          <w:lang w:val="es-DO"/>
        </w:rPr>
      </w:pPr>
    </w:p>
    <w:p w14:paraId="6D9D0DDB" w14:textId="77777777" w:rsidR="00D05FB3" w:rsidRPr="001C7F65" w:rsidRDefault="00D05FB3" w:rsidP="00D05FB3">
      <w:pPr>
        <w:pStyle w:val="Prrafodelista"/>
        <w:numPr>
          <w:ilvl w:val="0"/>
          <w:numId w:val="1"/>
        </w:numPr>
        <w:spacing w:line="360" w:lineRule="auto"/>
        <w:ind w:left="426"/>
        <w:jc w:val="both"/>
        <w:rPr>
          <w:rFonts w:eastAsia="Calibri"/>
          <w:noProof/>
          <w:spacing w:val="20"/>
          <w:lang w:val="es-DO"/>
        </w:rPr>
      </w:pPr>
      <w:r w:rsidRPr="001C7F65">
        <w:rPr>
          <w:rFonts w:eastAsia="Calibri"/>
          <w:noProof/>
          <w:spacing w:val="20"/>
          <w:lang w:val="es-DO"/>
        </w:rPr>
        <w:lastRenderedPageBreak/>
        <w:t xml:space="preserve">A continuación, se presentan los resultados de los indicadores del SISMAP al concluir el </w:t>
      </w:r>
      <w:r w:rsidR="00F54EDF" w:rsidRPr="001C7F65">
        <w:rPr>
          <w:rFonts w:eastAsia="Calibri"/>
          <w:noProof/>
          <w:spacing w:val="20"/>
          <w:lang w:val="es-DO"/>
        </w:rPr>
        <w:t>mes de noviembre</w:t>
      </w:r>
      <w:r w:rsidRPr="001C7F65">
        <w:rPr>
          <w:rFonts w:eastAsia="Calibri"/>
          <w:noProof/>
          <w:spacing w:val="20"/>
          <w:lang w:val="es-DO"/>
        </w:rPr>
        <w:t xml:space="preserve"> de 2023.</w:t>
      </w:r>
    </w:p>
    <w:p w14:paraId="13046279" w14:textId="398EB628" w:rsidR="001F5C72" w:rsidRPr="001F5C72" w:rsidRDefault="001F5C72" w:rsidP="00C25AD9">
      <w:pPr>
        <w:pStyle w:val="Epgrafe"/>
        <w:keepNext/>
        <w:spacing w:after="0"/>
        <w:jc w:val="center"/>
        <w:rPr>
          <w:color w:val="767171"/>
          <w:sz w:val="22"/>
          <w:szCs w:val="22"/>
        </w:rPr>
      </w:pPr>
      <w:r w:rsidRPr="001F5C72">
        <w:rPr>
          <w:color w:val="767171"/>
          <w:sz w:val="22"/>
          <w:szCs w:val="22"/>
        </w:rPr>
        <w:t xml:space="preserve"> </w:t>
      </w: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6928"/>
        <w:gridCol w:w="1208"/>
      </w:tblGrid>
      <w:tr w:rsidR="00604FAF" w:rsidRPr="00604FAF" w14:paraId="089871F3" w14:textId="77777777" w:rsidTr="00C53C70">
        <w:trPr>
          <w:tblHeader/>
          <w:jc w:val="center"/>
        </w:trPr>
        <w:tc>
          <w:tcPr>
            <w:tcW w:w="8136" w:type="dxa"/>
            <w:gridSpan w:val="2"/>
            <w:tcBorders>
              <w:top w:val="single" w:sz="4" w:space="0" w:color="FFFFFF" w:themeColor="background1"/>
              <w:bottom w:val="single" w:sz="4" w:space="0" w:color="FFFFFF" w:themeColor="background1"/>
            </w:tcBorders>
            <w:shd w:val="clear" w:color="auto" w:fill="5B9BD5"/>
          </w:tcPr>
          <w:p w14:paraId="13699452" w14:textId="77777777" w:rsidR="00604FAF" w:rsidRPr="009C5DDE" w:rsidRDefault="00604FAF" w:rsidP="00394BAC">
            <w:pPr>
              <w:spacing w:line="360" w:lineRule="auto"/>
              <w:jc w:val="center"/>
              <w:rPr>
                <w:b/>
                <w:color w:val="FFFFFF" w:themeColor="background1"/>
                <w:lang w:val="es-DO"/>
              </w:rPr>
            </w:pPr>
            <w:r w:rsidRPr="009C5DDE">
              <w:rPr>
                <w:b/>
                <w:color w:val="FFFFFF" w:themeColor="background1"/>
                <w:lang w:val="es-DO"/>
              </w:rPr>
              <w:t>Indicadores Sistema de Monitoreo de la Administración Pública</w:t>
            </w:r>
          </w:p>
          <w:p w14:paraId="7267864F" w14:textId="6DED5C38" w:rsidR="00C53C70" w:rsidRPr="00604FAF" w:rsidRDefault="00C53C70" w:rsidP="00394BAC">
            <w:pPr>
              <w:spacing w:line="360" w:lineRule="auto"/>
              <w:jc w:val="center"/>
              <w:rPr>
                <w:b/>
                <w:bCs/>
                <w:color w:val="FFFFFF" w:themeColor="background1"/>
                <w:lang w:val="es-DO"/>
              </w:rPr>
            </w:pPr>
            <w:r>
              <w:rPr>
                <w:b/>
                <w:bCs/>
                <w:color w:val="FFFFFF" w:themeColor="background1"/>
                <w:lang w:val="es-DO"/>
              </w:rPr>
              <w:t>SISMAP</w:t>
            </w:r>
          </w:p>
        </w:tc>
      </w:tr>
      <w:tr w:rsidR="00DC7455" w:rsidRPr="00711047" w14:paraId="72995DBA" w14:textId="77777777" w:rsidTr="00C53C70">
        <w:trPr>
          <w:jc w:val="center"/>
        </w:trPr>
        <w:tc>
          <w:tcPr>
            <w:tcW w:w="8136" w:type="dxa"/>
            <w:gridSpan w:val="2"/>
            <w:tcBorders>
              <w:top w:val="single" w:sz="4" w:space="0" w:color="FFFFFF" w:themeColor="background1"/>
            </w:tcBorders>
            <w:shd w:val="clear" w:color="auto" w:fill="5B9BD5"/>
          </w:tcPr>
          <w:p w14:paraId="41E468E8" w14:textId="77777777" w:rsidR="00D05FB3" w:rsidRPr="00604FAF" w:rsidRDefault="00D05FB3" w:rsidP="00394BAC">
            <w:pPr>
              <w:spacing w:line="360" w:lineRule="auto"/>
              <w:jc w:val="center"/>
              <w:rPr>
                <w:b/>
                <w:bCs/>
                <w:lang w:val="es-DO"/>
              </w:rPr>
            </w:pPr>
            <w:r w:rsidRPr="00604FAF">
              <w:rPr>
                <w:b/>
                <w:bCs/>
                <w:color w:val="FFFFFF" w:themeColor="background1"/>
                <w:lang w:val="es-DO"/>
              </w:rPr>
              <w:t>Gestión de la calidad y servicios</w:t>
            </w:r>
          </w:p>
        </w:tc>
      </w:tr>
      <w:tr w:rsidR="005427AE" w:rsidRPr="00604FAF" w14:paraId="19241B3E" w14:textId="77777777" w:rsidTr="00C1294F">
        <w:trPr>
          <w:jc w:val="center"/>
        </w:trPr>
        <w:tc>
          <w:tcPr>
            <w:tcW w:w="6928" w:type="dxa"/>
            <w:shd w:val="clear" w:color="auto" w:fill="DEEAF6"/>
          </w:tcPr>
          <w:p w14:paraId="00AD936C" w14:textId="77777777" w:rsidR="00D05FB3" w:rsidRPr="00604FAF" w:rsidRDefault="00D05FB3" w:rsidP="00394BAC">
            <w:pPr>
              <w:spacing w:line="360" w:lineRule="auto"/>
              <w:rPr>
                <w:lang w:val="es-DO"/>
              </w:rPr>
            </w:pPr>
            <w:r w:rsidRPr="00604FAF">
              <w:rPr>
                <w:lang w:val="es-DO"/>
              </w:rPr>
              <w:t>Autoevaluación CAF</w:t>
            </w:r>
          </w:p>
        </w:tc>
        <w:tc>
          <w:tcPr>
            <w:tcW w:w="1208" w:type="dxa"/>
            <w:shd w:val="clear" w:color="auto" w:fill="DEEAF6"/>
          </w:tcPr>
          <w:p w14:paraId="1DFD4A9D" w14:textId="77777777" w:rsidR="00D05FB3" w:rsidRPr="00604FAF" w:rsidRDefault="00D05FB3" w:rsidP="00394BAC">
            <w:pPr>
              <w:spacing w:line="360" w:lineRule="auto"/>
              <w:rPr>
                <w:lang w:val="es-DO"/>
              </w:rPr>
            </w:pPr>
            <w:r w:rsidRPr="00604FAF">
              <w:rPr>
                <w:lang w:val="es-DO"/>
              </w:rPr>
              <w:t>100%</w:t>
            </w:r>
          </w:p>
        </w:tc>
      </w:tr>
      <w:tr w:rsidR="005427AE" w:rsidRPr="00604FAF" w14:paraId="15484CEE" w14:textId="77777777" w:rsidTr="00C1294F">
        <w:trPr>
          <w:jc w:val="center"/>
        </w:trPr>
        <w:tc>
          <w:tcPr>
            <w:tcW w:w="6928" w:type="dxa"/>
          </w:tcPr>
          <w:p w14:paraId="1935CCF7" w14:textId="77777777" w:rsidR="00D05FB3" w:rsidRPr="00604FAF" w:rsidRDefault="00D05FB3" w:rsidP="00394BAC">
            <w:pPr>
              <w:spacing w:line="360" w:lineRule="auto"/>
              <w:rPr>
                <w:lang w:val="es-DO"/>
              </w:rPr>
            </w:pPr>
            <w:r w:rsidRPr="00604FAF">
              <w:rPr>
                <w:lang w:val="es-DO"/>
              </w:rPr>
              <w:t>Plan de Mejora Modelo CAF</w:t>
            </w:r>
          </w:p>
        </w:tc>
        <w:tc>
          <w:tcPr>
            <w:tcW w:w="1208" w:type="dxa"/>
          </w:tcPr>
          <w:p w14:paraId="4004DABD" w14:textId="486FACB0" w:rsidR="00D05FB3" w:rsidRPr="00604FAF" w:rsidRDefault="00FA57E4" w:rsidP="00394BAC">
            <w:pPr>
              <w:spacing w:line="360" w:lineRule="auto"/>
              <w:rPr>
                <w:lang w:val="es-DO"/>
              </w:rPr>
            </w:pPr>
            <w:r w:rsidRPr="00604FAF">
              <w:rPr>
                <w:lang w:val="es-DO"/>
              </w:rPr>
              <w:t>8</w:t>
            </w:r>
            <w:r w:rsidR="00D05FB3" w:rsidRPr="00604FAF">
              <w:rPr>
                <w:lang w:val="es-DO"/>
              </w:rPr>
              <w:t>0%</w:t>
            </w:r>
          </w:p>
        </w:tc>
      </w:tr>
      <w:tr w:rsidR="005427AE" w:rsidRPr="00604FAF" w14:paraId="1FA6D180" w14:textId="77777777" w:rsidTr="00C1294F">
        <w:trPr>
          <w:jc w:val="center"/>
        </w:trPr>
        <w:tc>
          <w:tcPr>
            <w:tcW w:w="6928" w:type="dxa"/>
            <w:shd w:val="clear" w:color="auto" w:fill="DEEAF6"/>
          </w:tcPr>
          <w:p w14:paraId="11BC148A" w14:textId="77777777" w:rsidR="00D05FB3" w:rsidRPr="00604FAF" w:rsidRDefault="00D05FB3" w:rsidP="00394BAC">
            <w:pPr>
              <w:spacing w:line="360" w:lineRule="auto"/>
              <w:rPr>
                <w:lang w:val="es-DO"/>
              </w:rPr>
            </w:pPr>
            <w:r w:rsidRPr="00604FAF">
              <w:rPr>
                <w:lang w:val="es-DO"/>
              </w:rPr>
              <w:t>Estandarización de Procesos</w:t>
            </w:r>
          </w:p>
        </w:tc>
        <w:tc>
          <w:tcPr>
            <w:tcW w:w="1208" w:type="dxa"/>
            <w:shd w:val="clear" w:color="auto" w:fill="DEEAF6"/>
          </w:tcPr>
          <w:p w14:paraId="776CAFF2" w14:textId="77777777" w:rsidR="00D05FB3" w:rsidRPr="00604FAF" w:rsidRDefault="00D05FB3" w:rsidP="00394BAC">
            <w:pPr>
              <w:spacing w:line="360" w:lineRule="auto"/>
              <w:rPr>
                <w:lang w:val="es-DO"/>
              </w:rPr>
            </w:pPr>
            <w:r w:rsidRPr="00604FAF">
              <w:rPr>
                <w:lang w:val="es-DO"/>
              </w:rPr>
              <w:t>100%</w:t>
            </w:r>
          </w:p>
        </w:tc>
      </w:tr>
      <w:tr w:rsidR="005427AE" w:rsidRPr="00604FAF" w14:paraId="0ADD5FFB" w14:textId="77777777" w:rsidTr="00C1294F">
        <w:trPr>
          <w:jc w:val="center"/>
        </w:trPr>
        <w:tc>
          <w:tcPr>
            <w:tcW w:w="6928" w:type="dxa"/>
          </w:tcPr>
          <w:p w14:paraId="5DBFD545" w14:textId="77777777" w:rsidR="00D05FB3" w:rsidRPr="00604FAF" w:rsidRDefault="00D05FB3" w:rsidP="00394BAC">
            <w:pPr>
              <w:spacing w:line="360" w:lineRule="auto"/>
              <w:rPr>
                <w:lang w:val="es-DO"/>
              </w:rPr>
            </w:pPr>
            <w:r w:rsidRPr="00604FAF">
              <w:rPr>
                <w:lang w:val="es-DO"/>
              </w:rPr>
              <w:t xml:space="preserve">Carta Compromiso </w:t>
            </w:r>
          </w:p>
        </w:tc>
        <w:tc>
          <w:tcPr>
            <w:tcW w:w="1208" w:type="dxa"/>
          </w:tcPr>
          <w:p w14:paraId="236593A1" w14:textId="6E00C231" w:rsidR="00D05FB3" w:rsidRPr="00604FAF" w:rsidRDefault="00FA57E4" w:rsidP="00394BAC">
            <w:pPr>
              <w:spacing w:line="360" w:lineRule="auto"/>
              <w:rPr>
                <w:lang w:val="es-DO"/>
              </w:rPr>
            </w:pPr>
            <w:r w:rsidRPr="00604FAF">
              <w:rPr>
                <w:lang w:val="es-DO"/>
              </w:rPr>
              <w:t>59</w:t>
            </w:r>
            <w:r w:rsidR="00D05FB3" w:rsidRPr="00604FAF">
              <w:rPr>
                <w:lang w:val="es-DO"/>
              </w:rPr>
              <w:t>%</w:t>
            </w:r>
          </w:p>
        </w:tc>
      </w:tr>
      <w:tr w:rsidR="005427AE" w:rsidRPr="00604FAF" w14:paraId="6D681E97" w14:textId="77777777" w:rsidTr="00C1294F">
        <w:trPr>
          <w:jc w:val="center"/>
        </w:trPr>
        <w:tc>
          <w:tcPr>
            <w:tcW w:w="6928" w:type="dxa"/>
            <w:shd w:val="clear" w:color="auto" w:fill="DEEAF6"/>
          </w:tcPr>
          <w:p w14:paraId="69B7E783" w14:textId="77777777" w:rsidR="00D05FB3" w:rsidRPr="00604FAF" w:rsidRDefault="00D05FB3" w:rsidP="00394BAC">
            <w:pPr>
              <w:spacing w:line="360" w:lineRule="auto"/>
              <w:rPr>
                <w:lang w:val="es-DO"/>
              </w:rPr>
            </w:pPr>
            <w:r w:rsidRPr="00604FAF">
              <w:rPr>
                <w:lang w:val="es-DO"/>
              </w:rPr>
              <w:t>Transparencia en las Informaciones de Servicios y Funcionarios</w:t>
            </w:r>
          </w:p>
        </w:tc>
        <w:tc>
          <w:tcPr>
            <w:tcW w:w="1208" w:type="dxa"/>
            <w:shd w:val="clear" w:color="auto" w:fill="DEEAF6"/>
          </w:tcPr>
          <w:p w14:paraId="4F3989CB" w14:textId="77777777" w:rsidR="00D05FB3" w:rsidRPr="00604FAF" w:rsidRDefault="00D05FB3" w:rsidP="00394BAC">
            <w:pPr>
              <w:spacing w:line="360" w:lineRule="auto"/>
              <w:rPr>
                <w:lang w:val="es-DO"/>
              </w:rPr>
            </w:pPr>
            <w:r w:rsidRPr="00604FAF">
              <w:rPr>
                <w:lang w:val="es-DO"/>
              </w:rPr>
              <w:t>100%</w:t>
            </w:r>
          </w:p>
        </w:tc>
      </w:tr>
      <w:tr w:rsidR="005427AE" w:rsidRPr="00604FAF" w14:paraId="73B72689" w14:textId="77777777" w:rsidTr="00C1294F">
        <w:trPr>
          <w:jc w:val="center"/>
        </w:trPr>
        <w:tc>
          <w:tcPr>
            <w:tcW w:w="6928" w:type="dxa"/>
          </w:tcPr>
          <w:p w14:paraId="4E6A6BA2" w14:textId="77777777" w:rsidR="00D05FB3" w:rsidRPr="00604FAF" w:rsidRDefault="00D05FB3" w:rsidP="00394BAC">
            <w:pPr>
              <w:spacing w:line="360" w:lineRule="auto"/>
              <w:rPr>
                <w:lang w:val="es-DO"/>
              </w:rPr>
            </w:pPr>
            <w:r w:rsidRPr="00604FAF">
              <w:rPr>
                <w:lang w:val="es-DO"/>
              </w:rPr>
              <w:t>Monitoreo de la Calidad de los Servicios</w:t>
            </w:r>
          </w:p>
        </w:tc>
        <w:tc>
          <w:tcPr>
            <w:tcW w:w="1208" w:type="dxa"/>
          </w:tcPr>
          <w:p w14:paraId="63B00B87" w14:textId="77777777" w:rsidR="00D05FB3" w:rsidRPr="00604FAF" w:rsidRDefault="00D05FB3" w:rsidP="00394BAC">
            <w:pPr>
              <w:spacing w:line="360" w:lineRule="auto"/>
              <w:rPr>
                <w:lang w:val="es-DO"/>
              </w:rPr>
            </w:pPr>
            <w:r w:rsidRPr="00604FAF">
              <w:rPr>
                <w:lang w:val="es-DO"/>
              </w:rPr>
              <w:t>100%</w:t>
            </w:r>
          </w:p>
        </w:tc>
      </w:tr>
      <w:tr w:rsidR="005427AE" w:rsidRPr="00604FAF" w14:paraId="50CC115F" w14:textId="77777777" w:rsidTr="00C1294F">
        <w:trPr>
          <w:jc w:val="center"/>
        </w:trPr>
        <w:tc>
          <w:tcPr>
            <w:tcW w:w="6928" w:type="dxa"/>
            <w:shd w:val="clear" w:color="auto" w:fill="DEEAF6"/>
          </w:tcPr>
          <w:p w14:paraId="544E5692" w14:textId="77777777" w:rsidR="00D05FB3" w:rsidRPr="00604FAF" w:rsidRDefault="00D05FB3" w:rsidP="00394BAC">
            <w:pPr>
              <w:spacing w:line="360" w:lineRule="auto"/>
              <w:rPr>
                <w:lang w:val="es-DO"/>
              </w:rPr>
            </w:pPr>
            <w:r w:rsidRPr="00604FAF">
              <w:rPr>
                <w:lang w:val="es-DO"/>
              </w:rPr>
              <w:t>Índice de Satisfacción Ciudadana</w:t>
            </w:r>
          </w:p>
        </w:tc>
        <w:tc>
          <w:tcPr>
            <w:tcW w:w="1208" w:type="dxa"/>
            <w:shd w:val="clear" w:color="auto" w:fill="DEEAF6"/>
          </w:tcPr>
          <w:p w14:paraId="5C5C022B" w14:textId="77777777" w:rsidR="00D05FB3" w:rsidRPr="00604FAF" w:rsidRDefault="00D05FB3" w:rsidP="00394BAC">
            <w:pPr>
              <w:spacing w:line="360" w:lineRule="auto"/>
              <w:rPr>
                <w:lang w:val="es-DO"/>
              </w:rPr>
            </w:pPr>
            <w:r w:rsidRPr="00604FAF">
              <w:rPr>
                <w:lang w:val="es-DO"/>
              </w:rPr>
              <w:t>95%</w:t>
            </w:r>
          </w:p>
        </w:tc>
      </w:tr>
      <w:tr w:rsidR="005427AE" w:rsidRPr="00711047" w14:paraId="44D2B923" w14:textId="77777777" w:rsidTr="00C1294F">
        <w:trPr>
          <w:jc w:val="center"/>
        </w:trPr>
        <w:tc>
          <w:tcPr>
            <w:tcW w:w="8136" w:type="dxa"/>
            <w:gridSpan w:val="2"/>
            <w:shd w:val="clear" w:color="auto" w:fill="5B9BD5"/>
          </w:tcPr>
          <w:p w14:paraId="3FC35CFA" w14:textId="77777777" w:rsidR="00D05FB3" w:rsidRPr="00604FAF" w:rsidRDefault="00D05FB3" w:rsidP="00394BAC">
            <w:pPr>
              <w:spacing w:line="360" w:lineRule="auto"/>
              <w:jc w:val="center"/>
              <w:rPr>
                <w:b/>
                <w:bCs/>
                <w:lang w:val="es-DO"/>
              </w:rPr>
            </w:pPr>
            <w:r w:rsidRPr="00604FAF">
              <w:rPr>
                <w:b/>
                <w:bCs/>
                <w:color w:val="FFFFFF" w:themeColor="background1"/>
                <w:lang w:val="es-DO"/>
              </w:rPr>
              <w:t>Organización de la Función de Recursos Humanos</w:t>
            </w:r>
          </w:p>
        </w:tc>
      </w:tr>
      <w:tr w:rsidR="005427AE" w:rsidRPr="00604FAF" w14:paraId="21F73960" w14:textId="77777777" w:rsidTr="00C1294F">
        <w:trPr>
          <w:jc w:val="center"/>
        </w:trPr>
        <w:tc>
          <w:tcPr>
            <w:tcW w:w="6928" w:type="dxa"/>
            <w:shd w:val="clear" w:color="auto" w:fill="DEEAF6"/>
          </w:tcPr>
          <w:p w14:paraId="63155725" w14:textId="77777777" w:rsidR="00D05FB3" w:rsidRPr="00604FAF" w:rsidRDefault="00D05FB3" w:rsidP="00394BAC">
            <w:pPr>
              <w:spacing w:line="360" w:lineRule="auto"/>
              <w:rPr>
                <w:lang w:val="es-DO"/>
              </w:rPr>
            </w:pPr>
            <w:r w:rsidRPr="00604FAF">
              <w:rPr>
                <w:lang w:val="es-DO"/>
              </w:rPr>
              <w:t>Nivel de Administración del Sistema de Carrera Administrativa</w:t>
            </w:r>
          </w:p>
        </w:tc>
        <w:tc>
          <w:tcPr>
            <w:tcW w:w="1208" w:type="dxa"/>
            <w:shd w:val="clear" w:color="auto" w:fill="DEEAF6"/>
          </w:tcPr>
          <w:p w14:paraId="44BD01B4" w14:textId="1E1A72BD" w:rsidR="00D05FB3" w:rsidRPr="00604FAF" w:rsidRDefault="00FA57E4" w:rsidP="00394BAC">
            <w:pPr>
              <w:spacing w:line="360" w:lineRule="auto"/>
              <w:rPr>
                <w:lang w:val="es-DO"/>
              </w:rPr>
            </w:pPr>
            <w:r w:rsidRPr="00604FAF">
              <w:rPr>
                <w:lang w:val="es-DO"/>
              </w:rPr>
              <w:t>100</w:t>
            </w:r>
            <w:r w:rsidR="00D05FB3" w:rsidRPr="00604FAF">
              <w:rPr>
                <w:lang w:val="es-DO"/>
              </w:rPr>
              <w:t>%</w:t>
            </w:r>
          </w:p>
        </w:tc>
      </w:tr>
      <w:tr w:rsidR="005427AE" w:rsidRPr="00604FAF" w14:paraId="301870DC" w14:textId="77777777" w:rsidTr="00C1294F">
        <w:trPr>
          <w:jc w:val="center"/>
        </w:trPr>
        <w:tc>
          <w:tcPr>
            <w:tcW w:w="8136" w:type="dxa"/>
            <w:gridSpan w:val="2"/>
            <w:shd w:val="clear" w:color="auto" w:fill="5B9BD5"/>
          </w:tcPr>
          <w:p w14:paraId="2460C954" w14:textId="77777777" w:rsidR="00D05FB3" w:rsidRPr="00604FAF" w:rsidRDefault="00D05FB3" w:rsidP="00394BAC">
            <w:pPr>
              <w:spacing w:line="360" w:lineRule="auto"/>
              <w:jc w:val="center"/>
              <w:rPr>
                <w:b/>
                <w:bCs/>
                <w:lang w:val="es-DO"/>
              </w:rPr>
            </w:pPr>
            <w:r w:rsidRPr="00604FAF">
              <w:rPr>
                <w:b/>
                <w:bCs/>
                <w:color w:val="FFFFFF" w:themeColor="background1"/>
                <w:lang w:val="es-DO"/>
              </w:rPr>
              <w:t>Planificación de Recursos Humanos</w:t>
            </w:r>
          </w:p>
        </w:tc>
      </w:tr>
      <w:tr w:rsidR="005427AE" w:rsidRPr="00604FAF" w14:paraId="1A74D237" w14:textId="77777777" w:rsidTr="00AC7D77">
        <w:trPr>
          <w:jc w:val="center"/>
        </w:trPr>
        <w:tc>
          <w:tcPr>
            <w:tcW w:w="6928" w:type="dxa"/>
            <w:vAlign w:val="center"/>
          </w:tcPr>
          <w:p w14:paraId="34AE7D7E" w14:textId="77777777" w:rsidR="00D05FB3" w:rsidRPr="00604FAF" w:rsidRDefault="00D05FB3" w:rsidP="00AC7D77">
            <w:pPr>
              <w:spacing w:line="360" w:lineRule="auto"/>
              <w:rPr>
                <w:lang w:val="es-DO"/>
              </w:rPr>
            </w:pPr>
            <w:r w:rsidRPr="00604FAF">
              <w:rPr>
                <w:lang w:val="es-DO"/>
              </w:rPr>
              <w:t>Planificación de RRHH</w:t>
            </w:r>
          </w:p>
        </w:tc>
        <w:tc>
          <w:tcPr>
            <w:tcW w:w="1208" w:type="dxa"/>
            <w:vAlign w:val="center"/>
          </w:tcPr>
          <w:p w14:paraId="25110EE3" w14:textId="77777777" w:rsidR="00D05FB3" w:rsidRPr="00604FAF" w:rsidRDefault="00D05FB3" w:rsidP="00AC7D77">
            <w:pPr>
              <w:spacing w:line="360" w:lineRule="auto"/>
              <w:rPr>
                <w:lang w:val="es-DO"/>
              </w:rPr>
            </w:pPr>
            <w:r w:rsidRPr="00604FAF">
              <w:rPr>
                <w:lang w:val="es-DO"/>
              </w:rPr>
              <w:t>100%</w:t>
            </w:r>
          </w:p>
        </w:tc>
      </w:tr>
      <w:tr w:rsidR="005427AE" w:rsidRPr="00604FAF" w14:paraId="4111BFDD" w14:textId="77777777" w:rsidTr="00C1294F">
        <w:trPr>
          <w:jc w:val="center"/>
        </w:trPr>
        <w:tc>
          <w:tcPr>
            <w:tcW w:w="8136" w:type="dxa"/>
            <w:gridSpan w:val="2"/>
            <w:shd w:val="clear" w:color="auto" w:fill="5B9BD5"/>
          </w:tcPr>
          <w:p w14:paraId="0EB140DB" w14:textId="77777777" w:rsidR="00D05FB3" w:rsidRPr="00604FAF" w:rsidRDefault="00D05FB3" w:rsidP="00394BAC">
            <w:pPr>
              <w:spacing w:line="360" w:lineRule="auto"/>
              <w:jc w:val="center"/>
              <w:rPr>
                <w:b/>
                <w:bCs/>
                <w:lang w:val="es-DO"/>
              </w:rPr>
            </w:pPr>
            <w:r w:rsidRPr="00604FAF">
              <w:rPr>
                <w:b/>
                <w:bCs/>
                <w:color w:val="FFFFFF" w:themeColor="background1"/>
                <w:lang w:val="es-DO"/>
              </w:rPr>
              <w:t>Organización del Trabajo</w:t>
            </w:r>
          </w:p>
        </w:tc>
      </w:tr>
      <w:tr w:rsidR="005427AE" w:rsidRPr="00604FAF" w14:paraId="6C4E7EC8" w14:textId="77777777" w:rsidTr="00C1294F">
        <w:trPr>
          <w:jc w:val="center"/>
        </w:trPr>
        <w:tc>
          <w:tcPr>
            <w:tcW w:w="6928" w:type="dxa"/>
            <w:shd w:val="clear" w:color="auto" w:fill="DEEAF6"/>
          </w:tcPr>
          <w:p w14:paraId="60FA64DD" w14:textId="77777777" w:rsidR="00D05FB3" w:rsidRPr="00604FAF" w:rsidRDefault="00D05FB3" w:rsidP="00394BAC">
            <w:pPr>
              <w:spacing w:line="360" w:lineRule="auto"/>
              <w:rPr>
                <w:lang w:val="es-DO"/>
              </w:rPr>
            </w:pPr>
            <w:r w:rsidRPr="00604FAF">
              <w:rPr>
                <w:lang w:val="es-DO"/>
              </w:rPr>
              <w:t>Estructura Organizativa</w:t>
            </w:r>
          </w:p>
        </w:tc>
        <w:tc>
          <w:tcPr>
            <w:tcW w:w="1208" w:type="dxa"/>
            <w:shd w:val="clear" w:color="auto" w:fill="DEEAF6"/>
          </w:tcPr>
          <w:p w14:paraId="00FC5B7D" w14:textId="77777777" w:rsidR="00D05FB3" w:rsidRPr="00604FAF" w:rsidRDefault="00D05FB3" w:rsidP="00394BAC">
            <w:pPr>
              <w:spacing w:line="360" w:lineRule="auto"/>
              <w:rPr>
                <w:lang w:val="es-DO"/>
              </w:rPr>
            </w:pPr>
            <w:r w:rsidRPr="00604FAF">
              <w:rPr>
                <w:lang w:val="es-DO"/>
              </w:rPr>
              <w:t>100%</w:t>
            </w:r>
          </w:p>
        </w:tc>
      </w:tr>
      <w:tr w:rsidR="005427AE" w:rsidRPr="00604FAF" w14:paraId="5576778D" w14:textId="77777777" w:rsidTr="00C1294F">
        <w:trPr>
          <w:jc w:val="center"/>
        </w:trPr>
        <w:tc>
          <w:tcPr>
            <w:tcW w:w="6928" w:type="dxa"/>
          </w:tcPr>
          <w:p w14:paraId="1A62BD97" w14:textId="77777777" w:rsidR="00D05FB3" w:rsidRPr="00604FAF" w:rsidRDefault="00D05FB3" w:rsidP="00394BAC">
            <w:pPr>
              <w:spacing w:line="360" w:lineRule="auto"/>
              <w:rPr>
                <w:lang w:val="es-DO"/>
              </w:rPr>
            </w:pPr>
            <w:r w:rsidRPr="00604FAF">
              <w:rPr>
                <w:lang w:val="es-DO"/>
              </w:rPr>
              <w:t>Manual de Organización y Funciones</w:t>
            </w:r>
          </w:p>
        </w:tc>
        <w:tc>
          <w:tcPr>
            <w:tcW w:w="1208" w:type="dxa"/>
          </w:tcPr>
          <w:p w14:paraId="590FFD54" w14:textId="4A03BB45" w:rsidR="00D05FB3" w:rsidRPr="00604FAF" w:rsidRDefault="00FA57E4" w:rsidP="00394BAC">
            <w:pPr>
              <w:spacing w:line="360" w:lineRule="auto"/>
              <w:rPr>
                <w:lang w:val="es-DO"/>
              </w:rPr>
            </w:pPr>
            <w:r w:rsidRPr="00604FAF">
              <w:rPr>
                <w:lang w:val="es-DO"/>
              </w:rPr>
              <w:t>100</w:t>
            </w:r>
            <w:r w:rsidR="00D05FB3" w:rsidRPr="00604FAF">
              <w:rPr>
                <w:lang w:val="es-DO"/>
              </w:rPr>
              <w:t>%</w:t>
            </w:r>
          </w:p>
        </w:tc>
      </w:tr>
      <w:tr w:rsidR="005427AE" w:rsidRPr="00604FAF" w14:paraId="126F5418" w14:textId="77777777" w:rsidTr="00C1294F">
        <w:trPr>
          <w:jc w:val="center"/>
        </w:trPr>
        <w:tc>
          <w:tcPr>
            <w:tcW w:w="6928" w:type="dxa"/>
            <w:shd w:val="clear" w:color="auto" w:fill="DEEAF6"/>
          </w:tcPr>
          <w:p w14:paraId="3CD5359D" w14:textId="77777777" w:rsidR="00D05FB3" w:rsidRPr="00604FAF" w:rsidRDefault="00D05FB3" w:rsidP="00394BAC">
            <w:pPr>
              <w:spacing w:line="360" w:lineRule="auto"/>
              <w:rPr>
                <w:lang w:val="es-DO"/>
              </w:rPr>
            </w:pPr>
            <w:r w:rsidRPr="00604FAF">
              <w:rPr>
                <w:lang w:val="es-DO"/>
              </w:rPr>
              <w:t xml:space="preserve">Manual de Cargos Elaborado </w:t>
            </w:r>
          </w:p>
        </w:tc>
        <w:tc>
          <w:tcPr>
            <w:tcW w:w="1208" w:type="dxa"/>
            <w:shd w:val="clear" w:color="auto" w:fill="DEEAF6"/>
          </w:tcPr>
          <w:p w14:paraId="5A769642" w14:textId="0C34260E" w:rsidR="00D05FB3" w:rsidRPr="00604FAF" w:rsidRDefault="00FA57E4" w:rsidP="00394BAC">
            <w:pPr>
              <w:spacing w:line="360" w:lineRule="auto"/>
              <w:rPr>
                <w:lang w:val="es-DO"/>
              </w:rPr>
            </w:pPr>
            <w:r w:rsidRPr="00604FAF">
              <w:rPr>
                <w:lang w:val="es-DO"/>
              </w:rPr>
              <w:t>6</w:t>
            </w:r>
            <w:r w:rsidR="00D05FB3" w:rsidRPr="00604FAF">
              <w:rPr>
                <w:lang w:val="es-DO"/>
              </w:rPr>
              <w:t>0%</w:t>
            </w:r>
          </w:p>
        </w:tc>
      </w:tr>
      <w:tr w:rsidR="005427AE" w:rsidRPr="00604FAF" w14:paraId="3560D58C" w14:textId="77777777" w:rsidTr="00C1294F">
        <w:trPr>
          <w:jc w:val="center"/>
        </w:trPr>
        <w:tc>
          <w:tcPr>
            <w:tcW w:w="8136" w:type="dxa"/>
            <w:gridSpan w:val="2"/>
            <w:shd w:val="clear" w:color="auto" w:fill="5B9BD5"/>
          </w:tcPr>
          <w:p w14:paraId="53F9E8B2" w14:textId="77777777" w:rsidR="00D05FB3" w:rsidRPr="00604FAF" w:rsidRDefault="00D05FB3" w:rsidP="00394BAC">
            <w:pPr>
              <w:spacing w:line="360" w:lineRule="auto"/>
              <w:jc w:val="center"/>
              <w:rPr>
                <w:b/>
                <w:bCs/>
                <w:lang w:val="es-DO"/>
              </w:rPr>
            </w:pPr>
            <w:r w:rsidRPr="00604FAF">
              <w:rPr>
                <w:b/>
                <w:bCs/>
                <w:color w:val="FFFFFF" w:themeColor="background1"/>
                <w:lang w:val="es-DO"/>
              </w:rPr>
              <w:t>Gestión del Empleo</w:t>
            </w:r>
          </w:p>
        </w:tc>
      </w:tr>
      <w:tr w:rsidR="005427AE" w:rsidRPr="00604FAF" w14:paraId="78BE7F2D" w14:textId="77777777" w:rsidTr="00C1294F">
        <w:trPr>
          <w:jc w:val="center"/>
        </w:trPr>
        <w:tc>
          <w:tcPr>
            <w:tcW w:w="6928" w:type="dxa"/>
            <w:shd w:val="clear" w:color="auto" w:fill="DEEAF6"/>
          </w:tcPr>
          <w:p w14:paraId="5EED3060" w14:textId="77777777" w:rsidR="00D05FB3" w:rsidRPr="00604FAF" w:rsidRDefault="00D05FB3" w:rsidP="00394BAC">
            <w:pPr>
              <w:spacing w:line="360" w:lineRule="auto"/>
              <w:rPr>
                <w:lang w:val="es-DO"/>
              </w:rPr>
            </w:pPr>
            <w:r w:rsidRPr="00604FAF">
              <w:rPr>
                <w:lang w:val="es-DO"/>
              </w:rPr>
              <w:t xml:space="preserve">Concursos Públicos </w:t>
            </w:r>
          </w:p>
        </w:tc>
        <w:tc>
          <w:tcPr>
            <w:tcW w:w="1208" w:type="dxa"/>
          </w:tcPr>
          <w:p w14:paraId="4C65CEE2" w14:textId="77777777" w:rsidR="00D05FB3" w:rsidRPr="00604FAF" w:rsidRDefault="00D05FB3" w:rsidP="00394BAC">
            <w:pPr>
              <w:spacing w:line="360" w:lineRule="auto"/>
              <w:rPr>
                <w:lang w:val="es-DO"/>
              </w:rPr>
            </w:pPr>
            <w:r w:rsidRPr="00604FAF">
              <w:rPr>
                <w:lang w:val="es-DO"/>
              </w:rPr>
              <w:t>100%</w:t>
            </w:r>
          </w:p>
        </w:tc>
      </w:tr>
      <w:tr w:rsidR="005427AE" w:rsidRPr="00604FAF" w14:paraId="50B6713B" w14:textId="77777777" w:rsidTr="00C1294F">
        <w:trPr>
          <w:jc w:val="center"/>
        </w:trPr>
        <w:tc>
          <w:tcPr>
            <w:tcW w:w="6928" w:type="dxa"/>
          </w:tcPr>
          <w:p w14:paraId="3F21E1B3" w14:textId="77777777" w:rsidR="00D05FB3" w:rsidRPr="00604FAF" w:rsidRDefault="00D05FB3" w:rsidP="00394BAC">
            <w:pPr>
              <w:spacing w:line="360" w:lineRule="auto"/>
              <w:rPr>
                <w:lang w:val="es-DO"/>
              </w:rPr>
            </w:pPr>
            <w:r w:rsidRPr="00604FAF">
              <w:rPr>
                <w:lang w:val="es-DO"/>
              </w:rPr>
              <w:t>Sistema de Administración de Servidores Públicos (SASP)</w:t>
            </w:r>
          </w:p>
        </w:tc>
        <w:tc>
          <w:tcPr>
            <w:tcW w:w="1208" w:type="dxa"/>
          </w:tcPr>
          <w:p w14:paraId="11DC6FB7" w14:textId="77777777" w:rsidR="00D05FB3" w:rsidRPr="00604FAF" w:rsidRDefault="00D05FB3" w:rsidP="00394BAC">
            <w:pPr>
              <w:spacing w:line="360" w:lineRule="auto"/>
              <w:rPr>
                <w:lang w:val="es-DO"/>
              </w:rPr>
            </w:pPr>
            <w:r w:rsidRPr="00604FAF">
              <w:rPr>
                <w:lang w:val="es-DO"/>
              </w:rPr>
              <w:t>100%</w:t>
            </w:r>
          </w:p>
        </w:tc>
      </w:tr>
      <w:tr w:rsidR="005427AE" w:rsidRPr="00711047" w14:paraId="0D6B2CC1" w14:textId="77777777" w:rsidTr="00C1294F">
        <w:trPr>
          <w:jc w:val="center"/>
        </w:trPr>
        <w:tc>
          <w:tcPr>
            <w:tcW w:w="8136" w:type="dxa"/>
            <w:gridSpan w:val="2"/>
            <w:shd w:val="clear" w:color="auto" w:fill="5B9BD5"/>
          </w:tcPr>
          <w:p w14:paraId="0222D5A8" w14:textId="77777777" w:rsidR="00D05FB3" w:rsidRPr="00604FAF" w:rsidRDefault="00D05FB3" w:rsidP="00394BAC">
            <w:pPr>
              <w:spacing w:line="360" w:lineRule="auto"/>
              <w:jc w:val="center"/>
              <w:rPr>
                <w:b/>
                <w:bCs/>
                <w:lang w:val="es-DO"/>
              </w:rPr>
            </w:pPr>
            <w:r w:rsidRPr="00604FAF">
              <w:rPr>
                <w:b/>
                <w:bCs/>
                <w:color w:val="FFFFFF" w:themeColor="background1"/>
                <w:lang w:val="es-DO"/>
              </w:rPr>
              <w:t>Gestión de las Compensaciones y Beneficios</w:t>
            </w:r>
          </w:p>
        </w:tc>
      </w:tr>
      <w:tr w:rsidR="005427AE" w:rsidRPr="00604FAF" w14:paraId="6C78C344" w14:textId="77777777" w:rsidTr="00C1294F">
        <w:trPr>
          <w:jc w:val="center"/>
        </w:trPr>
        <w:tc>
          <w:tcPr>
            <w:tcW w:w="6928" w:type="dxa"/>
          </w:tcPr>
          <w:p w14:paraId="63A0ADB9" w14:textId="77777777" w:rsidR="00D05FB3" w:rsidRPr="00604FAF" w:rsidRDefault="00D05FB3" w:rsidP="00394BAC">
            <w:pPr>
              <w:spacing w:line="360" w:lineRule="auto"/>
              <w:rPr>
                <w:lang w:val="es-DO"/>
              </w:rPr>
            </w:pPr>
            <w:r w:rsidRPr="00604FAF">
              <w:rPr>
                <w:lang w:val="es-DO"/>
              </w:rPr>
              <w:t>Escala Salarial Aprobada</w:t>
            </w:r>
          </w:p>
        </w:tc>
        <w:tc>
          <w:tcPr>
            <w:tcW w:w="1208" w:type="dxa"/>
          </w:tcPr>
          <w:p w14:paraId="2635793C" w14:textId="77777777" w:rsidR="00D05FB3" w:rsidRPr="00604FAF" w:rsidRDefault="00D05FB3" w:rsidP="00394BAC">
            <w:pPr>
              <w:spacing w:line="360" w:lineRule="auto"/>
              <w:rPr>
                <w:lang w:val="es-DO"/>
              </w:rPr>
            </w:pPr>
            <w:r w:rsidRPr="00604FAF">
              <w:rPr>
                <w:lang w:val="es-DO"/>
              </w:rPr>
              <w:t>80%</w:t>
            </w:r>
          </w:p>
        </w:tc>
      </w:tr>
      <w:tr w:rsidR="005427AE" w:rsidRPr="00604FAF" w14:paraId="33FCDB99" w14:textId="77777777" w:rsidTr="00C1294F">
        <w:trPr>
          <w:jc w:val="center"/>
        </w:trPr>
        <w:tc>
          <w:tcPr>
            <w:tcW w:w="8136" w:type="dxa"/>
            <w:gridSpan w:val="2"/>
            <w:shd w:val="clear" w:color="auto" w:fill="5B9BD5"/>
          </w:tcPr>
          <w:p w14:paraId="6FE80B0D" w14:textId="77777777" w:rsidR="00D05FB3" w:rsidRPr="00604FAF" w:rsidRDefault="00D05FB3" w:rsidP="00394BAC">
            <w:pPr>
              <w:spacing w:line="360" w:lineRule="auto"/>
              <w:jc w:val="center"/>
              <w:rPr>
                <w:b/>
                <w:bCs/>
                <w:lang w:val="es-DO"/>
              </w:rPr>
            </w:pPr>
            <w:r w:rsidRPr="00604FAF">
              <w:rPr>
                <w:b/>
                <w:bCs/>
                <w:color w:val="FFFFFF" w:themeColor="background1"/>
                <w:lang w:val="es-DO"/>
              </w:rPr>
              <w:lastRenderedPageBreak/>
              <w:t>Gestión del Rendimiento</w:t>
            </w:r>
          </w:p>
        </w:tc>
      </w:tr>
      <w:tr w:rsidR="005427AE" w:rsidRPr="00604FAF" w14:paraId="10E72AB3" w14:textId="77777777" w:rsidTr="00C1294F">
        <w:trPr>
          <w:jc w:val="center"/>
        </w:trPr>
        <w:tc>
          <w:tcPr>
            <w:tcW w:w="6928" w:type="dxa"/>
            <w:shd w:val="clear" w:color="auto" w:fill="DEEAF6"/>
          </w:tcPr>
          <w:p w14:paraId="06814963" w14:textId="77777777" w:rsidR="00D05FB3" w:rsidRPr="00604FAF" w:rsidRDefault="00D05FB3" w:rsidP="00394BAC">
            <w:pPr>
              <w:spacing w:line="360" w:lineRule="auto"/>
              <w:rPr>
                <w:lang w:val="es-DO"/>
              </w:rPr>
            </w:pPr>
            <w:r w:rsidRPr="00604FAF">
              <w:rPr>
                <w:lang w:val="es-DO"/>
              </w:rPr>
              <w:t>Gestión de Acuerdos de Desempeño</w:t>
            </w:r>
          </w:p>
        </w:tc>
        <w:tc>
          <w:tcPr>
            <w:tcW w:w="1208" w:type="dxa"/>
          </w:tcPr>
          <w:p w14:paraId="28E91569" w14:textId="603DAF5C" w:rsidR="00D05FB3" w:rsidRPr="00604FAF" w:rsidRDefault="00FA57E4" w:rsidP="00394BAC">
            <w:pPr>
              <w:spacing w:line="360" w:lineRule="auto"/>
              <w:rPr>
                <w:lang w:val="es-DO"/>
              </w:rPr>
            </w:pPr>
            <w:r w:rsidRPr="00604FAF">
              <w:rPr>
                <w:lang w:val="es-DO"/>
              </w:rPr>
              <w:t>90</w:t>
            </w:r>
            <w:r w:rsidR="00D05FB3" w:rsidRPr="00604FAF">
              <w:rPr>
                <w:lang w:val="es-DO"/>
              </w:rPr>
              <w:t>%</w:t>
            </w:r>
          </w:p>
        </w:tc>
      </w:tr>
      <w:tr w:rsidR="005427AE" w:rsidRPr="00604FAF" w14:paraId="5276CD44" w14:textId="77777777" w:rsidTr="00C1294F">
        <w:trPr>
          <w:jc w:val="center"/>
        </w:trPr>
        <w:tc>
          <w:tcPr>
            <w:tcW w:w="6928" w:type="dxa"/>
          </w:tcPr>
          <w:p w14:paraId="0F5DC86E" w14:textId="77777777" w:rsidR="00D05FB3" w:rsidRPr="00604FAF" w:rsidRDefault="00D05FB3" w:rsidP="00394BAC">
            <w:pPr>
              <w:spacing w:line="360" w:lineRule="auto"/>
              <w:rPr>
                <w:lang w:val="es-DO"/>
              </w:rPr>
            </w:pPr>
            <w:r w:rsidRPr="00604FAF">
              <w:rPr>
                <w:lang w:val="es-DO"/>
              </w:rPr>
              <w:t>Evaluación del Desempeño por Resultados y Competencias</w:t>
            </w:r>
          </w:p>
        </w:tc>
        <w:tc>
          <w:tcPr>
            <w:tcW w:w="1208" w:type="dxa"/>
          </w:tcPr>
          <w:p w14:paraId="1BDEEEAB" w14:textId="77777777" w:rsidR="00D05FB3" w:rsidRPr="00604FAF" w:rsidRDefault="00D05FB3" w:rsidP="00394BAC">
            <w:pPr>
              <w:spacing w:line="360" w:lineRule="auto"/>
              <w:rPr>
                <w:lang w:val="es-DO"/>
              </w:rPr>
            </w:pPr>
            <w:r w:rsidRPr="00604FAF">
              <w:rPr>
                <w:lang w:val="es-DO"/>
              </w:rPr>
              <w:t>99%</w:t>
            </w:r>
          </w:p>
        </w:tc>
      </w:tr>
      <w:tr w:rsidR="005427AE" w:rsidRPr="00604FAF" w14:paraId="49900FA5" w14:textId="77777777" w:rsidTr="00C1294F">
        <w:trPr>
          <w:jc w:val="center"/>
        </w:trPr>
        <w:tc>
          <w:tcPr>
            <w:tcW w:w="8136" w:type="dxa"/>
            <w:gridSpan w:val="2"/>
            <w:shd w:val="clear" w:color="auto" w:fill="5B9BD5"/>
          </w:tcPr>
          <w:p w14:paraId="32AD9DEB" w14:textId="77777777" w:rsidR="00D05FB3" w:rsidRPr="00604FAF" w:rsidRDefault="00D05FB3" w:rsidP="00394BAC">
            <w:pPr>
              <w:spacing w:line="360" w:lineRule="auto"/>
              <w:jc w:val="center"/>
              <w:rPr>
                <w:b/>
                <w:bCs/>
                <w:lang w:val="es-DO"/>
              </w:rPr>
            </w:pPr>
            <w:r w:rsidRPr="00604FAF">
              <w:rPr>
                <w:b/>
                <w:bCs/>
                <w:color w:val="FFFFFF" w:themeColor="background1"/>
                <w:lang w:val="es-DO"/>
              </w:rPr>
              <w:t>Gestión del Desarrollo</w:t>
            </w:r>
          </w:p>
        </w:tc>
      </w:tr>
      <w:tr w:rsidR="005427AE" w:rsidRPr="00604FAF" w14:paraId="2BF1C211" w14:textId="77777777" w:rsidTr="00C1294F">
        <w:trPr>
          <w:jc w:val="center"/>
        </w:trPr>
        <w:tc>
          <w:tcPr>
            <w:tcW w:w="6928" w:type="dxa"/>
          </w:tcPr>
          <w:p w14:paraId="36B50D86" w14:textId="77777777" w:rsidR="00D05FB3" w:rsidRPr="00604FAF" w:rsidRDefault="00D05FB3" w:rsidP="00394BAC">
            <w:pPr>
              <w:spacing w:line="360" w:lineRule="auto"/>
              <w:rPr>
                <w:lang w:val="es-DO"/>
              </w:rPr>
            </w:pPr>
            <w:r w:rsidRPr="00604FAF">
              <w:rPr>
                <w:lang w:val="es-DO"/>
              </w:rPr>
              <w:t>Plan de Capacitación</w:t>
            </w:r>
          </w:p>
        </w:tc>
        <w:tc>
          <w:tcPr>
            <w:tcW w:w="1208" w:type="dxa"/>
          </w:tcPr>
          <w:p w14:paraId="5AD4ACB0" w14:textId="3BF378DC" w:rsidR="00D05FB3" w:rsidRPr="00604FAF" w:rsidRDefault="006832C1" w:rsidP="00394BAC">
            <w:pPr>
              <w:spacing w:line="360" w:lineRule="auto"/>
              <w:rPr>
                <w:lang w:val="es-DO"/>
              </w:rPr>
            </w:pPr>
            <w:r w:rsidRPr="00604FAF">
              <w:rPr>
                <w:lang w:val="es-DO"/>
              </w:rPr>
              <w:t>93</w:t>
            </w:r>
            <w:r w:rsidR="00D05FB3" w:rsidRPr="00604FAF">
              <w:rPr>
                <w:lang w:val="es-DO"/>
              </w:rPr>
              <w:t>%</w:t>
            </w:r>
          </w:p>
        </w:tc>
      </w:tr>
      <w:tr w:rsidR="005427AE" w:rsidRPr="00711047" w14:paraId="71650730" w14:textId="77777777" w:rsidTr="00C1294F">
        <w:trPr>
          <w:jc w:val="center"/>
        </w:trPr>
        <w:tc>
          <w:tcPr>
            <w:tcW w:w="8136" w:type="dxa"/>
            <w:gridSpan w:val="2"/>
            <w:shd w:val="clear" w:color="auto" w:fill="5B9BD5"/>
          </w:tcPr>
          <w:p w14:paraId="74AECFC1" w14:textId="77777777" w:rsidR="00D05FB3" w:rsidRPr="00604FAF" w:rsidRDefault="00D05FB3" w:rsidP="00394BAC">
            <w:pPr>
              <w:spacing w:line="360" w:lineRule="auto"/>
              <w:jc w:val="center"/>
              <w:rPr>
                <w:b/>
                <w:bCs/>
                <w:lang w:val="es-DO"/>
              </w:rPr>
            </w:pPr>
            <w:r w:rsidRPr="00604FAF">
              <w:rPr>
                <w:b/>
                <w:bCs/>
                <w:color w:val="FFFFFF" w:themeColor="background1"/>
                <w:lang w:val="es-DO"/>
              </w:rPr>
              <w:t>Gestión de las Relaciones Laborales y Sociales</w:t>
            </w:r>
          </w:p>
        </w:tc>
      </w:tr>
      <w:tr w:rsidR="005427AE" w:rsidRPr="00604FAF" w14:paraId="71AD88A6" w14:textId="77777777" w:rsidTr="00C1294F">
        <w:trPr>
          <w:jc w:val="center"/>
        </w:trPr>
        <w:tc>
          <w:tcPr>
            <w:tcW w:w="6928" w:type="dxa"/>
            <w:shd w:val="clear" w:color="auto" w:fill="DEEAF6"/>
          </w:tcPr>
          <w:p w14:paraId="4BD1A1D1" w14:textId="77777777" w:rsidR="00D05FB3" w:rsidRPr="00604FAF" w:rsidRDefault="00D05FB3" w:rsidP="00394BAC">
            <w:pPr>
              <w:spacing w:line="360" w:lineRule="auto"/>
              <w:rPr>
                <w:lang w:val="es-DO"/>
              </w:rPr>
            </w:pPr>
            <w:r w:rsidRPr="00604FAF">
              <w:rPr>
                <w:lang w:val="es-DO"/>
              </w:rPr>
              <w:t>Asociación de Servidores Públicos</w:t>
            </w:r>
          </w:p>
        </w:tc>
        <w:tc>
          <w:tcPr>
            <w:tcW w:w="1208" w:type="dxa"/>
            <w:shd w:val="clear" w:color="auto" w:fill="DEEAF6"/>
          </w:tcPr>
          <w:p w14:paraId="44399FA0" w14:textId="1E06F883" w:rsidR="00D05FB3" w:rsidRPr="00604FAF" w:rsidRDefault="006832C1" w:rsidP="00394BAC">
            <w:pPr>
              <w:spacing w:line="360" w:lineRule="auto"/>
              <w:rPr>
                <w:lang w:val="es-DO"/>
              </w:rPr>
            </w:pPr>
            <w:r w:rsidRPr="00604FAF">
              <w:rPr>
                <w:lang w:val="es-DO"/>
              </w:rPr>
              <w:t>79</w:t>
            </w:r>
            <w:r w:rsidR="00D05FB3" w:rsidRPr="00604FAF">
              <w:rPr>
                <w:lang w:val="es-DO"/>
              </w:rPr>
              <w:t>%</w:t>
            </w:r>
          </w:p>
        </w:tc>
      </w:tr>
      <w:tr w:rsidR="005427AE" w:rsidRPr="00604FAF" w14:paraId="382A2F91" w14:textId="77777777" w:rsidTr="00C1294F">
        <w:trPr>
          <w:jc w:val="center"/>
        </w:trPr>
        <w:tc>
          <w:tcPr>
            <w:tcW w:w="6928" w:type="dxa"/>
          </w:tcPr>
          <w:p w14:paraId="29604C1B" w14:textId="77777777" w:rsidR="00D05FB3" w:rsidRPr="00604FAF" w:rsidRDefault="00D05FB3" w:rsidP="00394BAC">
            <w:pPr>
              <w:spacing w:line="360" w:lineRule="auto"/>
              <w:rPr>
                <w:lang w:val="es-DO"/>
              </w:rPr>
            </w:pPr>
            <w:r w:rsidRPr="00604FAF">
              <w:rPr>
                <w:lang w:val="es-DO"/>
              </w:rPr>
              <w:t>Fortalecimiento de las Relaciones Laborales</w:t>
            </w:r>
          </w:p>
        </w:tc>
        <w:tc>
          <w:tcPr>
            <w:tcW w:w="1208" w:type="dxa"/>
          </w:tcPr>
          <w:p w14:paraId="6E546EC3" w14:textId="5913FDD8" w:rsidR="00D05FB3" w:rsidRPr="00604FAF" w:rsidRDefault="00FA4499" w:rsidP="00394BAC">
            <w:pPr>
              <w:spacing w:line="360" w:lineRule="auto"/>
              <w:rPr>
                <w:lang w:val="es-DO"/>
              </w:rPr>
            </w:pPr>
            <w:r>
              <w:rPr>
                <w:lang w:val="es-DO"/>
              </w:rPr>
              <w:t>7</w:t>
            </w:r>
            <w:r w:rsidR="00D05FB3" w:rsidRPr="00604FAF">
              <w:rPr>
                <w:lang w:val="es-DO"/>
              </w:rPr>
              <w:t>9%</w:t>
            </w:r>
          </w:p>
        </w:tc>
      </w:tr>
      <w:tr w:rsidR="005427AE" w:rsidRPr="00604FAF" w14:paraId="2174C405" w14:textId="77777777" w:rsidTr="00C1294F">
        <w:trPr>
          <w:jc w:val="center"/>
        </w:trPr>
        <w:tc>
          <w:tcPr>
            <w:tcW w:w="6928" w:type="dxa"/>
            <w:shd w:val="clear" w:color="auto" w:fill="DEEAF6"/>
          </w:tcPr>
          <w:p w14:paraId="456FA9EA" w14:textId="77777777" w:rsidR="00D05FB3" w:rsidRPr="00604FAF" w:rsidRDefault="00D05FB3" w:rsidP="00394BAC">
            <w:pPr>
              <w:spacing w:line="360" w:lineRule="auto"/>
              <w:rPr>
                <w:lang w:val="es-DO"/>
              </w:rPr>
            </w:pPr>
            <w:r w:rsidRPr="00604FAF">
              <w:rPr>
                <w:lang w:val="es-DO"/>
              </w:rPr>
              <w:t>Institucionalización del Régimen Ético y Disciplinario de los Servidores Públicos en el 100% del personal</w:t>
            </w:r>
          </w:p>
        </w:tc>
        <w:tc>
          <w:tcPr>
            <w:tcW w:w="1208" w:type="dxa"/>
            <w:shd w:val="clear" w:color="auto" w:fill="DEEAF6"/>
          </w:tcPr>
          <w:p w14:paraId="67D6407C" w14:textId="77777777" w:rsidR="00D05FB3" w:rsidRPr="00604FAF" w:rsidRDefault="00D05FB3" w:rsidP="00394BAC">
            <w:pPr>
              <w:spacing w:line="360" w:lineRule="auto"/>
              <w:rPr>
                <w:lang w:val="es-DO"/>
              </w:rPr>
            </w:pPr>
            <w:r w:rsidRPr="00604FAF">
              <w:rPr>
                <w:lang w:val="es-DO"/>
              </w:rPr>
              <w:t>100%</w:t>
            </w:r>
          </w:p>
        </w:tc>
      </w:tr>
      <w:tr w:rsidR="005427AE" w:rsidRPr="00604FAF" w14:paraId="113F5738" w14:textId="77777777" w:rsidTr="00C1294F">
        <w:trPr>
          <w:jc w:val="center"/>
        </w:trPr>
        <w:tc>
          <w:tcPr>
            <w:tcW w:w="6928" w:type="dxa"/>
          </w:tcPr>
          <w:p w14:paraId="1790A7AB" w14:textId="77777777" w:rsidR="00D05FB3" w:rsidRPr="00604FAF" w:rsidRDefault="00D05FB3" w:rsidP="00394BAC">
            <w:pPr>
              <w:spacing w:line="360" w:lineRule="auto"/>
              <w:rPr>
                <w:lang w:val="es-DO"/>
              </w:rPr>
            </w:pPr>
            <w:r w:rsidRPr="00604FAF">
              <w:rPr>
                <w:lang w:val="es-DO"/>
              </w:rPr>
              <w:t>Implementación del Sistema de Seguridad y Salud en el Trabajo en la Administración Pública</w:t>
            </w:r>
          </w:p>
        </w:tc>
        <w:tc>
          <w:tcPr>
            <w:tcW w:w="1208" w:type="dxa"/>
          </w:tcPr>
          <w:p w14:paraId="237D1946" w14:textId="03395423" w:rsidR="00D05FB3" w:rsidRPr="00604FAF" w:rsidRDefault="006832C1" w:rsidP="00394BAC">
            <w:pPr>
              <w:spacing w:line="360" w:lineRule="auto"/>
              <w:rPr>
                <w:lang w:val="es-DO"/>
              </w:rPr>
            </w:pPr>
            <w:r w:rsidRPr="00604FAF">
              <w:rPr>
                <w:lang w:val="es-DO"/>
              </w:rPr>
              <w:t>95%</w:t>
            </w:r>
          </w:p>
        </w:tc>
      </w:tr>
      <w:tr w:rsidR="005427AE" w:rsidRPr="00604FAF" w14:paraId="131B37F9" w14:textId="77777777" w:rsidTr="00C1294F">
        <w:trPr>
          <w:jc w:val="center"/>
        </w:trPr>
        <w:tc>
          <w:tcPr>
            <w:tcW w:w="6928" w:type="dxa"/>
            <w:shd w:val="clear" w:color="auto" w:fill="DEEAF6"/>
          </w:tcPr>
          <w:p w14:paraId="4601A914" w14:textId="77777777" w:rsidR="00D05FB3" w:rsidRPr="00604FAF" w:rsidRDefault="00D05FB3" w:rsidP="00394BAC">
            <w:pPr>
              <w:spacing w:line="360" w:lineRule="auto"/>
              <w:rPr>
                <w:lang w:val="es-DO"/>
              </w:rPr>
            </w:pPr>
            <w:r w:rsidRPr="00604FAF">
              <w:rPr>
                <w:lang w:val="es-DO"/>
              </w:rPr>
              <w:t>Encuesta de Clima Laboral</w:t>
            </w:r>
          </w:p>
        </w:tc>
        <w:tc>
          <w:tcPr>
            <w:tcW w:w="1208" w:type="dxa"/>
            <w:shd w:val="clear" w:color="auto" w:fill="DEEAF6"/>
          </w:tcPr>
          <w:p w14:paraId="48C044C6" w14:textId="67C6BC6F" w:rsidR="00D05FB3" w:rsidRPr="00604FAF" w:rsidRDefault="006832C1" w:rsidP="001F5C72">
            <w:pPr>
              <w:keepNext/>
              <w:spacing w:line="360" w:lineRule="auto"/>
              <w:rPr>
                <w:lang w:val="es-DO"/>
              </w:rPr>
            </w:pPr>
            <w:r w:rsidRPr="00604FAF">
              <w:rPr>
                <w:lang w:val="es-DO"/>
              </w:rPr>
              <w:t>60</w:t>
            </w:r>
            <w:r w:rsidR="00D05FB3" w:rsidRPr="00604FAF">
              <w:rPr>
                <w:lang w:val="es-DO"/>
              </w:rPr>
              <w:t>%</w:t>
            </w:r>
          </w:p>
        </w:tc>
      </w:tr>
    </w:tbl>
    <w:p w14:paraId="7F5F0535" w14:textId="0E2C83CC" w:rsidR="001F5C72" w:rsidRPr="001F5C72" w:rsidRDefault="001F5C72">
      <w:pPr>
        <w:pStyle w:val="Epgrafe"/>
        <w:rPr>
          <w:b w:val="0"/>
          <w:bCs w:val="0"/>
          <w:color w:val="767171"/>
        </w:rPr>
      </w:pPr>
      <w:r w:rsidRPr="001F5C72">
        <w:rPr>
          <w:b w:val="0"/>
          <w:bCs w:val="0"/>
          <w:color w:val="767171"/>
        </w:rPr>
        <w:t xml:space="preserve">Fuente: </w:t>
      </w:r>
      <w:r w:rsidRPr="001F5C72">
        <w:rPr>
          <w:b w:val="0"/>
          <w:bCs w:val="0"/>
          <w:color w:val="767171"/>
        </w:rPr>
        <w:fldChar w:fldCharType="begin"/>
      </w:r>
      <w:r w:rsidRPr="001F5C72">
        <w:rPr>
          <w:b w:val="0"/>
          <w:bCs w:val="0"/>
          <w:color w:val="767171"/>
        </w:rPr>
        <w:instrText xml:space="preserve"> SEQ Fuente: \* ARABIC </w:instrText>
      </w:r>
      <w:r w:rsidRPr="001F5C72">
        <w:rPr>
          <w:b w:val="0"/>
          <w:bCs w:val="0"/>
          <w:color w:val="767171"/>
        </w:rPr>
        <w:fldChar w:fldCharType="separate"/>
      </w:r>
      <w:r w:rsidR="00C1166F">
        <w:rPr>
          <w:b w:val="0"/>
          <w:bCs w:val="0"/>
          <w:noProof/>
          <w:color w:val="767171"/>
        </w:rPr>
        <w:t>25</w:t>
      </w:r>
      <w:r w:rsidRPr="001F5C72">
        <w:rPr>
          <w:b w:val="0"/>
          <w:bCs w:val="0"/>
          <w:color w:val="767171"/>
        </w:rPr>
        <w:fldChar w:fldCharType="end"/>
      </w:r>
      <w:r w:rsidRPr="001F5C72">
        <w:rPr>
          <w:b w:val="0"/>
          <w:bCs w:val="0"/>
          <w:color w:val="767171"/>
        </w:rPr>
        <w:t>. Página Web del SISMAP</w:t>
      </w:r>
    </w:p>
    <w:p w14:paraId="0C3C6C2D" w14:textId="77777777" w:rsidR="00D05FB3" w:rsidRDefault="00D05FB3" w:rsidP="00103DC6">
      <w:pPr>
        <w:spacing w:after="0" w:line="360" w:lineRule="auto"/>
        <w:jc w:val="both"/>
        <w:rPr>
          <w:b/>
          <w:lang w:val="es-DO"/>
        </w:rPr>
      </w:pPr>
    </w:p>
    <w:p w14:paraId="050EBF96" w14:textId="1EAB1896" w:rsidR="00D05FB3" w:rsidRPr="00D05FB3" w:rsidRDefault="00A76047" w:rsidP="00D05FB3">
      <w:pPr>
        <w:spacing w:after="0" w:line="360" w:lineRule="auto"/>
        <w:jc w:val="both"/>
        <w:rPr>
          <w:b/>
          <w:color w:val="FF0000"/>
          <w:lang w:val="es-DO"/>
        </w:rPr>
      </w:pPr>
      <w:r>
        <w:rPr>
          <w:b/>
          <w:lang w:val="es-DO"/>
        </w:rPr>
        <w:t>Evaluación</w:t>
      </w:r>
      <w:r w:rsidR="00D05FB3" w:rsidRPr="00873DCF">
        <w:rPr>
          <w:b/>
          <w:lang w:val="es-DO"/>
        </w:rPr>
        <w:t xml:space="preserve"> del Desempeño de los </w:t>
      </w:r>
      <w:r w:rsidR="00DC7455">
        <w:rPr>
          <w:b/>
          <w:lang w:val="es-DO"/>
        </w:rPr>
        <w:t>C</w:t>
      </w:r>
      <w:r w:rsidR="00D05FB3" w:rsidRPr="00873DCF">
        <w:rPr>
          <w:b/>
          <w:lang w:val="es-DO"/>
        </w:rPr>
        <w:t xml:space="preserve">olaboradores por </w:t>
      </w:r>
      <w:r w:rsidR="00DC7455">
        <w:rPr>
          <w:b/>
          <w:lang w:val="es-DO"/>
        </w:rPr>
        <w:t>G</w:t>
      </w:r>
      <w:r w:rsidR="00D05FB3" w:rsidRPr="00873DCF">
        <w:rPr>
          <w:b/>
          <w:lang w:val="es-DO"/>
        </w:rPr>
        <w:t xml:space="preserve">rupo </w:t>
      </w:r>
      <w:r w:rsidR="00DC7455">
        <w:rPr>
          <w:b/>
          <w:lang w:val="es-DO"/>
        </w:rPr>
        <w:t>O</w:t>
      </w:r>
      <w:r w:rsidR="00D05FB3" w:rsidRPr="00873DCF">
        <w:rPr>
          <w:b/>
          <w:lang w:val="es-DO"/>
        </w:rPr>
        <w:t>cupacional</w:t>
      </w:r>
      <w:r w:rsidR="00D05FB3">
        <w:rPr>
          <w:b/>
          <w:lang w:val="es-DO"/>
        </w:rPr>
        <w:t xml:space="preserve"> </w:t>
      </w:r>
    </w:p>
    <w:p w14:paraId="21D88AAD" w14:textId="77777777" w:rsidR="00587ACD" w:rsidRDefault="00587ACD" w:rsidP="00C53C70">
      <w:pPr>
        <w:spacing w:after="0" w:line="360" w:lineRule="auto"/>
        <w:jc w:val="both"/>
        <w:rPr>
          <w:lang w:val="es-DO"/>
        </w:rPr>
      </w:pPr>
    </w:p>
    <w:p w14:paraId="0B4CD6A2" w14:textId="2F434042" w:rsidR="00D05FB3" w:rsidRDefault="00B67B1A" w:rsidP="00DE067E">
      <w:pPr>
        <w:pStyle w:val="Prrafodelista"/>
        <w:numPr>
          <w:ilvl w:val="0"/>
          <w:numId w:val="24"/>
        </w:numPr>
        <w:spacing w:line="360" w:lineRule="auto"/>
        <w:jc w:val="both"/>
        <w:rPr>
          <w:rFonts w:eastAsia="Calibri"/>
          <w:noProof/>
          <w:spacing w:val="20"/>
          <w:lang w:val="es-DO"/>
        </w:rPr>
      </w:pPr>
      <w:r w:rsidRPr="005F2D03">
        <w:rPr>
          <w:rFonts w:eastAsia="Calibri"/>
          <w:noProof/>
          <w:spacing w:val="20"/>
          <w:lang w:val="es-DO"/>
        </w:rPr>
        <w:t>Se concluyó y tramitó</w:t>
      </w:r>
      <w:r w:rsidR="00C53C70">
        <w:rPr>
          <w:rFonts w:eastAsia="Calibri"/>
          <w:noProof/>
          <w:spacing w:val="20"/>
          <w:lang w:val="es-DO"/>
        </w:rPr>
        <w:t xml:space="preserve"> al </w:t>
      </w:r>
      <w:r w:rsidRPr="005F2D03">
        <w:rPr>
          <w:rFonts w:eastAsia="Calibri"/>
          <w:noProof/>
          <w:spacing w:val="20"/>
          <w:lang w:val="es-DO"/>
        </w:rPr>
        <w:t xml:space="preserve">MAP el </w:t>
      </w:r>
      <w:r w:rsidR="00587ACD" w:rsidRPr="005F2D03">
        <w:rPr>
          <w:rFonts w:eastAsia="Calibri"/>
          <w:noProof/>
          <w:spacing w:val="20"/>
          <w:lang w:val="es-DO"/>
        </w:rPr>
        <w:t>informe de cierre del proceso de e</w:t>
      </w:r>
      <w:r w:rsidR="00D05FB3" w:rsidRPr="005F2D03">
        <w:rPr>
          <w:rFonts w:eastAsia="Calibri"/>
          <w:noProof/>
          <w:spacing w:val="20"/>
          <w:lang w:val="es-DO"/>
        </w:rPr>
        <w:t>valuación del desempeño aplicada</w:t>
      </w:r>
      <w:r w:rsidR="00587ACD" w:rsidRPr="005F2D03">
        <w:rPr>
          <w:rFonts w:eastAsia="Calibri"/>
          <w:noProof/>
          <w:spacing w:val="20"/>
          <w:lang w:val="es-DO"/>
        </w:rPr>
        <w:t>,</w:t>
      </w:r>
      <w:r w:rsidR="00D05FB3" w:rsidRPr="005F2D03">
        <w:rPr>
          <w:rFonts w:eastAsia="Calibri"/>
          <w:noProof/>
          <w:spacing w:val="20"/>
          <w:lang w:val="es-DO"/>
        </w:rPr>
        <w:t xml:space="preserve"> </w:t>
      </w:r>
      <w:r w:rsidR="00587ACD" w:rsidRPr="005F2D03">
        <w:rPr>
          <w:rFonts w:eastAsia="Calibri"/>
          <w:noProof/>
          <w:spacing w:val="20"/>
          <w:lang w:val="es-DO"/>
        </w:rPr>
        <w:t xml:space="preserve">en 2022, </w:t>
      </w:r>
      <w:r w:rsidR="00D05FB3" w:rsidRPr="00C051E0">
        <w:rPr>
          <w:rFonts w:eastAsia="Calibri"/>
          <w:noProof/>
          <w:spacing w:val="20"/>
          <w:lang w:val="es-DO"/>
        </w:rPr>
        <w:t xml:space="preserve">a </w:t>
      </w:r>
      <w:r w:rsidR="00D05FB3" w:rsidRPr="00EC213C">
        <w:rPr>
          <w:rFonts w:eastAsia="Calibri"/>
          <w:noProof/>
          <w:spacing w:val="20"/>
          <w:lang w:val="es-DO"/>
        </w:rPr>
        <w:t>1,556</w:t>
      </w:r>
      <w:r w:rsidR="00D05FB3" w:rsidRPr="005F2D03">
        <w:rPr>
          <w:rFonts w:eastAsia="Calibri"/>
          <w:noProof/>
          <w:spacing w:val="20"/>
          <w:lang w:val="es-DO"/>
        </w:rPr>
        <w:t xml:space="preserve"> colaboradores en</w:t>
      </w:r>
      <w:r w:rsidR="00A20D64" w:rsidRPr="005F2D03">
        <w:rPr>
          <w:rFonts w:eastAsia="Calibri"/>
          <w:noProof/>
          <w:spacing w:val="20"/>
          <w:lang w:val="es-DO"/>
        </w:rPr>
        <w:t xml:space="preserve"> los cinco grupos ocupacionales.  En este sentido, los resultados </w:t>
      </w:r>
      <w:r w:rsidRPr="005F2D03">
        <w:rPr>
          <w:rFonts w:eastAsia="Calibri"/>
          <w:noProof/>
          <w:spacing w:val="20"/>
          <w:lang w:val="es-DO"/>
        </w:rPr>
        <w:t>correspondientes a este proceso son:</w:t>
      </w:r>
      <w:r w:rsidR="00D05FB3" w:rsidRPr="005F2D03">
        <w:rPr>
          <w:rFonts w:eastAsia="Calibri"/>
          <w:noProof/>
          <w:spacing w:val="20"/>
          <w:lang w:val="es-DO"/>
        </w:rPr>
        <w:t xml:space="preserve"> </w:t>
      </w:r>
    </w:p>
    <w:p w14:paraId="48B439CD" w14:textId="77777777" w:rsidR="00C82E47" w:rsidRDefault="00C82E47" w:rsidP="00C82E47">
      <w:pPr>
        <w:pStyle w:val="Prrafodelista"/>
        <w:spacing w:line="360" w:lineRule="auto"/>
        <w:jc w:val="both"/>
        <w:rPr>
          <w:rFonts w:eastAsia="Calibri"/>
          <w:noProof/>
          <w:spacing w:val="20"/>
          <w:lang w:val="es-DO"/>
        </w:rPr>
      </w:pPr>
    </w:p>
    <w:p w14:paraId="451A4211" w14:textId="77777777" w:rsidR="00C82E47" w:rsidRPr="005F2D03" w:rsidRDefault="00C82E47" w:rsidP="00C82E47">
      <w:pPr>
        <w:pStyle w:val="Prrafodelista"/>
        <w:spacing w:line="360" w:lineRule="auto"/>
        <w:jc w:val="both"/>
        <w:rPr>
          <w:rFonts w:eastAsia="Calibri"/>
          <w:noProof/>
          <w:spacing w:val="20"/>
          <w:lang w:val="es-DO"/>
        </w:rPr>
      </w:pPr>
    </w:p>
    <w:p w14:paraId="19D3A7B8" w14:textId="608F4349" w:rsidR="001F5C72" w:rsidRPr="001F5C72" w:rsidRDefault="001F5C72" w:rsidP="001F5C72">
      <w:pPr>
        <w:pStyle w:val="Epgrafe"/>
        <w:keepNext/>
        <w:jc w:val="center"/>
        <w:rPr>
          <w:b w:val="0"/>
          <w:bCs w:val="0"/>
          <w:color w:val="767171"/>
          <w:sz w:val="24"/>
          <w:szCs w:val="24"/>
        </w:rPr>
      </w:pPr>
    </w:p>
    <w:tbl>
      <w:tblPr>
        <w:tblStyle w:val="Tablaconcuadrcula"/>
        <w:tblW w:w="0" w:type="auto"/>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730"/>
        <w:gridCol w:w="2161"/>
        <w:gridCol w:w="2095"/>
        <w:gridCol w:w="1749"/>
      </w:tblGrid>
      <w:tr w:rsidR="00604FAF" w:rsidRPr="00D60315" w14:paraId="0A93702A" w14:textId="77777777" w:rsidTr="00C53C70">
        <w:trPr>
          <w:tblHeader/>
          <w:jc w:val="center"/>
        </w:trPr>
        <w:tc>
          <w:tcPr>
            <w:tcW w:w="7602" w:type="dxa"/>
            <w:gridSpan w:val="4"/>
            <w:tcBorders>
              <w:top w:val="single" w:sz="4" w:space="0" w:color="5B9BD5"/>
              <w:left w:val="single" w:sz="4" w:space="0" w:color="5B9BD5"/>
              <w:bottom w:val="single" w:sz="4" w:space="0" w:color="FFFFFF" w:themeColor="background1"/>
              <w:right w:val="single" w:sz="4" w:space="0" w:color="5B9BD5"/>
            </w:tcBorders>
            <w:shd w:val="clear" w:color="auto" w:fill="5B9BD5"/>
            <w:vAlign w:val="center"/>
          </w:tcPr>
          <w:p w14:paraId="64401C88" w14:textId="40498C11" w:rsidR="00604FAF" w:rsidRPr="00604FAF" w:rsidRDefault="00604FAF" w:rsidP="006E126D">
            <w:pPr>
              <w:spacing w:line="360" w:lineRule="auto"/>
              <w:jc w:val="center"/>
              <w:rPr>
                <w:b/>
                <w:bCs/>
                <w:color w:val="FFFFFF" w:themeColor="background1"/>
                <w:sz w:val="22"/>
                <w:lang w:val="es-DO"/>
              </w:rPr>
            </w:pPr>
            <w:r w:rsidRPr="00604FAF">
              <w:rPr>
                <w:rFonts w:eastAsia="Calibri"/>
                <w:b/>
                <w:noProof/>
                <w:color w:val="FFFFFF" w:themeColor="background1"/>
                <w:lang w:val="es-DO"/>
              </w:rPr>
              <w:t>Evaluación del Desempeño Laboral</w:t>
            </w:r>
          </w:p>
        </w:tc>
      </w:tr>
      <w:tr w:rsidR="007B6DE8" w:rsidRPr="00D60315" w14:paraId="7DCBA37D" w14:textId="77777777" w:rsidTr="00C53C70">
        <w:trPr>
          <w:tblHeader/>
          <w:jc w:val="center"/>
        </w:trPr>
        <w:tc>
          <w:tcPr>
            <w:tcW w:w="1597"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5B9BD5"/>
            <w:vAlign w:val="center"/>
          </w:tcPr>
          <w:p w14:paraId="1DD2B8C7" w14:textId="77777777" w:rsidR="00D05FB3" w:rsidRPr="00604FAF" w:rsidRDefault="00D05FB3" w:rsidP="006E126D">
            <w:pPr>
              <w:spacing w:line="360" w:lineRule="auto"/>
              <w:jc w:val="center"/>
              <w:rPr>
                <w:rFonts w:eastAsia="Calibri"/>
                <w:b/>
                <w:noProof/>
                <w:color w:val="FFFFFF" w:themeColor="background1"/>
                <w:lang w:val="es-DO"/>
              </w:rPr>
            </w:pPr>
            <w:r w:rsidRPr="00604FAF">
              <w:rPr>
                <w:rFonts w:eastAsia="Calibri"/>
                <w:b/>
                <w:noProof/>
                <w:color w:val="FFFFFF" w:themeColor="background1"/>
                <w:lang w:val="es-DO"/>
              </w:rPr>
              <w:t>Grupo Ocupacional</w:t>
            </w:r>
          </w:p>
        </w:tc>
        <w:tc>
          <w:tcPr>
            <w:tcW w:w="2161"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38077F6A" w14:textId="77777777" w:rsidR="00D05FB3" w:rsidRPr="00604FAF" w:rsidRDefault="00D05FB3" w:rsidP="006E126D">
            <w:pPr>
              <w:spacing w:line="360" w:lineRule="auto"/>
              <w:jc w:val="center"/>
              <w:rPr>
                <w:rFonts w:eastAsia="Calibri"/>
                <w:b/>
                <w:noProof/>
                <w:color w:val="FFFFFF" w:themeColor="background1"/>
                <w:lang w:val="es-DO"/>
              </w:rPr>
            </w:pPr>
            <w:r w:rsidRPr="00604FAF">
              <w:rPr>
                <w:rFonts w:eastAsia="Calibri"/>
                <w:b/>
                <w:noProof/>
                <w:color w:val="FFFFFF" w:themeColor="background1"/>
                <w:lang w:val="es-DO"/>
              </w:rPr>
              <w:t>Cantidad de Evaluaciones</w:t>
            </w:r>
          </w:p>
        </w:tc>
        <w:tc>
          <w:tcPr>
            <w:tcW w:w="2095"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tcPr>
          <w:p w14:paraId="12AFC62D" w14:textId="77777777" w:rsidR="00D05FB3" w:rsidRPr="00604FAF" w:rsidRDefault="00D05FB3" w:rsidP="006E126D">
            <w:pPr>
              <w:spacing w:line="360" w:lineRule="auto"/>
              <w:jc w:val="center"/>
              <w:rPr>
                <w:rFonts w:eastAsia="Calibri"/>
                <w:b/>
                <w:noProof/>
                <w:color w:val="FFFFFF" w:themeColor="background1"/>
                <w:lang w:val="es-DO"/>
              </w:rPr>
            </w:pPr>
            <w:r w:rsidRPr="00604FAF">
              <w:rPr>
                <w:rFonts w:eastAsia="Calibri"/>
                <w:b/>
                <w:noProof/>
                <w:color w:val="FFFFFF" w:themeColor="background1"/>
                <w:lang w:val="es-DO"/>
              </w:rPr>
              <w:t>Promedio de Calificación</w:t>
            </w:r>
          </w:p>
        </w:tc>
        <w:tc>
          <w:tcPr>
            <w:tcW w:w="1749"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5B9BD5"/>
            <w:vAlign w:val="center"/>
          </w:tcPr>
          <w:p w14:paraId="7C525674" w14:textId="77777777" w:rsidR="00D05FB3" w:rsidRPr="00604FAF" w:rsidRDefault="00D05FB3" w:rsidP="006E126D">
            <w:pPr>
              <w:spacing w:line="360" w:lineRule="auto"/>
              <w:jc w:val="center"/>
              <w:rPr>
                <w:rFonts w:eastAsia="Calibri"/>
                <w:b/>
                <w:noProof/>
                <w:color w:val="FFFFFF" w:themeColor="background1"/>
                <w:lang w:val="es-DO"/>
              </w:rPr>
            </w:pPr>
            <w:r w:rsidRPr="00604FAF">
              <w:rPr>
                <w:rFonts w:eastAsia="Calibri"/>
                <w:b/>
                <w:noProof/>
                <w:color w:val="FFFFFF" w:themeColor="background1"/>
                <w:lang w:val="es-DO"/>
              </w:rPr>
              <w:t>Porcentaje del Total Evaluados</w:t>
            </w:r>
          </w:p>
        </w:tc>
      </w:tr>
      <w:tr w:rsidR="007B6DE8" w:rsidRPr="00D60315" w14:paraId="1B24281E" w14:textId="77777777" w:rsidTr="00C53C70">
        <w:trPr>
          <w:jc w:val="center"/>
        </w:trPr>
        <w:tc>
          <w:tcPr>
            <w:tcW w:w="1597" w:type="dxa"/>
            <w:tcBorders>
              <w:top w:val="single" w:sz="4" w:space="0" w:color="5B9BD5"/>
            </w:tcBorders>
            <w:shd w:val="clear" w:color="auto" w:fill="DEEAF6"/>
          </w:tcPr>
          <w:p w14:paraId="084BDC4A"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Grupo I</w:t>
            </w:r>
          </w:p>
        </w:tc>
        <w:tc>
          <w:tcPr>
            <w:tcW w:w="2161" w:type="dxa"/>
            <w:tcBorders>
              <w:top w:val="single" w:sz="4" w:space="0" w:color="5B9BD5"/>
            </w:tcBorders>
            <w:shd w:val="clear" w:color="auto" w:fill="DEEAF6"/>
          </w:tcPr>
          <w:p w14:paraId="614EA952"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279</w:t>
            </w:r>
          </w:p>
        </w:tc>
        <w:tc>
          <w:tcPr>
            <w:tcW w:w="2095" w:type="dxa"/>
            <w:tcBorders>
              <w:top w:val="single" w:sz="4" w:space="0" w:color="5B9BD5"/>
            </w:tcBorders>
            <w:shd w:val="clear" w:color="auto" w:fill="DEEAF6"/>
          </w:tcPr>
          <w:p w14:paraId="21C28F99"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48.80</w:t>
            </w:r>
          </w:p>
        </w:tc>
        <w:tc>
          <w:tcPr>
            <w:tcW w:w="1749" w:type="dxa"/>
            <w:tcBorders>
              <w:top w:val="single" w:sz="4" w:space="0" w:color="5B9BD5"/>
            </w:tcBorders>
            <w:shd w:val="clear" w:color="auto" w:fill="DEEAF6"/>
          </w:tcPr>
          <w:p w14:paraId="400BAE22"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18%</w:t>
            </w:r>
          </w:p>
        </w:tc>
      </w:tr>
      <w:tr w:rsidR="005268D2" w:rsidRPr="00D60315" w14:paraId="0540E377" w14:textId="77777777" w:rsidTr="00C53C70">
        <w:trPr>
          <w:jc w:val="center"/>
        </w:trPr>
        <w:tc>
          <w:tcPr>
            <w:tcW w:w="1597" w:type="dxa"/>
          </w:tcPr>
          <w:p w14:paraId="5523D19A"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Grupo II</w:t>
            </w:r>
          </w:p>
        </w:tc>
        <w:tc>
          <w:tcPr>
            <w:tcW w:w="2161" w:type="dxa"/>
          </w:tcPr>
          <w:p w14:paraId="5A2CDE74"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388</w:t>
            </w:r>
          </w:p>
        </w:tc>
        <w:tc>
          <w:tcPr>
            <w:tcW w:w="2095" w:type="dxa"/>
          </w:tcPr>
          <w:p w14:paraId="065EFC5C"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50.34</w:t>
            </w:r>
          </w:p>
        </w:tc>
        <w:tc>
          <w:tcPr>
            <w:tcW w:w="1749" w:type="dxa"/>
          </w:tcPr>
          <w:p w14:paraId="0503FE56"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25%</w:t>
            </w:r>
          </w:p>
        </w:tc>
      </w:tr>
      <w:tr w:rsidR="007B6DE8" w:rsidRPr="00D60315" w14:paraId="0D82F0EE" w14:textId="77777777" w:rsidTr="00C53C70">
        <w:trPr>
          <w:jc w:val="center"/>
        </w:trPr>
        <w:tc>
          <w:tcPr>
            <w:tcW w:w="1597" w:type="dxa"/>
            <w:shd w:val="clear" w:color="auto" w:fill="DEEAF6"/>
          </w:tcPr>
          <w:p w14:paraId="256304E1"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Grupo III</w:t>
            </w:r>
          </w:p>
        </w:tc>
        <w:tc>
          <w:tcPr>
            <w:tcW w:w="2161" w:type="dxa"/>
            <w:shd w:val="clear" w:color="auto" w:fill="DEEAF6"/>
          </w:tcPr>
          <w:p w14:paraId="62BEEB80"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446</w:t>
            </w:r>
          </w:p>
        </w:tc>
        <w:tc>
          <w:tcPr>
            <w:tcW w:w="2095" w:type="dxa"/>
            <w:shd w:val="clear" w:color="auto" w:fill="DEEAF6"/>
          </w:tcPr>
          <w:p w14:paraId="515D7D71"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48.41</w:t>
            </w:r>
          </w:p>
        </w:tc>
        <w:tc>
          <w:tcPr>
            <w:tcW w:w="1749" w:type="dxa"/>
            <w:shd w:val="clear" w:color="auto" w:fill="DEEAF6"/>
          </w:tcPr>
          <w:p w14:paraId="0AA24021"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29%</w:t>
            </w:r>
          </w:p>
        </w:tc>
      </w:tr>
      <w:tr w:rsidR="005268D2" w:rsidRPr="00D60315" w14:paraId="4F9A98A4" w14:textId="77777777" w:rsidTr="00C53C70">
        <w:trPr>
          <w:jc w:val="center"/>
        </w:trPr>
        <w:tc>
          <w:tcPr>
            <w:tcW w:w="1597" w:type="dxa"/>
          </w:tcPr>
          <w:p w14:paraId="7361A41D"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Grupo IV</w:t>
            </w:r>
          </w:p>
        </w:tc>
        <w:tc>
          <w:tcPr>
            <w:tcW w:w="2161" w:type="dxa"/>
          </w:tcPr>
          <w:p w14:paraId="03E1DB95"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336</w:t>
            </w:r>
          </w:p>
        </w:tc>
        <w:tc>
          <w:tcPr>
            <w:tcW w:w="2095" w:type="dxa"/>
          </w:tcPr>
          <w:p w14:paraId="0AB19E1A"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49.36</w:t>
            </w:r>
          </w:p>
        </w:tc>
        <w:tc>
          <w:tcPr>
            <w:tcW w:w="1749" w:type="dxa"/>
          </w:tcPr>
          <w:p w14:paraId="5B0AFD0C"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22%</w:t>
            </w:r>
          </w:p>
        </w:tc>
      </w:tr>
      <w:tr w:rsidR="007B6DE8" w:rsidRPr="00D60315" w14:paraId="68E15352" w14:textId="77777777" w:rsidTr="00C53C70">
        <w:trPr>
          <w:jc w:val="center"/>
        </w:trPr>
        <w:tc>
          <w:tcPr>
            <w:tcW w:w="1597" w:type="dxa"/>
            <w:shd w:val="clear" w:color="auto" w:fill="DEEAF6"/>
          </w:tcPr>
          <w:p w14:paraId="78DE98E7"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Grupo V</w:t>
            </w:r>
          </w:p>
        </w:tc>
        <w:tc>
          <w:tcPr>
            <w:tcW w:w="2161" w:type="dxa"/>
            <w:shd w:val="clear" w:color="auto" w:fill="DEEAF6"/>
          </w:tcPr>
          <w:p w14:paraId="0E9CC125"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107</w:t>
            </w:r>
          </w:p>
        </w:tc>
        <w:tc>
          <w:tcPr>
            <w:tcW w:w="2095" w:type="dxa"/>
            <w:shd w:val="clear" w:color="auto" w:fill="DEEAF6"/>
          </w:tcPr>
          <w:p w14:paraId="2EAA5939" w14:textId="77777777" w:rsidR="00D05FB3" w:rsidRPr="00604FAF" w:rsidRDefault="00D05FB3" w:rsidP="006E126D">
            <w:pPr>
              <w:spacing w:line="360" w:lineRule="auto"/>
              <w:jc w:val="center"/>
              <w:rPr>
                <w:rFonts w:eastAsia="Calibri"/>
                <w:noProof/>
                <w:lang w:val="es-DO"/>
              </w:rPr>
            </w:pPr>
            <w:r w:rsidRPr="00604FAF">
              <w:rPr>
                <w:rFonts w:eastAsia="Calibri"/>
                <w:noProof/>
                <w:lang w:val="es-DO"/>
              </w:rPr>
              <w:t>61.48</w:t>
            </w:r>
          </w:p>
        </w:tc>
        <w:tc>
          <w:tcPr>
            <w:tcW w:w="1749" w:type="dxa"/>
            <w:shd w:val="clear" w:color="auto" w:fill="DEEAF6"/>
          </w:tcPr>
          <w:p w14:paraId="582D9CB3" w14:textId="77777777" w:rsidR="00D05FB3" w:rsidRPr="00604FAF" w:rsidRDefault="00D05FB3" w:rsidP="001F5C72">
            <w:pPr>
              <w:keepNext/>
              <w:spacing w:line="360" w:lineRule="auto"/>
              <w:jc w:val="center"/>
              <w:rPr>
                <w:rFonts w:eastAsia="Calibri"/>
                <w:noProof/>
                <w:lang w:val="es-DO"/>
              </w:rPr>
            </w:pPr>
            <w:r w:rsidRPr="00604FAF">
              <w:rPr>
                <w:rFonts w:eastAsia="Calibri"/>
                <w:noProof/>
                <w:lang w:val="es-DO"/>
              </w:rPr>
              <w:t>7%</w:t>
            </w:r>
          </w:p>
        </w:tc>
      </w:tr>
    </w:tbl>
    <w:p w14:paraId="51FC5659" w14:textId="683012CE" w:rsidR="001F5C72" w:rsidRPr="001F5C72" w:rsidRDefault="00C53C70" w:rsidP="001F5C72">
      <w:pPr>
        <w:pStyle w:val="Epgrafe"/>
        <w:rPr>
          <w:b w:val="0"/>
          <w:bCs w:val="0"/>
          <w:lang w:val="es-DO"/>
        </w:rPr>
      </w:pPr>
      <w:r>
        <w:rPr>
          <w:b w:val="0"/>
          <w:bCs w:val="0"/>
          <w:color w:val="767171"/>
        </w:rPr>
        <w:t xml:space="preserve">    </w:t>
      </w:r>
      <w:r w:rsidR="001F5C72" w:rsidRPr="001F5C72">
        <w:rPr>
          <w:b w:val="0"/>
          <w:bCs w:val="0"/>
          <w:color w:val="767171"/>
        </w:rPr>
        <w:t xml:space="preserve">Fuente: </w:t>
      </w:r>
      <w:r w:rsidR="001F5C72" w:rsidRPr="001F5C72">
        <w:rPr>
          <w:b w:val="0"/>
          <w:bCs w:val="0"/>
          <w:color w:val="767171"/>
        </w:rPr>
        <w:fldChar w:fldCharType="begin"/>
      </w:r>
      <w:r w:rsidR="001F5C72" w:rsidRPr="001F5C72">
        <w:rPr>
          <w:b w:val="0"/>
          <w:bCs w:val="0"/>
          <w:color w:val="767171"/>
        </w:rPr>
        <w:instrText xml:space="preserve"> SEQ Fuente: \* ARABIC </w:instrText>
      </w:r>
      <w:r w:rsidR="001F5C72" w:rsidRPr="001F5C72">
        <w:rPr>
          <w:b w:val="0"/>
          <w:bCs w:val="0"/>
          <w:color w:val="767171"/>
        </w:rPr>
        <w:fldChar w:fldCharType="separate"/>
      </w:r>
      <w:r w:rsidR="00C1166F">
        <w:rPr>
          <w:b w:val="0"/>
          <w:bCs w:val="0"/>
          <w:noProof/>
          <w:color w:val="767171"/>
        </w:rPr>
        <w:t>26</w:t>
      </w:r>
      <w:r w:rsidR="001F5C72" w:rsidRPr="001F5C72">
        <w:rPr>
          <w:b w:val="0"/>
          <w:bCs w:val="0"/>
          <w:color w:val="767171"/>
        </w:rPr>
        <w:fldChar w:fldCharType="end"/>
      </w:r>
      <w:r w:rsidR="005F1F13">
        <w:rPr>
          <w:b w:val="0"/>
          <w:bCs w:val="0"/>
          <w:color w:val="767171"/>
        </w:rPr>
        <w:t>.</w:t>
      </w:r>
      <w:r w:rsidR="001F5C72" w:rsidRPr="001F5C72">
        <w:rPr>
          <w:b w:val="0"/>
          <w:bCs w:val="0"/>
          <w:color w:val="767171"/>
        </w:rPr>
        <w:t xml:space="preserve"> Informe de Gestión Dirección de Recursos Humanos</w:t>
      </w:r>
    </w:p>
    <w:p w14:paraId="7CD2DEDF" w14:textId="77777777" w:rsidR="00C53C70" w:rsidRDefault="00C53C70" w:rsidP="00C53C70">
      <w:pPr>
        <w:pStyle w:val="Prrafodelista"/>
        <w:spacing w:line="360" w:lineRule="auto"/>
        <w:jc w:val="both"/>
        <w:rPr>
          <w:bCs/>
          <w:lang w:val="es-DO"/>
        </w:rPr>
      </w:pPr>
    </w:p>
    <w:p w14:paraId="22EC38EF" w14:textId="781294C7" w:rsidR="00D05FB3" w:rsidRPr="00C53C70" w:rsidRDefault="00B67B1A" w:rsidP="00DE067E">
      <w:pPr>
        <w:pStyle w:val="Prrafodelista"/>
        <w:numPr>
          <w:ilvl w:val="0"/>
          <w:numId w:val="24"/>
        </w:numPr>
        <w:spacing w:line="360" w:lineRule="auto"/>
        <w:jc w:val="both"/>
        <w:rPr>
          <w:rFonts w:eastAsia="Calibri"/>
          <w:noProof/>
          <w:spacing w:val="20"/>
          <w:lang w:val="es-DO"/>
        </w:rPr>
      </w:pPr>
      <w:r w:rsidRPr="00C53C70">
        <w:rPr>
          <w:rFonts w:eastAsia="Calibri"/>
          <w:noProof/>
          <w:spacing w:val="20"/>
          <w:lang w:val="es-DO"/>
        </w:rPr>
        <w:t>Por igual, tal como corresponde, al inicio del 2023 se establecieron</w:t>
      </w:r>
      <w:r w:rsidR="00320E66" w:rsidRPr="00C53C70">
        <w:rPr>
          <w:rFonts w:eastAsia="Calibri"/>
          <w:noProof/>
          <w:spacing w:val="20"/>
          <w:lang w:val="es-DO"/>
        </w:rPr>
        <w:t xml:space="preserve"> 1</w:t>
      </w:r>
      <w:r w:rsidR="00473A37" w:rsidRPr="00C53C70">
        <w:rPr>
          <w:rFonts w:eastAsia="Calibri"/>
          <w:noProof/>
          <w:spacing w:val="20"/>
          <w:lang w:val="es-DO"/>
        </w:rPr>
        <w:t>,</w:t>
      </w:r>
      <w:r w:rsidR="00320E66" w:rsidRPr="00C53C70">
        <w:rPr>
          <w:rFonts w:eastAsia="Calibri"/>
          <w:noProof/>
          <w:spacing w:val="20"/>
          <w:lang w:val="es-DO"/>
        </w:rPr>
        <w:t>891 acuerdos de desempeño, los cuales serán evaluados en el mes de diciembre, estos están distribuidos conforme a lo siguiente</w:t>
      </w:r>
      <w:r w:rsidRPr="00C53C70">
        <w:rPr>
          <w:rFonts w:eastAsia="Calibri"/>
          <w:noProof/>
          <w:spacing w:val="20"/>
          <w:lang w:val="es-DO"/>
        </w:rPr>
        <w:t>:</w:t>
      </w:r>
    </w:p>
    <w:p w14:paraId="5B50ECA2" w14:textId="77777777" w:rsidR="00320E66" w:rsidRPr="00320E66" w:rsidRDefault="00320E66" w:rsidP="00320E66">
      <w:pPr>
        <w:pStyle w:val="NormalWeb"/>
        <w:shd w:val="clear" w:color="auto" w:fill="FFFFFF"/>
        <w:spacing w:before="0" w:beforeAutospacing="0" w:after="0" w:afterAutospacing="0"/>
        <w:ind w:left="720"/>
        <w:rPr>
          <w:bCs/>
          <w:color w:val="767171"/>
          <w:lang w:val="es-DO"/>
        </w:rPr>
      </w:pPr>
      <w:r w:rsidRPr="00320E66">
        <w:rPr>
          <w:bCs/>
          <w:color w:val="767171"/>
          <w:lang w:val="es-DO"/>
        </w:rPr>
        <w:t>   </w:t>
      </w:r>
    </w:p>
    <w:p w14:paraId="5A98D648" w14:textId="1E548BD5" w:rsidR="00473A37" w:rsidRPr="00C53C70" w:rsidRDefault="00473A37"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Confianza: 46</w:t>
      </w:r>
    </w:p>
    <w:p w14:paraId="4A92EB73" w14:textId="77777777" w:rsidR="00320E66" w:rsidRPr="00C53C70" w:rsidRDefault="00320E66"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Grupo Ocupacional   I: 316</w:t>
      </w:r>
    </w:p>
    <w:p w14:paraId="015F8A80" w14:textId="0C6F2E5C" w:rsidR="00320E66" w:rsidRPr="00C53C70" w:rsidRDefault="00320E66"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 xml:space="preserve">Grupo Ocupacional  II: </w:t>
      </w:r>
      <w:r w:rsidR="00473A37" w:rsidRPr="00C53C70">
        <w:rPr>
          <w:rFonts w:eastAsia="Calibri"/>
          <w:noProof/>
          <w:color w:val="767171"/>
          <w:spacing w:val="20"/>
          <w:lang w:val="es-DO"/>
        </w:rPr>
        <w:t>380</w:t>
      </w:r>
    </w:p>
    <w:p w14:paraId="4950FD4F" w14:textId="77777777" w:rsidR="00320E66" w:rsidRPr="00C53C70" w:rsidRDefault="00320E66"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Grupo Ocupacional III: 586</w:t>
      </w:r>
    </w:p>
    <w:p w14:paraId="43128B01" w14:textId="77777777" w:rsidR="00320E66" w:rsidRPr="00C53C70" w:rsidRDefault="00320E66"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Grupo Ocupacional IV: 451</w:t>
      </w:r>
    </w:p>
    <w:p w14:paraId="396B795C" w14:textId="77777777" w:rsidR="00320E66" w:rsidRPr="00C53C70" w:rsidRDefault="00320E66" w:rsidP="00DE067E">
      <w:pPr>
        <w:pStyle w:val="NormalWeb"/>
        <w:numPr>
          <w:ilvl w:val="1"/>
          <w:numId w:val="24"/>
        </w:numPr>
        <w:shd w:val="clear" w:color="auto" w:fill="FFFFFF"/>
        <w:spacing w:before="0" w:beforeAutospacing="0" w:after="0" w:afterAutospacing="0" w:line="360" w:lineRule="auto"/>
        <w:rPr>
          <w:rFonts w:eastAsia="Calibri"/>
          <w:noProof/>
          <w:color w:val="767171"/>
          <w:spacing w:val="20"/>
          <w:lang w:val="es-DO"/>
        </w:rPr>
      </w:pPr>
      <w:r w:rsidRPr="00C53C70">
        <w:rPr>
          <w:rFonts w:eastAsia="Calibri"/>
          <w:noProof/>
          <w:color w:val="767171"/>
          <w:spacing w:val="20"/>
          <w:lang w:val="es-DO"/>
        </w:rPr>
        <w:t>Grupo Ocupacional  V: 112</w:t>
      </w:r>
    </w:p>
    <w:p w14:paraId="6B1B89A6" w14:textId="77777777" w:rsidR="00320E66" w:rsidRPr="00320E66" w:rsidRDefault="00320E66" w:rsidP="00320E66">
      <w:pPr>
        <w:pStyle w:val="Prrafodelista"/>
        <w:spacing w:line="360" w:lineRule="auto"/>
        <w:jc w:val="both"/>
        <w:rPr>
          <w:bCs/>
          <w:lang w:val="es-DO"/>
        </w:rPr>
      </w:pPr>
    </w:p>
    <w:p w14:paraId="1A7C8D3C" w14:textId="77777777" w:rsidR="00B67B1A" w:rsidRPr="00C53C70" w:rsidRDefault="004E00B6" w:rsidP="00DE067E">
      <w:pPr>
        <w:pStyle w:val="Prrafodelista"/>
        <w:numPr>
          <w:ilvl w:val="0"/>
          <w:numId w:val="24"/>
        </w:numPr>
        <w:spacing w:line="360" w:lineRule="auto"/>
        <w:jc w:val="both"/>
        <w:rPr>
          <w:rFonts w:eastAsia="Calibri"/>
          <w:noProof/>
          <w:spacing w:val="20"/>
          <w:lang w:val="es-DO"/>
        </w:rPr>
      </w:pPr>
      <w:r w:rsidRPr="00C53C70">
        <w:rPr>
          <w:rFonts w:eastAsia="Calibri"/>
          <w:noProof/>
          <w:spacing w:val="20"/>
          <w:lang w:val="es-DO"/>
        </w:rPr>
        <w:t>Por último, en relación a éstos, s</w:t>
      </w:r>
      <w:r w:rsidR="00B67B1A" w:rsidRPr="00C53C70">
        <w:rPr>
          <w:rFonts w:eastAsia="Calibri"/>
          <w:noProof/>
          <w:spacing w:val="20"/>
          <w:lang w:val="es-DO"/>
        </w:rPr>
        <w:t xml:space="preserve">e gestionaron las minutas trimestrales de seguimiento al cumplimiento de las metas establecidas para cada período. </w:t>
      </w:r>
    </w:p>
    <w:p w14:paraId="5ACBE31A" w14:textId="31C8C87A" w:rsidR="001759CB" w:rsidRDefault="00A76047" w:rsidP="001439F1">
      <w:pPr>
        <w:pStyle w:val="NormalWeb"/>
        <w:shd w:val="clear" w:color="auto" w:fill="FFFFFF"/>
        <w:spacing w:before="0" w:beforeAutospacing="0" w:after="0" w:afterAutospacing="0"/>
        <w:rPr>
          <w:rFonts w:ascii="Calibri" w:hAnsi="Calibri" w:cs="Calibri"/>
          <w:b/>
          <w:bCs/>
          <w:color w:val="000000"/>
          <w:bdr w:val="none" w:sz="0" w:space="0" w:color="auto" w:frame="1"/>
          <w:lang w:val="es-DO"/>
        </w:rPr>
      </w:pPr>
      <w:r w:rsidRPr="002A0385">
        <w:rPr>
          <w:rFonts w:ascii="Calibri" w:hAnsi="Calibri" w:cs="Calibri"/>
          <w:b/>
          <w:bCs/>
          <w:color w:val="000000"/>
          <w:bdr w:val="none" w:sz="0" w:space="0" w:color="auto" w:frame="1"/>
          <w:lang w:val="es-DO"/>
        </w:rPr>
        <w:t>  </w:t>
      </w:r>
    </w:p>
    <w:p w14:paraId="1B6562CA" w14:textId="77777777" w:rsidR="00C82E47" w:rsidRDefault="00C82E47" w:rsidP="001439F1">
      <w:pPr>
        <w:pStyle w:val="NormalWeb"/>
        <w:shd w:val="clear" w:color="auto" w:fill="FFFFFF"/>
        <w:spacing w:before="0" w:beforeAutospacing="0" w:after="0" w:afterAutospacing="0"/>
        <w:rPr>
          <w:rFonts w:ascii="Calibri" w:hAnsi="Calibri" w:cs="Calibri"/>
          <w:b/>
          <w:bCs/>
          <w:color w:val="000000"/>
          <w:bdr w:val="none" w:sz="0" w:space="0" w:color="auto" w:frame="1"/>
          <w:lang w:val="es-DO"/>
        </w:rPr>
      </w:pPr>
    </w:p>
    <w:p w14:paraId="1D219E71" w14:textId="77777777" w:rsidR="001759CB" w:rsidRDefault="001759CB" w:rsidP="001439F1">
      <w:pPr>
        <w:pStyle w:val="NormalWeb"/>
        <w:shd w:val="clear" w:color="auto" w:fill="FFFFFF"/>
        <w:spacing w:before="0" w:beforeAutospacing="0" w:after="0" w:afterAutospacing="0"/>
        <w:rPr>
          <w:b/>
          <w:bCs/>
          <w:lang w:val="es-DO"/>
        </w:rPr>
      </w:pPr>
    </w:p>
    <w:p w14:paraId="1CC6553E" w14:textId="622DCCFA" w:rsidR="00D05FB3" w:rsidRPr="00415DC1" w:rsidRDefault="00D05FB3" w:rsidP="00D05FB3">
      <w:pPr>
        <w:spacing w:after="0" w:line="360" w:lineRule="auto"/>
        <w:jc w:val="both"/>
        <w:rPr>
          <w:b/>
          <w:bCs/>
          <w:lang w:val="es-DO"/>
        </w:rPr>
      </w:pPr>
      <w:r w:rsidRPr="00415DC1">
        <w:rPr>
          <w:b/>
          <w:bCs/>
          <w:lang w:val="es-DO"/>
        </w:rPr>
        <w:lastRenderedPageBreak/>
        <w:t xml:space="preserve">Cantidad de </w:t>
      </w:r>
      <w:r w:rsidR="00DC7455" w:rsidRPr="00415DC1">
        <w:rPr>
          <w:b/>
          <w:bCs/>
          <w:lang w:val="es-DO"/>
        </w:rPr>
        <w:t>E</w:t>
      </w:r>
      <w:r w:rsidRPr="00415DC1">
        <w:rPr>
          <w:b/>
          <w:bCs/>
          <w:lang w:val="es-DO"/>
        </w:rPr>
        <w:t xml:space="preserve">mpleados del Ministerio de Interior y Policía </w:t>
      </w:r>
      <w:r w:rsidR="00DC7455" w:rsidRPr="00415DC1">
        <w:rPr>
          <w:b/>
          <w:bCs/>
          <w:lang w:val="es-DO"/>
        </w:rPr>
        <w:t>A</w:t>
      </w:r>
      <w:r w:rsidRPr="00415DC1">
        <w:rPr>
          <w:b/>
          <w:bCs/>
          <w:lang w:val="es-DO"/>
        </w:rPr>
        <w:t xml:space="preserve">grupados por </w:t>
      </w:r>
      <w:r w:rsidR="00DC7455" w:rsidRPr="00415DC1">
        <w:rPr>
          <w:b/>
          <w:bCs/>
          <w:lang w:val="es-DO"/>
        </w:rPr>
        <w:t>G</w:t>
      </w:r>
      <w:r w:rsidRPr="00415DC1">
        <w:rPr>
          <w:b/>
          <w:bCs/>
          <w:lang w:val="es-DO"/>
        </w:rPr>
        <w:t>énero</w:t>
      </w:r>
    </w:p>
    <w:p w14:paraId="7FC0EF54" w14:textId="77777777" w:rsidR="00D05FB3" w:rsidRDefault="00D05FB3" w:rsidP="00D05FB3">
      <w:pPr>
        <w:spacing w:after="0" w:line="360" w:lineRule="auto"/>
        <w:jc w:val="both"/>
        <w:rPr>
          <w:b/>
          <w:bCs/>
          <w:lang w:val="es-DO"/>
        </w:rPr>
      </w:pPr>
    </w:p>
    <w:p w14:paraId="27AA787B" w14:textId="04ABDD8A" w:rsidR="00D05FB3" w:rsidRPr="00C53C70" w:rsidRDefault="00D05FB3" w:rsidP="00D05FB3">
      <w:pPr>
        <w:pStyle w:val="Prrafodelista"/>
        <w:spacing w:line="360" w:lineRule="auto"/>
        <w:ind w:left="360"/>
        <w:jc w:val="both"/>
        <w:rPr>
          <w:rFonts w:eastAsia="Calibri"/>
          <w:noProof/>
          <w:spacing w:val="20"/>
          <w:lang w:val="es-DO"/>
        </w:rPr>
      </w:pPr>
      <w:r w:rsidRPr="00C53C70">
        <w:rPr>
          <w:rFonts w:eastAsia="Calibri"/>
          <w:noProof/>
          <w:spacing w:val="20"/>
          <w:lang w:val="es-DO"/>
        </w:rPr>
        <w:t xml:space="preserve">El MIP cuenta con un total de </w:t>
      </w:r>
      <w:r w:rsidR="00D3187C" w:rsidRPr="00C53C70">
        <w:rPr>
          <w:rFonts w:eastAsia="Calibri"/>
          <w:noProof/>
          <w:spacing w:val="20"/>
          <w:lang w:val="es-DO"/>
        </w:rPr>
        <w:t>1,891</w:t>
      </w:r>
      <w:r w:rsidRPr="00C53C70">
        <w:rPr>
          <w:rFonts w:eastAsia="Calibri"/>
          <w:noProof/>
          <w:spacing w:val="20"/>
          <w:lang w:val="es-DO"/>
        </w:rPr>
        <w:t xml:space="preserve"> servidores públicos incluyendo al personal que labora en las Gobernaciones Provinciales</w:t>
      </w:r>
      <w:r w:rsidR="00923020" w:rsidRPr="00C53C70">
        <w:rPr>
          <w:rFonts w:eastAsia="Calibri"/>
          <w:noProof/>
          <w:spacing w:val="20"/>
          <w:lang w:val="es-DO"/>
        </w:rPr>
        <w:t>,</w:t>
      </w:r>
      <w:r w:rsidRPr="00C53C70">
        <w:rPr>
          <w:rFonts w:eastAsia="Calibri"/>
          <w:noProof/>
          <w:spacing w:val="20"/>
          <w:lang w:val="es-DO"/>
        </w:rPr>
        <w:t xml:space="preserve"> de los cuales 1,06</w:t>
      </w:r>
      <w:r w:rsidR="00577020" w:rsidRPr="00C53C70">
        <w:rPr>
          <w:rFonts w:eastAsia="Calibri"/>
          <w:noProof/>
          <w:spacing w:val="20"/>
          <w:lang w:val="es-DO"/>
        </w:rPr>
        <w:t>0 (56%) pertenecen al sexo masculino y 831 (44%) al femenino</w:t>
      </w:r>
      <w:r w:rsidRPr="00C53C70">
        <w:rPr>
          <w:rFonts w:eastAsia="Calibri"/>
          <w:noProof/>
          <w:spacing w:val="20"/>
          <w:lang w:val="es-DO"/>
        </w:rPr>
        <w:t xml:space="preserve">.  </w:t>
      </w:r>
    </w:p>
    <w:p w14:paraId="0B7AC424" w14:textId="77777777" w:rsidR="00D05FB3" w:rsidRDefault="00D05FB3" w:rsidP="00D05FB3">
      <w:pPr>
        <w:jc w:val="center"/>
        <w:rPr>
          <w:lang w:val="es-DO"/>
        </w:rPr>
      </w:pPr>
    </w:p>
    <w:p w14:paraId="5EE2534B" w14:textId="77777777" w:rsidR="005F1F13" w:rsidRDefault="00F830B8" w:rsidP="005F1F13">
      <w:pPr>
        <w:keepNext/>
        <w:jc w:val="center"/>
      </w:pPr>
      <w:r>
        <w:rPr>
          <w:noProof/>
        </w:rPr>
        <w:drawing>
          <wp:inline distT="0" distB="0" distL="0" distR="0" wp14:anchorId="6FCC02A8" wp14:editId="67B5061D">
            <wp:extent cx="5629523" cy="3164620"/>
            <wp:effectExtent l="0" t="0" r="9525" b="1714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CEDE52" w14:textId="755287B4" w:rsidR="00D05FB3" w:rsidRPr="005F1F13" w:rsidRDefault="005F1F13" w:rsidP="005F1F13">
      <w:pPr>
        <w:pStyle w:val="Epgrafe"/>
        <w:rPr>
          <w:rFonts w:cstheme="minorHAnsi"/>
          <w:b w:val="0"/>
          <w:bCs w:val="0"/>
          <w:i/>
          <w:color w:val="767171"/>
          <w:sz w:val="22"/>
          <w:lang w:val="es-DO"/>
        </w:rPr>
      </w:pPr>
      <w:r w:rsidRPr="005F1F13">
        <w:rPr>
          <w:b w:val="0"/>
          <w:bCs w:val="0"/>
          <w:color w:val="767171"/>
        </w:rPr>
        <w:t xml:space="preserve">Fuente: </w:t>
      </w:r>
      <w:r w:rsidRPr="005F1F13">
        <w:rPr>
          <w:b w:val="0"/>
          <w:bCs w:val="0"/>
          <w:color w:val="767171"/>
        </w:rPr>
        <w:fldChar w:fldCharType="begin"/>
      </w:r>
      <w:r w:rsidRPr="005F1F13">
        <w:rPr>
          <w:b w:val="0"/>
          <w:bCs w:val="0"/>
          <w:color w:val="767171"/>
        </w:rPr>
        <w:instrText xml:space="preserve"> SEQ Fuente: \* ARABIC </w:instrText>
      </w:r>
      <w:r w:rsidRPr="005F1F13">
        <w:rPr>
          <w:b w:val="0"/>
          <w:bCs w:val="0"/>
          <w:color w:val="767171"/>
        </w:rPr>
        <w:fldChar w:fldCharType="separate"/>
      </w:r>
      <w:r w:rsidR="00C1166F">
        <w:rPr>
          <w:b w:val="0"/>
          <w:bCs w:val="0"/>
          <w:noProof/>
          <w:color w:val="767171"/>
        </w:rPr>
        <w:t>27</w:t>
      </w:r>
      <w:r w:rsidRPr="005F1F13">
        <w:rPr>
          <w:b w:val="0"/>
          <w:bCs w:val="0"/>
          <w:color w:val="767171"/>
        </w:rPr>
        <w:fldChar w:fldCharType="end"/>
      </w:r>
      <w:r w:rsidRPr="005F1F13">
        <w:rPr>
          <w:b w:val="0"/>
          <w:bCs w:val="0"/>
          <w:color w:val="767171"/>
        </w:rPr>
        <w:t>. Informe de Gestión Dirección de Recursos Humanos</w:t>
      </w:r>
    </w:p>
    <w:p w14:paraId="678CB9D4" w14:textId="77777777" w:rsidR="00F830B8" w:rsidRDefault="00F830B8" w:rsidP="00D05FB3">
      <w:pPr>
        <w:jc w:val="both"/>
        <w:rPr>
          <w:rFonts w:cstheme="minorHAnsi"/>
          <w:b/>
          <w:i/>
          <w:sz w:val="22"/>
          <w:lang w:val="es-DO"/>
        </w:rPr>
      </w:pPr>
    </w:p>
    <w:p w14:paraId="6833B6E5" w14:textId="577413EF" w:rsidR="00D05FB3" w:rsidRPr="00923020" w:rsidRDefault="00C53C70" w:rsidP="00D05FB3">
      <w:pPr>
        <w:spacing w:after="0" w:line="360" w:lineRule="auto"/>
        <w:jc w:val="both"/>
        <w:rPr>
          <w:bCs/>
          <w:lang w:val="es-DO"/>
        </w:rPr>
      </w:pPr>
      <w:r>
        <w:rPr>
          <w:lang w:val="es-DO"/>
        </w:rPr>
        <w:t>Cabe precisar al respecto que e</w:t>
      </w:r>
      <w:r w:rsidR="00923020">
        <w:rPr>
          <w:lang w:val="es-DO"/>
        </w:rPr>
        <w:t xml:space="preserve">sta relación </w:t>
      </w:r>
      <w:r w:rsidR="00923020" w:rsidRPr="00923020">
        <w:rPr>
          <w:lang w:val="es-DO"/>
        </w:rPr>
        <w:t xml:space="preserve">no incluye a los </w:t>
      </w:r>
      <w:r w:rsidR="00DA3E1D">
        <w:rPr>
          <w:lang w:val="es-DO"/>
        </w:rPr>
        <w:t>M</w:t>
      </w:r>
      <w:r w:rsidR="00923020" w:rsidRPr="00923020">
        <w:rPr>
          <w:lang w:val="es-DO"/>
        </w:rPr>
        <w:t>ilitares que reciben por nomina un especialísimo por servicios prestados</w:t>
      </w:r>
      <w:r w:rsidR="00923020">
        <w:rPr>
          <w:lang w:val="es-DO"/>
        </w:rPr>
        <w:t>.</w:t>
      </w:r>
    </w:p>
    <w:p w14:paraId="22FC577E" w14:textId="77777777" w:rsidR="00D05FB3" w:rsidRDefault="00D05FB3" w:rsidP="00D05FB3">
      <w:pPr>
        <w:spacing w:after="0" w:line="360" w:lineRule="auto"/>
        <w:jc w:val="both"/>
        <w:rPr>
          <w:lang w:val="es-DO"/>
        </w:rPr>
      </w:pPr>
    </w:p>
    <w:p w14:paraId="4306A91E" w14:textId="77777777" w:rsidR="00C53C70" w:rsidRPr="00C53C70" w:rsidRDefault="00D05FB3" w:rsidP="00C53C70">
      <w:pPr>
        <w:spacing w:line="360" w:lineRule="auto"/>
        <w:jc w:val="both"/>
        <w:rPr>
          <w:lang w:val="es-DO"/>
        </w:rPr>
      </w:pPr>
      <w:r w:rsidRPr="00C53C70">
        <w:rPr>
          <w:lang w:val="es-DO"/>
        </w:rPr>
        <w:t>En lo referente a los resultados dentro del subsistema de Organización del trabajo y Compensación,</w:t>
      </w:r>
      <w:r w:rsidR="00BF6BFE" w:rsidRPr="00C53C70">
        <w:rPr>
          <w:lang w:val="es-DO"/>
        </w:rPr>
        <w:t xml:space="preserve"> durante el período de enero-diciembre 2023, </w:t>
      </w:r>
      <w:r w:rsidR="00C53C70" w:rsidRPr="00C53C70">
        <w:rPr>
          <w:lang w:val="es-DO"/>
        </w:rPr>
        <w:t>se lograron los resultados siguientes:</w:t>
      </w:r>
    </w:p>
    <w:p w14:paraId="7A64D6C6" w14:textId="4A5B45DE" w:rsidR="00C53C70" w:rsidRDefault="00C53C70" w:rsidP="00C53C70">
      <w:pPr>
        <w:pStyle w:val="Prrafodelista"/>
        <w:numPr>
          <w:ilvl w:val="0"/>
          <w:numId w:val="1"/>
        </w:numPr>
        <w:spacing w:line="360" w:lineRule="auto"/>
        <w:ind w:left="426"/>
        <w:jc w:val="both"/>
        <w:rPr>
          <w:rFonts w:eastAsiaTheme="minorHAnsi"/>
          <w:spacing w:val="20"/>
          <w:lang w:val="es-DO"/>
        </w:rPr>
      </w:pPr>
      <w:r>
        <w:rPr>
          <w:rFonts w:eastAsiaTheme="minorHAnsi"/>
          <w:spacing w:val="20"/>
          <w:lang w:val="es-DO"/>
        </w:rPr>
        <w:lastRenderedPageBreak/>
        <w:t xml:space="preserve">Se revisaron </w:t>
      </w:r>
      <w:r w:rsidR="00BF6BFE" w:rsidRPr="00C53C70">
        <w:rPr>
          <w:rFonts w:eastAsiaTheme="minorHAnsi"/>
          <w:spacing w:val="20"/>
          <w:lang w:val="es-DO"/>
        </w:rPr>
        <w:t>308 estructuras de cargos</w:t>
      </w:r>
      <w:r>
        <w:rPr>
          <w:rFonts w:eastAsiaTheme="minorHAnsi"/>
          <w:spacing w:val="20"/>
          <w:lang w:val="es-DO"/>
        </w:rPr>
        <w:t>.</w:t>
      </w:r>
    </w:p>
    <w:p w14:paraId="45B5509E" w14:textId="5B7149E2" w:rsidR="00BF6BFE" w:rsidRPr="00C53C70" w:rsidRDefault="00C53C70" w:rsidP="00C53C70">
      <w:pPr>
        <w:pStyle w:val="Prrafodelista"/>
        <w:numPr>
          <w:ilvl w:val="0"/>
          <w:numId w:val="1"/>
        </w:numPr>
        <w:spacing w:line="360" w:lineRule="auto"/>
        <w:ind w:left="426"/>
        <w:jc w:val="both"/>
        <w:rPr>
          <w:rFonts w:eastAsiaTheme="minorHAnsi"/>
          <w:spacing w:val="20"/>
          <w:lang w:val="es-DO"/>
        </w:rPr>
      </w:pPr>
      <w:r>
        <w:rPr>
          <w:rFonts w:eastAsiaTheme="minorHAnsi"/>
          <w:spacing w:val="20"/>
          <w:lang w:val="es-DO"/>
        </w:rPr>
        <w:t xml:space="preserve">Fueron creados </w:t>
      </w:r>
      <w:r w:rsidR="00BF6BFE" w:rsidRPr="00C53C70">
        <w:rPr>
          <w:rFonts w:eastAsiaTheme="minorHAnsi"/>
          <w:spacing w:val="20"/>
          <w:lang w:val="es-DO"/>
        </w:rPr>
        <w:t>131 cargos</w:t>
      </w:r>
      <w:r w:rsidR="00ED42AB" w:rsidRPr="00C53C70">
        <w:rPr>
          <w:rFonts w:eastAsiaTheme="minorHAnsi"/>
          <w:spacing w:val="20"/>
          <w:lang w:val="es-DO"/>
        </w:rPr>
        <w:t xml:space="preserve"> nuevos, en correspondencia con la estructura organizativa del MIP aprobada.</w:t>
      </w:r>
    </w:p>
    <w:p w14:paraId="2C495FE4" w14:textId="7C189483" w:rsidR="00D05FB3" w:rsidRPr="00F54EDF" w:rsidRDefault="00C53C70" w:rsidP="00D05FB3">
      <w:pPr>
        <w:pStyle w:val="Prrafodelista"/>
        <w:numPr>
          <w:ilvl w:val="0"/>
          <w:numId w:val="1"/>
        </w:numPr>
        <w:spacing w:line="360" w:lineRule="auto"/>
        <w:ind w:left="426"/>
        <w:jc w:val="both"/>
        <w:rPr>
          <w:rFonts w:eastAsiaTheme="minorHAnsi"/>
          <w:spacing w:val="20"/>
          <w:lang w:val="es-DO"/>
        </w:rPr>
      </w:pPr>
      <w:r>
        <w:rPr>
          <w:rFonts w:eastAsiaTheme="minorHAnsi"/>
          <w:spacing w:val="20"/>
          <w:lang w:val="es-DO"/>
        </w:rPr>
        <w:t xml:space="preserve">Se ofrecieron </w:t>
      </w:r>
      <w:r w:rsidR="00F54EDF" w:rsidRPr="00F54EDF">
        <w:rPr>
          <w:rFonts w:eastAsiaTheme="minorHAnsi"/>
          <w:spacing w:val="20"/>
          <w:lang w:val="es-DO"/>
        </w:rPr>
        <w:t>almuerzo</w:t>
      </w:r>
      <w:r>
        <w:rPr>
          <w:rFonts w:eastAsiaTheme="minorHAnsi"/>
          <w:spacing w:val="20"/>
          <w:lang w:val="es-DO"/>
        </w:rPr>
        <w:t>s</w:t>
      </w:r>
      <w:r w:rsidR="00F54EDF" w:rsidRPr="00F54EDF">
        <w:rPr>
          <w:rFonts w:eastAsiaTheme="minorHAnsi"/>
          <w:spacing w:val="20"/>
          <w:lang w:val="es-DO"/>
        </w:rPr>
        <w:t xml:space="preserve"> </w:t>
      </w:r>
      <w:r>
        <w:rPr>
          <w:rFonts w:eastAsiaTheme="minorHAnsi"/>
          <w:spacing w:val="20"/>
          <w:lang w:val="es-DO"/>
        </w:rPr>
        <w:t>diarios</w:t>
      </w:r>
      <w:r w:rsidR="00F54EDF" w:rsidRPr="00F54EDF">
        <w:rPr>
          <w:rFonts w:eastAsiaTheme="minorHAnsi"/>
          <w:spacing w:val="20"/>
          <w:lang w:val="es-DO"/>
        </w:rPr>
        <w:t xml:space="preserve"> para beneficiar al 100% de los colaboradores del MIP, en efecto, fueron entregados 187,683 servicios al mes de diciembre del presenta año.  </w:t>
      </w:r>
      <w:r w:rsidR="00D05FB3" w:rsidRPr="00F54EDF">
        <w:rPr>
          <w:rFonts w:eastAsiaTheme="minorHAnsi"/>
          <w:spacing w:val="20"/>
          <w:lang w:val="es-DO"/>
        </w:rPr>
        <w:t xml:space="preserve">  </w:t>
      </w:r>
    </w:p>
    <w:p w14:paraId="15F08473" w14:textId="77777777" w:rsidR="00D05FB3" w:rsidRPr="00BC5E6B" w:rsidRDefault="00D05FB3" w:rsidP="00D05FB3">
      <w:pPr>
        <w:pStyle w:val="Prrafodelista"/>
        <w:spacing w:line="360" w:lineRule="auto"/>
        <w:ind w:left="426"/>
        <w:jc w:val="both"/>
        <w:rPr>
          <w:lang w:val="es-DO"/>
        </w:rPr>
      </w:pPr>
    </w:p>
    <w:p w14:paraId="4715E25B" w14:textId="77777777" w:rsidR="00D05FB3" w:rsidRPr="00BC5E6B" w:rsidRDefault="00D05FB3" w:rsidP="00D05FB3">
      <w:pPr>
        <w:spacing w:line="360" w:lineRule="auto"/>
        <w:jc w:val="both"/>
        <w:rPr>
          <w:lang w:val="es-DO"/>
        </w:rPr>
      </w:pPr>
      <w:r w:rsidRPr="00BC5E6B">
        <w:rPr>
          <w:lang w:val="es-DO"/>
        </w:rPr>
        <w:t>En lo que respecta a servicios de salud a los colaboradores, a seguidas se muestra un resumen de resultados de las acciones realizadas:</w:t>
      </w:r>
    </w:p>
    <w:p w14:paraId="2D9987D7" w14:textId="1E1B4138" w:rsidR="00ED42AB" w:rsidRPr="00B64522" w:rsidRDefault="00ED42AB"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Se procesaron 255 inclusiones en el plan complementario a </w:t>
      </w:r>
      <w:r w:rsidR="00B64522" w:rsidRPr="00B64522">
        <w:rPr>
          <w:rFonts w:eastAsiaTheme="minorHAnsi"/>
          <w:spacing w:val="20"/>
          <w:lang w:val="es-DO"/>
        </w:rPr>
        <w:t>los colaboradores</w:t>
      </w:r>
      <w:r w:rsidRPr="00B64522">
        <w:rPr>
          <w:rFonts w:eastAsiaTheme="minorHAnsi"/>
          <w:spacing w:val="20"/>
          <w:lang w:val="es-DO"/>
        </w:rPr>
        <w:t xml:space="preserve"> del MIP y sus dependientes.</w:t>
      </w:r>
    </w:p>
    <w:p w14:paraId="75FD0138" w14:textId="77777777" w:rsidR="0085658A" w:rsidRPr="00B64522" w:rsidRDefault="00ED42AB"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Se efectuaron 14 reembolsos </w:t>
      </w:r>
      <w:r w:rsidR="0085658A" w:rsidRPr="00B64522">
        <w:rPr>
          <w:rFonts w:eastAsiaTheme="minorHAnsi"/>
          <w:spacing w:val="20"/>
          <w:lang w:val="es-DO"/>
        </w:rPr>
        <w:t>por concepto de subsidios a los colaboradores a través de las ARS Humano y SENASA.</w:t>
      </w:r>
    </w:p>
    <w:p w14:paraId="0624B171" w14:textId="77777777" w:rsidR="0085658A" w:rsidRPr="00B64522" w:rsidRDefault="0085658A"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Fueron tramitadas 35 licencias por enfermedad común.</w:t>
      </w:r>
    </w:p>
    <w:p w14:paraId="48B7E556" w14:textId="77777777" w:rsidR="00ED42AB" w:rsidRPr="00B64522" w:rsidRDefault="0085658A"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Se realizaron 943 asistencias a los colaboradores sobre temas de seguro médico, en los planes básico y complementario).</w:t>
      </w:r>
      <w:r w:rsidR="00ED42AB" w:rsidRPr="00B64522">
        <w:rPr>
          <w:rFonts w:eastAsiaTheme="minorHAnsi"/>
          <w:spacing w:val="20"/>
          <w:lang w:val="es-DO"/>
        </w:rPr>
        <w:t xml:space="preserve"> </w:t>
      </w:r>
    </w:p>
    <w:p w14:paraId="51E5F14D" w14:textId="0C81E16B" w:rsidR="00D05FB3" w:rsidRPr="00B64522" w:rsidRDefault="00D05FB3"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Se entregaron </w:t>
      </w:r>
      <w:r w:rsidR="00F54EDF" w:rsidRPr="00B64522">
        <w:rPr>
          <w:rFonts w:eastAsiaTheme="minorHAnsi"/>
          <w:spacing w:val="20"/>
          <w:lang w:val="es-DO"/>
        </w:rPr>
        <w:t>223</w:t>
      </w:r>
      <w:r w:rsidRPr="00B64522">
        <w:rPr>
          <w:rFonts w:eastAsiaTheme="minorHAnsi"/>
          <w:spacing w:val="20"/>
          <w:lang w:val="es-DO"/>
        </w:rPr>
        <w:t xml:space="preserve"> carnets de afiliación en diferentes seguros de salud; Fueron ofrecidas 673 asistencias a servidores del MIP con relación a temas de seguro médico (básico y complementario), descuentos en general, TSS, embarazos, entre </w:t>
      </w:r>
      <w:r w:rsidR="005E78D7" w:rsidRPr="00B64522">
        <w:rPr>
          <w:rFonts w:eastAsiaTheme="minorHAnsi"/>
          <w:spacing w:val="20"/>
          <w:lang w:val="es-DO"/>
        </w:rPr>
        <w:t>otros servicios</w:t>
      </w:r>
      <w:r w:rsidRPr="00B64522">
        <w:rPr>
          <w:rFonts w:eastAsiaTheme="minorHAnsi"/>
          <w:spacing w:val="20"/>
          <w:lang w:val="es-DO"/>
        </w:rPr>
        <w:t xml:space="preserve"> de salud.</w:t>
      </w:r>
    </w:p>
    <w:p w14:paraId="7D6707BC" w14:textId="4CBFD18A" w:rsidR="00B01469" w:rsidRPr="00B64522" w:rsidRDefault="00B01469"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Se realizó un total 457 de actualización de estatus de los colaboradores afiliados al seguro humano, de igual manera se </w:t>
      </w:r>
      <w:r w:rsidR="005E78D7" w:rsidRPr="00B64522">
        <w:rPr>
          <w:rFonts w:eastAsiaTheme="minorHAnsi"/>
          <w:spacing w:val="20"/>
          <w:lang w:val="es-DO"/>
        </w:rPr>
        <w:t>realizaron, 921</w:t>
      </w:r>
      <w:r w:rsidRPr="00B64522">
        <w:rPr>
          <w:rFonts w:eastAsiaTheme="minorHAnsi"/>
          <w:spacing w:val="20"/>
          <w:lang w:val="es-DO"/>
        </w:rPr>
        <w:t xml:space="preserve"> actualizaciones en el valor de la póliza del personal y sus dependientes.</w:t>
      </w:r>
    </w:p>
    <w:p w14:paraId="74A0C5A8" w14:textId="77777777" w:rsidR="0085658A" w:rsidRPr="00B64522" w:rsidRDefault="0085658A"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Se tramitaron 5,334 pagos de viáticos y 6,111 pagos de horas trabajadas de manera adicional a favor de los colaboradores de la institución.</w:t>
      </w:r>
    </w:p>
    <w:p w14:paraId="56CBC2BA" w14:textId="77777777" w:rsidR="00D05FB3" w:rsidRPr="00B64522" w:rsidRDefault="00D05FB3"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lastRenderedPageBreak/>
        <w:t xml:space="preserve">Se procesaron </w:t>
      </w:r>
      <w:r w:rsidR="00923020" w:rsidRPr="00B64522">
        <w:rPr>
          <w:rFonts w:eastAsiaTheme="minorHAnsi"/>
          <w:spacing w:val="20"/>
          <w:lang w:val="es-DO"/>
        </w:rPr>
        <w:t>238</w:t>
      </w:r>
      <w:r w:rsidRPr="00B64522">
        <w:rPr>
          <w:rFonts w:eastAsiaTheme="minorHAnsi"/>
          <w:spacing w:val="20"/>
          <w:lang w:val="es-DO"/>
        </w:rPr>
        <w:t xml:space="preserve"> solicitudes de préstamo Empleado Feliz.</w:t>
      </w:r>
    </w:p>
    <w:p w14:paraId="61FA4DC8" w14:textId="77777777" w:rsidR="00923020" w:rsidRPr="00B64522" w:rsidRDefault="00A76047" w:rsidP="00923020">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Se entregaron 724 certificaciones laborales a colaboradores de las diferentes unidades del MIP.</w:t>
      </w:r>
    </w:p>
    <w:p w14:paraId="5A86E74B" w14:textId="77777777" w:rsidR="00AE0715" w:rsidRPr="00B64522" w:rsidRDefault="00AE0715" w:rsidP="00923020">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Se procesaron y aprobaron 143 cartas de referimientos para uso por parte de los colaboradores en la Plaza de la Salud en consultas médicas, estudios, análisis, entre otras, tanto para titulares como dependientes</w:t>
      </w:r>
      <w:r w:rsidR="00E968EC" w:rsidRPr="00B64522">
        <w:rPr>
          <w:rFonts w:eastAsiaTheme="minorHAnsi"/>
          <w:spacing w:val="20"/>
          <w:lang w:val="es-DO"/>
        </w:rPr>
        <w:t>.</w:t>
      </w:r>
    </w:p>
    <w:p w14:paraId="046408D5" w14:textId="77777777" w:rsidR="00AE0715" w:rsidRPr="00B64522" w:rsidRDefault="00AE0715" w:rsidP="00923020">
      <w:pPr>
        <w:pStyle w:val="Prrafodelista"/>
        <w:numPr>
          <w:ilvl w:val="0"/>
          <w:numId w:val="1"/>
        </w:numPr>
        <w:spacing w:after="160" w:line="360" w:lineRule="auto"/>
        <w:ind w:left="426"/>
        <w:jc w:val="both"/>
        <w:rPr>
          <w:rFonts w:eastAsiaTheme="minorHAnsi"/>
          <w:spacing w:val="20"/>
          <w:lang w:val="es-DO"/>
        </w:rPr>
      </w:pPr>
      <w:r w:rsidRPr="00B64522">
        <w:rPr>
          <w:rFonts w:eastAsiaTheme="minorHAnsi"/>
          <w:spacing w:val="20"/>
          <w:lang w:val="es-DO"/>
        </w:rPr>
        <w:t xml:space="preserve">Se aprobaron 1,693 cartas de aprobación de pago de prestaciones laborales a colaboradores desvinculados de las cuales han sido remitidas 765 para el proceso correspondiente. </w:t>
      </w:r>
    </w:p>
    <w:p w14:paraId="5F0FA84E" w14:textId="77777777" w:rsidR="0085658A" w:rsidRPr="00B64522" w:rsidRDefault="0085658A" w:rsidP="00923020">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Se remitieron 765 </w:t>
      </w:r>
      <w:r w:rsidR="00C029FA" w:rsidRPr="00B64522">
        <w:rPr>
          <w:rFonts w:eastAsiaTheme="minorHAnsi"/>
          <w:spacing w:val="20"/>
          <w:lang w:val="es-DO"/>
        </w:rPr>
        <w:t xml:space="preserve">procesamientos para </w:t>
      </w:r>
      <w:r w:rsidRPr="00B64522">
        <w:rPr>
          <w:rFonts w:eastAsiaTheme="minorHAnsi"/>
          <w:spacing w:val="20"/>
          <w:lang w:val="es-DO"/>
        </w:rPr>
        <w:t>pago de prestaciones</w:t>
      </w:r>
      <w:r w:rsidR="00C029FA" w:rsidRPr="00B64522">
        <w:rPr>
          <w:rFonts w:eastAsiaTheme="minorHAnsi"/>
          <w:spacing w:val="20"/>
          <w:lang w:val="es-DO"/>
        </w:rPr>
        <w:t xml:space="preserve"> laborales.</w:t>
      </w:r>
    </w:p>
    <w:p w14:paraId="76B8A847" w14:textId="77777777" w:rsidR="00E968EC" w:rsidRPr="00B64522" w:rsidRDefault="00E968EC" w:rsidP="00923020">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Se procesaron 9 exclusiones a los servidores que fueron asesorados y completaron el proceso de depó</w:t>
      </w:r>
      <w:r w:rsidR="00AE1C48" w:rsidRPr="00B64522">
        <w:rPr>
          <w:rFonts w:eastAsiaTheme="minorHAnsi"/>
          <w:spacing w:val="20"/>
          <w:lang w:val="es-DO"/>
        </w:rPr>
        <w:t xml:space="preserve">sito de documentos para recibir pensión por </w:t>
      </w:r>
      <w:r w:rsidR="008F1C45" w:rsidRPr="00B64522">
        <w:rPr>
          <w:rFonts w:eastAsiaTheme="minorHAnsi"/>
          <w:spacing w:val="20"/>
          <w:lang w:val="es-DO"/>
        </w:rPr>
        <w:t>antigüedad.</w:t>
      </w:r>
    </w:p>
    <w:p w14:paraId="251C93DF" w14:textId="77777777" w:rsidR="00D05FB3" w:rsidRPr="00B64522" w:rsidRDefault="00D05FB3" w:rsidP="00923020">
      <w:pPr>
        <w:pStyle w:val="Prrafodelista"/>
        <w:spacing w:line="360" w:lineRule="auto"/>
        <w:ind w:left="426"/>
        <w:jc w:val="both"/>
        <w:rPr>
          <w:rFonts w:eastAsiaTheme="minorHAnsi"/>
          <w:spacing w:val="20"/>
          <w:lang w:val="es-DO"/>
        </w:rPr>
      </w:pPr>
      <w:r w:rsidRPr="00B64522">
        <w:rPr>
          <w:rFonts w:eastAsiaTheme="minorHAnsi"/>
          <w:spacing w:val="20"/>
          <w:lang w:val="es-DO"/>
        </w:rPr>
        <w:t>En el marco de responsabilidad social como ministerio, se ejecutaron las siguientes actividades:</w:t>
      </w:r>
    </w:p>
    <w:p w14:paraId="54619107" w14:textId="77777777" w:rsidR="00D05FB3" w:rsidRPr="00B64522" w:rsidRDefault="00D05FB3"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 1 jornada de reforestación en las Dunas de las Calderas situada en la Provincia Peravia, Municipio de Baní, con la participación de aproximadamente 110 servidores.</w:t>
      </w:r>
    </w:p>
    <w:p w14:paraId="3E058A2B" w14:textId="77777777" w:rsidR="00D05FB3" w:rsidRPr="00B64522" w:rsidRDefault="00D05FB3"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 xml:space="preserve">1 jornada de vacunación contra la influenza en coordinación con el Ministerio de Salud Pública en la que participaron 75 de empleados.  </w:t>
      </w:r>
    </w:p>
    <w:p w14:paraId="7592582D" w14:textId="77777777" w:rsidR="00D05FB3" w:rsidRPr="00B64522" w:rsidRDefault="00D05FB3"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En conmemoración del Día Mundial de la Salud, se realizó una jornada de salud en la que se incluyó: Sonografías de Tiroides, Sonomamografías y Sonografía Abdominal, además una charla nutricional. Un total de 171 colaboradores se beneficiaron en esta jornada. Se impartió, con la Sociedad Dominicana de Prevenciones de Riesgos Laborales (SODOPRELA).</w:t>
      </w:r>
    </w:p>
    <w:p w14:paraId="0A4DBE45" w14:textId="056F9414" w:rsidR="00D05FB3" w:rsidRDefault="005E78D7" w:rsidP="00D05FB3">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lastRenderedPageBreak/>
        <w:t>1 charla</w:t>
      </w:r>
      <w:r w:rsidR="00D05FB3" w:rsidRPr="00B64522">
        <w:rPr>
          <w:rFonts w:eastAsiaTheme="minorHAnsi"/>
          <w:spacing w:val="20"/>
          <w:lang w:val="es-DO"/>
        </w:rPr>
        <w:t xml:space="preserve"> sobre Seguridad en las oficinas, en la que se beneficiaron 54 </w:t>
      </w:r>
      <w:r w:rsidR="007774C2" w:rsidRPr="00B64522">
        <w:rPr>
          <w:rFonts w:eastAsiaTheme="minorHAnsi"/>
          <w:spacing w:val="20"/>
          <w:lang w:val="es-DO"/>
        </w:rPr>
        <w:t>servidores del</w:t>
      </w:r>
      <w:r w:rsidR="00D05FB3" w:rsidRPr="00B64522">
        <w:rPr>
          <w:rFonts w:eastAsiaTheme="minorHAnsi"/>
          <w:spacing w:val="20"/>
          <w:lang w:val="es-DO"/>
        </w:rPr>
        <w:t xml:space="preserve"> MIP. Se realizó una jornada de salud que incluyeron muestras de analíticas de Hemograma y Perfil Lípido, además, una Charla Nutricional de las que se beneficiaron 57 colaboradores.</w:t>
      </w:r>
    </w:p>
    <w:p w14:paraId="6C06243A" w14:textId="00CEC145" w:rsidR="00867E84" w:rsidRDefault="00867E84" w:rsidP="00867E84">
      <w:pPr>
        <w:pStyle w:val="Prrafodelista"/>
        <w:numPr>
          <w:ilvl w:val="0"/>
          <w:numId w:val="1"/>
        </w:numPr>
        <w:spacing w:line="360" w:lineRule="auto"/>
        <w:ind w:left="426"/>
        <w:jc w:val="both"/>
        <w:rPr>
          <w:spacing w:val="20"/>
          <w:lang w:val="es-DO"/>
        </w:rPr>
      </w:pPr>
      <w:r>
        <w:rPr>
          <w:spacing w:val="20"/>
          <w:lang w:val="es-DO"/>
        </w:rPr>
        <w:t xml:space="preserve">Charlas sobre </w:t>
      </w:r>
      <w:r w:rsidRPr="000A73EB">
        <w:rPr>
          <w:spacing w:val="20"/>
          <w:lang w:val="es-DO"/>
        </w:rPr>
        <w:t>prevención de cáncer de mama</w:t>
      </w:r>
      <w:r>
        <w:rPr>
          <w:spacing w:val="20"/>
          <w:lang w:val="es-DO"/>
        </w:rPr>
        <w:t xml:space="preserve"> y de otros tipos.</w:t>
      </w:r>
    </w:p>
    <w:p w14:paraId="0CCE93BB" w14:textId="77777777" w:rsidR="00867E84" w:rsidRPr="00B64522" w:rsidRDefault="00867E84" w:rsidP="00867E84">
      <w:pPr>
        <w:pStyle w:val="Prrafodelista"/>
        <w:spacing w:line="360" w:lineRule="auto"/>
        <w:ind w:left="426"/>
        <w:jc w:val="both"/>
        <w:rPr>
          <w:rFonts w:eastAsiaTheme="minorHAnsi"/>
          <w:spacing w:val="20"/>
          <w:lang w:val="es-DO"/>
        </w:rPr>
      </w:pPr>
    </w:p>
    <w:p w14:paraId="02C80D06" w14:textId="77777777" w:rsidR="00D05FB3" w:rsidRPr="00B64522" w:rsidRDefault="00D05FB3" w:rsidP="00D05FB3">
      <w:pPr>
        <w:pStyle w:val="Prrafodelista"/>
        <w:spacing w:line="360" w:lineRule="auto"/>
        <w:ind w:left="426"/>
        <w:jc w:val="both"/>
        <w:rPr>
          <w:rFonts w:eastAsiaTheme="minorHAnsi"/>
          <w:b/>
          <w:bCs/>
          <w:spacing w:val="20"/>
          <w:lang w:val="es-DO"/>
        </w:rPr>
      </w:pPr>
      <w:r w:rsidRPr="00B64522">
        <w:rPr>
          <w:rFonts w:eastAsiaTheme="minorHAnsi"/>
          <w:b/>
          <w:bCs/>
          <w:spacing w:val="20"/>
          <w:lang w:val="es-DO"/>
        </w:rPr>
        <w:t xml:space="preserve">Capacitación de Empleados </w:t>
      </w:r>
    </w:p>
    <w:p w14:paraId="05842D81" w14:textId="77777777" w:rsidR="00B64522" w:rsidRDefault="00B64522" w:rsidP="00B64522">
      <w:pPr>
        <w:pStyle w:val="Prrafodelista"/>
        <w:spacing w:line="360" w:lineRule="auto"/>
        <w:ind w:left="426"/>
        <w:jc w:val="both"/>
        <w:rPr>
          <w:lang w:val="es-DO"/>
        </w:rPr>
      </w:pPr>
    </w:p>
    <w:p w14:paraId="4FA85A39" w14:textId="485D8A26" w:rsidR="00923020" w:rsidRPr="00B64522" w:rsidRDefault="005C6825" w:rsidP="00923020">
      <w:pPr>
        <w:pStyle w:val="Prrafodelista"/>
        <w:numPr>
          <w:ilvl w:val="0"/>
          <w:numId w:val="1"/>
        </w:numPr>
        <w:spacing w:line="360" w:lineRule="auto"/>
        <w:ind w:left="426"/>
        <w:jc w:val="both"/>
        <w:rPr>
          <w:rFonts w:eastAsiaTheme="minorHAnsi"/>
          <w:spacing w:val="20"/>
          <w:lang w:val="es-DO"/>
        </w:rPr>
      </w:pPr>
      <w:r w:rsidRPr="00B64522">
        <w:rPr>
          <w:rFonts w:eastAsiaTheme="minorHAnsi"/>
          <w:spacing w:val="20"/>
          <w:lang w:val="es-DO"/>
        </w:rPr>
        <w:t>Con la finalidad del fortalecimiento de capital humano, se realizaron 95 actividades de capacitación para un total de 2,369 participaciones (diplomados, seminarios, cursos y talleres), de los cuales 1,011 (43%) son hombres, y 1,358 (57%) corresponden a mujeres.</w:t>
      </w:r>
    </w:p>
    <w:p w14:paraId="1B2358BE" w14:textId="77777777" w:rsidR="002A0385" w:rsidRPr="002A0385" w:rsidRDefault="002A0385" w:rsidP="002A0385">
      <w:pPr>
        <w:pStyle w:val="xelementtoproof"/>
        <w:shd w:val="clear" w:color="auto" w:fill="FFFFFF"/>
        <w:spacing w:before="0" w:beforeAutospacing="0" w:after="0" w:afterAutospacing="0"/>
        <w:rPr>
          <w:rFonts w:ascii="Segoe UI" w:hAnsi="Segoe UI" w:cs="Segoe UI"/>
          <w:color w:val="242424"/>
          <w:sz w:val="23"/>
          <w:szCs w:val="23"/>
          <w:lang w:val="es-DO"/>
        </w:rPr>
      </w:pPr>
    </w:p>
    <w:p w14:paraId="13F06E57" w14:textId="77777777" w:rsidR="00260A01" w:rsidRPr="00BC5EE0" w:rsidRDefault="004C5947" w:rsidP="0064556F">
      <w:pPr>
        <w:pStyle w:val="Ttulo2"/>
        <w:numPr>
          <w:ilvl w:val="0"/>
          <w:numId w:val="50"/>
        </w:numPr>
        <w:rPr>
          <w:rFonts w:eastAsiaTheme="minorHAnsi" w:cs="Times New Roman"/>
          <w:b/>
          <w:bCs/>
          <w:color w:val="767171"/>
          <w:szCs w:val="24"/>
          <w:lang w:val="es-DO"/>
        </w:rPr>
      </w:pPr>
      <w:bookmarkStart w:id="177" w:name="_Toc154659933"/>
      <w:r w:rsidRPr="00BC5EE0">
        <w:rPr>
          <w:rFonts w:eastAsiaTheme="minorHAnsi" w:cs="Times New Roman"/>
          <w:b/>
          <w:bCs/>
          <w:color w:val="767171"/>
          <w:szCs w:val="24"/>
          <w:lang w:val="es-DO"/>
        </w:rPr>
        <w:t>Desempeño de los Procesos Jurídicos</w:t>
      </w:r>
      <w:bookmarkEnd w:id="177"/>
    </w:p>
    <w:p w14:paraId="60F26071" w14:textId="77777777" w:rsidR="00B64522" w:rsidRDefault="00B64522" w:rsidP="00260A01">
      <w:pPr>
        <w:spacing w:line="360" w:lineRule="auto"/>
        <w:jc w:val="both"/>
        <w:rPr>
          <w:rFonts w:eastAsia="Calibri"/>
          <w:noProof/>
          <w:lang w:val="es-DO"/>
        </w:rPr>
      </w:pPr>
    </w:p>
    <w:p w14:paraId="09C5B08A" w14:textId="38F66E4D" w:rsidR="004A1F92" w:rsidRDefault="00130238" w:rsidP="00260A01">
      <w:pPr>
        <w:spacing w:line="360" w:lineRule="auto"/>
        <w:jc w:val="both"/>
        <w:rPr>
          <w:rFonts w:eastAsia="Calibri"/>
          <w:b/>
          <w:noProof/>
          <w:lang w:val="es-DO"/>
        </w:rPr>
      </w:pPr>
      <w:r>
        <w:rPr>
          <w:rFonts w:eastAsia="Calibri"/>
          <w:noProof/>
          <w:lang w:val="es-DO"/>
        </w:rPr>
        <w:t xml:space="preserve">En cuanto al </w:t>
      </w:r>
      <w:r w:rsidR="00C5235A">
        <w:rPr>
          <w:rFonts w:eastAsia="Calibri"/>
          <w:noProof/>
          <w:lang w:val="es-DO"/>
        </w:rPr>
        <w:t>desempeño de los Procesos Jurídicos</w:t>
      </w:r>
      <w:r>
        <w:rPr>
          <w:rFonts w:eastAsia="Calibri"/>
          <w:noProof/>
          <w:lang w:val="es-DO"/>
        </w:rPr>
        <w:t>, d</w:t>
      </w:r>
      <w:r w:rsidR="00C5235A" w:rsidRPr="00C5235A">
        <w:rPr>
          <w:rFonts w:eastAsia="Calibri"/>
          <w:noProof/>
          <w:lang w:val="es-DO"/>
        </w:rPr>
        <w:t>entro del proceso de</w:t>
      </w:r>
      <w:r w:rsidR="00E40688">
        <w:rPr>
          <w:rFonts w:eastAsia="Calibri"/>
          <w:noProof/>
          <w:lang w:val="es-DO"/>
        </w:rPr>
        <w:t xml:space="preserve"> </w:t>
      </w:r>
      <w:r w:rsidR="004A1F92" w:rsidRPr="004A1F92">
        <w:rPr>
          <w:rFonts w:eastAsia="Calibri"/>
          <w:b/>
          <w:noProof/>
          <w:lang w:val="es-DO"/>
        </w:rPr>
        <w:t>Elaboración de Documentos Legales</w:t>
      </w:r>
      <w:r w:rsidR="00C5235A">
        <w:rPr>
          <w:rFonts w:eastAsia="Calibri"/>
          <w:b/>
          <w:noProof/>
          <w:lang w:val="es-DO"/>
        </w:rPr>
        <w:t xml:space="preserve">, </w:t>
      </w:r>
      <w:r w:rsidR="00C5235A" w:rsidRPr="00C5235A">
        <w:rPr>
          <w:rFonts w:eastAsia="Calibri"/>
          <w:noProof/>
          <w:lang w:val="es-DO"/>
        </w:rPr>
        <w:t xml:space="preserve">fueron </w:t>
      </w:r>
      <w:r w:rsidR="00C5235A">
        <w:rPr>
          <w:rFonts w:eastAsia="Calibri"/>
          <w:noProof/>
          <w:lang w:val="es-DO"/>
        </w:rPr>
        <w:t>creados</w:t>
      </w:r>
      <w:r w:rsidR="00C5235A">
        <w:rPr>
          <w:rFonts w:eastAsia="Calibri"/>
          <w:b/>
          <w:noProof/>
          <w:lang w:val="es-DO"/>
        </w:rPr>
        <w:t>:</w:t>
      </w:r>
    </w:p>
    <w:p w14:paraId="001242B4" w14:textId="77777777"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Ciento dieciséis (116) cartas compromiso de Servicios Personales, y posterior remisión a la Dirección de Recursos Humanos para su tramitación.</w:t>
      </w:r>
    </w:p>
    <w:p w14:paraId="57959914" w14:textId="42E246C3"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 xml:space="preserve">Un (1) contrato de Bienes y Servicios, </w:t>
      </w:r>
      <w:r w:rsidR="00130238" w:rsidRPr="00B64522">
        <w:rPr>
          <w:rFonts w:eastAsiaTheme="minorHAnsi"/>
          <w:spacing w:val="20"/>
          <w:lang w:val="es-DO"/>
        </w:rPr>
        <w:t xml:space="preserve">con su </w:t>
      </w:r>
      <w:r w:rsidR="005E78D7" w:rsidRPr="00B64522">
        <w:rPr>
          <w:rFonts w:eastAsiaTheme="minorHAnsi"/>
          <w:spacing w:val="20"/>
          <w:lang w:val="es-DO"/>
        </w:rPr>
        <w:t>correspondiente registro</w:t>
      </w:r>
      <w:r w:rsidRPr="00B64522">
        <w:rPr>
          <w:rFonts w:eastAsiaTheme="minorHAnsi"/>
          <w:spacing w:val="20"/>
          <w:lang w:val="es-DO"/>
        </w:rPr>
        <w:t xml:space="preserve"> en el Sistema de Trámites Regulares Estructurados de la Contraloría General de la República.</w:t>
      </w:r>
    </w:p>
    <w:p w14:paraId="211E7C1F" w14:textId="77777777"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Tres (3) contratos de Suministro de Bienes, y posterior registro en el Sistema de Trámites Regulares Estructurados de la Contraloría General de la República.</w:t>
      </w:r>
    </w:p>
    <w:p w14:paraId="298C68EF" w14:textId="77777777"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lastRenderedPageBreak/>
        <w:t xml:space="preserve">Dieciséis (16) contratos de Servicios de Procesos de Excepción, y </w:t>
      </w:r>
      <w:r w:rsidR="00130238" w:rsidRPr="00B64522">
        <w:rPr>
          <w:rFonts w:eastAsiaTheme="minorHAnsi"/>
          <w:spacing w:val="20"/>
          <w:lang w:val="es-DO"/>
        </w:rPr>
        <w:t>sus</w:t>
      </w:r>
      <w:r w:rsidRPr="00B64522">
        <w:rPr>
          <w:rFonts w:eastAsiaTheme="minorHAnsi"/>
          <w:spacing w:val="20"/>
          <w:lang w:val="es-DO"/>
        </w:rPr>
        <w:t xml:space="preserve"> registro</w:t>
      </w:r>
      <w:r w:rsidR="00130238" w:rsidRPr="00B64522">
        <w:rPr>
          <w:rFonts w:eastAsiaTheme="minorHAnsi"/>
          <w:spacing w:val="20"/>
          <w:lang w:val="es-DO"/>
        </w:rPr>
        <w:t>s</w:t>
      </w:r>
      <w:r w:rsidRPr="00B64522">
        <w:rPr>
          <w:rFonts w:eastAsiaTheme="minorHAnsi"/>
          <w:spacing w:val="20"/>
          <w:lang w:val="es-DO"/>
        </w:rPr>
        <w:t xml:space="preserve"> en el Sistema de Trámites Regulares Estructurados de la Contraloría General de la República.</w:t>
      </w:r>
    </w:p>
    <w:p w14:paraId="14D95826" w14:textId="77777777"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 xml:space="preserve">Dos (2) contratos de Alquiler de Bienes, </w:t>
      </w:r>
      <w:r w:rsidR="00CC15C8" w:rsidRPr="00B64522">
        <w:rPr>
          <w:rFonts w:eastAsiaTheme="minorHAnsi"/>
          <w:spacing w:val="20"/>
          <w:lang w:val="es-DO"/>
        </w:rPr>
        <w:t>elaborados y</w:t>
      </w:r>
      <w:r w:rsidRPr="00B64522">
        <w:rPr>
          <w:rFonts w:eastAsiaTheme="minorHAnsi"/>
          <w:spacing w:val="20"/>
          <w:lang w:val="es-DO"/>
        </w:rPr>
        <w:t xml:space="preserve"> registr</w:t>
      </w:r>
      <w:r w:rsidR="00CC15C8" w:rsidRPr="00B64522">
        <w:rPr>
          <w:rFonts w:eastAsiaTheme="minorHAnsi"/>
          <w:spacing w:val="20"/>
          <w:lang w:val="es-DO"/>
        </w:rPr>
        <w:t>ados</w:t>
      </w:r>
      <w:r w:rsidRPr="00B64522">
        <w:rPr>
          <w:rFonts w:eastAsiaTheme="minorHAnsi"/>
          <w:spacing w:val="20"/>
          <w:lang w:val="es-DO"/>
        </w:rPr>
        <w:t xml:space="preserve"> en el Sistema de Trámites Regulares Estructurados de la Contraloría General de la República.</w:t>
      </w:r>
    </w:p>
    <w:p w14:paraId="711766A5" w14:textId="77777777"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Tres (3) contratos de Compra Menor, y posterior registro en el Sistema de Trámites Regulares Estructurados de la Contraloría General de la República.</w:t>
      </w:r>
    </w:p>
    <w:p w14:paraId="29C9B4AA" w14:textId="00DDEA08" w:rsidR="00C5235A" w:rsidRPr="00B64522" w:rsidRDefault="00C5235A"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 xml:space="preserve">Dos (2) adendas, </w:t>
      </w:r>
      <w:r w:rsidR="00130238" w:rsidRPr="00B64522">
        <w:rPr>
          <w:rFonts w:eastAsiaTheme="minorHAnsi"/>
          <w:spacing w:val="20"/>
          <w:lang w:val="es-DO"/>
        </w:rPr>
        <w:t xml:space="preserve">con su correspondiente </w:t>
      </w:r>
      <w:r w:rsidRPr="00B64522">
        <w:rPr>
          <w:rFonts w:eastAsiaTheme="minorHAnsi"/>
          <w:spacing w:val="20"/>
          <w:lang w:val="es-DO"/>
        </w:rPr>
        <w:t>registro en el Sistema de Trámites</w:t>
      </w:r>
      <w:r w:rsidR="00C1294F" w:rsidRPr="00B64522">
        <w:rPr>
          <w:rFonts w:eastAsiaTheme="minorHAnsi"/>
          <w:spacing w:val="20"/>
          <w:lang w:val="es-DO"/>
        </w:rPr>
        <w:t xml:space="preserve"> </w:t>
      </w:r>
      <w:r w:rsidRPr="00B64522">
        <w:rPr>
          <w:rFonts w:eastAsiaTheme="minorHAnsi"/>
          <w:spacing w:val="20"/>
          <w:lang w:val="es-DO"/>
        </w:rPr>
        <w:t>Regulares Estructurados de la Contraloría General de la República.</w:t>
      </w:r>
    </w:p>
    <w:p w14:paraId="3A24A6D0" w14:textId="4C9ECBAA" w:rsidR="00130238" w:rsidRPr="00B64522" w:rsidRDefault="00AA4C3F"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C</w:t>
      </w:r>
      <w:r w:rsidR="00130238" w:rsidRPr="00B64522">
        <w:rPr>
          <w:rFonts w:eastAsiaTheme="minorHAnsi"/>
          <w:spacing w:val="20"/>
          <w:lang w:val="es-DO"/>
        </w:rPr>
        <w:t>uatro</w:t>
      </w:r>
      <w:r w:rsidR="00B64522">
        <w:rPr>
          <w:rFonts w:eastAsiaTheme="minorHAnsi"/>
          <w:spacing w:val="20"/>
          <w:lang w:val="es-DO"/>
        </w:rPr>
        <w:t xml:space="preserve"> </w:t>
      </w:r>
      <w:r w:rsidR="00130238" w:rsidRPr="00B64522">
        <w:rPr>
          <w:rFonts w:eastAsiaTheme="minorHAnsi"/>
          <w:spacing w:val="20"/>
          <w:lang w:val="es-DO"/>
        </w:rPr>
        <w:t xml:space="preserve">(4) renovaciones a contratos de </w:t>
      </w:r>
      <w:r w:rsidR="00B64522" w:rsidRPr="00B64522">
        <w:rPr>
          <w:rFonts w:eastAsiaTheme="minorHAnsi"/>
          <w:spacing w:val="20"/>
          <w:lang w:val="es-DO"/>
        </w:rPr>
        <w:t>alquiler, y</w:t>
      </w:r>
      <w:r w:rsidRPr="00B64522">
        <w:rPr>
          <w:rFonts w:eastAsiaTheme="minorHAnsi"/>
          <w:spacing w:val="20"/>
          <w:lang w:val="es-DO"/>
        </w:rPr>
        <w:t xml:space="preserve"> su registro </w:t>
      </w:r>
      <w:r w:rsidR="00B64522" w:rsidRPr="00B64522">
        <w:rPr>
          <w:rFonts w:eastAsiaTheme="minorHAnsi"/>
          <w:spacing w:val="20"/>
          <w:lang w:val="es-DO"/>
        </w:rPr>
        <w:t>posterior en</w:t>
      </w:r>
      <w:r w:rsidR="00130238" w:rsidRPr="00B64522">
        <w:rPr>
          <w:rFonts w:eastAsiaTheme="minorHAnsi"/>
          <w:spacing w:val="20"/>
          <w:lang w:val="es-DO"/>
        </w:rPr>
        <w:t xml:space="preserve"> el Sistema de Trámites</w:t>
      </w:r>
      <w:r w:rsidR="00C1294F" w:rsidRPr="00B64522">
        <w:rPr>
          <w:rFonts w:eastAsiaTheme="minorHAnsi"/>
          <w:spacing w:val="20"/>
          <w:lang w:val="es-DO"/>
        </w:rPr>
        <w:t xml:space="preserve"> </w:t>
      </w:r>
      <w:r w:rsidR="00130238" w:rsidRPr="00B64522">
        <w:rPr>
          <w:rFonts w:eastAsiaTheme="minorHAnsi"/>
          <w:spacing w:val="20"/>
          <w:lang w:val="es-DO"/>
        </w:rPr>
        <w:t>Regulares Estructurados de la Contraloría General de la República.</w:t>
      </w:r>
    </w:p>
    <w:p w14:paraId="2B205739" w14:textId="2181C93F" w:rsidR="00AA4C3F" w:rsidRPr="00B64522" w:rsidRDefault="00AA4C3F"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 xml:space="preserve">Mil quinientos cuarenta (1,540) Certificados de Vida y Costumbre, elaborados y tramitados en virtud de la Ley </w:t>
      </w:r>
      <w:r w:rsidR="005E78D7">
        <w:rPr>
          <w:rFonts w:eastAsiaTheme="minorHAnsi"/>
          <w:spacing w:val="20"/>
          <w:lang w:val="es-DO"/>
        </w:rPr>
        <w:t>núm.</w:t>
      </w:r>
      <w:r w:rsidRPr="00B64522">
        <w:rPr>
          <w:rFonts w:eastAsiaTheme="minorHAnsi"/>
          <w:spacing w:val="20"/>
          <w:lang w:val="es-DO"/>
        </w:rPr>
        <w:t xml:space="preserve"> 255-43 y sus modificaciones mediante la Ley </w:t>
      </w:r>
      <w:r w:rsidR="005E78D7">
        <w:rPr>
          <w:rFonts w:eastAsiaTheme="minorHAnsi"/>
          <w:spacing w:val="20"/>
          <w:lang w:val="es-DO"/>
        </w:rPr>
        <w:t>núm.</w:t>
      </w:r>
      <w:r w:rsidRPr="00B64522">
        <w:rPr>
          <w:rFonts w:eastAsiaTheme="minorHAnsi"/>
          <w:spacing w:val="20"/>
          <w:lang w:val="es-DO"/>
        </w:rPr>
        <w:t xml:space="preserve"> 5188-59 y el Decreto </w:t>
      </w:r>
      <w:r w:rsidR="005E78D7">
        <w:rPr>
          <w:rFonts w:eastAsiaTheme="minorHAnsi"/>
          <w:spacing w:val="20"/>
          <w:lang w:val="es-DO"/>
        </w:rPr>
        <w:t>n</w:t>
      </w:r>
      <w:r w:rsidRPr="00B64522">
        <w:rPr>
          <w:rFonts w:eastAsiaTheme="minorHAnsi"/>
          <w:spacing w:val="20"/>
          <w:lang w:val="es-DO"/>
        </w:rPr>
        <w:t>úm. 122-07.</w:t>
      </w:r>
    </w:p>
    <w:p w14:paraId="12BF017F" w14:textId="3A664C7A" w:rsidR="00AA4C3F" w:rsidRPr="00B64522" w:rsidRDefault="00AA4C3F"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Ciento quince (115) Resoluciones de No Objeción para el uso de la vía pública, y setenta y un (71) oficios, tramitados, dándole respuesta a las solicitudes recibidas, e</w:t>
      </w:r>
      <w:r w:rsidR="00CC15C8" w:rsidRPr="00B64522">
        <w:rPr>
          <w:rFonts w:eastAsiaTheme="minorHAnsi"/>
          <w:spacing w:val="20"/>
          <w:lang w:val="es-DO"/>
        </w:rPr>
        <w:t xml:space="preserve">n virtud </w:t>
      </w:r>
      <w:r w:rsidR="005E78D7">
        <w:rPr>
          <w:rFonts w:eastAsiaTheme="minorHAnsi"/>
          <w:spacing w:val="20"/>
          <w:lang w:val="es-DO"/>
        </w:rPr>
        <w:t>de</w:t>
      </w:r>
      <w:r w:rsidR="00CC15C8" w:rsidRPr="00B64522">
        <w:rPr>
          <w:rFonts w:eastAsiaTheme="minorHAnsi"/>
          <w:spacing w:val="20"/>
          <w:lang w:val="es-DO"/>
        </w:rPr>
        <w:t xml:space="preserve"> lo establecido en el numeral 1, artículo 13 de la Ley </w:t>
      </w:r>
      <w:r w:rsidR="005E78D7">
        <w:rPr>
          <w:rFonts w:eastAsiaTheme="minorHAnsi"/>
          <w:spacing w:val="20"/>
          <w:lang w:val="es-DO"/>
        </w:rPr>
        <w:t xml:space="preserve">núm. </w:t>
      </w:r>
      <w:r w:rsidR="00CC15C8" w:rsidRPr="00B64522">
        <w:rPr>
          <w:rFonts w:eastAsiaTheme="minorHAnsi"/>
          <w:spacing w:val="20"/>
          <w:lang w:val="es-DO"/>
        </w:rPr>
        <w:t>131</w:t>
      </w:r>
      <w:r w:rsidRPr="00B64522">
        <w:rPr>
          <w:rFonts w:eastAsiaTheme="minorHAnsi"/>
          <w:spacing w:val="20"/>
          <w:lang w:val="es-DO"/>
        </w:rPr>
        <w:t>2, de fecha 30 de junio de 1930.</w:t>
      </w:r>
    </w:p>
    <w:p w14:paraId="44A92C2B" w14:textId="27944B50" w:rsidR="00CC15C8" w:rsidRPr="00B64522" w:rsidRDefault="00AA4C3F"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Ciento cincuenta y siete (157) permisos para Depositar Ofrendas Florales</w:t>
      </w:r>
      <w:r w:rsidR="00B64522">
        <w:rPr>
          <w:rFonts w:eastAsiaTheme="minorHAnsi"/>
          <w:spacing w:val="20"/>
          <w:lang w:val="es-DO"/>
        </w:rPr>
        <w:t xml:space="preserve"> </w:t>
      </w:r>
      <w:r w:rsidRPr="00B64522">
        <w:rPr>
          <w:rFonts w:eastAsiaTheme="minorHAnsi"/>
          <w:spacing w:val="20"/>
          <w:lang w:val="es-DO"/>
        </w:rPr>
        <w:t>en el Altar de la Patria, tramitados</w:t>
      </w:r>
      <w:r w:rsidR="00B64522">
        <w:rPr>
          <w:rFonts w:eastAsiaTheme="minorHAnsi"/>
          <w:spacing w:val="20"/>
          <w:lang w:val="es-DO"/>
        </w:rPr>
        <w:t xml:space="preserve"> </w:t>
      </w:r>
      <w:r w:rsidRPr="00B64522">
        <w:rPr>
          <w:rFonts w:eastAsiaTheme="minorHAnsi"/>
          <w:spacing w:val="20"/>
          <w:lang w:val="es-DO"/>
        </w:rPr>
        <w:t xml:space="preserve">según lo dispuesto por el Decreto </w:t>
      </w:r>
      <w:r w:rsidR="005E78D7">
        <w:rPr>
          <w:rFonts w:eastAsiaTheme="minorHAnsi"/>
          <w:spacing w:val="20"/>
          <w:lang w:val="es-DO"/>
        </w:rPr>
        <w:t>n</w:t>
      </w:r>
      <w:r w:rsidRPr="00B64522">
        <w:rPr>
          <w:rFonts w:eastAsiaTheme="minorHAnsi"/>
          <w:spacing w:val="20"/>
          <w:lang w:val="es-DO"/>
        </w:rPr>
        <w:t>úm. 8304, de fecha 2 de junio de 1952.</w:t>
      </w:r>
    </w:p>
    <w:p w14:paraId="29104EF4" w14:textId="63F5DBE3" w:rsidR="00CC15C8" w:rsidRPr="00B64522" w:rsidRDefault="00CC15C8"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lastRenderedPageBreak/>
        <w:t xml:space="preserve">En </w:t>
      </w:r>
      <w:r w:rsidR="00AA4C3F" w:rsidRPr="00B64522">
        <w:rPr>
          <w:rFonts w:eastAsiaTheme="minorHAnsi"/>
          <w:spacing w:val="20"/>
          <w:lang w:val="es-DO"/>
        </w:rPr>
        <w:t>el transcurso del año</w:t>
      </w:r>
      <w:r w:rsidRPr="00B64522">
        <w:rPr>
          <w:rFonts w:eastAsiaTheme="minorHAnsi"/>
          <w:spacing w:val="20"/>
          <w:lang w:val="es-DO"/>
        </w:rPr>
        <w:t xml:space="preserve"> no se recibieron solicitudes de ventas de terrenos de los Municipios a la Liga Municipal, Dirección de Catastro y Medio Ambiente, ni hubo tramitaciones al Poder Ejecutivo para la emisión del decreto autorizando la venta de </w:t>
      </w:r>
      <w:r w:rsidR="00BC5EE0" w:rsidRPr="00B64522">
        <w:rPr>
          <w:rFonts w:eastAsiaTheme="minorHAnsi"/>
          <w:spacing w:val="20"/>
          <w:lang w:val="es-DO"/>
        </w:rPr>
        <w:t>estos</w:t>
      </w:r>
      <w:r w:rsidRPr="00B64522">
        <w:rPr>
          <w:rFonts w:eastAsiaTheme="minorHAnsi"/>
          <w:spacing w:val="20"/>
          <w:lang w:val="es-DO"/>
        </w:rPr>
        <w:t xml:space="preserve">, cumpliendo con el mandato de la Ley </w:t>
      </w:r>
      <w:r w:rsidR="005E78D7">
        <w:rPr>
          <w:rFonts w:eastAsiaTheme="minorHAnsi"/>
          <w:spacing w:val="20"/>
          <w:lang w:val="es-DO"/>
        </w:rPr>
        <w:t>n</w:t>
      </w:r>
      <w:r w:rsidRPr="00B64522">
        <w:rPr>
          <w:rFonts w:eastAsiaTheme="minorHAnsi"/>
          <w:spacing w:val="20"/>
          <w:lang w:val="es-DO"/>
        </w:rPr>
        <w:t>úm. 176-07, sobre el Distrito Nacional y los Municipios y el artículo 128, Numeral 3, Letra d, de la Constitución de la República.</w:t>
      </w:r>
    </w:p>
    <w:p w14:paraId="13642542" w14:textId="77777777" w:rsidR="00CC15C8" w:rsidRPr="00B64522" w:rsidRDefault="00CC15C8"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 xml:space="preserve">En el período enero-diciembre de 2023, la Dirección Jurídica recibió una (1) solicitud de registro de publicaciones de revistas, periódicos y/o boletines. En ese orden, se emitió una (1) resolución de Declaración de Propósito. </w:t>
      </w:r>
    </w:p>
    <w:p w14:paraId="03F620CF" w14:textId="77777777" w:rsidR="00CC15C8" w:rsidRPr="00BC5EE0" w:rsidRDefault="00CC15C8" w:rsidP="00DE067E">
      <w:pPr>
        <w:pStyle w:val="Prrafodelista"/>
        <w:numPr>
          <w:ilvl w:val="0"/>
          <w:numId w:val="18"/>
        </w:numPr>
        <w:spacing w:line="360" w:lineRule="auto"/>
        <w:jc w:val="both"/>
        <w:rPr>
          <w:rFonts w:eastAsiaTheme="minorHAnsi"/>
          <w:spacing w:val="20"/>
          <w:lang w:val="es-DO"/>
        </w:rPr>
      </w:pPr>
      <w:r w:rsidRPr="00B64522">
        <w:rPr>
          <w:rFonts w:eastAsiaTheme="minorHAnsi"/>
          <w:spacing w:val="20"/>
          <w:lang w:val="es-DO"/>
        </w:rPr>
        <w:t>Revisión de una (1) solicitud de fijación de domicilio, en el ámbito de lo dispuesto por</w:t>
      </w:r>
      <w:r w:rsidRPr="00130238">
        <w:rPr>
          <w:lang w:val="es-DO" w:eastAsia="es-ES"/>
        </w:rPr>
        <w:t xml:space="preserve"> el </w:t>
      </w:r>
      <w:r w:rsidRPr="00BC5EE0">
        <w:rPr>
          <w:rFonts w:eastAsiaTheme="minorHAnsi"/>
          <w:spacing w:val="20"/>
          <w:lang w:val="es-DO"/>
        </w:rPr>
        <w:t>Artículo 13 del Código Civil de la República Dominicana.</w:t>
      </w:r>
    </w:p>
    <w:p w14:paraId="145551C9" w14:textId="06A6EFB3" w:rsidR="00CC15C8" w:rsidRPr="0093488C" w:rsidRDefault="00CC15C8" w:rsidP="00DE067E">
      <w:pPr>
        <w:pStyle w:val="Prrafodelista"/>
        <w:numPr>
          <w:ilvl w:val="0"/>
          <w:numId w:val="18"/>
        </w:numPr>
        <w:spacing w:line="360" w:lineRule="auto"/>
        <w:jc w:val="both"/>
        <w:rPr>
          <w:rFonts w:eastAsiaTheme="minorHAnsi"/>
          <w:spacing w:val="20"/>
          <w:lang w:val="es-DO"/>
        </w:rPr>
      </w:pPr>
      <w:r w:rsidRPr="0093488C">
        <w:rPr>
          <w:rFonts w:eastAsiaTheme="minorHAnsi"/>
          <w:spacing w:val="20"/>
          <w:lang w:val="es-DO"/>
        </w:rPr>
        <w:t>Elaboración de cuatrocientos setenta y nueve</w:t>
      </w:r>
      <w:r w:rsidR="0093488C">
        <w:rPr>
          <w:rFonts w:eastAsiaTheme="minorHAnsi"/>
          <w:spacing w:val="20"/>
          <w:lang w:val="es-DO"/>
        </w:rPr>
        <w:t xml:space="preserve"> </w:t>
      </w:r>
      <w:r w:rsidRPr="0093488C">
        <w:rPr>
          <w:rFonts w:eastAsiaTheme="minorHAnsi"/>
          <w:spacing w:val="20"/>
          <w:lang w:val="es-DO"/>
        </w:rPr>
        <w:t xml:space="preserve">(479) opiniones jurídicas diversas. </w:t>
      </w:r>
    </w:p>
    <w:p w14:paraId="282F426B" w14:textId="77777777" w:rsidR="00CC15C8" w:rsidRPr="0093488C" w:rsidRDefault="00CC15C8" w:rsidP="00130238">
      <w:pPr>
        <w:spacing w:after="0" w:line="360" w:lineRule="auto"/>
        <w:jc w:val="both"/>
        <w:rPr>
          <w:lang w:val="es-DO"/>
        </w:rPr>
      </w:pPr>
    </w:p>
    <w:p w14:paraId="3813D7C4" w14:textId="08DCEB1F" w:rsidR="004C72DD" w:rsidRPr="00130238" w:rsidRDefault="004C72DD" w:rsidP="00130238">
      <w:pPr>
        <w:spacing w:line="360" w:lineRule="auto"/>
        <w:jc w:val="both"/>
        <w:rPr>
          <w:rFonts w:eastAsia="Times New Roman"/>
          <w:lang w:val="es-DO" w:eastAsia="es-ES"/>
        </w:rPr>
      </w:pPr>
      <w:r w:rsidRPr="00130238">
        <w:rPr>
          <w:rFonts w:eastAsia="Times New Roman"/>
          <w:lang w:val="es-DO" w:eastAsia="es-ES"/>
        </w:rPr>
        <w:t xml:space="preserve">En otro </w:t>
      </w:r>
      <w:r w:rsidR="00AA4C3F">
        <w:rPr>
          <w:rFonts w:eastAsia="Times New Roman"/>
          <w:lang w:val="es-DO" w:eastAsia="es-ES"/>
        </w:rPr>
        <w:t>orden</w:t>
      </w:r>
      <w:r w:rsidRPr="00130238">
        <w:rPr>
          <w:rFonts w:eastAsia="Times New Roman"/>
          <w:lang w:val="es-DO" w:eastAsia="es-ES"/>
        </w:rPr>
        <w:t xml:space="preserve">, la Dirección Jurídica está sujeta al objetivo </w:t>
      </w:r>
      <w:r w:rsidRPr="005F1F13">
        <w:rPr>
          <w:rFonts w:eastAsia="Times New Roman"/>
          <w:lang w:val="es-DO" w:eastAsia="es-ES"/>
        </w:rPr>
        <w:t>PEI/ OBJETIVO ESTRATEGICO: OE.2.7 Consolidar el marco legal de la Institución y fortalecer las normativas institucionales</w:t>
      </w:r>
      <w:r w:rsidRPr="00130238">
        <w:rPr>
          <w:rFonts w:eastAsia="Times New Roman"/>
          <w:lang w:val="es-DO" w:eastAsia="es-ES"/>
        </w:rPr>
        <w:t xml:space="preserve">, y, en cumplimiento con este objetivo, en el </w:t>
      </w:r>
      <w:r w:rsidR="007D04E7">
        <w:rPr>
          <w:rFonts w:eastAsia="Times New Roman"/>
          <w:lang w:val="es-DO" w:eastAsia="es-ES"/>
        </w:rPr>
        <w:t>año 2023</w:t>
      </w:r>
      <w:r w:rsidRPr="00130238">
        <w:rPr>
          <w:rFonts w:eastAsia="Times New Roman"/>
          <w:lang w:val="es-DO" w:eastAsia="es-ES"/>
        </w:rPr>
        <w:t xml:space="preserve"> comprendido desde enero hasta junio 2023, se trabajó en la revisión y elaboración de las Normativas, Reglamentos y Resoluciones siguientes:</w:t>
      </w:r>
    </w:p>
    <w:p w14:paraId="6C494C52" w14:textId="2921CF0D" w:rsidR="00CC15C8" w:rsidRPr="0093488C" w:rsidRDefault="004C72DD" w:rsidP="00DE067E">
      <w:pPr>
        <w:pStyle w:val="Prrafodelista"/>
        <w:numPr>
          <w:ilvl w:val="0"/>
          <w:numId w:val="19"/>
        </w:numPr>
        <w:spacing w:line="360" w:lineRule="auto"/>
        <w:jc w:val="both"/>
        <w:rPr>
          <w:spacing w:val="20"/>
          <w:lang w:val="es-DO" w:eastAsia="es-ES"/>
        </w:rPr>
      </w:pPr>
      <w:r w:rsidRPr="0093488C">
        <w:rPr>
          <w:spacing w:val="20"/>
          <w:lang w:val="es-DO" w:eastAsia="es-ES"/>
        </w:rPr>
        <w:t xml:space="preserve">Revisión de 3 </w:t>
      </w:r>
      <w:r w:rsidR="005E78D7" w:rsidRPr="0093488C">
        <w:rPr>
          <w:spacing w:val="20"/>
          <w:lang w:val="es-DO" w:eastAsia="es-ES"/>
        </w:rPr>
        <w:t>reglamentos relacionados</w:t>
      </w:r>
      <w:r w:rsidRPr="0093488C">
        <w:rPr>
          <w:spacing w:val="20"/>
          <w:lang w:val="es-DO" w:eastAsia="es-ES"/>
        </w:rPr>
        <w:t xml:space="preserve"> con la seguridad ciudadana que tratan sobre la aplicación de Armas y la elección de la junta directiva del consejo para la seguridad ciudadana de los sectores vulnerables y el Proyecto borrador </w:t>
      </w:r>
      <w:r w:rsidRPr="0093488C">
        <w:rPr>
          <w:spacing w:val="20"/>
          <w:lang w:val="es-DO" w:eastAsia="es-ES"/>
        </w:rPr>
        <w:lastRenderedPageBreak/>
        <w:t xml:space="preserve">de propuesta de Reglamento de aplicación de la Ley </w:t>
      </w:r>
      <w:r w:rsidR="005E78D7">
        <w:rPr>
          <w:spacing w:val="20"/>
          <w:lang w:val="es-DO" w:eastAsia="es-ES"/>
        </w:rPr>
        <w:t xml:space="preserve">núm. </w:t>
      </w:r>
      <w:r w:rsidRPr="0093488C">
        <w:rPr>
          <w:spacing w:val="20"/>
          <w:lang w:val="es-DO" w:eastAsia="es-ES"/>
        </w:rPr>
        <w:t>543-12.</w:t>
      </w:r>
    </w:p>
    <w:p w14:paraId="5301E8FD" w14:textId="77777777" w:rsidR="004A1F92" w:rsidRPr="0093488C" w:rsidRDefault="004C72DD" w:rsidP="00DE067E">
      <w:pPr>
        <w:pStyle w:val="Prrafodelista"/>
        <w:numPr>
          <w:ilvl w:val="0"/>
          <w:numId w:val="19"/>
        </w:numPr>
        <w:spacing w:line="360" w:lineRule="auto"/>
        <w:jc w:val="both"/>
        <w:rPr>
          <w:spacing w:val="20"/>
          <w:lang w:val="es-DO" w:eastAsia="es-ES"/>
        </w:rPr>
      </w:pPr>
      <w:r w:rsidRPr="0093488C">
        <w:rPr>
          <w:spacing w:val="20"/>
          <w:lang w:val="es-DO" w:eastAsia="es-ES"/>
        </w:rPr>
        <w:t>Revisión de 17 acuerdos y convenios para la implementación de diversas iniciativas, planes de acci</w:t>
      </w:r>
      <w:r w:rsidR="00577444" w:rsidRPr="0093488C">
        <w:rPr>
          <w:spacing w:val="20"/>
          <w:lang w:val="es-DO" w:eastAsia="es-ES"/>
        </w:rPr>
        <w:t xml:space="preserve">ón enmarcados en la implementación de la ENISC, para la mejora de los servicios y el fortalecimiento institucional. </w:t>
      </w:r>
    </w:p>
    <w:p w14:paraId="0B540DDA" w14:textId="5248FE95" w:rsidR="003B2DC6" w:rsidRPr="0093488C" w:rsidRDefault="00AA4C3F" w:rsidP="00DE067E">
      <w:pPr>
        <w:pStyle w:val="Prrafodelista"/>
        <w:numPr>
          <w:ilvl w:val="0"/>
          <w:numId w:val="19"/>
        </w:numPr>
        <w:spacing w:line="360" w:lineRule="auto"/>
        <w:jc w:val="both"/>
        <w:rPr>
          <w:spacing w:val="20"/>
          <w:lang w:val="es-DO" w:eastAsia="es-ES"/>
        </w:rPr>
      </w:pPr>
      <w:r w:rsidRPr="0093488C">
        <w:rPr>
          <w:spacing w:val="20"/>
          <w:lang w:val="es-DO" w:eastAsia="es-ES"/>
        </w:rPr>
        <w:t xml:space="preserve">Elaboración de </w:t>
      </w:r>
      <w:r w:rsidR="003B2DC6" w:rsidRPr="0093488C">
        <w:rPr>
          <w:spacing w:val="20"/>
          <w:lang w:val="es-DO" w:eastAsia="es-ES"/>
        </w:rPr>
        <w:t xml:space="preserve">7 resoluciones regulatorias relacionadas con la aplicación del </w:t>
      </w:r>
      <w:r w:rsidR="005E78D7">
        <w:rPr>
          <w:spacing w:val="20"/>
          <w:lang w:val="es-DO" w:eastAsia="es-ES"/>
        </w:rPr>
        <w:t>D</w:t>
      </w:r>
      <w:r w:rsidR="003B2DC6" w:rsidRPr="0093488C">
        <w:rPr>
          <w:spacing w:val="20"/>
          <w:lang w:val="es-DO" w:eastAsia="es-ES"/>
        </w:rPr>
        <w:t xml:space="preserve">ecreto </w:t>
      </w:r>
      <w:r w:rsidR="005E78D7">
        <w:rPr>
          <w:spacing w:val="20"/>
          <w:lang w:val="es-DO" w:eastAsia="es-ES"/>
        </w:rPr>
        <w:t>n</w:t>
      </w:r>
      <w:r w:rsidR="005F1F13" w:rsidRPr="0093488C">
        <w:rPr>
          <w:spacing w:val="20"/>
          <w:lang w:val="es-DO" w:eastAsia="es-ES"/>
        </w:rPr>
        <w:t>úm.</w:t>
      </w:r>
      <w:r w:rsidR="003B2DC6" w:rsidRPr="0093488C">
        <w:rPr>
          <w:spacing w:val="20"/>
          <w:lang w:val="es-DO" w:eastAsia="es-ES"/>
        </w:rPr>
        <w:t xml:space="preserve"> 30-23 que autoriza la </w:t>
      </w:r>
      <w:r w:rsidR="005F1F13" w:rsidRPr="0093488C">
        <w:rPr>
          <w:spacing w:val="20"/>
          <w:lang w:val="es-DO" w:eastAsia="es-ES"/>
        </w:rPr>
        <w:t>importación</w:t>
      </w:r>
      <w:r w:rsidR="003B2DC6" w:rsidRPr="0093488C">
        <w:rPr>
          <w:spacing w:val="20"/>
          <w:lang w:val="es-DO" w:eastAsia="es-ES"/>
        </w:rPr>
        <w:t xml:space="preserve"> de armas de fuego y municiones, control de horarios de </w:t>
      </w:r>
      <w:r w:rsidR="005F1F13" w:rsidRPr="0093488C">
        <w:rPr>
          <w:spacing w:val="20"/>
          <w:lang w:val="es-DO" w:eastAsia="es-ES"/>
        </w:rPr>
        <w:t>expendio</w:t>
      </w:r>
      <w:r w:rsidR="003B2DC6" w:rsidRPr="0093488C">
        <w:rPr>
          <w:spacing w:val="20"/>
          <w:lang w:val="es-DO" w:eastAsia="es-ES"/>
        </w:rPr>
        <w:t xml:space="preserve"> de bebidas alcohólicas, requisitos para la Acreditación de las Compañías Aseguradoras, interesadas en ofrecer sus servicios de Pólizas de Seguros de Responsabilidad Civil por los Daños y Perjuicios causados por el uso de armas, entre otras.</w:t>
      </w:r>
    </w:p>
    <w:p w14:paraId="2B9B4FD6" w14:textId="2EF0A7F1" w:rsidR="0093488C" w:rsidRPr="0093488C" w:rsidRDefault="00AA4C3F" w:rsidP="00DE067E">
      <w:pPr>
        <w:pStyle w:val="Prrafodelista"/>
        <w:numPr>
          <w:ilvl w:val="0"/>
          <w:numId w:val="19"/>
        </w:numPr>
        <w:spacing w:line="360" w:lineRule="auto"/>
        <w:jc w:val="both"/>
        <w:rPr>
          <w:spacing w:val="20"/>
          <w:lang w:val="es-DO" w:eastAsia="es-ES"/>
        </w:rPr>
      </w:pPr>
      <w:r w:rsidRPr="0093488C">
        <w:rPr>
          <w:spacing w:val="20"/>
          <w:lang w:val="es-DO" w:eastAsia="es-ES"/>
        </w:rPr>
        <w:t xml:space="preserve">Elaboración de doscientas seis (206) Resoluciones de Asignación de Armas, de las cuales </w:t>
      </w:r>
      <w:r w:rsidR="008B55F8" w:rsidRPr="0093488C">
        <w:rPr>
          <w:spacing w:val="20"/>
          <w:lang w:val="es-DO" w:eastAsia="es-ES"/>
        </w:rPr>
        <w:t xml:space="preserve">ciento noventa y nueve (199) </w:t>
      </w:r>
      <w:r w:rsidR="009272A6" w:rsidRPr="0093488C">
        <w:rPr>
          <w:spacing w:val="20"/>
          <w:lang w:val="es-DO" w:eastAsia="es-ES"/>
        </w:rPr>
        <w:t>conciernen</w:t>
      </w:r>
      <w:r w:rsidRPr="0093488C">
        <w:rPr>
          <w:spacing w:val="20"/>
          <w:lang w:val="es-DO" w:eastAsia="es-ES"/>
        </w:rPr>
        <w:t xml:space="preserve"> </w:t>
      </w:r>
      <w:r w:rsidR="0093488C" w:rsidRPr="0093488C">
        <w:rPr>
          <w:spacing w:val="20"/>
          <w:lang w:val="es-DO" w:eastAsia="es-ES"/>
        </w:rPr>
        <w:t>a Asignación</w:t>
      </w:r>
      <w:r w:rsidR="008B55F8" w:rsidRPr="0093488C">
        <w:rPr>
          <w:spacing w:val="20"/>
          <w:lang w:val="es-DO" w:eastAsia="es-ES"/>
        </w:rPr>
        <w:t xml:space="preserve"> de Armas d</w:t>
      </w:r>
      <w:r w:rsidRPr="0093488C">
        <w:rPr>
          <w:spacing w:val="20"/>
          <w:lang w:val="es-DO" w:eastAsia="es-ES"/>
        </w:rPr>
        <w:t xml:space="preserve">e Fuego a </w:t>
      </w:r>
      <w:r w:rsidR="005E78D7">
        <w:rPr>
          <w:spacing w:val="20"/>
          <w:lang w:val="es-DO" w:eastAsia="es-ES"/>
        </w:rPr>
        <w:t>F</w:t>
      </w:r>
      <w:r w:rsidR="005E78D7" w:rsidRPr="0093488C">
        <w:rPr>
          <w:spacing w:val="20"/>
          <w:lang w:val="es-DO" w:eastAsia="es-ES"/>
        </w:rPr>
        <w:t>uncionarios</w:t>
      </w:r>
      <w:r w:rsidRPr="0093488C">
        <w:rPr>
          <w:spacing w:val="20"/>
          <w:lang w:val="es-DO" w:eastAsia="es-ES"/>
        </w:rPr>
        <w:t xml:space="preserve"> Públicos y </w:t>
      </w:r>
      <w:r w:rsidR="008B55F8" w:rsidRPr="0093488C">
        <w:rPr>
          <w:spacing w:val="20"/>
          <w:lang w:val="es-DO" w:eastAsia="es-ES"/>
        </w:rPr>
        <w:t>siete (7</w:t>
      </w:r>
      <w:r w:rsidR="0093488C" w:rsidRPr="0093488C">
        <w:rPr>
          <w:spacing w:val="20"/>
          <w:lang w:val="es-DO" w:eastAsia="es-ES"/>
        </w:rPr>
        <w:t>)</w:t>
      </w:r>
      <w:r w:rsidR="0093488C" w:rsidRPr="00AA4C3F">
        <w:rPr>
          <w:b/>
          <w:lang w:val="es-DO"/>
        </w:rPr>
        <w:t xml:space="preserve"> </w:t>
      </w:r>
      <w:r w:rsidR="0093488C" w:rsidRPr="00AA4C3F">
        <w:rPr>
          <w:lang w:val="es-DO"/>
        </w:rPr>
        <w:t>Asignación</w:t>
      </w:r>
      <w:r w:rsidR="008B55F8" w:rsidRPr="0093488C">
        <w:rPr>
          <w:spacing w:val="20"/>
          <w:lang w:val="es-DO" w:eastAsia="es-ES"/>
        </w:rPr>
        <w:t xml:space="preserve"> de Armas de Fuego a Entidades Públicas.</w:t>
      </w:r>
    </w:p>
    <w:p w14:paraId="0052839C" w14:textId="77777777" w:rsidR="0093488C" w:rsidRPr="0093488C" w:rsidRDefault="0093488C" w:rsidP="0093488C">
      <w:pPr>
        <w:pStyle w:val="Prrafodelista"/>
        <w:rPr>
          <w:spacing w:val="20"/>
          <w:lang w:val="es-DO" w:eastAsia="es-ES"/>
        </w:rPr>
      </w:pPr>
    </w:p>
    <w:p w14:paraId="43983C07" w14:textId="38B6403E" w:rsidR="008B55F8" w:rsidRDefault="008B55F8" w:rsidP="0093488C">
      <w:pPr>
        <w:pStyle w:val="Prrafodelista"/>
        <w:spacing w:line="360" w:lineRule="auto"/>
        <w:jc w:val="both"/>
        <w:rPr>
          <w:lang w:val="es-DO"/>
        </w:rPr>
      </w:pPr>
      <w:r w:rsidRPr="0093488C">
        <w:rPr>
          <w:spacing w:val="20"/>
          <w:lang w:val="es-DO" w:eastAsia="es-ES"/>
        </w:rPr>
        <w:t xml:space="preserve">En lo </w:t>
      </w:r>
      <w:r w:rsidR="0093488C" w:rsidRPr="0093488C">
        <w:rPr>
          <w:spacing w:val="20"/>
          <w:lang w:val="es-DO" w:eastAsia="es-ES"/>
        </w:rPr>
        <w:t>concerniente a</w:t>
      </w:r>
      <w:r w:rsidRPr="0093488C">
        <w:rPr>
          <w:spacing w:val="20"/>
          <w:lang w:val="es-DO" w:eastAsia="es-ES"/>
        </w:rPr>
        <w:t xml:space="preserve"> los procesos de Compras y Contrataciones</w:t>
      </w:r>
      <w:r w:rsidRPr="00BC5EE0">
        <w:rPr>
          <w:spacing w:val="20"/>
          <w:lang w:val="es-DO" w:eastAsia="es-ES"/>
        </w:rPr>
        <w:t xml:space="preserve"> se lograron los resultados </w:t>
      </w:r>
      <w:r w:rsidR="009272A6" w:rsidRPr="00BC5EE0">
        <w:rPr>
          <w:spacing w:val="20"/>
          <w:lang w:val="es-DO" w:eastAsia="es-ES"/>
        </w:rPr>
        <w:t>siguientes</w:t>
      </w:r>
      <w:r w:rsidRPr="00130238">
        <w:rPr>
          <w:lang w:val="es-DO"/>
        </w:rPr>
        <w:t>:</w:t>
      </w:r>
    </w:p>
    <w:p w14:paraId="0B8E0E22" w14:textId="77777777" w:rsidR="0093488C" w:rsidRPr="00130238" w:rsidRDefault="0093488C" w:rsidP="0093488C">
      <w:pPr>
        <w:pStyle w:val="Prrafodelista"/>
        <w:spacing w:line="360" w:lineRule="auto"/>
        <w:jc w:val="both"/>
        <w:rPr>
          <w:lang w:val="es-DO"/>
        </w:rPr>
      </w:pPr>
    </w:p>
    <w:p w14:paraId="4243B4C8" w14:textId="7811815D" w:rsidR="00130238" w:rsidRPr="0093488C" w:rsidRDefault="009272A6" w:rsidP="00DE067E">
      <w:pPr>
        <w:pStyle w:val="Prrafodelista"/>
        <w:numPr>
          <w:ilvl w:val="0"/>
          <w:numId w:val="20"/>
        </w:numPr>
        <w:spacing w:line="360" w:lineRule="auto"/>
        <w:jc w:val="both"/>
        <w:rPr>
          <w:spacing w:val="20"/>
          <w:lang w:val="es-DO" w:eastAsia="es-ES"/>
        </w:rPr>
      </w:pPr>
      <w:r w:rsidRPr="0093488C">
        <w:rPr>
          <w:spacing w:val="20"/>
          <w:lang w:val="es-DO" w:eastAsia="es-ES"/>
        </w:rPr>
        <w:t xml:space="preserve">Elaboración de </w:t>
      </w:r>
      <w:r w:rsidR="008B55F8" w:rsidRPr="0093488C">
        <w:rPr>
          <w:spacing w:val="20"/>
          <w:lang w:val="es-DO" w:eastAsia="es-ES"/>
        </w:rPr>
        <w:t>16 resoluciones internas sobre actos jurídicos internos relacionados al Comité de Compras y Contrataciones para 8 procesos de Licitaciones Públicas Nacionales y 8 Comparaciones de Precios.</w:t>
      </w:r>
      <w:r w:rsidR="00130238" w:rsidRPr="0093488C">
        <w:rPr>
          <w:spacing w:val="20"/>
          <w:lang w:val="es-DO" w:eastAsia="es-ES"/>
        </w:rPr>
        <w:t xml:space="preserve"> </w:t>
      </w:r>
      <w:r w:rsidR="007774C2" w:rsidRPr="0093488C">
        <w:rPr>
          <w:spacing w:val="20"/>
          <w:lang w:val="es-DO" w:eastAsia="es-ES"/>
        </w:rPr>
        <w:t>Además,</w:t>
      </w:r>
      <w:r w:rsidR="00130238" w:rsidRPr="0093488C">
        <w:rPr>
          <w:spacing w:val="20"/>
          <w:lang w:val="es-DO" w:eastAsia="es-ES"/>
        </w:rPr>
        <w:t xml:space="preserve"> fueron verificadas sesenta y seis (66) Actas del Comité de Compras y Contrataciones.</w:t>
      </w:r>
    </w:p>
    <w:p w14:paraId="3A7B2723" w14:textId="77777777" w:rsidR="009272A6" w:rsidRPr="009272A6" w:rsidRDefault="009272A6" w:rsidP="009272A6">
      <w:pPr>
        <w:pStyle w:val="Prrafodelista"/>
        <w:spacing w:line="360" w:lineRule="auto"/>
        <w:jc w:val="both"/>
        <w:rPr>
          <w:lang w:val="es-ES" w:eastAsia="es-ES"/>
        </w:rPr>
      </w:pPr>
    </w:p>
    <w:p w14:paraId="77B94A83" w14:textId="77777777" w:rsidR="009272A6" w:rsidRDefault="009272A6" w:rsidP="00130238">
      <w:pPr>
        <w:spacing w:after="0" w:line="360" w:lineRule="auto"/>
        <w:jc w:val="both"/>
        <w:rPr>
          <w:rFonts w:eastAsia="Times New Roman"/>
          <w:lang w:val="es-DO" w:eastAsia="es-ES"/>
        </w:rPr>
      </w:pPr>
      <w:r>
        <w:rPr>
          <w:rFonts w:eastAsia="Times New Roman"/>
          <w:lang w:val="es-DO" w:eastAsia="es-ES"/>
        </w:rPr>
        <w:lastRenderedPageBreak/>
        <w:t>En materia de Litigios, los resultados alcanzados son:</w:t>
      </w:r>
    </w:p>
    <w:p w14:paraId="1A6C6EBD" w14:textId="77777777" w:rsidR="009272A6" w:rsidRPr="00130238" w:rsidRDefault="009272A6" w:rsidP="00130238">
      <w:pPr>
        <w:spacing w:after="0" w:line="360" w:lineRule="auto"/>
        <w:jc w:val="both"/>
        <w:rPr>
          <w:rFonts w:eastAsia="Times New Roman"/>
          <w:lang w:val="es-DO" w:eastAsia="es-ES"/>
        </w:rPr>
      </w:pPr>
    </w:p>
    <w:p w14:paraId="4CE118E8" w14:textId="77777777" w:rsidR="00130238" w:rsidRPr="00B43C6D" w:rsidRDefault="00130238"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 xml:space="preserve">Recepción de doscientos cuarenta y seis (246) solicitudes de revisión de caso y reintegro de la Policía Nacional. </w:t>
      </w:r>
    </w:p>
    <w:p w14:paraId="72856AB9" w14:textId="77777777" w:rsidR="00130238" w:rsidRPr="00B43C6D" w:rsidRDefault="00130238"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Solici</w:t>
      </w:r>
      <w:r w:rsidR="009272A6" w:rsidRPr="00B43C6D">
        <w:rPr>
          <w:spacing w:val="20"/>
          <w:lang w:val="es-DO" w:eastAsia="es-ES"/>
        </w:rPr>
        <w:t>tud de</w:t>
      </w:r>
      <w:r w:rsidRPr="00B43C6D">
        <w:rPr>
          <w:spacing w:val="20"/>
          <w:lang w:val="es-DO" w:eastAsia="es-ES"/>
        </w:rPr>
        <w:t xml:space="preserve"> información relativa a cientos sesenta y nueve (169) expedientes de la Policía Nacional.</w:t>
      </w:r>
    </w:p>
    <w:p w14:paraId="035C315F" w14:textId="77777777" w:rsidR="00130238" w:rsidRPr="00B43C6D" w:rsidRDefault="009272A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Elaboración de</w:t>
      </w:r>
      <w:r w:rsidR="00130238" w:rsidRPr="00B43C6D">
        <w:rPr>
          <w:spacing w:val="20"/>
          <w:lang w:val="es-DO" w:eastAsia="es-ES"/>
        </w:rPr>
        <w:t>ciento catorce (114) borradores de resoluciones relativas a recursos jerárquicos de la Policía.</w:t>
      </w:r>
    </w:p>
    <w:p w14:paraId="02DECE3A" w14:textId="77777777" w:rsidR="00130238" w:rsidRPr="00B43C6D" w:rsidRDefault="009272A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Creación</w:t>
      </w:r>
      <w:r w:rsidR="00130238" w:rsidRPr="00B43C6D">
        <w:rPr>
          <w:spacing w:val="20"/>
          <w:lang w:val="es-DO" w:eastAsia="es-ES"/>
        </w:rPr>
        <w:t xml:space="preserve"> de ciento diecisiete (117) Resoluciones relativas a Recursos Jerárquicos de la Policía Nacional. </w:t>
      </w:r>
    </w:p>
    <w:p w14:paraId="389A29D6" w14:textId="77777777" w:rsidR="00130238" w:rsidRPr="00B43C6D" w:rsidRDefault="00130238"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Recepción y elaboración de informes con respecto a doscientos sesenta y siete (267) Actos de Alguacil.</w:t>
      </w:r>
    </w:p>
    <w:p w14:paraId="0D43DB60" w14:textId="77777777" w:rsidR="00130238" w:rsidRPr="00B43C6D" w:rsidRDefault="009272A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 xml:space="preserve">Emisión de </w:t>
      </w:r>
      <w:r w:rsidR="00130238" w:rsidRPr="00B43C6D">
        <w:rPr>
          <w:spacing w:val="20"/>
          <w:lang w:val="es-DO" w:eastAsia="es-ES"/>
        </w:rPr>
        <w:t>ciento veintisiete (127) opiniones diversas ante el despacho y otros departamentos.</w:t>
      </w:r>
    </w:p>
    <w:p w14:paraId="644A5B6A" w14:textId="5FCFE7C8" w:rsidR="00130238" w:rsidRPr="00B43C6D" w:rsidRDefault="009272A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R</w:t>
      </w:r>
      <w:r w:rsidR="00130238" w:rsidRPr="00B43C6D">
        <w:rPr>
          <w:spacing w:val="20"/>
          <w:lang w:val="es-DO" w:eastAsia="es-ES"/>
        </w:rPr>
        <w:t>eda</w:t>
      </w:r>
      <w:r w:rsidR="008458F6" w:rsidRPr="00B43C6D">
        <w:rPr>
          <w:spacing w:val="20"/>
          <w:lang w:val="es-DO" w:eastAsia="es-ES"/>
        </w:rPr>
        <w:t>cción de</w:t>
      </w:r>
      <w:r w:rsidR="00B43C6D" w:rsidRPr="00B43C6D">
        <w:rPr>
          <w:spacing w:val="20"/>
          <w:lang w:val="es-DO" w:eastAsia="es-ES"/>
        </w:rPr>
        <w:t xml:space="preserve"> </w:t>
      </w:r>
      <w:r w:rsidR="00130238" w:rsidRPr="00B43C6D">
        <w:rPr>
          <w:spacing w:val="20"/>
          <w:lang w:val="es-DO" w:eastAsia="es-ES"/>
        </w:rPr>
        <w:t>dos (02) constituciones de abogados.</w:t>
      </w:r>
    </w:p>
    <w:p w14:paraId="13A1D025" w14:textId="70A407E6" w:rsidR="00130238" w:rsidRPr="00B43C6D" w:rsidRDefault="008458F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Elaboración de</w:t>
      </w:r>
      <w:r w:rsidR="00B43C6D" w:rsidRPr="00B43C6D">
        <w:rPr>
          <w:spacing w:val="20"/>
          <w:lang w:val="es-DO" w:eastAsia="es-ES"/>
        </w:rPr>
        <w:t xml:space="preserve"> </w:t>
      </w:r>
      <w:r w:rsidR="00130238" w:rsidRPr="00B43C6D">
        <w:rPr>
          <w:spacing w:val="20"/>
          <w:lang w:val="es-DO" w:eastAsia="es-ES"/>
        </w:rPr>
        <w:t xml:space="preserve">sesenta y dos (62) escritos de defensa relativos a recursos contenciosos administrativos, revisión constitucional y recurso de casación. </w:t>
      </w:r>
    </w:p>
    <w:p w14:paraId="41BADEBA" w14:textId="77777777" w:rsidR="00130238" w:rsidRPr="00B43C6D" w:rsidRDefault="008458F6" w:rsidP="008125D2">
      <w:pPr>
        <w:pStyle w:val="Prrafodelista"/>
        <w:numPr>
          <w:ilvl w:val="0"/>
          <w:numId w:val="1"/>
        </w:numPr>
        <w:spacing w:line="360" w:lineRule="auto"/>
        <w:ind w:left="426"/>
        <w:jc w:val="both"/>
        <w:rPr>
          <w:spacing w:val="20"/>
          <w:lang w:val="es-DO" w:eastAsia="es-ES"/>
        </w:rPr>
      </w:pPr>
      <w:r w:rsidRPr="00B43C6D">
        <w:rPr>
          <w:spacing w:val="20"/>
          <w:lang w:val="es-DO" w:eastAsia="es-ES"/>
        </w:rPr>
        <w:t>Representación de este Ministerio ante los Tribunales de la República Dominicana en ciento dieciséis (116) audiencias.</w:t>
      </w:r>
    </w:p>
    <w:p w14:paraId="0C354A62" w14:textId="3FF64510" w:rsidR="007E171C" w:rsidRPr="007E171C" w:rsidRDefault="007E171C" w:rsidP="008125D2">
      <w:pPr>
        <w:pStyle w:val="Prrafodelista"/>
        <w:numPr>
          <w:ilvl w:val="0"/>
          <w:numId w:val="1"/>
        </w:numPr>
        <w:spacing w:line="360" w:lineRule="auto"/>
        <w:ind w:left="426"/>
        <w:jc w:val="both"/>
        <w:rPr>
          <w:spacing w:val="20"/>
          <w:lang w:val="es-DO" w:eastAsia="es-ES"/>
        </w:rPr>
      </w:pPr>
      <w:r w:rsidRPr="007E171C">
        <w:rPr>
          <w:spacing w:val="20"/>
          <w:lang w:val="es-DO" w:eastAsia="es-ES"/>
        </w:rPr>
        <w:t>Al concluir el año 2023 se tiene previsto concluir</w:t>
      </w:r>
      <w:r>
        <w:rPr>
          <w:spacing w:val="20"/>
          <w:lang w:val="es-DO" w:eastAsia="es-ES"/>
        </w:rPr>
        <w:t xml:space="preserve"> las siguientes</w:t>
      </w:r>
      <w:r w:rsidRPr="007E171C">
        <w:rPr>
          <w:spacing w:val="20"/>
          <w:lang w:val="es-DO" w:eastAsia="es-ES"/>
        </w:rPr>
        <w:t xml:space="preserve"> cartas compromiso de servicios personales: 20; renovaciones de contratos de alquiler: 3; contratos de bienes y servicios: 2; contratos de compra menor: 2; adendas a contratos: 1; certificados de vida y costumbre: 200; recursos de reconsideración: 20; tramitación al poder ejecutivo ventas de terrenos; informes actos de alguacil: 20; participación en comparaciones de precios y licitaciones públicas nacionales: 3; permisos para depositar ofrendas florales: 10; tramitación </w:t>
      </w:r>
      <w:r w:rsidRPr="007E171C">
        <w:rPr>
          <w:spacing w:val="20"/>
          <w:lang w:val="es-DO" w:eastAsia="es-ES"/>
        </w:rPr>
        <w:lastRenderedPageBreak/>
        <w:t xml:space="preserve">solicitudes de no objeciones para uso de la vía pública: 15; estudios proyectos de leyes y reglamentos: 3 ; opiniones diversas: 30; resoluciones recursos MIP ante los tribunales de la república: 15. </w:t>
      </w:r>
    </w:p>
    <w:p w14:paraId="2839616C" w14:textId="77777777" w:rsidR="007E171C" w:rsidRPr="007E171C" w:rsidRDefault="007E171C" w:rsidP="008125D2">
      <w:pPr>
        <w:pStyle w:val="Prrafodelista"/>
        <w:numPr>
          <w:ilvl w:val="0"/>
          <w:numId w:val="1"/>
        </w:numPr>
        <w:spacing w:line="360" w:lineRule="auto"/>
        <w:ind w:left="426"/>
        <w:jc w:val="both"/>
        <w:rPr>
          <w:spacing w:val="20"/>
          <w:lang w:val="es-DO" w:eastAsia="es-ES"/>
        </w:rPr>
      </w:pPr>
      <w:r w:rsidRPr="007E171C">
        <w:rPr>
          <w:spacing w:val="20"/>
          <w:lang w:val="es-DO" w:eastAsia="es-ES"/>
        </w:rPr>
        <w:t>Por último, se han proyectado otros procesos a ser ejecutados tales como: acciones de amparo, demandas civiles, procesos penales, recursos de apelación, recursos contenciosos administrativos, revisión constitucional, y acción directa de inconstitucionalidad: 6</w:t>
      </w:r>
    </w:p>
    <w:p w14:paraId="4FB3DB87" w14:textId="77777777" w:rsidR="0016444B" w:rsidRDefault="0016444B" w:rsidP="00AE0F78">
      <w:pPr>
        <w:spacing w:after="0" w:line="360" w:lineRule="auto"/>
        <w:jc w:val="both"/>
        <w:rPr>
          <w:rFonts w:eastAsia="Times New Roman"/>
          <w:b/>
          <w:bCs/>
          <w:lang w:val="es-DO" w:eastAsia="es-ES"/>
        </w:rPr>
      </w:pPr>
    </w:p>
    <w:p w14:paraId="4C859685" w14:textId="77777777" w:rsidR="00260A01" w:rsidRPr="00415DC1" w:rsidRDefault="004C5947" w:rsidP="0064556F">
      <w:pPr>
        <w:pStyle w:val="Ttulo2"/>
        <w:numPr>
          <w:ilvl w:val="0"/>
          <w:numId w:val="50"/>
        </w:numPr>
        <w:rPr>
          <w:rFonts w:eastAsia="Times New Roman"/>
          <w:b/>
          <w:bCs/>
          <w:color w:val="767171"/>
          <w:lang w:val="es-DO" w:eastAsia="es-ES"/>
        </w:rPr>
      </w:pPr>
      <w:bookmarkStart w:id="178" w:name="_Toc154659934"/>
      <w:r w:rsidRPr="00415DC1">
        <w:rPr>
          <w:rFonts w:eastAsia="Times New Roman"/>
          <w:b/>
          <w:bCs/>
          <w:color w:val="767171"/>
          <w:lang w:val="es-DO" w:eastAsia="es-ES"/>
        </w:rPr>
        <w:t>Desempeño de la</w:t>
      </w:r>
      <w:r w:rsidRPr="00B43C6D">
        <w:rPr>
          <w:rFonts w:eastAsia="Times New Roman"/>
          <w:b/>
          <w:bCs/>
          <w:lang w:val="es-DO" w:eastAsia="es-ES"/>
        </w:rPr>
        <w:t xml:space="preserve"> </w:t>
      </w:r>
      <w:r w:rsidRPr="00415DC1">
        <w:rPr>
          <w:rFonts w:eastAsia="Times New Roman"/>
          <w:b/>
          <w:bCs/>
          <w:color w:val="767171"/>
          <w:lang w:val="es-DO" w:eastAsia="es-ES"/>
        </w:rPr>
        <w:t>Tecnología</w:t>
      </w:r>
      <w:bookmarkEnd w:id="178"/>
    </w:p>
    <w:p w14:paraId="41955862" w14:textId="77777777" w:rsidR="007E171C" w:rsidRDefault="007E171C" w:rsidP="00584E0F">
      <w:pPr>
        <w:spacing w:after="0" w:line="360" w:lineRule="auto"/>
        <w:jc w:val="both"/>
        <w:rPr>
          <w:rFonts w:eastAsia="Times New Roman"/>
          <w:lang w:val="es-DO" w:eastAsia="es-ES"/>
        </w:rPr>
      </w:pPr>
    </w:p>
    <w:p w14:paraId="3BEC4242" w14:textId="77777777" w:rsidR="0042444F" w:rsidRPr="00B43C6D" w:rsidRDefault="00584E0F" w:rsidP="00584E0F">
      <w:pPr>
        <w:spacing w:after="0" w:line="360" w:lineRule="auto"/>
        <w:jc w:val="both"/>
        <w:rPr>
          <w:rFonts w:eastAsia="Times New Roman"/>
          <w:lang w:val="es-DO" w:eastAsia="es-ES"/>
        </w:rPr>
      </w:pPr>
      <w:r w:rsidRPr="00B43C6D">
        <w:rPr>
          <w:rFonts w:eastAsia="Times New Roman"/>
          <w:lang w:val="es-DO" w:eastAsia="es-ES"/>
        </w:rPr>
        <w:t xml:space="preserve">En el transcurso del 2023 la Dirección de Tecnologías de la Información y Comunicación, mantuvo en desarrollo las acciones para </w:t>
      </w:r>
      <w:r w:rsidR="00FD3645" w:rsidRPr="00B43C6D">
        <w:rPr>
          <w:rFonts w:eastAsia="Times New Roman"/>
          <w:lang w:val="es-DO" w:eastAsia="es-ES"/>
        </w:rPr>
        <w:t xml:space="preserve">el fortalecimiento y la </w:t>
      </w:r>
      <w:r w:rsidRPr="00B43C6D">
        <w:rPr>
          <w:rFonts w:eastAsia="Times New Roman"/>
          <w:lang w:val="es-DO" w:eastAsia="es-ES"/>
        </w:rPr>
        <w:t xml:space="preserve">mejora del desempeño de la tecnología </w:t>
      </w:r>
      <w:r w:rsidR="00FD3645" w:rsidRPr="00B43C6D">
        <w:rPr>
          <w:rFonts w:eastAsia="Times New Roman"/>
          <w:lang w:val="es-DO" w:eastAsia="es-ES"/>
        </w:rPr>
        <w:t xml:space="preserve">en la </w:t>
      </w:r>
      <w:r w:rsidR="00AE5CFC" w:rsidRPr="00B43C6D">
        <w:rPr>
          <w:rFonts w:eastAsia="Times New Roman"/>
          <w:lang w:val="es-DO" w:eastAsia="es-ES"/>
        </w:rPr>
        <w:t>institución</w:t>
      </w:r>
      <w:r w:rsidRPr="00B43C6D">
        <w:rPr>
          <w:rFonts w:eastAsia="Times New Roman"/>
          <w:lang w:val="es-DO" w:eastAsia="es-ES"/>
        </w:rPr>
        <w:t xml:space="preserve"> a continuaci</w:t>
      </w:r>
      <w:r w:rsidR="009B046A" w:rsidRPr="00B43C6D">
        <w:rPr>
          <w:rFonts w:eastAsia="Times New Roman"/>
          <w:lang w:val="es-DO" w:eastAsia="es-ES"/>
        </w:rPr>
        <w:t xml:space="preserve">ón los principales resultados </w:t>
      </w:r>
      <w:r w:rsidR="0042444F" w:rsidRPr="00B43C6D">
        <w:rPr>
          <w:rFonts w:eastAsia="Times New Roman"/>
          <w:lang w:val="es-DO" w:eastAsia="es-ES"/>
        </w:rPr>
        <w:t>alcanzados.</w:t>
      </w:r>
    </w:p>
    <w:p w14:paraId="71B6C4ED" w14:textId="77777777" w:rsidR="005E19B3" w:rsidRPr="00B43C6D" w:rsidRDefault="005E19B3" w:rsidP="00584E0F">
      <w:pPr>
        <w:spacing w:after="0" w:line="360" w:lineRule="auto"/>
        <w:jc w:val="both"/>
        <w:rPr>
          <w:rFonts w:eastAsia="Times New Roman"/>
          <w:lang w:val="es-DO" w:eastAsia="es-ES"/>
        </w:rPr>
      </w:pPr>
    </w:p>
    <w:p w14:paraId="43FD6609" w14:textId="77777777" w:rsidR="00131054" w:rsidRPr="00415DC1" w:rsidRDefault="00131054" w:rsidP="00131054">
      <w:pPr>
        <w:spacing w:after="0" w:line="360" w:lineRule="auto"/>
        <w:jc w:val="both"/>
        <w:rPr>
          <w:rFonts w:eastAsia="Times New Roman"/>
          <w:b/>
          <w:bCs/>
          <w:lang w:val="es-DO" w:eastAsia="es-ES"/>
        </w:rPr>
      </w:pPr>
      <w:r w:rsidRPr="00415DC1">
        <w:rPr>
          <w:rFonts w:eastAsia="Times New Roman"/>
          <w:b/>
          <w:bCs/>
          <w:lang w:val="es-DO" w:eastAsia="es-ES"/>
        </w:rPr>
        <w:t>Avances en materia de tecnología, innovaciones e implementaciones</w:t>
      </w:r>
    </w:p>
    <w:p w14:paraId="6B404D05"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 xml:space="preserve">Se implementaron y las políticas de firewall en la red interna y externa.  </w:t>
      </w:r>
    </w:p>
    <w:p w14:paraId="1CD7AC49"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Se desarrolló una base de datos que contiene información sobre dominios comprometidos y direcciones IP asociadas a amenazas de seguridad conocidas.</w:t>
      </w:r>
    </w:p>
    <w:p w14:paraId="18F91C8D"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Fue implementada la autenticación multifactorial (MFA) a través del correo electrónico para los usuarios que acceden a la Red del MIP mediante VPN.</w:t>
      </w:r>
    </w:p>
    <w:p w14:paraId="27C91142"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 xml:space="preserve">Se implementó el Administrador de Contraseñas de Cuentas Locales (LAPS) para gestionar de forma segura las </w:t>
      </w:r>
      <w:r w:rsidRPr="00AE0F78">
        <w:rPr>
          <w:spacing w:val="20"/>
          <w:lang w:val="es-DO" w:eastAsia="es-ES"/>
        </w:rPr>
        <w:lastRenderedPageBreak/>
        <w:t>contraseñas de los administradores locales de las PC utilizadas Ministerio.</w:t>
      </w:r>
    </w:p>
    <w:p w14:paraId="67A7E81E"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 xml:space="preserve">Impartidos los talleres: Fundamentos Principales de Concientización sobre Seguridad, Introducción al Phishing, Protección contra el Ransomware, Redes Sociales y Uso del Correo Electrónico.  </w:t>
      </w:r>
    </w:p>
    <w:p w14:paraId="2F80AA41"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 xml:space="preserve">Definidas las políticas de backups, y puestas en ejecución las políticas de copias de seguridad periódicas para garantizar la disponibilidad y la recuperación de datos en caso de incidentes.  </w:t>
      </w:r>
    </w:p>
    <w:p w14:paraId="761053E8"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Se adquirió el programa Microsoft Defender “Advanced Threat Protection” (ATP), solución avanzada en materia de seguridad de la información para proteger la red contra ataques de malware, ransomware y otras amenazas.</w:t>
      </w:r>
    </w:p>
    <w:p w14:paraId="6B6FD261"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Se implementó el ADManager Plus, permitiendo optimizar la gestión de directorios en ambiente de Windows, reducir el trabajo manual y automatizar operaciones comunes.</w:t>
      </w:r>
    </w:p>
    <w:p w14:paraId="3BE6D10B" w14:textId="77777777" w:rsidR="00131054" w:rsidRPr="00AE0F78" w:rsidRDefault="00131054" w:rsidP="007E171C">
      <w:pPr>
        <w:pStyle w:val="Prrafodelista"/>
        <w:numPr>
          <w:ilvl w:val="0"/>
          <w:numId w:val="40"/>
        </w:numPr>
        <w:spacing w:line="360" w:lineRule="auto"/>
        <w:jc w:val="both"/>
        <w:rPr>
          <w:spacing w:val="20"/>
          <w:lang w:val="es-DO" w:eastAsia="es-ES"/>
        </w:rPr>
      </w:pPr>
      <w:r w:rsidRPr="00AE0F78">
        <w:rPr>
          <w:spacing w:val="20"/>
          <w:lang w:val="es-DO" w:eastAsia="es-ES"/>
        </w:rPr>
        <w:t>Se creó el dashboard para el monitoreo continuo de las actividades para una mejor visualización y control de la seguridad interna en la institución.</w:t>
      </w:r>
    </w:p>
    <w:p w14:paraId="41F99E43" w14:textId="77777777" w:rsidR="0016444B" w:rsidRPr="00415DC1" w:rsidRDefault="0016444B" w:rsidP="00131054">
      <w:pPr>
        <w:pStyle w:val="Prrafodelista"/>
        <w:spacing w:line="360" w:lineRule="auto"/>
        <w:jc w:val="both"/>
        <w:rPr>
          <w:b/>
          <w:bCs/>
          <w:spacing w:val="20"/>
          <w:lang w:val="es-DO" w:eastAsia="es-ES"/>
        </w:rPr>
      </w:pPr>
    </w:p>
    <w:p w14:paraId="20EE6BF0" w14:textId="77777777" w:rsidR="00131054" w:rsidRPr="00415DC1" w:rsidRDefault="00131054" w:rsidP="00131054">
      <w:pPr>
        <w:pStyle w:val="Prrafodelista"/>
        <w:spacing w:line="360" w:lineRule="auto"/>
        <w:jc w:val="both"/>
        <w:rPr>
          <w:b/>
          <w:bCs/>
          <w:spacing w:val="20"/>
          <w:lang w:val="es-DO" w:eastAsia="es-ES"/>
        </w:rPr>
      </w:pPr>
      <w:r w:rsidRPr="00415DC1">
        <w:rPr>
          <w:b/>
          <w:bCs/>
          <w:spacing w:val="20"/>
          <w:lang w:val="es-DO" w:eastAsia="es-ES"/>
        </w:rPr>
        <w:t>Operaciones TIC</w:t>
      </w:r>
    </w:p>
    <w:p w14:paraId="75AFA0F7" w14:textId="77777777" w:rsidR="00131054" w:rsidRPr="00B43C6D" w:rsidRDefault="00131054" w:rsidP="00131054">
      <w:pPr>
        <w:pStyle w:val="Prrafodelista"/>
        <w:numPr>
          <w:ilvl w:val="0"/>
          <w:numId w:val="7"/>
        </w:numPr>
        <w:spacing w:after="160" w:line="360" w:lineRule="auto"/>
        <w:jc w:val="both"/>
        <w:rPr>
          <w:spacing w:val="20"/>
          <w:lang w:val="es-DO" w:eastAsia="es-ES"/>
        </w:rPr>
      </w:pPr>
      <w:r>
        <w:rPr>
          <w:spacing w:val="20"/>
          <w:lang w:val="es-DO" w:eastAsia="es-ES"/>
        </w:rPr>
        <w:t>El 100% de los colaboradores cuentan con correo electrónicos institucionales</w:t>
      </w:r>
      <w:r w:rsidRPr="00B43C6D">
        <w:rPr>
          <w:spacing w:val="20"/>
          <w:lang w:val="es-DO" w:eastAsia="es-ES"/>
        </w:rPr>
        <w:t>, favoreciendo así el buen desempeño del personal</w:t>
      </w:r>
      <w:r>
        <w:rPr>
          <w:spacing w:val="20"/>
          <w:lang w:val="es-DO" w:eastAsia="es-ES"/>
        </w:rPr>
        <w:t>.</w:t>
      </w:r>
    </w:p>
    <w:p w14:paraId="6DBF0835" w14:textId="77777777" w:rsidR="00131054" w:rsidRPr="0018275F" w:rsidRDefault="00131054" w:rsidP="00131054">
      <w:pPr>
        <w:pStyle w:val="Prrafodelista"/>
        <w:numPr>
          <w:ilvl w:val="0"/>
          <w:numId w:val="7"/>
        </w:numPr>
        <w:spacing w:after="160" w:line="360" w:lineRule="auto"/>
        <w:jc w:val="both"/>
        <w:rPr>
          <w:spacing w:val="20"/>
          <w:lang w:val="es-DO" w:eastAsia="es-ES"/>
        </w:rPr>
      </w:pPr>
      <w:r w:rsidRPr="0018275F">
        <w:rPr>
          <w:spacing w:val="20"/>
          <w:lang w:val="es-DO" w:eastAsia="es-ES"/>
        </w:rPr>
        <w:t>Se realizó la adquisición de actualizaciones de los programas disponibles, en el data center: 1) Microsoft System Center 2022: Suite; 2) SQL</w:t>
      </w:r>
      <w:r w:rsidRPr="0018275F">
        <w:rPr>
          <w:lang w:val="es-DO"/>
        </w:rPr>
        <w:t xml:space="preserve"> </w:t>
      </w:r>
      <w:r w:rsidRPr="0018275F">
        <w:rPr>
          <w:spacing w:val="20"/>
          <w:lang w:val="es-DO" w:eastAsia="es-ES"/>
        </w:rPr>
        <w:t xml:space="preserve">Standard 2022: sistema de gestión de bases de datos relacionales; 3) Windows Server Standard </w:t>
      </w:r>
      <w:r w:rsidRPr="0018275F">
        <w:rPr>
          <w:spacing w:val="20"/>
          <w:lang w:val="es-DO" w:eastAsia="es-ES"/>
        </w:rPr>
        <w:lastRenderedPageBreak/>
        <w:t>2022: sistema operativo utilizado por los servidores del Ministerio y 4) Veritas BackupExec Versión 22.1</w:t>
      </w:r>
      <w:r>
        <w:rPr>
          <w:spacing w:val="20"/>
          <w:lang w:val="es-DO" w:eastAsia="es-ES"/>
        </w:rPr>
        <w:t>.</w:t>
      </w:r>
    </w:p>
    <w:p w14:paraId="288D2746" w14:textId="77777777" w:rsidR="00BC5EE0" w:rsidRDefault="00BC5EE0" w:rsidP="00131054">
      <w:pPr>
        <w:pStyle w:val="Prrafodelista"/>
        <w:spacing w:after="160" w:line="360" w:lineRule="auto"/>
        <w:jc w:val="both"/>
        <w:rPr>
          <w:b/>
          <w:bCs/>
          <w:lang w:val="es-DO" w:eastAsia="es-ES"/>
        </w:rPr>
      </w:pPr>
    </w:p>
    <w:p w14:paraId="54AAC96C" w14:textId="7F13756F" w:rsidR="00131054" w:rsidRPr="00B43C6D" w:rsidRDefault="00131054" w:rsidP="00131054">
      <w:pPr>
        <w:pStyle w:val="Prrafodelista"/>
        <w:spacing w:after="160" w:line="360" w:lineRule="auto"/>
        <w:jc w:val="both"/>
        <w:rPr>
          <w:b/>
          <w:bCs/>
          <w:lang w:val="es-DO" w:eastAsia="es-ES"/>
        </w:rPr>
      </w:pPr>
      <w:r w:rsidRPr="00B43C6D">
        <w:rPr>
          <w:b/>
          <w:bCs/>
          <w:lang w:val="es-DO" w:eastAsia="es-ES"/>
        </w:rPr>
        <w:t>Infraestructura de Redes</w:t>
      </w:r>
    </w:p>
    <w:p w14:paraId="36FE0AED" w14:textId="77777777" w:rsidR="00131054" w:rsidRPr="00B43C6D" w:rsidRDefault="00131054" w:rsidP="00131054">
      <w:pPr>
        <w:pStyle w:val="Prrafodelista"/>
        <w:numPr>
          <w:ilvl w:val="0"/>
          <w:numId w:val="7"/>
        </w:numPr>
        <w:spacing w:after="160" w:line="360" w:lineRule="auto"/>
        <w:jc w:val="both"/>
        <w:rPr>
          <w:spacing w:val="20"/>
          <w:lang w:val="es-DO" w:eastAsia="es-ES"/>
        </w:rPr>
      </w:pPr>
      <w:r w:rsidRPr="00B43C6D">
        <w:rPr>
          <w:spacing w:val="20"/>
          <w:lang w:val="es-DO" w:eastAsia="es-ES"/>
        </w:rPr>
        <w:t xml:space="preserve">Como parte del proceso de Infraestructura de Redes para optimizar la interconectividad y mejorar la transferencia de datos entre los diferentes dispositivos de la red, se realizó una reingeniería de la arquitectura de red del MIP, segmentando la red en </w:t>
      </w:r>
      <w:proofErr w:type="spellStart"/>
      <w:r w:rsidRPr="00B43C6D">
        <w:rPr>
          <w:spacing w:val="20"/>
          <w:lang w:val="es-DO" w:eastAsia="es-ES"/>
        </w:rPr>
        <w:t>vlans</w:t>
      </w:r>
      <w:proofErr w:type="spellEnd"/>
      <w:r>
        <w:rPr>
          <w:spacing w:val="20"/>
          <w:lang w:val="es-DO" w:eastAsia="es-ES"/>
        </w:rPr>
        <w:t xml:space="preserve"> </w:t>
      </w:r>
      <w:r w:rsidRPr="00B43C6D">
        <w:rPr>
          <w:spacing w:val="20"/>
          <w:lang w:val="es-DO" w:eastAsia="es-ES"/>
        </w:rPr>
        <w:t>por direcciones departamentales e</w:t>
      </w:r>
      <w:r>
        <w:rPr>
          <w:spacing w:val="20"/>
          <w:lang w:val="es-DO" w:eastAsia="es-ES"/>
        </w:rPr>
        <w:t xml:space="preserve"> </w:t>
      </w:r>
      <w:r w:rsidRPr="00B43C6D">
        <w:rPr>
          <w:spacing w:val="20"/>
          <w:lang w:val="es-DO" w:eastAsia="es-ES"/>
        </w:rPr>
        <w:t>introduciendo firewalls de perímetro interno para el filtrado de acceso a la capa de servidores.</w:t>
      </w:r>
    </w:p>
    <w:p w14:paraId="4AF60601" w14:textId="77777777" w:rsidR="00131054" w:rsidRPr="00B43C6D" w:rsidRDefault="00131054" w:rsidP="00131054">
      <w:pPr>
        <w:pStyle w:val="Prrafodelista"/>
        <w:numPr>
          <w:ilvl w:val="0"/>
          <w:numId w:val="7"/>
        </w:numPr>
        <w:spacing w:after="160" w:line="360" w:lineRule="auto"/>
        <w:jc w:val="both"/>
        <w:rPr>
          <w:spacing w:val="20"/>
          <w:lang w:val="es-DO" w:eastAsia="es-ES"/>
        </w:rPr>
      </w:pPr>
      <w:r w:rsidRPr="00B43C6D">
        <w:rPr>
          <w:spacing w:val="20"/>
          <w:lang w:val="es-DO" w:eastAsia="es-ES"/>
        </w:rPr>
        <w:t xml:space="preserve">Fueron adquiridos e implementados 38 puntos de acceso y 2 controladoras de última generación, permitiendo disponer del servicio de red </w:t>
      </w:r>
      <w:proofErr w:type="spellStart"/>
      <w:r w:rsidRPr="00B43C6D">
        <w:rPr>
          <w:spacing w:val="20"/>
          <w:lang w:val="es-DO" w:eastAsia="es-ES"/>
        </w:rPr>
        <w:t>Wifi</w:t>
      </w:r>
      <w:proofErr w:type="spellEnd"/>
      <w:r w:rsidRPr="00B43C6D">
        <w:rPr>
          <w:spacing w:val="20"/>
          <w:lang w:val="es-DO" w:eastAsia="es-ES"/>
        </w:rPr>
        <w:t xml:space="preserve"> en toda la institución.</w:t>
      </w:r>
    </w:p>
    <w:p w14:paraId="5B514162" w14:textId="77777777" w:rsidR="00131054" w:rsidRPr="00B43C6D" w:rsidRDefault="00131054" w:rsidP="00131054">
      <w:pPr>
        <w:pStyle w:val="Prrafodelista"/>
        <w:numPr>
          <w:ilvl w:val="0"/>
          <w:numId w:val="7"/>
        </w:numPr>
        <w:spacing w:after="160" w:line="360" w:lineRule="auto"/>
        <w:jc w:val="both"/>
        <w:rPr>
          <w:spacing w:val="20"/>
          <w:lang w:val="es-DO" w:eastAsia="es-ES"/>
        </w:rPr>
      </w:pPr>
      <w:r w:rsidRPr="00B43C6D">
        <w:rPr>
          <w:spacing w:val="20"/>
          <w:lang w:val="es-DO" w:eastAsia="es-ES"/>
        </w:rPr>
        <w:t>Se instaló el cableado estructurado y la conectividad punto a punto de la oficina regional de la ciudad de La Romana y Azua con la sede principal del MIP, además, se instalaron el internet corporativo y la implementación de firewall de seguridad.</w:t>
      </w:r>
    </w:p>
    <w:p w14:paraId="57463174" w14:textId="77777777" w:rsidR="00131054" w:rsidRPr="00B43C6D" w:rsidRDefault="00131054" w:rsidP="00131054">
      <w:pPr>
        <w:pStyle w:val="Prrafodelista"/>
        <w:numPr>
          <w:ilvl w:val="0"/>
          <w:numId w:val="7"/>
        </w:numPr>
        <w:spacing w:after="160" w:line="360" w:lineRule="auto"/>
        <w:jc w:val="both"/>
        <w:rPr>
          <w:spacing w:val="20"/>
          <w:lang w:val="es-DO" w:eastAsia="es-ES"/>
        </w:rPr>
      </w:pPr>
      <w:r w:rsidRPr="00B43C6D">
        <w:rPr>
          <w:spacing w:val="20"/>
          <w:lang w:val="es-DO" w:eastAsia="es-ES"/>
        </w:rPr>
        <w:t xml:space="preserve">Instalación de la central telefónica de la sede del ministerio en la Oficina Regional Norte de Santiago, incluyendo la instalación del módulo de </w:t>
      </w:r>
      <w:proofErr w:type="spellStart"/>
      <w:r w:rsidRPr="00B43C6D">
        <w:rPr>
          <w:spacing w:val="20"/>
          <w:lang w:val="es-DO" w:eastAsia="es-ES"/>
        </w:rPr>
        <w:t>call</w:t>
      </w:r>
      <w:proofErr w:type="spellEnd"/>
      <w:r w:rsidRPr="00B43C6D">
        <w:rPr>
          <w:spacing w:val="20"/>
          <w:lang w:val="es-DO" w:eastAsia="es-ES"/>
        </w:rPr>
        <w:t xml:space="preserve"> center, para la atención a los usuarios que requieren informaciones de los distintos servicios brindados por la institución.</w:t>
      </w:r>
    </w:p>
    <w:p w14:paraId="3AE41BB6" w14:textId="77777777" w:rsidR="00131054" w:rsidRDefault="00131054" w:rsidP="00131054">
      <w:pPr>
        <w:spacing w:after="277" w:line="240" w:lineRule="auto"/>
        <w:ind w:right="1320"/>
        <w:jc w:val="both"/>
        <w:rPr>
          <w:b/>
          <w:bCs/>
          <w:iCs/>
          <w:lang w:val="es-DO" w:eastAsia="es-ES"/>
        </w:rPr>
      </w:pPr>
      <w:r w:rsidRPr="00B43C6D">
        <w:rPr>
          <w:b/>
          <w:bCs/>
          <w:iCs/>
          <w:lang w:val="es-DO" w:eastAsia="es-ES"/>
        </w:rPr>
        <w:t xml:space="preserve">Desempeño de la </w:t>
      </w:r>
      <w:r>
        <w:rPr>
          <w:b/>
          <w:bCs/>
          <w:iCs/>
          <w:lang w:val="es-DO" w:eastAsia="es-ES"/>
        </w:rPr>
        <w:t>M</w:t>
      </w:r>
      <w:r w:rsidRPr="00B43C6D">
        <w:rPr>
          <w:b/>
          <w:bCs/>
          <w:iCs/>
          <w:lang w:val="es-DO" w:eastAsia="es-ES"/>
        </w:rPr>
        <w:t xml:space="preserve">esa de </w:t>
      </w:r>
      <w:r>
        <w:rPr>
          <w:b/>
          <w:bCs/>
          <w:iCs/>
          <w:lang w:val="es-DO" w:eastAsia="es-ES"/>
        </w:rPr>
        <w:t>S</w:t>
      </w:r>
      <w:r w:rsidRPr="00B43C6D">
        <w:rPr>
          <w:b/>
          <w:bCs/>
          <w:iCs/>
          <w:lang w:val="es-DO" w:eastAsia="es-ES"/>
        </w:rPr>
        <w:t>ervicio</w:t>
      </w:r>
    </w:p>
    <w:p w14:paraId="5C07F686" w14:textId="77777777" w:rsidR="00131054" w:rsidRPr="00BA3AD9" w:rsidRDefault="00131054" w:rsidP="007E171C">
      <w:pPr>
        <w:pStyle w:val="Prrafodelista"/>
        <w:numPr>
          <w:ilvl w:val="0"/>
          <w:numId w:val="41"/>
        </w:numPr>
        <w:spacing w:after="277" w:line="360" w:lineRule="auto"/>
        <w:ind w:right="1320"/>
        <w:jc w:val="both"/>
        <w:rPr>
          <w:spacing w:val="20"/>
          <w:lang w:val="es-DO" w:eastAsia="es-ES"/>
        </w:rPr>
      </w:pPr>
      <w:r w:rsidRPr="00BA3AD9">
        <w:rPr>
          <w:spacing w:val="20"/>
          <w:lang w:val="es-DO" w:eastAsia="es-ES"/>
        </w:rPr>
        <w:t xml:space="preserve">Recibidas 2,473 solicitudes de servicios con un 97% de respuesta oportuna. </w:t>
      </w:r>
    </w:p>
    <w:p w14:paraId="1B8BA658" w14:textId="77777777" w:rsidR="00C82E47" w:rsidRPr="00BA3AD9" w:rsidRDefault="00C82E47" w:rsidP="00C82E47">
      <w:pPr>
        <w:pStyle w:val="Prrafodelista"/>
        <w:spacing w:after="277" w:line="360" w:lineRule="auto"/>
        <w:ind w:right="1320"/>
        <w:jc w:val="both"/>
        <w:rPr>
          <w:spacing w:val="20"/>
          <w:lang w:val="es-DO" w:eastAsia="es-ES"/>
        </w:rPr>
      </w:pPr>
    </w:p>
    <w:p w14:paraId="577931F8" w14:textId="77777777" w:rsidR="00C82E47" w:rsidRPr="00E56562" w:rsidRDefault="00C82E47" w:rsidP="00C82E47">
      <w:pPr>
        <w:pStyle w:val="Prrafodelista"/>
        <w:spacing w:after="277" w:line="360" w:lineRule="auto"/>
        <w:ind w:right="1320"/>
        <w:jc w:val="both"/>
        <w:rPr>
          <w:b/>
          <w:bCs/>
          <w:spacing w:val="20"/>
          <w:lang w:val="es-DO" w:eastAsia="es-ES"/>
        </w:rPr>
      </w:pPr>
    </w:p>
    <w:p w14:paraId="3889519D" w14:textId="77777777" w:rsidR="00131054" w:rsidRPr="00B43C6D" w:rsidRDefault="00131054" w:rsidP="00131054">
      <w:pPr>
        <w:pStyle w:val="Prrafodelista"/>
        <w:spacing w:line="360" w:lineRule="auto"/>
        <w:jc w:val="both"/>
        <w:rPr>
          <w:b/>
          <w:bCs/>
          <w:spacing w:val="20"/>
          <w:lang w:val="es-DO" w:eastAsia="es-ES"/>
        </w:rPr>
      </w:pPr>
      <w:r w:rsidRPr="00B43C6D">
        <w:rPr>
          <w:b/>
          <w:bCs/>
          <w:spacing w:val="20"/>
          <w:lang w:val="es-DO" w:eastAsia="es-ES"/>
        </w:rPr>
        <w:lastRenderedPageBreak/>
        <w:t xml:space="preserve">Participación de las </w:t>
      </w:r>
      <w:r>
        <w:rPr>
          <w:b/>
          <w:bCs/>
          <w:spacing w:val="20"/>
          <w:lang w:val="es-DO" w:eastAsia="es-ES"/>
        </w:rPr>
        <w:t>M</w:t>
      </w:r>
      <w:r w:rsidRPr="00B43C6D">
        <w:rPr>
          <w:b/>
          <w:bCs/>
          <w:spacing w:val="20"/>
          <w:lang w:val="es-DO" w:eastAsia="es-ES"/>
        </w:rPr>
        <w:t>ujeres en TIC:</w:t>
      </w:r>
    </w:p>
    <w:p w14:paraId="070CD333" w14:textId="77777777" w:rsidR="00131054" w:rsidRPr="00B43C6D" w:rsidRDefault="00131054" w:rsidP="00131054">
      <w:pPr>
        <w:pStyle w:val="Prrafodelista"/>
        <w:numPr>
          <w:ilvl w:val="0"/>
          <w:numId w:val="7"/>
        </w:numPr>
        <w:spacing w:line="360" w:lineRule="auto"/>
        <w:jc w:val="both"/>
        <w:rPr>
          <w:spacing w:val="20"/>
          <w:lang w:val="es-DO" w:eastAsia="es-ES"/>
        </w:rPr>
      </w:pPr>
      <w:r w:rsidRPr="00B43C6D">
        <w:rPr>
          <w:spacing w:val="20"/>
          <w:lang w:val="es-DO" w:eastAsia="es-ES"/>
        </w:rPr>
        <w:t>La Dirección de Tecnologías de la Información y Comunicación (TIC) cuenta con 29 personas distribuidas en los diferentes departamentos que la conforman, actualmente, 5 mujeres participan en los procesos de Tecnologías de la Información y Comunicación.</w:t>
      </w:r>
    </w:p>
    <w:p w14:paraId="120EF2DE" w14:textId="77777777" w:rsidR="00131054" w:rsidRPr="00B43C6D" w:rsidRDefault="00131054" w:rsidP="00131054">
      <w:pPr>
        <w:pStyle w:val="Prrafodelista"/>
        <w:spacing w:line="360" w:lineRule="auto"/>
        <w:jc w:val="both"/>
        <w:rPr>
          <w:spacing w:val="20"/>
          <w:lang w:val="es-DO" w:eastAsia="es-ES"/>
        </w:rPr>
      </w:pPr>
    </w:p>
    <w:p w14:paraId="6287EFFC" w14:textId="77777777" w:rsidR="00131054" w:rsidRPr="00E56562" w:rsidRDefault="00131054" w:rsidP="00131054">
      <w:pPr>
        <w:pStyle w:val="Prrafodelista"/>
        <w:spacing w:after="277" w:line="360" w:lineRule="auto"/>
        <w:ind w:left="375" w:right="-18"/>
        <w:jc w:val="both"/>
        <w:rPr>
          <w:b/>
          <w:bCs/>
          <w:spacing w:val="20"/>
          <w:lang w:val="es-DO" w:eastAsia="es-ES"/>
        </w:rPr>
      </w:pPr>
      <w:r w:rsidRPr="00E56562">
        <w:rPr>
          <w:b/>
          <w:bCs/>
          <w:spacing w:val="20"/>
          <w:lang w:val="es-DO" w:eastAsia="es-ES"/>
        </w:rPr>
        <w:t>Uso de la TIC para la simplificación de trámites y mejoras de procesos, certificaciones obtenidas:</w:t>
      </w:r>
    </w:p>
    <w:p w14:paraId="140E7F60" w14:textId="77777777" w:rsidR="00131054" w:rsidRDefault="00131054" w:rsidP="00131054">
      <w:pPr>
        <w:pStyle w:val="Prrafodelista"/>
        <w:numPr>
          <w:ilvl w:val="0"/>
          <w:numId w:val="14"/>
        </w:numPr>
        <w:spacing w:line="360" w:lineRule="auto"/>
        <w:jc w:val="both"/>
        <w:rPr>
          <w:spacing w:val="20"/>
          <w:lang w:val="es-DO" w:eastAsia="es-ES"/>
        </w:rPr>
      </w:pPr>
      <w:r>
        <w:rPr>
          <w:spacing w:val="20"/>
          <w:lang w:val="es-DO" w:eastAsia="es-ES"/>
        </w:rPr>
        <w:t>S</w:t>
      </w:r>
      <w:r w:rsidRPr="00B43C6D">
        <w:rPr>
          <w:spacing w:val="20"/>
          <w:lang w:val="es-DO" w:eastAsia="es-ES"/>
        </w:rPr>
        <w:t>e creó el repositorio para administrar los documentos del Sistema de Gestión Integrado mediante la herramienta de (SharePoint)</w:t>
      </w:r>
      <w:r>
        <w:rPr>
          <w:spacing w:val="20"/>
          <w:lang w:val="es-DO" w:eastAsia="es-ES"/>
        </w:rPr>
        <w:t>.</w:t>
      </w:r>
    </w:p>
    <w:p w14:paraId="0B393DC6" w14:textId="77777777" w:rsidR="00131054" w:rsidRPr="00B43C6D" w:rsidRDefault="00131054" w:rsidP="00131054">
      <w:pPr>
        <w:pStyle w:val="Prrafodelista"/>
        <w:numPr>
          <w:ilvl w:val="0"/>
          <w:numId w:val="14"/>
        </w:numPr>
        <w:spacing w:line="360" w:lineRule="auto"/>
        <w:jc w:val="both"/>
        <w:rPr>
          <w:spacing w:val="20"/>
          <w:lang w:val="es-DO" w:eastAsia="es-ES"/>
        </w:rPr>
      </w:pPr>
      <w:r>
        <w:rPr>
          <w:spacing w:val="20"/>
          <w:lang w:val="es-DO" w:eastAsia="es-ES"/>
        </w:rPr>
        <w:t>S</w:t>
      </w:r>
      <w:r w:rsidRPr="00B43C6D">
        <w:rPr>
          <w:spacing w:val="20"/>
          <w:lang w:val="es-DO" w:eastAsia="es-ES"/>
        </w:rPr>
        <w:t>e actualizó el sistema de Ventanilla Única y la plataforma*788</w:t>
      </w:r>
      <w:r>
        <w:rPr>
          <w:spacing w:val="20"/>
          <w:lang w:val="es-DO" w:eastAsia="es-ES"/>
        </w:rPr>
        <w:t>.</w:t>
      </w:r>
    </w:p>
    <w:p w14:paraId="2E039BBD" w14:textId="77777777" w:rsidR="00131054" w:rsidRPr="00B43C6D" w:rsidRDefault="00131054" w:rsidP="00131054">
      <w:pPr>
        <w:pStyle w:val="Prrafodelista"/>
        <w:numPr>
          <w:ilvl w:val="0"/>
          <w:numId w:val="8"/>
        </w:numPr>
        <w:spacing w:after="238" w:line="360" w:lineRule="auto"/>
        <w:ind w:right="-18"/>
        <w:jc w:val="both"/>
        <w:rPr>
          <w:spacing w:val="20"/>
          <w:lang w:val="es-DO" w:eastAsia="es-ES"/>
        </w:rPr>
      </w:pPr>
      <w:r>
        <w:rPr>
          <w:spacing w:val="20"/>
          <w:lang w:val="es-DO" w:eastAsia="es-ES"/>
        </w:rPr>
        <w:t>R</w:t>
      </w:r>
      <w:r w:rsidRPr="00B43C6D">
        <w:rPr>
          <w:spacing w:val="20"/>
          <w:lang w:val="es-DO" w:eastAsia="es-ES"/>
        </w:rPr>
        <w:t>ealizadas las acciones necesarias para lograr a re-certificación de las diferentes normas sobre Tecnologías de la Información y Comunicación (NORTIC) siguientes: NORTIC A2</w:t>
      </w:r>
      <w:r>
        <w:rPr>
          <w:spacing w:val="20"/>
          <w:lang w:val="es-DO" w:eastAsia="es-ES"/>
        </w:rPr>
        <w:t xml:space="preserve">; </w:t>
      </w:r>
      <w:r w:rsidRPr="00B43C6D">
        <w:rPr>
          <w:spacing w:val="20"/>
          <w:lang w:val="es-DO" w:eastAsia="es-ES"/>
        </w:rPr>
        <w:t>NORTIC A3; NORTIC E1 y la NORTIC A4</w:t>
      </w:r>
      <w:r>
        <w:rPr>
          <w:spacing w:val="20"/>
          <w:lang w:val="es-DO" w:eastAsia="es-ES"/>
        </w:rPr>
        <w:t>.</w:t>
      </w:r>
    </w:p>
    <w:p w14:paraId="5B7A6E16" w14:textId="77777777" w:rsidR="00131054" w:rsidRPr="00B43C6D" w:rsidRDefault="00131054" w:rsidP="00131054">
      <w:pPr>
        <w:pStyle w:val="Prrafodelista"/>
        <w:spacing w:after="277" w:line="360" w:lineRule="auto"/>
        <w:ind w:left="1068" w:right="1320"/>
        <w:jc w:val="both"/>
        <w:rPr>
          <w:spacing w:val="20"/>
          <w:lang w:val="es-DO" w:eastAsia="es-ES"/>
        </w:rPr>
      </w:pPr>
    </w:p>
    <w:p w14:paraId="02DE2653" w14:textId="77777777" w:rsidR="00131054" w:rsidRPr="00BC5EE0" w:rsidRDefault="00131054" w:rsidP="00131054">
      <w:pPr>
        <w:pStyle w:val="Prrafodelista"/>
        <w:spacing w:after="277" w:line="360" w:lineRule="auto"/>
        <w:ind w:left="375" w:right="-18"/>
        <w:jc w:val="both"/>
        <w:rPr>
          <w:b/>
          <w:bCs/>
          <w:iCs/>
          <w:spacing w:val="20"/>
          <w:lang w:val="es-DO" w:eastAsia="es-ES"/>
        </w:rPr>
      </w:pPr>
      <w:r w:rsidRPr="00BC5EE0">
        <w:rPr>
          <w:b/>
          <w:bCs/>
          <w:iCs/>
          <w:spacing w:val="20"/>
          <w:lang w:val="es-DO" w:eastAsia="es-ES"/>
        </w:rPr>
        <w:t>Resultados en el índice de Uso de TIC e Implementación de Gobierno Electrónico (</w:t>
      </w:r>
      <w:proofErr w:type="spellStart"/>
      <w:r w:rsidRPr="00BC5EE0">
        <w:rPr>
          <w:b/>
          <w:bCs/>
          <w:iCs/>
          <w:spacing w:val="20"/>
          <w:lang w:val="es-DO" w:eastAsia="es-ES"/>
        </w:rPr>
        <w:t>iTICge</w:t>
      </w:r>
      <w:proofErr w:type="spellEnd"/>
      <w:r w:rsidRPr="00BC5EE0">
        <w:rPr>
          <w:b/>
          <w:bCs/>
          <w:iCs/>
          <w:spacing w:val="20"/>
          <w:lang w:val="es-DO" w:eastAsia="es-ES"/>
        </w:rPr>
        <w:t xml:space="preserve">) </w:t>
      </w:r>
    </w:p>
    <w:p w14:paraId="1F70F9F3" w14:textId="77777777" w:rsidR="00131054" w:rsidRDefault="00131054" w:rsidP="00131054">
      <w:pPr>
        <w:spacing w:after="277" w:line="360" w:lineRule="auto"/>
        <w:ind w:right="-18"/>
        <w:jc w:val="both"/>
        <w:rPr>
          <w:rFonts w:eastAsia="Times New Roman"/>
          <w:lang w:val="es-DO" w:eastAsia="es-ES"/>
        </w:rPr>
      </w:pPr>
      <w:r w:rsidRPr="00B43C6D">
        <w:rPr>
          <w:rFonts w:eastAsia="Times New Roman"/>
          <w:lang w:val="es-DO" w:eastAsia="es-ES"/>
        </w:rPr>
        <w:t>En lo concerniente al índice de uso de TIC e Implementación de Gobierno Electrónico, el nivel de cumplimiento actual en el índice de uso de TIC e Implementación de Gobierno Electrónico (</w:t>
      </w:r>
      <w:proofErr w:type="spellStart"/>
      <w:r w:rsidRPr="00B43C6D">
        <w:rPr>
          <w:rFonts w:eastAsia="Times New Roman"/>
          <w:lang w:val="es-DO" w:eastAsia="es-ES"/>
        </w:rPr>
        <w:t>iTICge</w:t>
      </w:r>
      <w:proofErr w:type="spellEnd"/>
      <w:r w:rsidRPr="00B43C6D">
        <w:rPr>
          <w:rFonts w:eastAsia="Times New Roman"/>
          <w:lang w:val="es-DO" w:eastAsia="es-ES"/>
        </w:rPr>
        <w:t xml:space="preserve">) es de 60.95%. </w:t>
      </w:r>
      <w:r>
        <w:rPr>
          <w:rFonts w:eastAsia="Times New Roman"/>
          <w:lang w:val="es-DO" w:eastAsia="es-ES"/>
        </w:rPr>
        <w:t xml:space="preserve">Se entregó </w:t>
      </w:r>
      <w:r w:rsidRPr="00B43C6D">
        <w:rPr>
          <w:rFonts w:eastAsia="Times New Roman"/>
          <w:lang w:val="es-DO" w:eastAsia="es-ES"/>
        </w:rPr>
        <w:t xml:space="preserve">a la Oficina Gubernamental de Tecnologías de la Información y Comunicación (OGTIC) </w:t>
      </w:r>
      <w:r>
        <w:rPr>
          <w:rFonts w:eastAsia="Times New Roman"/>
          <w:lang w:val="es-DO" w:eastAsia="es-ES"/>
        </w:rPr>
        <w:t xml:space="preserve">el expediente </w:t>
      </w:r>
      <w:r w:rsidRPr="00B43C6D">
        <w:rPr>
          <w:rFonts w:eastAsia="Times New Roman"/>
          <w:lang w:val="es-DO" w:eastAsia="es-ES"/>
        </w:rPr>
        <w:t>para la evaluación y certificación correspondiente a cada norma.</w:t>
      </w:r>
    </w:p>
    <w:p w14:paraId="187F4BFD" w14:textId="4B886A26" w:rsidR="0078034A" w:rsidRPr="00BC5EE0" w:rsidRDefault="0078034A" w:rsidP="00BC5EE0">
      <w:pPr>
        <w:pStyle w:val="Ttulo2"/>
        <w:numPr>
          <w:ilvl w:val="0"/>
          <w:numId w:val="50"/>
        </w:numPr>
        <w:jc w:val="both"/>
        <w:rPr>
          <w:rFonts w:eastAsia="Times New Roman"/>
          <w:b/>
          <w:bCs/>
          <w:color w:val="767171"/>
          <w:lang w:val="es-DO" w:eastAsia="es-ES"/>
        </w:rPr>
      </w:pPr>
      <w:bookmarkStart w:id="179" w:name="_Toc154659935"/>
      <w:r w:rsidRPr="00BC5EE0">
        <w:rPr>
          <w:rFonts w:eastAsia="Times New Roman"/>
          <w:b/>
          <w:bCs/>
          <w:color w:val="767171"/>
          <w:lang w:val="es-DO" w:eastAsia="es-ES"/>
        </w:rPr>
        <w:lastRenderedPageBreak/>
        <w:t>Desempeño del Sistema de Planificación y Desarrollo Institucional</w:t>
      </w:r>
      <w:bookmarkEnd w:id="179"/>
    </w:p>
    <w:p w14:paraId="0E5CAB47" w14:textId="77777777" w:rsidR="00BC5EE0" w:rsidRPr="00BC5EE0" w:rsidRDefault="00BC5EE0" w:rsidP="00BC5EE0">
      <w:pPr>
        <w:rPr>
          <w:lang w:val="es-DO" w:eastAsia="es-ES"/>
        </w:rPr>
      </w:pPr>
    </w:p>
    <w:p w14:paraId="6692F389" w14:textId="77777777" w:rsidR="0078034A" w:rsidRPr="00B43C6D" w:rsidRDefault="0078034A" w:rsidP="0078034A">
      <w:pPr>
        <w:spacing w:after="0" w:line="360" w:lineRule="auto"/>
        <w:jc w:val="both"/>
        <w:rPr>
          <w:rFonts w:eastAsia="Times New Roman"/>
          <w:lang w:val="es-DO" w:eastAsia="es-ES"/>
        </w:rPr>
      </w:pPr>
      <w:r w:rsidRPr="00B43C6D">
        <w:rPr>
          <w:rFonts w:eastAsia="Times New Roman"/>
          <w:lang w:val="es-DO" w:eastAsia="es-ES"/>
        </w:rPr>
        <w:t>El Sistema de planificación Institucional tiene como objetivo fundamental: “Diseñar, formular, implementar y evaluar los planes estratégicos, operativos, programas institucionales e interinstitucionales y proyectos de cooperación internacional, así como formular y reformular los presupuestos anuales, plurianuales, dar seguimiento y monitorear la ejecución de los mismos. En el transcurso del 2023 fueron logrados los resultados siguientes:</w:t>
      </w:r>
    </w:p>
    <w:p w14:paraId="5F7ED32E" w14:textId="77777777" w:rsidR="00C82E47" w:rsidRDefault="00C82E47" w:rsidP="0078034A">
      <w:pPr>
        <w:spacing w:after="0" w:line="360" w:lineRule="auto"/>
        <w:jc w:val="both"/>
        <w:rPr>
          <w:rFonts w:eastAsia="Times New Roman"/>
          <w:lang w:val="es-DO" w:eastAsia="es-ES"/>
        </w:rPr>
      </w:pPr>
    </w:p>
    <w:p w14:paraId="2E95CBAD" w14:textId="77777777" w:rsidR="0078034A" w:rsidRPr="00C25AD9" w:rsidRDefault="0078034A" w:rsidP="0078034A">
      <w:pPr>
        <w:spacing w:after="0" w:line="360" w:lineRule="auto"/>
        <w:jc w:val="both"/>
        <w:rPr>
          <w:rFonts w:eastAsia="Times New Roman"/>
          <w:b/>
          <w:lang w:val="es-DO" w:eastAsia="es-ES"/>
        </w:rPr>
      </w:pPr>
      <w:r w:rsidRPr="00C25AD9">
        <w:rPr>
          <w:rFonts w:eastAsia="Times New Roman"/>
          <w:b/>
          <w:lang w:val="es-DO" w:eastAsia="es-ES"/>
        </w:rPr>
        <w:t>Planificación Estratégica y Operativa</w:t>
      </w:r>
    </w:p>
    <w:p w14:paraId="43B37DD2" w14:textId="77777777" w:rsidR="0078034A" w:rsidRPr="00B43C6D" w:rsidRDefault="0078034A" w:rsidP="0078034A">
      <w:pPr>
        <w:spacing w:after="0" w:line="360" w:lineRule="auto"/>
        <w:ind w:left="426"/>
        <w:jc w:val="both"/>
        <w:rPr>
          <w:rFonts w:eastAsia="Times New Roman"/>
          <w:lang w:val="es-DO" w:eastAsia="es-ES"/>
        </w:rPr>
      </w:pPr>
    </w:p>
    <w:p w14:paraId="57EEB030" w14:textId="77777777" w:rsidR="0078034A" w:rsidRPr="00B43C6D" w:rsidRDefault="0078034A"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 xml:space="preserve">Se inició la actualización del Plan Estratégico Institucional 2021-2024, en cumplimiento con las líneas generales trazadas por el Gobierno y los organismos internacionales. </w:t>
      </w:r>
    </w:p>
    <w:p w14:paraId="7AEA058A" w14:textId="77777777" w:rsidR="0078034A" w:rsidRPr="00B43C6D" w:rsidRDefault="0078034A"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Se elaboró el Plan Operativo Anual (2024), contemplando las actividades y tareas a realizar por cada una de las Unidades Ejecutoras del MIP y considerando las 26 áreas adicionales contempladas en la nueva estructura institucional 2022 y el Programa De Vuelta al Barrio;</w:t>
      </w:r>
    </w:p>
    <w:p w14:paraId="7EE372BE" w14:textId="77777777" w:rsidR="0078034A" w:rsidRPr="00B43C6D" w:rsidRDefault="0078034A"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Se elaboró el Plan Anual de Compras (PACC) 2024, alineado a los requerimientos establecidos en el presupuesto Institucional y los planes operativos, en conjunto con el Departamento de Compras y Contrataciones.  Adicionalmente, se creó un sistema para gestionar las compras con la finalidad de monitorear la ejecución del PACC.</w:t>
      </w:r>
    </w:p>
    <w:p w14:paraId="76B5EDB6" w14:textId="529CC33F" w:rsidR="0078034A" w:rsidRPr="00B43C6D" w:rsidRDefault="0078034A"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 xml:space="preserve">Se realizaron los ajustes necesarios para la inserción de la formación y capacitación para la transformación policial </w:t>
      </w:r>
      <w:r w:rsidRPr="00B43C6D">
        <w:rPr>
          <w:spacing w:val="20"/>
          <w:lang w:val="es-DO" w:eastAsia="es-ES"/>
        </w:rPr>
        <w:lastRenderedPageBreak/>
        <w:t>procedente de presidencia, en colaboración con Desarrollo y la Dirección Financiera.</w:t>
      </w:r>
    </w:p>
    <w:p w14:paraId="3C6D67B6" w14:textId="77777777" w:rsidR="0078034A" w:rsidRPr="00B43C6D" w:rsidRDefault="0078034A" w:rsidP="0078034A">
      <w:pPr>
        <w:pStyle w:val="Prrafodelista"/>
        <w:spacing w:line="360" w:lineRule="auto"/>
        <w:ind w:left="426"/>
        <w:jc w:val="both"/>
        <w:rPr>
          <w:spacing w:val="20"/>
          <w:lang w:val="es-DO" w:eastAsia="es-ES"/>
        </w:rPr>
      </w:pPr>
    </w:p>
    <w:p w14:paraId="4C30900D" w14:textId="77777777" w:rsidR="0078034A" w:rsidRPr="00106A4D" w:rsidRDefault="0078034A" w:rsidP="0078034A">
      <w:pPr>
        <w:spacing w:after="0" w:line="360" w:lineRule="auto"/>
        <w:ind w:left="426"/>
        <w:jc w:val="both"/>
        <w:rPr>
          <w:rFonts w:eastAsia="Times New Roman"/>
          <w:b/>
          <w:bCs/>
          <w:lang w:val="es-DO" w:eastAsia="es-ES"/>
        </w:rPr>
      </w:pPr>
      <w:r w:rsidRPr="00106A4D">
        <w:rPr>
          <w:rFonts w:eastAsia="Times New Roman"/>
          <w:b/>
          <w:bCs/>
          <w:lang w:val="es-DO" w:eastAsia="es-ES"/>
        </w:rPr>
        <w:t>Formulación Presupuestaria Orientada a Resultados</w:t>
      </w:r>
    </w:p>
    <w:p w14:paraId="7E1321E1" w14:textId="77777777" w:rsidR="0078034A" w:rsidRPr="00B43C6D" w:rsidRDefault="0078034A" w:rsidP="0078034A">
      <w:pPr>
        <w:pStyle w:val="Prrafodelista"/>
        <w:spacing w:line="360" w:lineRule="auto"/>
        <w:ind w:left="426"/>
        <w:jc w:val="both"/>
        <w:rPr>
          <w:spacing w:val="20"/>
          <w:lang w:val="es-DO" w:eastAsia="es-ES"/>
        </w:rPr>
      </w:pPr>
    </w:p>
    <w:p w14:paraId="3F07A8CD" w14:textId="77777777" w:rsidR="0078034A" w:rsidRPr="00B43C6D" w:rsidRDefault="0078034A" w:rsidP="00406A6B">
      <w:pPr>
        <w:pStyle w:val="Prrafodelista"/>
        <w:numPr>
          <w:ilvl w:val="0"/>
          <w:numId w:val="1"/>
        </w:numPr>
        <w:spacing w:line="360" w:lineRule="auto"/>
        <w:ind w:left="426"/>
        <w:jc w:val="both"/>
        <w:rPr>
          <w:spacing w:val="20"/>
          <w:lang w:val="es-DO" w:eastAsia="es-ES"/>
        </w:rPr>
      </w:pPr>
      <w:r w:rsidRPr="00B43C6D">
        <w:rPr>
          <w:spacing w:val="20"/>
          <w:lang w:val="es-DO" w:eastAsia="es-ES"/>
        </w:rPr>
        <w:t xml:space="preserve">Se alineó el Plan Estratégico y la Estructura Programática Presupuestaria para el 2024. </w:t>
      </w:r>
    </w:p>
    <w:p w14:paraId="23E3A840" w14:textId="62FB2878" w:rsidR="0078034A" w:rsidRPr="00B43C6D" w:rsidRDefault="0078034A" w:rsidP="00406A6B">
      <w:pPr>
        <w:pStyle w:val="Prrafodelista"/>
        <w:numPr>
          <w:ilvl w:val="0"/>
          <w:numId w:val="1"/>
        </w:numPr>
        <w:spacing w:line="360" w:lineRule="auto"/>
        <w:ind w:left="426"/>
        <w:jc w:val="both"/>
        <w:rPr>
          <w:spacing w:val="20"/>
          <w:lang w:val="es-DO" w:eastAsia="es-ES"/>
        </w:rPr>
      </w:pPr>
      <w:r w:rsidRPr="00B43C6D">
        <w:rPr>
          <w:spacing w:val="20"/>
          <w:lang w:val="es-DO" w:eastAsia="es-ES"/>
        </w:rPr>
        <w:t>Se realizó la alineación del POA, PACC y el Presupuesto 2023, conforme a lo requerido por la Unidad de Asesoría Interna (UAI) de la Contraloría General de la República.</w:t>
      </w:r>
    </w:p>
    <w:p w14:paraId="6FBA68AD" w14:textId="77777777" w:rsidR="0078034A" w:rsidRPr="00B43C6D" w:rsidRDefault="0078034A" w:rsidP="00406A6B">
      <w:pPr>
        <w:pStyle w:val="Prrafodelista"/>
        <w:numPr>
          <w:ilvl w:val="0"/>
          <w:numId w:val="1"/>
        </w:numPr>
        <w:spacing w:line="360" w:lineRule="auto"/>
        <w:ind w:left="426"/>
        <w:jc w:val="both"/>
        <w:rPr>
          <w:spacing w:val="20"/>
          <w:lang w:val="es-DO" w:eastAsia="es-ES"/>
        </w:rPr>
      </w:pPr>
      <w:r w:rsidRPr="00B43C6D">
        <w:rPr>
          <w:spacing w:val="20"/>
          <w:lang w:val="es-DO" w:eastAsia="es-ES"/>
        </w:rPr>
        <w:t>Se elaboró el proyecto de Presupuesto y Gastos Públicos del Ministerio para el año 2024, conforme al Plan Estratégico Institucional 2021-2024 y lo establecido por la Dirección General de Presupuesto (DIGEPRES).</w:t>
      </w:r>
    </w:p>
    <w:p w14:paraId="5D4EB559" w14:textId="77777777" w:rsidR="0078034A" w:rsidRPr="00B43C6D" w:rsidRDefault="000500AD"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Se r</w:t>
      </w:r>
      <w:r w:rsidR="0078034A" w:rsidRPr="00B43C6D">
        <w:rPr>
          <w:spacing w:val="20"/>
          <w:lang w:val="es-DO" w:eastAsia="es-ES"/>
        </w:rPr>
        <w:t xml:space="preserve">edefinió la Estructura Programática para garantizar la calidad del gasto por cada concepto según la Unidad Ejecutora. </w:t>
      </w:r>
    </w:p>
    <w:p w14:paraId="2F9004F4" w14:textId="77777777" w:rsidR="0078034A" w:rsidRPr="00B43C6D" w:rsidRDefault="0078034A"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Se realizaron los informes trimestrales y semestrales correspondientes a las metas física-financieras de la institución, los cuales fueron remitidos a DIGEPRES y al MEPYD y publicados en el portal de transparencia de la institución.</w:t>
      </w:r>
    </w:p>
    <w:p w14:paraId="431AD484" w14:textId="77777777" w:rsidR="0078034A" w:rsidRPr="00B43C6D" w:rsidRDefault="001455A6" w:rsidP="0078034A">
      <w:pPr>
        <w:pStyle w:val="Prrafodelista"/>
        <w:numPr>
          <w:ilvl w:val="0"/>
          <w:numId w:val="1"/>
        </w:numPr>
        <w:spacing w:line="360" w:lineRule="auto"/>
        <w:ind w:left="426"/>
        <w:jc w:val="both"/>
        <w:rPr>
          <w:spacing w:val="20"/>
          <w:lang w:val="es-DO" w:eastAsia="es-ES"/>
        </w:rPr>
      </w:pPr>
      <w:r w:rsidRPr="00B43C6D">
        <w:rPr>
          <w:spacing w:val="20"/>
          <w:lang w:val="es-DO" w:eastAsia="es-ES"/>
        </w:rPr>
        <w:t>Se realizó reajuste a los resultados de manera desagregada en los planes estratégicos y operativos según</w:t>
      </w:r>
      <w:r w:rsidR="0078034A" w:rsidRPr="00B43C6D">
        <w:rPr>
          <w:spacing w:val="20"/>
          <w:lang w:val="es-DO" w:eastAsia="es-ES"/>
        </w:rPr>
        <w:t xml:space="preserve"> requerimientos del Equipo de Cohesión Territorial del Ministerio de Economía, Planificación y Desarrollo (MEPyD), en cumplimiento con los indicadores del </w:t>
      </w:r>
      <w:r w:rsidRPr="00B43C6D">
        <w:rPr>
          <w:spacing w:val="20"/>
          <w:lang w:val="es-DO" w:eastAsia="es-ES"/>
        </w:rPr>
        <w:t>Registro Único de Demandas Ciudadanas Territoriales (</w:t>
      </w:r>
      <w:r w:rsidR="0078034A" w:rsidRPr="00B43C6D">
        <w:rPr>
          <w:spacing w:val="20"/>
          <w:lang w:val="es-DO" w:eastAsia="es-ES"/>
        </w:rPr>
        <w:t>RUDCT</w:t>
      </w:r>
      <w:r w:rsidRPr="00B43C6D">
        <w:rPr>
          <w:spacing w:val="20"/>
          <w:lang w:val="es-DO" w:eastAsia="es-ES"/>
        </w:rPr>
        <w:t>)</w:t>
      </w:r>
      <w:r w:rsidR="0078034A" w:rsidRPr="00B43C6D">
        <w:rPr>
          <w:spacing w:val="20"/>
          <w:lang w:val="es-DO" w:eastAsia="es-ES"/>
        </w:rPr>
        <w:t xml:space="preserve"> y la desagregación territorial de los Resultados Estratégicos del ministerio.</w:t>
      </w:r>
    </w:p>
    <w:p w14:paraId="2039507A" w14:textId="77777777" w:rsidR="0016444B" w:rsidRDefault="0016444B" w:rsidP="0078034A">
      <w:pPr>
        <w:rPr>
          <w:rFonts w:eastAsia="Times New Roman"/>
          <w:lang w:val="es-DO" w:eastAsia="es-ES"/>
        </w:rPr>
      </w:pPr>
    </w:p>
    <w:p w14:paraId="1F786E9E" w14:textId="77777777" w:rsidR="00C82E47" w:rsidRPr="00B43C6D" w:rsidRDefault="00C82E47" w:rsidP="0078034A">
      <w:pPr>
        <w:rPr>
          <w:rFonts w:eastAsia="Times New Roman"/>
          <w:lang w:val="es-DO" w:eastAsia="es-ES"/>
        </w:rPr>
      </w:pPr>
    </w:p>
    <w:p w14:paraId="765E06FD" w14:textId="77777777" w:rsidR="005333DC" w:rsidRPr="00880FDC" w:rsidRDefault="005333DC" w:rsidP="0078034A">
      <w:pPr>
        <w:rPr>
          <w:rFonts w:eastAsia="Times New Roman"/>
          <w:b/>
          <w:bCs/>
          <w:lang w:val="es-DO" w:eastAsia="es-ES"/>
        </w:rPr>
      </w:pPr>
      <w:r w:rsidRPr="00880FDC">
        <w:rPr>
          <w:rFonts w:eastAsia="Times New Roman"/>
          <w:b/>
          <w:bCs/>
          <w:lang w:val="es-DO" w:eastAsia="es-ES"/>
        </w:rPr>
        <w:lastRenderedPageBreak/>
        <w:t>Gestión de Calidad</w:t>
      </w:r>
    </w:p>
    <w:p w14:paraId="103F010A" w14:textId="77777777" w:rsidR="005333DC" w:rsidRPr="00880FDC" w:rsidRDefault="005333DC" w:rsidP="005333DC">
      <w:pPr>
        <w:pStyle w:val="Prrafodelista"/>
        <w:spacing w:line="276" w:lineRule="auto"/>
        <w:jc w:val="both"/>
        <w:rPr>
          <w:b/>
          <w:bCs/>
          <w:spacing w:val="20"/>
          <w:lang w:val="es-DO" w:eastAsia="es-ES"/>
        </w:rPr>
      </w:pPr>
      <w:r w:rsidRPr="00880FDC">
        <w:rPr>
          <w:b/>
          <w:bCs/>
          <w:spacing w:val="20"/>
          <w:lang w:val="es-DO" w:eastAsia="es-ES"/>
        </w:rPr>
        <w:t>Fortalecimiento el Sistema de Gestión Calidad:</w:t>
      </w:r>
    </w:p>
    <w:p w14:paraId="5C178A1D" w14:textId="77777777" w:rsidR="005333DC" w:rsidRPr="00B43C6D" w:rsidRDefault="005333DC" w:rsidP="005333DC">
      <w:pPr>
        <w:pStyle w:val="Prrafodelista"/>
        <w:spacing w:line="276" w:lineRule="auto"/>
        <w:jc w:val="both"/>
        <w:rPr>
          <w:spacing w:val="20"/>
          <w:lang w:val="es-DO" w:eastAsia="es-ES"/>
        </w:rPr>
      </w:pPr>
    </w:p>
    <w:p w14:paraId="0E1A5E31" w14:textId="77777777" w:rsidR="00963C6A" w:rsidRDefault="00963C6A" w:rsidP="00B16FD6">
      <w:pPr>
        <w:spacing w:after="0" w:line="360" w:lineRule="auto"/>
        <w:jc w:val="both"/>
        <w:rPr>
          <w:shd w:val="clear" w:color="auto" w:fill="FFFFFF"/>
          <w:lang w:val="es-DO"/>
        </w:rPr>
      </w:pPr>
      <w:r w:rsidRPr="00B43C6D">
        <w:rPr>
          <w:rFonts w:eastAsia="Times New Roman"/>
          <w:lang w:val="es-DO" w:eastAsia="es-ES"/>
        </w:rPr>
        <w:t xml:space="preserve">En el transcurso del </w:t>
      </w:r>
      <w:r w:rsidR="00366D65" w:rsidRPr="00B43C6D">
        <w:rPr>
          <w:rFonts w:eastAsia="Times New Roman"/>
          <w:lang w:val="es-DO" w:eastAsia="es-ES"/>
        </w:rPr>
        <w:t xml:space="preserve">2023 el MIP logró </w:t>
      </w:r>
      <w:r w:rsidRPr="00B43C6D">
        <w:rPr>
          <w:rFonts w:eastAsia="Times New Roman"/>
          <w:lang w:val="es-DO" w:eastAsia="es-ES"/>
        </w:rPr>
        <w:t>afianzar y fortalecer la  gestión institucional procurando la mejora continua de los procesos y la excelencia institucional</w:t>
      </w:r>
      <w:r w:rsidR="005A51A4" w:rsidRPr="00B43C6D">
        <w:rPr>
          <w:rFonts w:eastAsia="Times New Roman"/>
          <w:lang w:val="es-DO" w:eastAsia="es-ES"/>
        </w:rPr>
        <w:t>,</w:t>
      </w:r>
      <w:r w:rsidRPr="00B43C6D">
        <w:rPr>
          <w:rFonts w:eastAsia="Times New Roman"/>
          <w:lang w:val="es-DO" w:eastAsia="es-ES"/>
        </w:rPr>
        <w:t xml:space="preserve"> a través de un Sistema de Gestión de Calidad basado en las Normas ISO 9001:2015 e ISO 37001:2016</w:t>
      </w:r>
      <w:r w:rsidR="005A51A4" w:rsidRPr="00B43C6D">
        <w:rPr>
          <w:rFonts w:eastAsia="Times New Roman"/>
          <w:lang w:val="es-DO" w:eastAsia="es-ES"/>
        </w:rPr>
        <w:t xml:space="preserve"> certificado, en correspondencia con el objetivo estratégico O.E.2.4, mediante el cual, el MIP procura eficientizar los procesos de las unidades ejecutoras para ampliar la capacitad de respuesta y mejorar la entrega del servicio al ciudadano, minimizando los costos de los mismos a través de un Sistema de Gestión de Calidad</w:t>
      </w:r>
      <w:r w:rsidR="005A51A4">
        <w:rPr>
          <w:shd w:val="clear" w:color="auto" w:fill="FFFFFF"/>
          <w:lang w:val="es-DO"/>
        </w:rPr>
        <w:t xml:space="preserve">. </w:t>
      </w:r>
    </w:p>
    <w:p w14:paraId="249C479B" w14:textId="77777777" w:rsidR="00963C6A" w:rsidRDefault="00963C6A" w:rsidP="00B16FD6">
      <w:pPr>
        <w:spacing w:after="0" w:line="360" w:lineRule="auto"/>
        <w:jc w:val="both"/>
        <w:rPr>
          <w:shd w:val="clear" w:color="auto" w:fill="FFFFFF"/>
          <w:lang w:val="es-DO"/>
        </w:rPr>
      </w:pPr>
    </w:p>
    <w:p w14:paraId="1A73DBEE" w14:textId="77777777" w:rsidR="00B16FD6" w:rsidRPr="00B16FD6" w:rsidRDefault="00B16FD6" w:rsidP="00422521">
      <w:pPr>
        <w:spacing w:after="0" w:line="360" w:lineRule="auto"/>
        <w:jc w:val="both"/>
        <w:rPr>
          <w:b/>
          <w:bCs/>
          <w:lang w:val="es-DO"/>
        </w:rPr>
      </w:pPr>
      <w:r w:rsidRPr="00B16FD6">
        <w:rPr>
          <w:b/>
          <w:bCs/>
          <w:lang w:val="es-DO"/>
        </w:rPr>
        <w:t>Implementación de las Normas ISO</w:t>
      </w:r>
    </w:p>
    <w:p w14:paraId="69C8EC09" w14:textId="77777777" w:rsidR="00B16FD6" w:rsidRDefault="00B16FD6" w:rsidP="00B16FD6">
      <w:pPr>
        <w:spacing w:after="0" w:line="360" w:lineRule="auto"/>
        <w:jc w:val="both"/>
        <w:rPr>
          <w:shd w:val="clear" w:color="auto" w:fill="FFFFFF"/>
          <w:lang w:val="es-DO"/>
        </w:rPr>
      </w:pPr>
    </w:p>
    <w:p w14:paraId="5C140669" w14:textId="03EB93CC" w:rsidR="004811E3" w:rsidRDefault="004811E3" w:rsidP="00B16FD6">
      <w:pPr>
        <w:spacing w:after="0" w:line="360" w:lineRule="auto"/>
        <w:jc w:val="both"/>
        <w:rPr>
          <w:shd w:val="clear" w:color="auto" w:fill="FFFFFF"/>
          <w:lang w:val="es-DO"/>
        </w:rPr>
      </w:pPr>
      <w:r>
        <w:rPr>
          <w:shd w:val="clear" w:color="auto" w:fill="FFFFFF"/>
          <w:lang w:val="es-DO"/>
        </w:rPr>
        <w:t xml:space="preserve">Uno de los logros del MIP en el </w:t>
      </w:r>
      <w:r w:rsidR="00F114CF">
        <w:rPr>
          <w:shd w:val="clear" w:color="auto" w:fill="FFFFFF"/>
          <w:lang w:val="es-DO"/>
        </w:rPr>
        <w:t>2023, que</w:t>
      </w:r>
      <w:r>
        <w:rPr>
          <w:shd w:val="clear" w:color="auto" w:fill="FFFFFF"/>
          <w:lang w:val="es-DO"/>
        </w:rPr>
        <w:t xml:space="preserve"> avalan el compromiso de mejorar continuamente los procesos, la transparencia y la excelencia en el servicio, </w:t>
      </w:r>
      <w:r w:rsidR="00E16A5D">
        <w:rPr>
          <w:shd w:val="clear" w:color="auto" w:fill="FFFFFF"/>
          <w:lang w:val="es-DO"/>
        </w:rPr>
        <w:t>consistió en</w:t>
      </w:r>
      <w:r>
        <w:rPr>
          <w:shd w:val="clear" w:color="auto" w:fill="FFFFFF"/>
          <w:lang w:val="es-DO"/>
        </w:rPr>
        <w:t xml:space="preserve"> la implementación y certificación del Sistema Integrado de Gestión </w:t>
      </w:r>
      <w:r w:rsidR="00E16A5D">
        <w:rPr>
          <w:shd w:val="clear" w:color="auto" w:fill="FFFFFF"/>
          <w:lang w:val="es-DO"/>
        </w:rPr>
        <w:t xml:space="preserve">(SIG) </w:t>
      </w:r>
      <w:r>
        <w:rPr>
          <w:shd w:val="clear" w:color="auto" w:fill="FFFFFF"/>
          <w:lang w:val="es-DO"/>
        </w:rPr>
        <w:t xml:space="preserve">basado en la norma ISO 9001:2015 </w:t>
      </w:r>
      <w:r w:rsidR="00E16A5D">
        <w:rPr>
          <w:shd w:val="clear" w:color="auto" w:fill="FFFFFF"/>
          <w:lang w:val="es-DO"/>
        </w:rPr>
        <w:t>“</w:t>
      </w:r>
      <w:r>
        <w:rPr>
          <w:shd w:val="clear" w:color="auto" w:fill="FFFFFF"/>
          <w:lang w:val="es-DO"/>
        </w:rPr>
        <w:t>Sistema de Gestión de Calidad</w:t>
      </w:r>
      <w:r w:rsidR="00E16A5D">
        <w:rPr>
          <w:shd w:val="clear" w:color="auto" w:fill="FFFFFF"/>
          <w:lang w:val="es-DO"/>
        </w:rPr>
        <w:t>”</w:t>
      </w:r>
      <w:r>
        <w:rPr>
          <w:shd w:val="clear" w:color="auto" w:fill="FFFFFF"/>
          <w:lang w:val="es-DO"/>
        </w:rPr>
        <w:t xml:space="preserve"> e ISO 37001:2016, </w:t>
      </w:r>
      <w:r w:rsidR="00E16A5D">
        <w:rPr>
          <w:shd w:val="clear" w:color="auto" w:fill="FFFFFF"/>
          <w:lang w:val="es-DO"/>
        </w:rPr>
        <w:t>“</w:t>
      </w:r>
      <w:r>
        <w:rPr>
          <w:shd w:val="clear" w:color="auto" w:fill="FFFFFF"/>
          <w:lang w:val="es-DO"/>
        </w:rPr>
        <w:t>Sistema de Gestión Antisoborno</w:t>
      </w:r>
      <w:r w:rsidR="00E16A5D">
        <w:rPr>
          <w:shd w:val="clear" w:color="auto" w:fill="FFFFFF"/>
          <w:lang w:val="es-DO"/>
        </w:rPr>
        <w:t>”</w:t>
      </w:r>
      <w:r>
        <w:rPr>
          <w:shd w:val="clear" w:color="auto" w:fill="FFFFFF"/>
          <w:lang w:val="es-DO"/>
        </w:rPr>
        <w:t>.</w:t>
      </w:r>
    </w:p>
    <w:p w14:paraId="0746CEA1" w14:textId="77777777" w:rsidR="00B16FD6" w:rsidRDefault="00B16FD6" w:rsidP="005333DC">
      <w:pPr>
        <w:pStyle w:val="Prrafodelista"/>
        <w:spacing w:line="276" w:lineRule="auto"/>
        <w:jc w:val="both"/>
        <w:rPr>
          <w:shd w:val="clear" w:color="auto" w:fill="FFFFFF"/>
          <w:lang w:val="es-DO"/>
        </w:rPr>
      </w:pPr>
    </w:p>
    <w:p w14:paraId="427199DB" w14:textId="77777777" w:rsidR="00E16A5D" w:rsidRDefault="005333DC" w:rsidP="005333DC">
      <w:pPr>
        <w:shd w:val="clear" w:color="auto" w:fill="FFFFFF"/>
        <w:spacing w:after="0" w:line="360" w:lineRule="auto"/>
        <w:jc w:val="both"/>
        <w:textAlignment w:val="baseline"/>
        <w:rPr>
          <w:shd w:val="clear" w:color="auto" w:fill="FFFFFF"/>
          <w:lang w:val="es-ES"/>
        </w:rPr>
      </w:pPr>
      <w:r w:rsidRPr="005333DC">
        <w:rPr>
          <w:shd w:val="clear" w:color="auto" w:fill="FFFFFF"/>
          <w:lang w:val="es-ES"/>
        </w:rPr>
        <w:t xml:space="preserve">Para garantizar el funcionamiento del </w:t>
      </w:r>
      <w:r w:rsidR="00E16A5D">
        <w:rPr>
          <w:shd w:val="clear" w:color="auto" w:fill="FFFFFF"/>
          <w:lang w:val="es-ES"/>
        </w:rPr>
        <w:t>SIG</w:t>
      </w:r>
      <w:r w:rsidRPr="005333DC">
        <w:rPr>
          <w:shd w:val="clear" w:color="auto" w:fill="FFFFFF"/>
          <w:lang w:val="es-ES"/>
        </w:rPr>
        <w:t xml:space="preserve">, se </w:t>
      </w:r>
      <w:r w:rsidR="00E16A5D">
        <w:rPr>
          <w:shd w:val="clear" w:color="auto" w:fill="FFFFFF"/>
          <w:lang w:val="es-ES"/>
        </w:rPr>
        <w:t>han mantenido las acciones necesarias mediante las revisiones análisis y mejora de los procesos, el seguimiento a la evaluación y control de los riesgos, la capacitación del equipo de auditores y el establecimiento de los planes de mejoras pertinentes al mantenimiento eficaz del sistema de gestión.</w:t>
      </w:r>
    </w:p>
    <w:p w14:paraId="1B283636" w14:textId="77777777" w:rsidR="00E16A5D" w:rsidRDefault="00E16A5D" w:rsidP="005333DC">
      <w:pPr>
        <w:shd w:val="clear" w:color="auto" w:fill="FFFFFF"/>
        <w:spacing w:after="0" w:line="360" w:lineRule="auto"/>
        <w:jc w:val="both"/>
        <w:textAlignment w:val="baseline"/>
        <w:rPr>
          <w:shd w:val="clear" w:color="auto" w:fill="FFFFFF"/>
          <w:lang w:val="es-ES"/>
        </w:rPr>
      </w:pPr>
    </w:p>
    <w:p w14:paraId="6A38743E" w14:textId="77777777" w:rsidR="00C82E47" w:rsidRDefault="00C82E47" w:rsidP="005333DC">
      <w:pPr>
        <w:shd w:val="clear" w:color="auto" w:fill="FFFFFF"/>
        <w:spacing w:after="0" w:line="360" w:lineRule="auto"/>
        <w:jc w:val="both"/>
        <w:textAlignment w:val="baseline"/>
        <w:rPr>
          <w:shd w:val="clear" w:color="auto" w:fill="FFFFFF"/>
          <w:lang w:val="es-ES"/>
        </w:rPr>
      </w:pPr>
    </w:p>
    <w:p w14:paraId="70B46C50" w14:textId="77777777" w:rsidR="00C82D12" w:rsidRDefault="00C82D12" w:rsidP="00C82D12">
      <w:pPr>
        <w:spacing w:after="0" w:line="360" w:lineRule="auto"/>
        <w:jc w:val="both"/>
        <w:rPr>
          <w:b/>
          <w:bCs/>
          <w:lang w:val="es-DO"/>
        </w:rPr>
      </w:pPr>
      <w:r>
        <w:rPr>
          <w:b/>
          <w:bCs/>
          <w:lang w:val="es-DO"/>
        </w:rPr>
        <w:lastRenderedPageBreak/>
        <w:t>Implementación de Marco Común de Evaluación (CAF)</w:t>
      </w:r>
    </w:p>
    <w:p w14:paraId="54AC29D4" w14:textId="77777777" w:rsidR="00C82D12" w:rsidRDefault="00C82D12" w:rsidP="00EA4CDC">
      <w:pPr>
        <w:spacing w:after="0" w:line="276" w:lineRule="auto"/>
        <w:jc w:val="both"/>
        <w:rPr>
          <w:b/>
          <w:bCs/>
          <w:lang w:val="es-DO"/>
        </w:rPr>
      </w:pPr>
    </w:p>
    <w:p w14:paraId="6BCD9217" w14:textId="24734A5F" w:rsidR="005333DC" w:rsidRDefault="00BF6B0B" w:rsidP="002B22A4">
      <w:pPr>
        <w:pStyle w:val="Sinespaciado"/>
        <w:spacing w:line="360" w:lineRule="auto"/>
        <w:jc w:val="both"/>
        <w:rPr>
          <w:rFonts w:eastAsiaTheme="minorHAnsi"/>
          <w:color w:val="767171"/>
          <w:shd w:val="clear" w:color="auto" w:fill="FFFFFF"/>
          <w:lang w:val="es-ES"/>
        </w:rPr>
      </w:pPr>
      <w:r>
        <w:rPr>
          <w:rFonts w:eastAsiaTheme="minorHAnsi"/>
          <w:color w:val="767171"/>
          <w:shd w:val="clear" w:color="auto" w:fill="FFFFFF"/>
          <w:lang w:val="es-ES"/>
        </w:rPr>
        <w:t>Como resultado en el 2023,</w:t>
      </w:r>
      <w:r w:rsidR="00E16A5D" w:rsidRPr="002B22A4">
        <w:rPr>
          <w:rFonts w:eastAsiaTheme="minorHAnsi"/>
          <w:color w:val="767171"/>
          <w:shd w:val="clear" w:color="auto" w:fill="FFFFFF"/>
          <w:lang w:val="es-ES"/>
        </w:rPr>
        <w:t xml:space="preserve"> se destaca </w:t>
      </w:r>
      <w:r>
        <w:rPr>
          <w:rFonts w:eastAsiaTheme="minorHAnsi"/>
          <w:color w:val="767171"/>
          <w:shd w:val="clear" w:color="auto" w:fill="FFFFFF"/>
          <w:lang w:val="es-ES"/>
        </w:rPr>
        <w:t>el</w:t>
      </w:r>
      <w:r w:rsidR="00B13994">
        <w:rPr>
          <w:rFonts w:eastAsiaTheme="minorHAnsi"/>
          <w:color w:val="767171"/>
          <w:shd w:val="clear" w:color="auto" w:fill="FFFFFF"/>
          <w:lang w:val="es-ES"/>
        </w:rPr>
        <w:t xml:space="preserve"> </w:t>
      </w:r>
      <w:r w:rsidR="008E1387" w:rsidRPr="002B22A4">
        <w:rPr>
          <w:rFonts w:eastAsiaTheme="minorHAnsi"/>
          <w:color w:val="767171"/>
          <w:shd w:val="clear" w:color="auto" w:fill="FFFFFF"/>
          <w:lang w:val="es-ES"/>
        </w:rPr>
        <w:t>R</w:t>
      </w:r>
      <w:r w:rsidR="00B81BCF" w:rsidRPr="002B22A4">
        <w:rPr>
          <w:rFonts w:eastAsiaTheme="minorHAnsi"/>
          <w:color w:val="767171"/>
          <w:shd w:val="clear" w:color="auto" w:fill="FFFFFF"/>
          <w:lang w:val="es-ES"/>
        </w:rPr>
        <w:t xml:space="preserve">econocimiento </w:t>
      </w:r>
      <w:r>
        <w:rPr>
          <w:rFonts w:eastAsiaTheme="minorHAnsi"/>
          <w:color w:val="767171"/>
          <w:shd w:val="clear" w:color="auto" w:fill="FFFFFF"/>
          <w:lang w:val="es-ES"/>
        </w:rPr>
        <w:t xml:space="preserve">del MIP </w:t>
      </w:r>
      <w:r w:rsidR="00B81BCF" w:rsidRPr="002B22A4">
        <w:rPr>
          <w:rFonts w:eastAsiaTheme="minorHAnsi"/>
          <w:color w:val="767171"/>
          <w:shd w:val="clear" w:color="auto" w:fill="FFFFFF"/>
          <w:lang w:val="es-ES"/>
        </w:rPr>
        <w:t>a</w:t>
      </w:r>
      <w:r w:rsidR="00EA4CDC" w:rsidRPr="002B22A4">
        <w:rPr>
          <w:rFonts w:eastAsiaTheme="minorHAnsi"/>
          <w:color w:val="767171"/>
          <w:shd w:val="clear" w:color="auto" w:fill="FFFFFF"/>
          <w:lang w:val="es-ES"/>
        </w:rPr>
        <w:t xml:space="preserve"> la</w:t>
      </w:r>
      <w:r w:rsidR="00B81BCF" w:rsidRPr="002B22A4">
        <w:rPr>
          <w:rFonts w:eastAsiaTheme="minorHAnsi"/>
          <w:color w:val="767171"/>
          <w:shd w:val="clear" w:color="auto" w:fill="FFFFFF"/>
          <w:lang w:val="es-ES"/>
        </w:rPr>
        <w:t xml:space="preserve"> Excelencia y Mejora Continua</w:t>
      </w:r>
      <w:r>
        <w:rPr>
          <w:rFonts w:eastAsiaTheme="minorHAnsi"/>
          <w:color w:val="767171"/>
          <w:shd w:val="clear" w:color="auto" w:fill="FFFFFF"/>
          <w:lang w:val="es-ES"/>
        </w:rPr>
        <w:t>,</w:t>
      </w:r>
      <w:r w:rsidR="008E1387" w:rsidRPr="002B22A4">
        <w:rPr>
          <w:rFonts w:eastAsiaTheme="minorHAnsi"/>
          <w:color w:val="767171"/>
          <w:shd w:val="clear" w:color="auto" w:fill="FFFFFF"/>
          <w:lang w:val="es-ES"/>
        </w:rPr>
        <w:t xml:space="preserve"> mediante </w:t>
      </w:r>
      <w:bookmarkStart w:id="180" w:name="_Hlk151450628"/>
      <w:r w:rsidR="008B194F" w:rsidRPr="002B22A4">
        <w:rPr>
          <w:rFonts w:eastAsiaTheme="minorHAnsi"/>
          <w:color w:val="767171"/>
          <w:shd w:val="clear" w:color="auto" w:fill="FFFFFF"/>
          <w:lang w:val="es-ES"/>
        </w:rPr>
        <w:t>la</w:t>
      </w:r>
      <w:r w:rsidR="008B194F" w:rsidRPr="002B22A4">
        <w:rPr>
          <w:rFonts w:eastAsiaTheme="minorHAnsi"/>
          <w:b/>
          <w:color w:val="767171"/>
          <w:shd w:val="clear" w:color="auto" w:fill="FFFFFF"/>
          <w:lang w:val="es-ES"/>
        </w:rPr>
        <w:t xml:space="preserve"> “Certificación</w:t>
      </w:r>
      <w:r w:rsidR="005333DC" w:rsidRPr="002B22A4">
        <w:rPr>
          <w:rFonts w:eastAsiaTheme="minorHAnsi"/>
          <w:b/>
          <w:color w:val="767171"/>
          <w:shd w:val="clear" w:color="auto" w:fill="FFFFFF"/>
          <w:lang w:val="es-ES"/>
        </w:rPr>
        <w:t xml:space="preserve"> del Nivel de Excelencia Sello CAF+300</w:t>
      </w:r>
      <w:r w:rsidR="00EA4CDC" w:rsidRPr="002B22A4">
        <w:rPr>
          <w:rFonts w:eastAsiaTheme="minorHAnsi"/>
          <w:b/>
          <w:color w:val="767171"/>
          <w:shd w:val="clear" w:color="auto" w:fill="FFFFFF"/>
          <w:lang w:val="es-ES"/>
        </w:rPr>
        <w:t>”</w:t>
      </w:r>
      <w:r w:rsidR="00EA4CDC" w:rsidRPr="002B22A4">
        <w:rPr>
          <w:rFonts w:eastAsiaTheme="minorHAnsi"/>
          <w:color w:val="767171"/>
          <w:shd w:val="clear" w:color="auto" w:fill="FFFFFF"/>
          <w:lang w:val="es-ES"/>
        </w:rPr>
        <w:t>,</w:t>
      </w:r>
      <w:r w:rsidR="00F83AD0" w:rsidRPr="002B22A4">
        <w:rPr>
          <w:rFonts w:eastAsiaTheme="minorHAnsi"/>
          <w:color w:val="767171"/>
          <w:shd w:val="clear" w:color="auto" w:fill="FFFFFF"/>
          <w:lang w:val="es-ES"/>
        </w:rPr>
        <w:t xml:space="preserve"> otorgada por el Ministerio de Administración P</w:t>
      </w:r>
      <w:r w:rsidR="008E1387" w:rsidRPr="002B22A4">
        <w:rPr>
          <w:rFonts w:eastAsiaTheme="minorHAnsi"/>
          <w:color w:val="767171"/>
          <w:shd w:val="clear" w:color="auto" w:fill="FFFFFF"/>
          <w:lang w:val="es-ES"/>
        </w:rPr>
        <w:t>ública</w:t>
      </w:r>
      <w:r w:rsidR="002B22A4" w:rsidRPr="002B22A4">
        <w:rPr>
          <w:rFonts w:eastAsiaTheme="minorHAnsi"/>
          <w:color w:val="767171"/>
          <w:shd w:val="clear" w:color="auto" w:fill="FFFFFF"/>
          <w:lang w:val="es-ES"/>
        </w:rPr>
        <w:t xml:space="preserve"> al obtener una puntuación de 330 puntos, luego de la evaluación correspondiente a la implementación de</w:t>
      </w:r>
      <w:r w:rsidR="002B22A4">
        <w:rPr>
          <w:rFonts w:eastAsiaTheme="minorHAnsi"/>
          <w:color w:val="767171"/>
          <w:shd w:val="clear" w:color="auto" w:fill="FFFFFF"/>
          <w:lang w:val="es-ES"/>
        </w:rPr>
        <w:t xml:space="preserve">l referido </w:t>
      </w:r>
      <w:r w:rsidR="002B22A4" w:rsidRPr="002B22A4">
        <w:rPr>
          <w:rFonts w:eastAsiaTheme="minorHAnsi"/>
          <w:color w:val="767171"/>
          <w:shd w:val="clear" w:color="auto" w:fill="FFFFFF"/>
          <w:lang w:val="es-ES"/>
        </w:rPr>
        <w:t>Modelo</w:t>
      </w:r>
      <w:bookmarkEnd w:id="180"/>
      <w:r w:rsidR="002B22A4">
        <w:rPr>
          <w:rFonts w:eastAsiaTheme="minorHAnsi"/>
          <w:color w:val="767171"/>
          <w:shd w:val="clear" w:color="auto" w:fill="FFFFFF"/>
          <w:lang w:val="es-ES"/>
        </w:rPr>
        <w:t xml:space="preserve"> de Excelencia.</w:t>
      </w:r>
    </w:p>
    <w:p w14:paraId="486A61A9" w14:textId="77777777" w:rsidR="002B22A4" w:rsidRPr="002B22A4" w:rsidRDefault="002B22A4" w:rsidP="002B22A4">
      <w:pPr>
        <w:pStyle w:val="Sinespaciado"/>
        <w:jc w:val="both"/>
        <w:rPr>
          <w:rFonts w:eastAsiaTheme="minorHAnsi"/>
          <w:color w:val="767171"/>
          <w:shd w:val="clear" w:color="auto" w:fill="FFFFFF"/>
          <w:lang w:val="es-ES"/>
        </w:rPr>
      </w:pPr>
    </w:p>
    <w:p w14:paraId="34315A0D" w14:textId="77777777" w:rsidR="00C82D12" w:rsidRPr="002B22A4" w:rsidRDefault="00C82D12" w:rsidP="00C82D12">
      <w:pPr>
        <w:spacing w:line="360" w:lineRule="auto"/>
        <w:jc w:val="both"/>
        <w:rPr>
          <w:b/>
          <w:shd w:val="clear" w:color="auto" w:fill="FFFFFF"/>
          <w:lang w:val="es-ES"/>
        </w:rPr>
      </w:pPr>
      <w:r w:rsidRPr="002B22A4">
        <w:rPr>
          <w:b/>
          <w:shd w:val="clear" w:color="auto" w:fill="FFFFFF"/>
          <w:lang w:val="es-ES"/>
        </w:rPr>
        <w:t>Sistema de Monitoreo de la Administración Pública (SISMAP)</w:t>
      </w:r>
    </w:p>
    <w:p w14:paraId="64586D67" w14:textId="370D735B" w:rsidR="008404F4" w:rsidRPr="00880FDC" w:rsidRDefault="00C82D12" w:rsidP="00DE067E">
      <w:pPr>
        <w:pStyle w:val="Prrafodelista"/>
        <w:numPr>
          <w:ilvl w:val="0"/>
          <w:numId w:val="13"/>
        </w:numPr>
        <w:spacing w:line="360" w:lineRule="auto"/>
        <w:ind w:left="426"/>
        <w:jc w:val="both"/>
        <w:rPr>
          <w:rFonts w:eastAsiaTheme="minorHAnsi"/>
          <w:spacing w:val="20"/>
          <w:shd w:val="clear" w:color="auto" w:fill="FFFFFF"/>
          <w:lang w:val="es-ES"/>
        </w:rPr>
      </w:pPr>
      <w:r w:rsidRPr="00880FDC">
        <w:rPr>
          <w:rFonts w:eastAsiaTheme="minorHAnsi"/>
          <w:spacing w:val="20"/>
          <w:shd w:val="clear" w:color="auto" w:fill="FFFFFF"/>
          <w:lang w:val="es-ES"/>
        </w:rPr>
        <w:t xml:space="preserve">El promedio general de cumplimiento </w:t>
      </w:r>
      <w:r w:rsidR="00670E90" w:rsidRPr="00880FDC">
        <w:rPr>
          <w:rFonts w:eastAsiaTheme="minorHAnsi"/>
          <w:spacing w:val="20"/>
          <w:shd w:val="clear" w:color="auto" w:fill="FFFFFF"/>
          <w:lang w:val="es-ES"/>
        </w:rPr>
        <w:t xml:space="preserve">del MIP, </w:t>
      </w:r>
      <w:r w:rsidR="008404F4" w:rsidRPr="00880FDC">
        <w:rPr>
          <w:rFonts w:eastAsiaTheme="minorHAnsi"/>
          <w:spacing w:val="20"/>
          <w:shd w:val="clear" w:color="auto" w:fill="FFFFFF"/>
          <w:lang w:val="es-ES"/>
        </w:rPr>
        <w:t>de los indicadores del SISMAP</w:t>
      </w:r>
      <w:r w:rsidR="00670E90" w:rsidRPr="00880FDC">
        <w:rPr>
          <w:rFonts w:eastAsiaTheme="minorHAnsi"/>
          <w:spacing w:val="20"/>
          <w:shd w:val="clear" w:color="auto" w:fill="FFFFFF"/>
          <w:lang w:val="es-ES"/>
        </w:rPr>
        <w:t xml:space="preserve">, </w:t>
      </w:r>
      <w:r w:rsidR="008404F4" w:rsidRPr="00880FDC">
        <w:rPr>
          <w:rFonts w:eastAsiaTheme="minorHAnsi"/>
          <w:spacing w:val="20"/>
          <w:shd w:val="clear" w:color="auto" w:fill="FFFFFF"/>
          <w:lang w:val="es-ES"/>
        </w:rPr>
        <w:t>asc</w:t>
      </w:r>
      <w:r w:rsidR="00FA4499">
        <w:rPr>
          <w:rFonts w:eastAsiaTheme="minorHAnsi"/>
          <w:spacing w:val="20"/>
          <w:shd w:val="clear" w:color="auto" w:fill="FFFFFF"/>
          <w:lang w:val="es-ES"/>
        </w:rPr>
        <w:t>iende a 89.95%</w:t>
      </w:r>
      <w:r w:rsidR="00670E90" w:rsidRPr="00880FDC">
        <w:rPr>
          <w:rFonts w:eastAsiaTheme="minorHAnsi"/>
          <w:color w:val="FF0000"/>
          <w:spacing w:val="20"/>
          <w:shd w:val="clear" w:color="auto" w:fill="FFFFFF"/>
          <w:lang w:val="es-ES"/>
        </w:rPr>
        <w:t xml:space="preserve"> </w:t>
      </w:r>
      <w:r w:rsidR="00670E90" w:rsidRPr="00880FDC">
        <w:rPr>
          <w:rFonts w:eastAsiaTheme="minorHAnsi"/>
          <w:spacing w:val="20"/>
          <w:shd w:val="clear" w:color="auto" w:fill="FFFFFF"/>
          <w:lang w:val="es-ES"/>
        </w:rPr>
        <w:t>manteniendo un nivel de desempeño Satisfactorio según la escala de medición de este sistema de monitoreo del desarrollo de la gestión pública.</w:t>
      </w:r>
    </w:p>
    <w:p w14:paraId="2F69E99A" w14:textId="77777777" w:rsidR="00C82D12" w:rsidRPr="00880FDC" w:rsidRDefault="00C82D12" w:rsidP="00C82D12">
      <w:pPr>
        <w:pStyle w:val="Prrafodelista"/>
        <w:ind w:left="1080" w:right="366"/>
        <w:jc w:val="both"/>
        <w:rPr>
          <w:rFonts w:eastAsiaTheme="minorHAnsi"/>
          <w:spacing w:val="20"/>
          <w:shd w:val="clear" w:color="auto" w:fill="FFFFFF"/>
          <w:lang w:val="es-ES"/>
        </w:rPr>
      </w:pPr>
    </w:p>
    <w:p w14:paraId="0C3475FC" w14:textId="77777777" w:rsidR="005333DC" w:rsidRPr="00106A4D" w:rsidRDefault="005333DC" w:rsidP="00AE0F78">
      <w:pPr>
        <w:spacing w:after="0" w:line="276" w:lineRule="auto"/>
        <w:jc w:val="both"/>
        <w:rPr>
          <w:b/>
          <w:shd w:val="clear" w:color="auto" w:fill="FFFFFF"/>
          <w:lang w:val="es-ES"/>
        </w:rPr>
      </w:pPr>
      <w:r w:rsidRPr="00106A4D">
        <w:rPr>
          <w:b/>
          <w:shd w:val="clear" w:color="auto" w:fill="FFFFFF"/>
          <w:lang w:val="es-ES"/>
        </w:rPr>
        <w:t>Cumplimiento de los Indicadores de Desempeño Institucional:</w:t>
      </w:r>
    </w:p>
    <w:p w14:paraId="12A106BF" w14:textId="77777777" w:rsidR="00B16FD6" w:rsidRDefault="00B16FD6" w:rsidP="005333DC">
      <w:pPr>
        <w:spacing w:after="0" w:line="360" w:lineRule="auto"/>
        <w:jc w:val="both"/>
        <w:rPr>
          <w:shd w:val="clear" w:color="auto" w:fill="FFFFFF"/>
          <w:lang w:val="es-ES"/>
        </w:rPr>
      </w:pPr>
    </w:p>
    <w:p w14:paraId="173B4FD5" w14:textId="7ADB56E1" w:rsidR="00C82D12" w:rsidRDefault="00023658" w:rsidP="00AE0F78">
      <w:pPr>
        <w:spacing w:after="0" w:line="360" w:lineRule="auto"/>
        <w:jc w:val="both"/>
        <w:rPr>
          <w:shd w:val="clear" w:color="auto" w:fill="FFFFFF"/>
          <w:lang w:val="es-ES"/>
        </w:rPr>
      </w:pPr>
      <w:r>
        <w:rPr>
          <w:shd w:val="clear" w:color="auto" w:fill="FFFFFF"/>
          <w:lang w:val="es-ES"/>
        </w:rPr>
        <w:t>En el transcurso del 2023, fueron m</w:t>
      </w:r>
      <w:r w:rsidR="005333DC" w:rsidRPr="005333DC">
        <w:rPr>
          <w:shd w:val="clear" w:color="auto" w:fill="FFFFFF"/>
          <w:lang w:val="es-ES"/>
        </w:rPr>
        <w:t>onitorea</w:t>
      </w:r>
      <w:r>
        <w:rPr>
          <w:shd w:val="clear" w:color="auto" w:fill="FFFFFF"/>
          <w:lang w:val="es-ES"/>
        </w:rPr>
        <w:t>d</w:t>
      </w:r>
      <w:r w:rsidR="005333DC" w:rsidRPr="005333DC">
        <w:rPr>
          <w:shd w:val="clear" w:color="auto" w:fill="FFFFFF"/>
          <w:lang w:val="es-ES"/>
        </w:rPr>
        <w:t>os de forma permanente los indicadores de gestión</w:t>
      </w:r>
      <w:r>
        <w:rPr>
          <w:shd w:val="clear" w:color="auto" w:fill="FFFFFF"/>
          <w:lang w:val="es-ES"/>
        </w:rPr>
        <w:t>,</w:t>
      </w:r>
      <w:r w:rsidR="005333DC" w:rsidRPr="005333DC">
        <w:rPr>
          <w:shd w:val="clear" w:color="auto" w:fill="FFFFFF"/>
          <w:lang w:val="es-ES"/>
        </w:rPr>
        <w:t xml:space="preserve"> a través de las herramientas dispuestas por los órganos rectores de la Administración </w:t>
      </w:r>
      <w:r>
        <w:rPr>
          <w:shd w:val="clear" w:color="auto" w:fill="FFFFFF"/>
          <w:lang w:val="es-ES"/>
        </w:rPr>
        <w:t>P</w:t>
      </w:r>
      <w:r w:rsidR="005333DC" w:rsidRPr="005333DC">
        <w:rPr>
          <w:shd w:val="clear" w:color="auto" w:fill="FFFFFF"/>
          <w:lang w:val="es-ES"/>
        </w:rPr>
        <w:t>ública</w:t>
      </w:r>
      <w:r>
        <w:rPr>
          <w:shd w:val="clear" w:color="auto" w:fill="FFFFFF"/>
          <w:lang w:val="es-ES"/>
        </w:rPr>
        <w:t xml:space="preserve">, </w:t>
      </w:r>
      <w:r w:rsidR="005333DC" w:rsidRPr="005333DC">
        <w:rPr>
          <w:shd w:val="clear" w:color="auto" w:fill="FFFFFF"/>
          <w:lang w:val="es-ES"/>
        </w:rPr>
        <w:t xml:space="preserve">tomando en cuenta </w:t>
      </w:r>
      <w:r>
        <w:rPr>
          <w:shd w:val="clear" w:color="auto" w:fill="FFFFFF"/>
          <w:lang w:val="es-ES"/>
        </w:rPr>
        <w:t>los requerimientos previamente definidos</w:t>
      </w:r>
      <w:r w:rsidR="00E434A1">
        <w:rPr>
          <w:shd w:val="clear" w:color="auto" w:fill="FFFFFF"/>
          <w:lang w:val="es-ES"/>
        </w:rPr>
        <w:t xml:space="preserve"> y su respectiva vigencia</w:t>
      </w:r>
      <w:r w:rsidR="005333DC" w:rsidRPr="005333DC">
        <w:rPr>
          <w:shd w:val="clear" w:color="auto" w:fill="FFFFFF"/>
          <w:lang w:val="es-ES"/>
        </w:rPr>
        <w:t xml:space="preserve">. Además, </w:t>
      </w:r>
      <w:r>
        <w:rPr>
          <w:shd w:val="clear" w:color="auto" w:fill="FFFFFF"/>
          <w:lang w:val="es-ES"/>
        </w:rPr>
        <w:t xml:space="preserve">se </w:t>
      </w:r>
      <w:r w:rsidR="005333DC" w:rsidRPr="005333DC">
        <w:rPr>
          <w:shd w:val="clear" w:color="auto" w:fill="FFFFFF"/>
          <w:lang w:val="es-ES"/>
        </w:rPr>
        <w:t>defini</w:t>
      </w:r>
      <w:r>
        <w:rPr>
          <w:shd w:val="clear" w:color="auto" w:fill="FFFFFF"/>
          <w:lang w:val="es-ES"/>
        </w:rPr>
        <w:t xml:space="preserve">eron los </w:t>
      </w:r>
      <w:r w:rsidR="005333DC" w:rsidRPr="005333DC">
        <w:rPr>
          <w:shd w:val="clear" w:color="auto" w:fill="FFFFFF"/>
          <w:lang w:val="es-ES"/>
        </w:rPr>
        <w:t xml:space="preserve">controles internos a </w:t>
      </w:r>
      <w:r w:rsidR="00E434A1">
        <w:rPr>
          <w:shd w:val="clear" w:color="auto" w:fill="FFFFFF"/>
          <w:lang w:val="es-ES"/>
        </w:rPr>
        <w:t xml:space="preserve">fin de mantener su </w:t>
      </w:r>
      <w:r w:rsidR="00FE4845">
        <w:rPr>
          <w:shd w:val="clear" w:color="auto" w:fill="FFFFFF"/>
          <w:lang w:val="es-ES"/>
        </w:rPr>
        <w:t>cumplimiento</w:t>
      </w:r>
      <w:r w:rsidR="001942E7">
        <w:rPr>
          <w:shd w:val="clear" w:color="auto" w:fill="FFFFFF"/>
          <w:lang w:val="es-ES"/>
        </w:rPr>
        <w:t xml:space="preserve"> y un desempeño satisfactorio </w:t>
      </w:r>
      <w:r w:rsidR="003B5041">
        <w:rPr>
          <w:shd w:val="clear" w:color="auto" w:fill="FFFFFF"/>
          <w:lang w:val="es-ES"/>
        </w:rPr>
        <w:t>para ca</w:t>
      </w:r>
      <w:r w:rsidR="00FE4845">
        <w:rPr>
          <w:shd w:val="clear" w:color="auto" w:fill="FFFFFF"/>
          <w:lang w:val="es-ES"/>
        </w:rPr>
        <w:t>da período.</w:t>
      </w:r>
    </w:p>
    <w:p w14:paraId="59724D48" w14:textId="77777777" w:rsidR="00C82D12" w:rsidRDefault="00C82D12" w:rsidP="005333DC">
      <w:pPr>
        <w:spacing w:after="0" w:line="276" w:lineRule="auto"/>
        <w:jc w:val="both"/>
        <w:rPr>
          <w:shd w:val="clear" w:color="auto" w:fill="FFFFFF"/>
          <w:lang w:val="es-ES"/>
        </w:rPr>
      </w:pPr>
    </w:p>
    <w:p w14:paraId="110BB81F" w14:textId="77777777" w:rsidR="005333DC" w:rsidRPr="00106A4D" w:rsidRDefault="005333DC" w:rsidP="00AE0F78">
      <w:pPr>
        <w:spacing w:after="0" w:line="276" w:lineRule="auto"/>
        <w:jc w:val="both"/>
        <w:rPr>
          <w:b/>
          <w:bCs/>
          <w:lang w:val="es-ES"/>
        </w:rPr>
      </w:pPr>
      <w:r w:rsidRPr="00106A4D">
        <w:rPr>
          <w:b/>
          <w:bCs/>
          <w:lang w:val="es-ES"/>
        </w:rPr>
        <w:t>Evaluación del Desempeño Institucional (EDI)</w:t>
      </w:r>
    </w:p>
    <w:p w14:paraId="09A3457F" w14:textId="77777777" w:rsidR="005333DC" w:rsidRPr="005333DC" w:rsidRDefault="005333DC" w:rsidP="005333DC">
      <w:pPr>
        <w:spacing w:after="0" w:line="276" w:lineRule="auto"/>
        <w:jc w:val="both"/>
        <w:rPr>
          <w:b/>
          <w:bCs/>
          <w:lang w:val="es-ES"/>
        </w:rPr>
      </w:pPr>
    </w:p>
    <w:p w14:paraId="57ADD082" w14:textId="77777777" w:rsidR="005333DC" w:rsidRPr="005333DC" w:rsidRDefault="005333DC" w:rsidP="005333DC">
      <w:pPr>
        <w:spacing w:after="0" w:line="360" w:lineRule="auto"/>
        <w:jc w:val="both"/>
        <w:rPr>
          <w:lang w:val="es-ES"/>
        </w:rPr>
      </w:pPr>
      <w:r w:rsidRPr="005333DC">
        <w:rPr>
          <w:lang w:val="es-ES"/>
        </w:rPr>
        <w:t xml:space="preserve">Se encuentra en proceso de implementación la nueva metodología para la Evaluación del Desempeño Institucional, en virtud de lo dispuesto por el Ministerio de Administración Pública mediante resolución núm. 029-2023, integrando la información de los </w:t>
      </w:r>
      <w:r w:rsidRPr="005333DC">
        <w:rPr>
          <w:lang w:val="es-ES"/>
        </w:rPr>
        <w:lastRenderedPageBreak/>
        <w:t>múltiples sistemas e índices existentes, para el seguimiento de la actuación de la Administración pública, en un Índice de Desempeño Institucional (IDI).</w:t>
      </w:r>
    </w:p>
    <w:p w14:paraId="4224EDFB" w14:textId="77777777" w:rsidR="005333DC" w:rsidRPr="005333DC" w:rsidRDefault="005333DC" w:rsidP="005333DC">
      <w:pPr>
        <w:spacing w:after="0" w:line="276" w:lineRule="auto"/>
        <w:jc w:val="both"/>
        <w:rPr>
          <w:lang w:val="es-ES"/>
        </w:rPr>
      </w:pPr>
    </w:p>
    <w:p w14:paraId="1DCA9F76" w14:textId="77777777" w:rsidR="005333DC" w:rsidRPr="005333DC" w:rsidRDefault="005333DC" w:rsidP="005333DC">
      <w:pPr>
        <w:spacing w:after="0" w:line="360" w:lineRule="auto"/>
        <w:jc w:val="both"/>
        <w:rPr>
          <w:lang w:val="es-ES"/>
        </w:rPr>
      </w:pPr>
      <w:r w:rsidRPr="005333DC">
        <w:rPr>
          <w:lang w:val="es-ES"/>
        </w:rPr>
        <w:t xml:space="preserve">A la fecha de este informe se ha logrado un avance de 40% </w:t>
      </w:r>
      <w:r w:rsidR="001942E7">
        <w:rPr>
          <w:lang w:val="es-ES"/>
        </w:rPr>
        <w:t xml:space="preserve">en la implementación de la EDI. Al respecto, se llevan a cabo las acciones necesarias para </w:t>
      </w:r>
      <w:r w:rsidR="004D72ED">
        <w:rPr>
          <w:lang w:val="es-ES"/>
        </w:rPr>
        <w:t xml:space="preserve">avanzar en el cumplimiento de cada indicador, mediante los planes de acción y </w:t>
      </w:r>
      <w:r w:rsidR="001942E7">
        <w:rPr>
          <w:lang w:val="es-ES"/>
        </w:rPr>
        <w:t xml:space="preserve">la generación </w:t>
      </w:r>
      <w:r w:rsidRPr="005333DC">
        <w:rPr>
          <w:lang w:val="es-ES"/>
        </w:rPr>
        <w:t>los informes de seguimiento correspondientes.</w:t>
      </w:r>
    </w:p>
    <w:p w14:paraId="01542D37" w14:textId="77777777" w:rsidR="005333DC" w:rsidRPr="005333DC" w:rsidRDefault="005333DC" w:rsidP="005333DC">
      <w:pPr>
        <w:spacing w:after="0" w:line="276" w:lineRule="auto"/>
        <w:jc w:val="both"/>
        <w:rPr>
          <w:lang w:val="es-ES"/>
        </w:rPr>
      </w:pPr>
    </w:p>
    <w:p w14:paraId="15574510" w14:textId="0D558298" w:rsidR="005333DC" w:rsidRPr="005333DC" w:rsidRDefault="005333DC" w:rsidP="005333DC">
      <w:pPr>
        <w:spacing w:after="0" w:line="360" w:lineRule="auto"/>
        <w:jc w:val="both"/>
        <w:rPr>
          <w:lang w:val="es-ES"/>
        </w:rPr>
      </w:pPr>
      <w:r w:rsidRPr="005333DC">
        <w:rPr>
          <w:lang w:val="es-ES"/>
        </w:rPr>
        <w:t>En referencia al Índice de Desempeño Institucional (IDI) actualmente el Ministerio de Interior y Policía refleja un porcentaje de avance de 69.39%, según muestra el Sistema de Seguimiento Indicadores de Procesos y Resultados.</w:t>
      </w:r>
      <w:r w:rsidR="00F114CF">
        <w:rPr>
          <w:lang w:val="es-ES"/>
        </w:rPr>
        <w:t xml:space="preserve"> </w:t>
      </w:r>
    </w:p>
    <w:p w14:paraId="5001457D" w14:textId="77777777" w:rsidR="005333DC" w:rsidRPr="005333DC" w:rsidRDefault="005333DC" w:rsidP="005333DC">
      <w:pPr>
        <w:spacing w:after="0" w:line="276" w:lineRule="auto"/>
        <w:jc w:val="both"/>
        <w:rPr>
          <w:lang w:val="es-ES"/>
        </w:rPr>
      </w:pPr>
    </w:p>
    <w:p w14:paraId="5BD3A71C" w14:textId="0E0D3638" w:rsidR="005333DC" w:rsidRPr="005333DC" w:rsidRDefault="005333DC" w:rsidP="005333DC">
      <w:pPr>
        <w:spacing w:after="0" w:line="360" w:lineRule="auto"/>
        <w:jc w:val="both"/>
        <w:rPr>
          <w:lang w:val="es-ES"/>
        </w:rPr>
      </w:pPr>
      <w:r w:rsidRPr="005333DC">
        <w:rPr>
          <w:lang w:val="es-ES"/>
        </w:rPr>
        <w:t xml:space="preserve">En esta nueva </w:t>
      </w:r>
      <w:r w:rsidR="004D72ED">
        <w:rPr>
          <w:lang w:val="es-ES"/>
        </w:rPr>
        <w:t xml:space="preserve">metodología ha sido incorporada, </w:t>
      </w:r>
      <w:r w:rsidRPr="005333DC">
        <w:rPr>
          <w:lang w:val="es-ES"/>
        </w:rPr>
        <w:t>además, la implementación de las políticas transversales, previstas en la Estrategia Nacional de Desarrollo, reflejando el MIP</w:t>
      </w:r>
      <w:r w:rsidR="008E676A">
        <w:rPr>
          <w:lang w:val="es-ES"/>
        </w:rPr>
        <w:t xml:space="preserve"> </w:t>
      </w:r>
      <w:r w:rsidRPr="005333DC">
        <w:rPr>
          <w:lang w:val="es-ES"/>
        </w:rPr>
        <w:t>en el Sistema de Seguimiento Indicadores de Procesos y Resultados, un porcentaje de avance de 57.8%.</w:t>
      </w:r>
    </w:p>
    <w:p w14:paraId="61BEC578" w14:textId="77777777" w:rsidR="005333DC" w:rsidRDefault="005333DC" w:rsidP="005333DC">
      <w:pPr>
        <w:pStyle w:val="Prrafodelista"/>
        <w:spacing w:line="276" w:lineRule="auto"/>
        <w:ind w:left="1276"/>
        <w:jc w:val="both"/>
        <w:rPr>
          <w:b/>
          <w:bCs/>
          <w:lang w:val="es-ES"/>
        </w:rPr>
      </w:pPr>
    </w:p>
    <w:p w14:paraId="712F2DAD" w14:textId="77777777" w:rsidR="008E676A" w:rsidRDefault="008E676A" w:rsidP="008E676A">
      <w:pPr>
        <w:spacing w:line="360" w:lineRule="auto"/>
        <w:jc w:val="both"/>
        <w:rPr>
          <w:b/>
          <w:lang w:val="es-DO"/>
        </w:rPr>
      </w:pPr>
      <w:r>
        <w:rPr>
          <w:b/>
          <w:lang w:val="es-DO"/>
        </w:rPr>
        <w:t>Evaluación del Desempeño Institucional – EDI</w:t>
      </w:r>
    </w:p>
    <w:p w14:paraId="39F84B98" w14:textId="77777777" w:rsidR="008E676A" w:rsidRDefault="008E676A" w:rsidP="008E676A">
      <w:pPr>
        <w:spacing w:line="360" w:lineRule="auto"/>
        <w:jc w:val="both"/>
        <w:rPr>
          <w:lang w:val="es-DO"/>
        </w:rPr>
      </w:pPr>
      <w:r>
        <w:rPr>
          <w:lang w:val="es-DO"/>
        </w:rPr>
        <w:t>Seguimiento de los Indicadores de Procesos y Resultados</w:t>
      </w:r>
    </w:p>
    <w:tbl>
      <w:tblPr>
        <w:tblStyle w:val="Tablaconcuadrcula"/>
        <w:tblW w:w="0" w:type="auto"/>
        <w:jc w:val="center"/>
        <w:tblLook w:val="04A0" w:firstRow="1" w:lastRow="0" w:firstColumn="1" w:lastColumn="0" w:noHBand="0" w:noVBand="1"/>
      </w:tblPr>
      <w:tblGrid>
        <w:gridCol w:w="3963"/>
        <w:gridCol w:w="3947"/>
      </w:tblGrid>
      <w:tr w:rsidR="006237DF" w:rsidRPr="00711047" w14:paraId="76A534B1" w14:textId="77777777" w:rsidTr="00422521">
        <w:trPr>
          <w:tblHeader/>
          <w:jc w:val="center"/>
        </w:trPr>
        <w:tc>
          <w:tcPr>
            <w:tcW w:w="7910" w:type="dxa"/>
            <w:gridSpan w:val="2"/>
            <w:tcBorders>
              <w:top w:val="single" w:sz="4" w:space="0" w:color="FFFFFF" w:themeColor="background1"/>
              <w:left w:val="single" w:sz="4" w:space="0" w:color="5B9BD5"/>
              <w:bottom w:val="single" w:sz="4" w:space="0" w:color="FFFFFF" w:themeColor="background1"/>
              <w:right w:val="single" w:sz="4" w:space="0" w:color="5B9BD5"/>
            </w:tcBorders>
            <w:shd w:val="clear" w:color="auto" w:fill="5B9BD5"/>
          </w:tcPr>
          <w:p w14:paraId="5B160406" w14:textId="36E28CBF" w:rsidR="006237DF" w:rsidRPr="00F853D4" w:rsidRDefault="006237DF" w:rsidP="006237DF">
            <w:pPr>
              <w:spacing w:line="360" w:lineRule="auto"/>
              <w:jc w:val="center"/>
              <w:rPr>
                <w:b/>
                <w:color w:val="FFFFFF" w:themeColor="background1"/>
                <w:lang w:val="es-DO"/>
              </w:rPr>
            </w:pPr>
            <w:r w:rsidRPr="006237DF">
              <w:rPr>
                <w:b/>
                <w:bCs/>
                <w:color w:val="FFFFFF" w:themeColor="background1"/>
                <w:lang w:val="es-DO"/>
              </w:rPr>
              <w:t>Indicadores de Procesos y Resultados</w:t>
            </w:r>
          </w:p>
        </w:tc>
      </w:tr>
      <w:tr w:rsidR="00F853D4" w:rsidRPr="00F853D4" w14:paraId="0208ABF1" w14:textId="77777777" w:rsidTr="00422521">
        <w:trPr>
          <w:tblHeader/>
          <w:jc w:val="center"/>
        </w:trPr>
        <w:tc>
          <w:tcPr>
            <w:tcW w:w="3963"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5B9BD5"/>
          </w:tcPr>
          <w:p w14:paraId="39AC897C" w14:textId="26FD3705" w:rsidR="008E676A" w:rsidRPr="00F853D4" w:rsidRDefault="008E676A" w:rsidP="00F853D4">
            <w:pPr>
              <w:spacing w:line="360" w:lineRule="auto"/>
              <w:jc w:val="both"/>
              <w:rPr>
                <w:b/>
                <w:color w:val="FFFFFF" w:themeColor="background1"/>
                <w:lang w:val="es-DO"/>
              </w:rPr>
            </w:pPr>
            <w:r w:rsidRPr="00F853D4">
              <w:rPr>
                <w:b/>
                <w:color w:val="FFFFFF" w:themeColor="background1"/>
                <w:lang w:val="es-DO"/>
              </w:rPr>
              <w:t>I</w:t>
            </w:r>
            <w:r w:rsidR="00F853D4" w:rsidRPr="00F853D4">
              <w:rPr>
                <w:b/>
                <w:color w:val="FFFFFF" w:themeColor="background1"/>
                <w:lang w:val="es-DO"/>
              </w:rPr>
              <w:t>ndicador</w:t>
            </w:r>
          </w:p>
        </w:tc>
        <w:tc>
          <w:tcPr>
            <w:tcW w:w="3947" w:type="dxa"/>
            <w:tcBorders>
              <w:top w:val="single" w:sz="4" w:space="0" w:color="FFFFFF" w:themeColor="background1"/>
              <w:left w:val="single" w:sz="4" w:space="0" w:color="FFFFFF" w:themeColor="background1"/>
              <w:bottom w:val="single" w:sz="4" w:space="0" w:color="5B9BD5"/>
              <w:right w:val="single" w:sz="4" w:space="0" w:color="5B9BD5"/>
            </w:tcBorders>
            <w:shd w:val="clear" w:color="auto" w:fill="5B9BD5"/>
          </w:tcPr>
          <w:p w14:paraId="2B233DDA" w14:textId="04384983" w:rsidR="008E676A" w:rsidRPr="00F853D4" w:rsidRDefault="008E676A" w:rsidP="00422521">
            <w:pPr>
              <w:spacing w:line="360" w:lineRule="auto"/>
              <w:jc w:val="both"/>
              <w:rPr>
                <w:b/>
                <w:color w:val="FFFFFF" w:themeColor="background1"/>
                <w:lang w:val="es-DO"/>
              </w:rPr>
            </w:pPr>
            <w:r w:rsidRPr="00F853D4">
              <w:rPr>
                <w:b/>
                <w:color w:val="FFFFFF" w:themeColor="background1"/>
                <w:lang w:val="es-DO"/>
              </w:rPr>
              <w:t>P</w:t>
            </w:r>
            <w:r w:rsidR="00F853D4" w:rsidRPr="00F853D4">
              <w:rPr>
                <w:b/>
                <w:color w:val="FFFFFF" w:themeColor="background1"/>
                <w:lang w:val="es-DO"/>
              </w:rPr>
              <w:t>untuación</w:t>
            </w:r>
            <w:r w:rsidR="00422521">
              <w:rPr>
                <w:b/>
                <w:color w:val="FFFFFF" w:themeColor="background1"/>
                <w:lang w:val="es-DO"/>
              </w:rPr>
              <w:t xml:space="preserve"> </w:t>
            </w:r>
          </w:p>
        </w:tc>
      </w:tr>
      <w:tr w:rsidR="008E676A" w14:paraId="2961FB1A"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DEEAF6"/>
          </w:tcPr>
          <w:p w14:paraId="21B8E491" w14:textId="77777777" w:rsidR="008E676A" w:rsidRPr="00C1294F" w:rsidRDefault="008E676A" w:rsidP="00AE5C1A">
            <w:pPr>
              <w:spacing w:line="360" w:lineRule="auto"/>
              <w:jc w:val="both"/>
              <w:rPr>
                <w:lang w:val="es-DO"/>
              </w:rPr>
            </w:pPr>
            <w:r w:rsidRPr="00C1294F">
              <w:rPr>
                <w:lang w:val="es-DO"/>
              </w:rPr>
              <w:t>IDI</w:t>
            </w:r>
          </w:p>
        </w:tc>
        <w:tc>
          <w:tcPr>
            <w:tcW w:w="3947" w:type="dxa"/>
            <w:tcBorders>
              <w:top w:val="single" w:sz="4" w:space="0" w:color="5B9BD5"/>
              <w:left w:val="single" w:sz="4" w:space="0" w:color="5B9BD5"/>
              <w:bottom w:val="single" w:sz="4" w:space="0" w:color="5B9BD5"/>
              <w:right w:val="single" w:sz="4" w:space="0" w:color="5B9BD5"/>
            </w:tcBorders>
            <w:shd w:val="clear" w:color="auto" w:fill="DEEAF6"/>
          </w:tcPr>
          <w:p w14:paraId="4D254201" w14:textId="7E68E201" w:rsidR="008E676A" w:rsidRPr="00C1294F" w:rsidRDefault="008E676A" w:rsidP="00AE5C1A">
            <w:pPr>
              <w:spacing w:line="360" w:lineRule="auto"/>
              <w:jc w:val="both"/>
              <w:rPr>
                <w:lang w:val="es-DO"/>
              </w:rPr>
            </w:pPr>
            <w:r w:rsidRPr="00C1294F">
              <w:rPr>
                <w:lang w:val="es-DO"/>
              </w:rPr>
              <w:t>69.99</w:t>
            </w:r>
            <w:r w:rsidR="00422521">
              <w:rPr>
                <w:lang w:val="es-DO"/>
              </w:rPr>
              <w:t>%</w:t>
            </w:r>
          </w:p>
        </w:tc>
      </w:tr>
      <w:tr w:rsidR="008E676A" w14:paraId="00FF810E"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tcPr>
          <w:p w14:paraId="2EEAED03" w14:textId="77777777" w:rsidR="008E676A" w:rsidRDefault="008E676A" w:rsidP="00AE5C1A">
            <w:pPr>
              <w:spacing w:line="360" w:lineRule="auto"/>
              <w:jc w:val="both"/>
              <w:rPr>
                <w:lang w:val="es-DO"/>
              </w:rPr>
            </w:pPr>
            <w:r>
              <w:rPr>
                <w:lang w:val="es-DO"/>
              </w:rPr>
              <w:t>SISMAP (GP)</w:t>
            </w:r>
          </w:p>
        </w:tc>
        <w:tc>
          <w:tcPr>
            <w:tcW w:w="3947" w:type="dxa"/>
            <w:tcBorders>
              <w:top w:val="single" w:sz="4" w:space="0" w:color="5B9BD5"/>
              <w:left w:val="single" w:sz="4" w:space="0" w:color="5B9BD5"/>
              <w:bottom w:val="single" w:sz="4" w:space="0" w:color="5B9BD5"/>
              <w:right w:val="single" w:sz="4" w:space="0" w:color="5B9BD5"/>
            </w:tcBorders>
          </w:tcPr>
          <w:p w14:paraId="05935A65" w14:textId="18B34224" w:rsidR="008E676A" w:rsidRPr="00AF3295" w:rsidRDefault="00422521" w:rsidP="00AE5C1A">
            <w:pPr>
              <w:spacing w:line="360" w:lineRule="auto"/>
              <w:jc w:val="both"/>
              <w:rPr>
                <w:color w:val="FF0000"/>
                <w:lang w:val="es-DO"/>
              </w:rPr>
            </w:pPr>
            <w:r>
              <w:rPr>
                <w:shd w:val="clear" w:color="auto" w:fill="FFFFFF"/>
                <w:lang w:val="es-ES"/>
              </w:rPr>
              <w:t>89.95%</w:t>
            </w:r>
          </w:p>
        </w:tc>
      </w:tr>
      <w:tr w:rsidR="008E676A" w14:paraId="03ABC4A5"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DEEAF6"/>
          </w:tcPr>
          <w:p w14:paraId="65069794" w14:textId="77777777" w:rsidR="008E676A" w:rsidRDefault="008E676A" w:rsidP="00AE5C1A">
            <w:pPr>
              <w:spacing w:line="360" w:lineRule="auto"/>
              <w:jc w:val="both"/>
              <w:rPr>
                <w:lang w:val="es-DO"/>
              </w:rPr>
            </w:pPr>
            <w:r>
              <w:rPr>
                <w:lang w:val="es-DO"/>
              </w:rPr>
              <w:t>IGP</w:t>
            </w:r>
          </w:p>
        </w:tc>
        <w:tc>
          <w:tcPr>
            <w:tcW w:w="3947" w:type="dxa"/>
            <w:tcBorders>
              <w:top w:val="single" w:sz="4" w:space="0" w:color="5B9BD5"/>
              <w:left w:val="single" w:sz="4" w:space="0" w:color="5B9BD5"/>
              <w:bottom w:val="single" w:sz="4" w:space="0" w:color="5B9BD5"/>
              <w:right w:val="single" w:sz="4" w:space="0" w:color="5B9BD5"/>
            </w:tcBorders>
            <w:shd w:val="clear" w:color="auto" w:fill="DEEAF6"/>
          </w:tcPr>
          <w:p w14:paraId="48F1EA06" w14:textId="2FFD29A2" w:rsidR="008E676A" w:rsidRDefault="008E676A" w:rsidP="00AE5C1A">
            <w:pPr>
              <w:spacing w:line="360" w:lineRule="auto"/>
              <w:jc w:val="both"/>
              <w:rPr>
                <w:lang w:val="es-DO"/>
              </w:rPr>
            </w:pPr>
            <w:r>
              <w:rPr>
                <w:lang w:val="es-DO"/>
              </w:rPr>
              <w:t>87.37</w:t>
            </w:r>
            <w:r w:rsidR="00422521">
              <w:rPr>
                <w:lang w:val="es-DO"/>
              </w:rPr>
              <w:t>%</w:t>
            </w:r>
          </w:p>
        </w:tc>
      </w:tr>
      <w:tr w:rsidR="008E676A" w14:paraId="31A9E4CC"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tcPr>
          <w:p w14:paraId="6FA3A6F6" w14:textId="77777777" w:rsidR="008E676A" w:rsidRDefault="008E676A" w:rsidP="00AE5C1A">
            <w:pPr>
              <w:spacing w:line="360" w:lineRule="auto"/>
              <w:jc w:val="both"/>
              <w:rPr>
                <w:lang w:val="es-DO"/>
              </w:rPr>
            </w:pPr>
            <w:r>
              <w:rPr>
                <w:lang w:val="es-DO"/>
              </w:rPr>
              <w:t>SISCOMPRAS</w:t>
            </w:r>
          </w:p>
        </w:tc>
        <w:tc>
          <w:tcPr>
            <w:tcW w:w="3947" w:type="dxa"/>
            <w:tcBorders>
              <w:top w:val="single" w:sz="4" w:space="0" w:color="5B9BD5"/>
              <w:left w:val="single" w:sz="4" w:space="0" w:color="5B9BD5"/>
              <w:bottom w:val="single" w:sz="4" w:space="0" w:color="5B9BD5"/>
              <w:right w:val="single" w:sz="4" w:space="0" w:color="5B9BD5"/>
            </w:tcBorders>
          </w:tcPr>
          <w:p w14:paraId="74490DF8" w14:textId="1E32FB6E" w:rsidR="008E676A" w:rsidRDefault="008E676A" w:rsidP="00AE5C1A">
            <w:pPr>
              <w:spacing w:line="360" w:lineRule="auto"/>
              <w:jc w:val="both"/>
              <w:rPr>
                <w:lang w:val="es-DO"/>
              </w:rPr>
            </w:pPr>
            <w:r>
              <w:rPr>
                <w:lang w:val="es-DO"/>
              </w:rPr>
              <w:t>80.</w:t>
            </w:r>
            <w:r w:rsidRPr="00106943">
              <w:rPr>
                <w:lang w:val="es-DO"/>
              </w:rPr>
              <w:t>1</w:t>
            </w:r>
            <w:r>
              <w:rPr>
                <w:lang w:val="es-DO"/>
              </w:rPr>
              <w:t>5</w:t>
            </w:r>
            <w:r w:rsidR="00422521">
              <w:rPr>
                <w:lang w:val="es-DO"/>
              </w:rPr>
              <w:t>%</w:t>
            </w:r>
          </w:p>
        </w:tc>
      </w:tr>
      <w:tr w:rsidR="008E676A" w14:paraId="1FF2BA08"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DEEAF6"/>
          </w:tcPr>
          <w:p w14:paraId="5DBB29C5" w14:textId="77777777" w:rsidR="008E676A" w:rsidRDefault="008E676A" w:rsidP="00AE5C1A">
            <w:pPr>
              <w:spacing w:line="360" w:lineRule="auto"/>
              <w:jc w:val="both"/>
              <w:rPr>
                <w:lang w:val="es-DO"/>
              </w:rPr>
            </w:pPr>
            <w:r>
              <w:rPr>
                <w:lang w:val="es-DO"/>
              </w:rPr>
              <w:lastRenderedPageBreak/>
              <w:t>ITICGE</w:t>
            </w:r>
          </w:p>
        </w:tc>
        <w:tc>
          <w:tcPr>
            <w:tcW w:w="3947" w:type="dxa"/>
            <w:tcBorders>
              <w:top w:val="single" w:sz="4" w:space="0" w:color="5B9BD5"/>
              <w:left w:val="single" w:sz="4" w:space="0" w:color="5B9BD5"/>
              <w:bottom w:val="single" w:sz="4" w:space="0" w:color="5B9BD5"/>
              <w:right w:val="single" w:sz="4" w:space="0" w:color="5B9BD5"/>
            </w:tcBorders>
            <w:shd w:val="clear" w:color="auto" w:fill="DEEAF6"/>
          </w:tcPr>
          <w:p w14:paraId="703E453A" w14:textId="24E45AB1" w:rsidR="008E676A" w:rsidRDefault="008E676A" w:rsidP="00AE5C1A">
            <w:pPr>
              <w:spacing w:line="360" w:lineRule="auto"/>
              <w:jc w:val="both"/>
              <w:rPr>
                <w:lang w:val="es-DO"/>
              </w:rPr>
            </w:pPr>
            <w:r>
              <w:rPr>
                <w:lang w:val="es-DO"/>
              </w:rPr>
              <w:t>62.95</w:t>
            </w:r>
            <w:r w:rsidR="00422521">
              <w:rPr>
                <w:lang w:val="es-DO"/>
              </w:rPr>
              <w:t>%</w:t>
            </w:r>
          </w:p>
        </w:tc>
      </w:tr>
      <w:tr w:rsidR="008E676A" w14:paraId="08DFAA8F"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tcPr>
          <w:p w14:paraId="3DD79767" w14:textId="77777777" w:rsidR="008E676A" w:rsidRDefault="008E676A" w:rsidP="00AE5C1A">
            <w:pPr>
              <w:spacing w:line="360" w:lineRule="auto"/>
              <w:jc w:val="both"/>
              <w:rPr>
                <w:lang w:val="es-DO"/>
              </w:rPr>
            </w:pPr>
            <w:r>
              <w:rPr>
                <w:lang w:val="es-DO"/>
              </w:rPr>
              <w:t>NOBACI</w:t>
            </w:r>
          </w:p>
        </w:tc>
        <w:tc>
          <w:tcPr>
            <w:tcW w:w="3947" w:type="dxa"/>
            <w:tcBorders>
              <w:top w:val="single" w:sz="4" w:space="0" w:color="5B9BD5"/>
              <w:left w:val="single" w:sz="4" w:space="0" w:color="5B9BD5"/>
              <w:bottom w:val="single" w:sz="4" w:space="0" w:color="5B9BD5"/>
              <w:right w:val="single" w:sz="4" w:space="0" w:color="5B9BD5"/>
            </w:tcBorders>
          </w:tcPr>
          <w:p w14:paraId="12D823BC" w14:textId="677806D3" w:rsidR="008E676A" w:rsidRDefault="00422521" w:rsidP="00AE5C1A">
            <w:pPr>
              <w:spacing w:line="360" w:lineRule="auto"/>
              <w:jc w:val="both"/>
              <w:rPr>
                <w:lang w:val="es-DO"/>
              </w:rPr>
            </w:pPr>
            <w:r>
              <w:rPr>
                <w:lang w:val="es-DO"/>
              </w:rPr>
              <w:t>67.50%</w:t>
            </w:r>
          </w:p>
        </w:tc>
      </w:tr>
      <w:tr w:rsidR="008E676A" w14:paraId="243A9300"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DEEAF6"/>
          </w:tcPr>
          <w:p w14:paraId="079ED977" w14:textId="77777777" w:rsidR="008E676A" w:rsidRDefault="008E676A" w:rsidP="00AE5C1A">
            <w:pPr>
              <w:spacing w:line="360" w:lineRule="auto"/>
              <w:jc w:val="both"/>
              <w:rPr>
                <w:lang w:val="es-DO"/>
              </w:rPr>
            </w:pPr>
            <w:r>
              <w:rPr>
                <w:lang w:val="es-DO"/>
              </w:rPr>
              <w:t>SAIP</w:t>
            </w:r>
          </w:p>
        </w:tc>
        <w:tc>
          <w:tcPr>
            <w:tcW w:w="3947" w:type="dxa"/>
            <w:tcBorders>
              <w:top w:val="single" w:sz="4" w:space="0" w:color="5B9BD5"/>
              <w:left w:val="single" w:sz="4" w:space="0" w:color="5B9BD5"/>
              <w:bottom w:val="single" w:sz="4" w:space="0" w:color="5B9BD5"/>
              <w:right w:val="single" w:sz="4" w:space="0" w:color="5B9BD5"/>
            </w:tcBorders>
            <w:shd w:val="clear" w:color="auto" w:fill="DEEAF6"/>
          </w:tcPr>
          <w:p w14:paraId="74094F78" w14:textId="02AAB448" w:rsidR="008E676A" w:rsidRDefault="008E676A" w:rsidP="00AE5C1A">
            <w:pPr>
              <w:spacing w:line="360" w:lineRule="auto"/>
              <w:jc w:val="both"/>
              <w:rPr>
                <w:lang w:val="es-DO"/>
              </w:rPr>
            </w:pPr>
            <w:r>
              <w:rPr>
                <w:lang w:val="es-DO"/>
              </w:rPr>
              <w:t>98.04</w:t>
            </w:r>
            <w:r w:rsidR="00422521">
              <w:rPr>
                <w:lang w:val="es-DO"/>
              </w:rPr>
              <w:t>%</w:t>
            </w:r>
          </w:p>
        </w:tc>
      </w:tr>
      <w:tr w:rsidR="008E676A" w14:paraId="3E6DCA82"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tcPr>
          <w:p w14:paraId="762629C2" w14:textId="77777777" w:rsidR="008E676A" w:rsidRDefault="008E676A" w:rsidP="00AE5C1A">
            <w:pPr>
              <w:spacing w:line="360" w:lineRule="auto"/>
              <w:jc w:val="both"/>
              <w:rPr>
                <w:lang w:val="es-DO"/>
              </w:rPr>
            </w:pPr>
            <w:r>
              <w:rPr>
                <w:lang w:val="es-DO"/>
              </w:rPr>
              <w:t>Políticas Transversales</w:t>
            </w:r>
          </w:p>
        </w:tc>
        <w:tc>
          <w:tcPr>
            <w:tcW w:w="3947" w:type="dxa"/>
            <w:tcBorders>
              <w:top w:val="single" w:sz="4" w:space="0" w:color="5B9BD5"/>
              <w:left w:val="single" w:sz="4" w:space="0" w:color="5B9BD5"/>
              <w:bottom w:val="single" w:sz="4" w:space="0" w:color="5B9BD5"/>
              <w:right w:val="single" w:sz="4" w:space="0" w:color="5B9BD5"/>
            </w:tcBorders>
          </w:tcPr>
          <w:p w14:paraId="311CF19C" w14:textId="69D2E9A6" w:rsidR="008E676A" w:rsidRDefault="008E676A" w:rsidP="00AE5C1A">
            <w:pPr>
              <w:spacing w:line="360" w:lineRule="auto"/>
              <w:jc w:val="both"/>
              <w:rPr>
                <w:lang w:val="es-DO"/>
              </w:rPr>
            </w:pPr>
            <w:r>
              <w:rPr>
                <w:lang w:val="es-DO"/>
              </w:rPr>
              <w:t>61.66</w:t>
            </w:r>
            <w:r w:rsidR="00422521">
              <w:rPr>
                <w:lang w:val="es-DO"/>
              </w:rPr>
              <w:t>%</w:t>
            </w:r>
          </w:p>
        </w:tc>
      </w:tr>
      <w:tr w:rsidR="008E676A" w14:paraId="6B160144" w14:textId="77777777" w:rsidTr="00422521">
        <w:trPr>
          <w:jc w:val="center"/>
        </w:trPr>
        <w:tc>
          <w:tcPr>
            <w:tcW w:w="3963" w:type="dxa"/>
            <w:tcBorders>
              <w:top w:val="single" w:sz="4" w:space="0" w:color="5B9BD5"/>
              <w:left w:val="single" w:sz="4" w:space="0" w:color="5B9BD5"/>
              <w:bottom w:val="single" w:sz="4" w:space="0" w:color="5B9BD5"/>
              <w:right w:val="single" w:sz="4" w:space="0" w:color="5B9BD5"/>
            </w:tcBorders>
            <w:shd w:val="clear" w:color="auto" w:fill="DEEAF6"/>
          </w:tcPr>
          <w:p w14:paraId="14FEB917" w14:textId="77777777" w:rsidR="008E676A" w:rsidRDefault="008E676A" w:rsidP="00AE5C1A">
            <w:pPr>
              <w:spacing w:line="360" w:lineRule="auto"/>
              <w:jc w:val="both"/>
              <w:rPr>
                <w:lang w:val="es-DO"/>
              </w:rPr>
            </w:pPr>
            <w:r>
              <w:rPr>
                <w:lang w:val="es-DO"/>
              </w:rPr>
              <w:t xml:space="preserve">Índice de Cumplimiento </w:t>
            </w:r>
          </w:p>
        </w:tc>
        <w:tc>
          <w:tcPr>
            <w:tcW w:w="3947" w:type="dxa"/>
            <w:tcBorders>
              <w:top w:val="single" w:sz="4" w:space="0" w:color="5B9BD5"/>
              <w:left w:val="single" w:sz="4" w:space="0" w:color="5B9BD5"/>
              <w:bottom w:val="single" w:sz="4" w:space="0" w:color="5B9BD5"/>
              <w:right w:val="single" w:sz="4" w:space="0" w:color="5B9BD5"/>
            </w:tcBorders>
            <w:shd w:val="clear" w:color="auto" w:fill="DEEAF6"/>
          </w:tcPr>
          <w:p w14:paraId="0B0F755C" w14:textId="5B5A67B0" w:rsidR="008E676A" w:rsidRDefault="008E676A" w:rsidP="00BC5EE0">
            <w:pPr>
              <w:keepNext/>
              <w:spacing w:line="360" w:lineRule="auto"/>
              <w:jc w:val="both"/>
              <w:rPr>
                <w:lang w:val="es-DO"/>
              </w:rPr>
            </w:pPr>
            <w:r>
              <w:rPr>
                <w:lang w:val="es-DO"/>
              </w:rPr>
              <w:t>96.33</w:t>
            </w:r>
            <w:r w:rsidR="00422521">
              <w:rPr>
                <w:lang w:val="es-DO"/>
              </w:rPr>
              <w:t>%</w:t>
            </w:r>
          </w:p>
        </w:tc>
      </w:tr>
    </w:tbl>
    <w:p w14:paraId="463B8C68" w14:textId="52B0C090" w:rsidR="008E676A" w:rsidRPr="00BC5EE0" w:rsidRDefault="00BC5EE0" w:rsidP="00BC5EE0">
      <w:pPr>
        <w:pStyle w:val="Epgrafe"/>
        <w:rPr>
          <w:b w:val="0"/>
          <w:bCs w:val="0"/>
          <w:color w:val="767171"/>
          <w:lang w:val="es-DO"/>
        </w:rPr>
      </w:pPr>
      <w:r w:rsidRPr="00BC5EE0">
        <w:rPr>
          <w:b w:val="0"/>
          <w:bCs w:val="0"/>
          <w:color w:val="767171"/>
        </w:rPr>
        <w:t xml:space="preserve">Fuente: </w:t>
      </w:r>
      <w:r w:rsidRPr="00BC5EE0">
        <w:rPr>
          <w:b w:val="0"/>
          <w:bCs w:val="0"/>
          <w:color w:val="767171"/>
        </w:rPr>
        <w:fldChar w:fldCharType="begin"/>
      </w:r>
      <w:r w:rsidRPr="00BC5EE0">
        <w:rPr>
          <w:b w:val="0"/>
          <w:bCs w:val="0"/>
          <w:color w:val="767171"/>
        </w:rPr>
        <w:instrText xml:space="preserve"> SEQ Fuente: \* ARABIC </w:instrText>
      </w:r>
      <w:r w:rsidRPr="00BC5EE0">
        <w:rPr>
          <w:b w:val="0"/>
          <w:bCs w:val="0"/>
          <w:color w:val="767171"/>
        </w:rPr>
        <w:fldChar w:fldCharType="separate"/>
      </w:r>
      <w:r w:rsidR="00C1166F">
        <w:rPr>
          <w:b w:val="0"/>
          <w:bCs w:val="0"/>
          <w:noProof/>
          <w:color w:val="767171"/>
        </w:rPr>
        <w:t>28</w:t>
      </w:r>
      <w:r w:rsidRPr="00BC5EE0">
        <w:rPr>
          <w:b w:val="0"/>
          <w:bCs w:val="0"/>
          <w:color w:val="767171"/>
        </w:rPr>
        <w:fldChar w:fldCharType="end"/>
      </w:r>
      <w:r w:rsidRPr="00BC5EE0">
        <w:rPr>
          <w:b w:val="0"/>
          <w:bCs w:val="0"/>
          <w:color w:val="767171"/>
        </w:rPr>
        <w:t>. Informe Departamento de Calidad en la Gestión</w:t>
      </w:r>
    </w:p>
    <w:p w14:paraId="29A9E6AC" w14:textId="77777777" w:rsidR="008E676A" w:rsidRDefault="008E676A" w:rsidP="005333DC">
      <w:pPr>
        <w:pStyle w:val="Prrafodelista"/>
        <w:spacing w:line="276" w:lineRule="auto"/>
        <w:ind w:left="1276"/>
        <w:jc w:val="both"/>
        <w:rPr>
          <w:b/>
          <w:bCs/>
          <w:lang w:val="es-ES"/>
        </w:rPr>
      </w:pPr>
    </w:p>
    <w:p w14:paraId="6B739E79" w14:textId="77777777" w:rsidR="00842F60" w:rsidRPr="00CB35AE" w:rsidRDefault="00842F60" w:rsidP="00174B08">
      <w:pPr>
        <w:rPr>
          <w:rFonts w:eastAsia="Calibri"/>
          <w:b/>
          <w:lang w:val="es-DO"/>
        </w:rPr>
      </w:pPr>
      <w:r w:rsidRPr="00CB35AE">
        <w:rPr>
          <w:rFonts w:eastAsia="Calibri"/>
          <w:b/>
          <w:lang w:val="es-DO"/>
        </w:rPr>
        <w:t xml:space="preserve">Indicadores de Procesos del Sistema Integrado de Gestión </w:t>
      </w:r>
    </w:p>
    <w:tbl>
      <w:tblPr>
        <w:tblW w:w="843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2153"/>
        <w:gridCol w:w="2924"/>
        <w:gridCol w:w="958"/>
        <w:gridCol w:w="1334"/>
        <w:gridCol w:w="1062"/>
      </w:tblGrid>
      <w:tr w:rsidR="00842F60" w:rsidRPr="00842F60" w14:paraId="3A1D9419" w14:textId="77777777" w:rsidTr="00842F60">
        <w:trPr>
          <w:trHeight w:val="506"/>
          <w:tblHeader/>
        </w:trPr>
        <w:tc>
          <w:tcPr>
            <w:tcW w:w="2153" w:type="dxa"/>
            <w:tcBorders>
              <w:top w:val="single" w:sz="4" w:space="0" w:color="FFFFFF" w:themeColor="background1"/>
              <w:right w:val="single" w:sz="4" w:space="0" w:color="FFFFFF" w:themeColor="background1"/>
            </w:tcBorders>
            <w:shd w:val="clear" w:color="auto" w:fill="5B9BD5"/>
            <w:vAlign w:val="center"/>
          </w:tcPr>
          <w:p w14:paraId="65976024"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Proceso</w:t>
            </w:r>
          </w:p>
        </w:tc>
        <w:tc>
          <w:tcPr>
            <w:tcW w:w="2924"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tcPr>
          <w:p w14:paraId="4E0C3488"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Nombre del Indicador</w:t>
            </w:r>
          </w:p>
        </w:tc>
        <w:tc>
          <w:tcPr>
            <w:tcW w:w="958" w:type="dxa"/>
            <w:tcBorders>
              <w:top w:val="single" w:sz="4" w:space="0" w:color="FFFFFF" w:themeColor="background1"/>
              <w:left w:val="single" w:sz="4" w:space="0" w:color="FFFFFF" w:themeColor="background1"/>
              <w:right w:val="single" w:sz="4" w:space="0" w:color="FFFFFF" w:themeColor="background1"/>
            </w:tcBorders>
            <w:shd w:val="clear" w:color="auto" w:fill="5B9BD5"/>
            <w:vAlign w:val="center"/>
          </w:tcPr>
          <w:p w14:paraId="45481E0C"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Meta</w:t>
            </w:r>
          </w:p>
        </w:tc>
        <w:tc>
          <w:tcPr>
            <w:tcW w:w="1334" w:type="dxa"/>
            <w:tcBorders>
              <w:top w:val="single" w:sz="4" w:space="0" w:color="FFFFFF" w:themeColor="background1"/>
              <w:left w:val="single" w:sz="4" w:space="0" w:color="FFFFFF" w:themeColor="background1"/>
              <w:right w:val="single" w:sz="4" w:space="0" w:color="FFFFFF" w:themeColor="background1"/>
            </w:tcBorders>
            <w:shd w:val="clear" w:color="auto" w:fill="5B9BD5"/>
          </w:tcPr>
          <w:p w14:paraId="2120FA17"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Frecuencia de Medición</w:t>
            </w:r>
          </w:p>
        </w:tc>
        <w:tc>
          <w:tcPr>
            <w:tcW w:w="1062" w:type="dxa"/>
            <w:tcBorders>
              <w:top w:val="single" w:sz="4" w:space="0" w:color="FFFFFF" w:themeColor="background1"/>
              <w:left w:val="single" w:sz="4" w:space="0" w:color="FFFFFF" w:themeColor="background1"/>
            </w:tcBorders>
            <w:shd w:val="clear" w:color="auto" w:fill="5B9BD5"/>
            <w:noWrap/>
            <w:vAlign w:val="center"/>
          </w:tcPr>
          <w:p w14:paraId="09270CAA"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b/>
                <w:bCs/>
                <w:color w:val="FFFFFF" w:themeColor="background1"/>
                <w:sz w:val="20"/>
                <w:szCs w:val="20"/>
              </w:rPr>
              <w:t xml:space="preserve">Resultados </w:t>
            </w:r>
          </w:p>
        </w:tc>
      </w:tr>
      <w:tr w:rsidR="00842F60" w:rsidRPr="00842F60" w14:paraId="2CE2DBD8" w14:textId="77777777" w:rsidTr="00842F60">
        <w:trPr>
          <w:trHeight w:val="506"/>
        </w:trPr>
        <w:tc>
          <w:tcPr>
            <w:tcW w:w="2153" w:type="dxa"/>
            <w:shd w:val="clear" w:color="auto" w:fill="DEEAF6"/>
            <w:vAlign w:val="center"/>
          </w:tcPr>
          <w:p w14:paraId="1BC761B8"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Certificación de Nacionalidad</w:t>
            </w:r>
          </w:p>
        </w:tc>
        <w:tc>
          <w:tcPr>
            <w:tcW w:w="2924" w:type="dxa"/>
            <w:shd w:val="clear" w:color="auto" w:fill="DEEAF6"/>
            <w:vAlign w:val="center"/>
          </w:tcPr>
          <w:p w14:paraId="56A5372C"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Porcentaje de elaboración de certificados de nacionalidad emitidos sin errores</w:t>
            </w:r>
          </w:p>
        </w:tc>
        <w:tc>
          <w:tcPr>
            <w:tcW w:w="958" w:type="dxa"/>
            <w:shd w:val="clear" w:color="auto" w:fill="DEEAF6"/>
            <w:vAlign w:val="center"/>
          </w:tcPr>
          <w:p w14:paraId="1B427930"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95%</w:t>
            </w:r>
          </w:p>
        </w:tc>
        <w:tc>
          <w:tcPr>
            <w:tcW w:w="1334" w:type="dxa"/>
            <w:shd w:val="clear" w:color="auto" w:fill="DEEAF6"/>
            <w:vAlign w:val="center"/>
          </w:tcPr>
          <w:p w14:paraId="2B230581"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DEEAF6"/>
            <w:noWrap/>
            <w:vAlign w:val="center"/>
          </w:tcPr>
          <w:p w14:paraId="7996E52D"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76774F45" w14:textId="77777777" w:rsidTr="00842F60">
        <w:trPr>
          <w:trHeight w:val="506"/>
        </w:trPr>
        <w:tc>
          <w:tcPr>
            <w:tcW w:w="2153" w:type="dxa"/>
            <w:shd w:val="clear" w:color="auto" w:fill="auto"/>
            <w:vAlign w:val="center"/>
          </w:tcPr>
          <w:p w14:paraId="1618C7E9"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Gestión de Documentos Legales</w:t>
            </w:r>
          </w:p>
        </w:tc>
        <w:tc>
          <w:tcPr>
            <w:tcW w:w="2924" w:type="dxa"/>
            <w:shd w:val="clear" w:color="auto" w:fill="auto"/>
            <w:vAlign w:val="center"/>
          </w:tcPr>
          <w:p w14:paraId="2B92AC07"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Índice de elaboración de documentos legales</w:t>
            </w:r>
          </w:p>
        </w:tc>
        <w:tc>
          <w:tcPr>
            <w:tcW w:w="958" w:type="dxa"/>
            <w:shd w:val="clear" w:color="auto" w:fill="auto"/>
            <w:vAlign w:val="center"/>
          </w:tcPr>
          <w:p w14:paraId="34DE59C4"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c>
          <w:tcPr>
            <w:tcW w:w="1334" w:type="dxa"/>
            <w:shd w:val="clear" w:color="auto" w:fill="auto"/>
            <w:vAlign w:val="center"/>
          </w:tcPr>
          <w:p w14:paraId="4E8E9464"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auto"/>
            <w:noWrap/>
            <w:vAlign w:val="center"/>
          </w:tcPr>
          <w:p w14:paraId="4EDFB032"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92%</w:t>
            </w:r>
          </w:p>
        </w:tc>
      </w:tr>
      <w:tr w:rsidR="00842F60" w:rsidRPr="00842F60" w14:paraId="01FEB68B" w14:textId="77777777" w:rsidTr="00842F60">
        <w:trPr>
          <w:trHeight w:val="506"/>
        </w:trPr>
        <w:tc>
          <w:tcPr>
            <w:tcW w:w="2153" w:type="dxa"/>
            <w:shd w:val="clear" w:color="auto" w:fill="DEEAF6"/>
            <w:vAlign w:val="center"/>
          </w:tcPr>
          <w:p w14:paraId="5A28F37D"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Renovación de Tenencia y Porte de Armas de Fuego para Persona Física</w:t>
            </w:r>
          </w:p>
        </w:tc>
        <w:tc>
          <w:tcPr>
            <w:tcW w:w="2924" w:type="dxa"/>
            <w:shd w:val="clear" w:color="auto" w:fill="DEEAF6"/>
            <w:vAlign w:val="center"/>
          </w:tcPr>
          <w:p w14:paraId="7B82AF28"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Grado de satisfacción de los ciudadanos/clientes respecto a la prestación de los servicios, el tiempo de respuesta y fiabilidad.</w:t>
            </w:r>
          </w:p>
        </w:tc>
        <w:tc>
          <w:tcPr>
            <w:tcW w:w="958" w:type="dxa"/>
            <w:shd w:val="clear" w:color="auto" w:fill="DEEAF6"/>
            <w:vAlign w:val="center"/>
          </w:tcPr>
          <w:p w14:paraId="5F868359"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90%</w:t>
            </w:r>
          </w:p>
        </w:tc>
        <w:tc>
          <w:tcPr>
            <w:tcW w:w="1334" w:type="dxa"/>
            <w:shd w:val="clear" w:color="auto" w:fill="DEEAF6"/>
            <w:vAlign w:val="center"/>
          </w:tcPr>
          <w:p w14:paraId="628C3A58"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Semestral</w:t>
            </w:r>
          </w:p>
        </w:tc>
        <w:tc>
          <w:tcPr>
            <w:tcW w:w="1062" w:type="dxa"/>
            <w:shd w:val="clear" w:color="auto" w:fill="DEEAF6"/>
            <w:noWrap/>
            <w:vAlign w:val="center"/>
          </w:tcPr>
          <w:p w14:paraId="38A7373B"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91.45%</w:t>
            </w:r>
          </w:p>
        </w:tc>
      </w:tr>
      <w:tr w:rsidR="00842F60" w:rsidRPr="00842F60" w14:paraId="59C6DF67" w14:textId="77777777" w:rsidTr="00842F60">
        <w:trPr>
          <w:trHeight w:val="506"/>
        </w:trPr>
        <w:tc>
          <w:tcPr>
            <w:tcW w:w="2153" w:type="dxa"/>
            <w:shd w:val="clear" w:color="auto" w:fill="auto"/>
            <w:vAlign w:val="center"/>
            <w:hideMark/>
          </w:tcPr>
          <w:p w14:paraId="23AD9963"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Gestión de Servicios TIC</w:t>
            </w:r>
          </w:p>
        </w:tc>
        <w:tc>
          <w:tcPr>
            <w:tcW w:w="2924" w:type="dxa"/>
            <w:shd w:val="clear" w:color="auto" w:fill="auto"/>
            <w:vAlign w:val="center"/>
            <w:hideMark/>
          </w:tcPr>
          <w:p w14:paraId="60464BBF"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 xml:space="preserve">Índice de servicios atendidos </w:t>
            </w:r>
          </w:p>
        </w:tc>
        <w:tc>
          <w:tcPr>
            <w:tcW w:w="958" w:type="dxa"/>
            <w:shd w:val="clear" w:color="auto" w:fill="auto"/>
            <w:vAlign w:val="center"/>
            <w:hideMark/>
          </w:tcPr>
          <w:p w14:paraId="03D4D7B3"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c>
          <w:tcPr>
            <w:tcW w:w="1334" w:type="dxa"/>
            <w:shd w:val="clear" w:color="auto" w:fill="auto"/>
            <w:vAlign w:val="center"/>
          </w:tcPr>
          <w:p w14:paraId="64A7BE7D"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auto"/>
            <w:noWrap/>
            <w:vAlign w:val="center"/>
            <w:hideMark/>
          </w:tcPr>
          <w:p w14:paraId="1243B9E6"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p w14:paraId="4B3F6307" w14:textId="77777777" w:rsidR="00842F60" w:rsidRPr="00842F60" w:rsidRDefault="00842F60" w:rsidP="00D07EB1">
            <w:pPr>
              <w:spacing w:after="0" w:line="360" w:lineRule="auto"/>
              <w:jc w:val="center"/>
              <w:rPr>
                <w:rFonts w:eastAsia="Times New Roman"/>
                <w:b/>
                <w:sz w:val="20"/>
                <w:szCs w:val="20"/>
                <w:lang w:val="es-DO"/>
              </w:rPr>
            </w:pPr>
          </w:p>
        </w:tc>
      </w:tr>
      <w:tr w:rsidR="00842F60" w:rsidRPr="00842F60" w14:paraId="4201A6A9" w14:textId="77777777" w:rsidTr="00842F60">
        <w:trPr>
          <w:trHeight w:val="420"/>
        </w:trPr>
        <w:tc>
          <w:tcPr>
            <w:tcW w:w="2153" w:type="dxa"/>
            <w:shd w:val="clear" w:color="auto" w:fill="DEEAF6"/>
            <w:vAlign w:val="center"/>
            <w:hideMark/>
          </w:tcPr>
          <w:p w14:paraId="3D7566C8"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Dirección Tecnologías de la Información y Comunicación</w:t>
            </w:r>
          </w:p>
        </w:tc>
        <w:tc>
          <w:tcPr>
            <w:tcW w:w="2924" w:type="dxa"/>
            <w:shd w:val="clear" w:color="auto" w:fill="DEEAF6"/>
            <w:vAlign w:val="center"/>
            <w:hideMark/>
          </w:tcPr>
          <w:p w14:paraId="5CD693FD"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Cumplimiento del plan de mantenimiento preventivo</w:t>
            </w:r>
          </w:p>
        </w:tc>
        <w:tc>
          <w:tcPr>
            <w:tcW w:w="958" w:type="dxa"/>
            <w:shd w:val="clear" w:color="auto" w:fill="DEEAF6"/>
            <w:vAlign w:val="center"/>
            <w:hideMark/>
          </w:tcPr>
          <w:p w14:paraId="2EF830AB"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90%</w:t>
            </w:r>
          </w:p>
        </w:tc>
        <w:tc>
          <w:tcPr>
            <w:tcW w:w="1334" w:type="dxa"/>
            <w:shd w:val="clear" w:color="auto" w:fill="DEEAF6"/>
            <w:vAlign w:val="center"/>
          </w:tcPr>
          <w:p w14:paraId="6338D15F"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DEEAF6"/>
            <w:noWrap/>
            <w:vAlign w:val="center"/>
            <w:hideMark/>
          </w:tcPr>
          <w:p w14:paraId="15C5029B"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173DC80F" w14:textId="77777777" w:rsidTr="00842F60">
        <w:trPr>
          <w:trHeight w:val="397"/>
        </w:trPr>
        <w:tc>
          <w:tcPr>
            <w:tcW w:w="2153" w:type="dxa"/>
            <w:shd w:val="clear" w:color="auto" w:fill="auto"/>
            <w:vAlign w:val="center"/>
            <w:hideMark/>
          </w:tcPr>
          <w:p w14:paraId="54637DA1"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Dirección de Comunicaciones</w:t>
            </w:r>
          </w:p>
        </w:tc>
        <w:tc>
          <w:tcPr>
            <w:tcW w:w="2924" w:type="dxa"/>
            <w:shd w:val="clear" w:color="auto" w:fill="auto"/>
            <w:vAlign w:val="center"/>
            <w:hideMark/>
          </w:tcPr>
          <w:p w14:paraId="707CD77B"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 xml:space="preserve">Cumplimiento de solicitudes de </w:t>
            </w:r>
            <w:r w:rsidRPr="00842F60">
              <w:rPr>
                <w:rFonts w:eastAsia="Times New Roman"/>
                <w:sz w:val="20"/>
                <w:szCs w:val="20"/>
                <w:lang w:val="es-DO"/>
              </w:rPr>
              <w:lastRenderedPageBreak/>
              <w:t>comunicaciones</w:t>
            </w:r>
          </w:p>
        </w:tc>
        <w:tc>
          <w:tcPr>
            <w:tcW w:w="958" w:type="dxa"/>
            <w:shd w:val="clear" w:color="auto" w:fill="auto"/>
            <w:vAlign w:val="center"/>
            <w:hideMark/>
          </w:tcPr>
          <w:p w14:paraId="00638A44"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lastRenderedPageBreak/>
              <w:t>90%</w:t>
            </w:r>
          </w:p>
        </w:tc>
        <w:tc>
          <w:tcPr>
            <w:tcW w:w="1334" w:type="dxa"/>
            <w:shd w:val="clear" w:color="auto" w:fill="auto"/>
            <w:vAlign w:val="center"/>
          </w:tcPr>
          <w:p w14:paraId="17857890"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auto"/>
            <w:noWrap/>
            <w:vAlign w:val="center"/>
            <w:hideMark/>
          </w:tcPr>
          <w:p w14:paraId="766EE46B"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24548AE7" w14:textId="77777777" w:rsidTr="00842F60">
        <w:trPr>
          <w:trHeight w:val="397"/>
        </w:trPr>
        <w:tc>
          <w:tcPr>
            <w:tcW w:w="2153" w:type="dxa"/>
            <w:shd w:val="clear" w:color="auto" w:fill="DEEAF6"/>
            <w:vAlign w:val="center"/>
          </w:tcPr>
          <w:p w14:paraId="3830A7F7"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lastRenderedPageBreak/>
              <w:t>Gestión de Quejas, Sugerencias y Reclamaciones</w:t>
            </w:r>
          </w:p>
        </w:tc>
        <w:tc>
          <w:tcPr>
            <w:tcW w:w="2924" w:type="dxa"/>
            <w:shd w:val="clear" w:color="auto" w:fill="DEEAF6"/>
            <w:vAlign w:val="center"/>
          </w:tcPr>
          <w:p w14:paraId="020E22EF"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Tiempo de tramitación de las quejas, sugerencias y reclamaciones</w:t>
            </w:r>
          </w:p>
        </w:tc>
        <w:tc>
          <w:tcPr>
            <w:tcW w:w="958" w:type="dxa"/>
            <w:shd w:val="clear" w:color="auto" w:fill="DEEAF6"/>
            <w:vAlign w:val="center"/>
          </w:tcPr>
          <w:p w14:paraId="735EED82"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 día laborable</w:t>
            </w:r>
          </w:p>
        </w:tc>
        <w:tc>
          <w:tcPr>
            <w:tcW w:w="1334" w:type="dxa"/>
            <w:shd w:val="clear" w:color="auto" w:fill="DEEAF6"/>
            <w:vAlign w:val="center"/>
          </w:tcPr>
          <w:p w14:paraId="43B8FF23"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DEEAF6"/>
            <w:noWrap/>
            <w:vAlign w:val="center"/>
          </w:tcPr>
          <w:p w14:paraId="2B20CC90"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w:t>
            </w:r>
          </w:p>
        </w:tc>
      </w:tr>
      <w:tr w:rsidR="00842F60" w:rsidRPr="00842F60" w14:paraId="608487F2" w14:textId="77777777" w:rsidTr="00842F60">
        <w:trPr>
          <w:trHeight w:val="573"/>
        </w:trPr>
        <w:tc>
          <w:tcPr>
            <w:tcW w:w="2153" w:type="dxa"/>
            <w:shd w:val="clear" w:color="auto" w:fill="auto"/>
            <w:vAlign w:val="center"/>
            <w:hideMark/>
          </w:tcPr>
          <w:p w14:paraId="5A618A8C"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Compras y Contrataciones</w:t>
            </w:r>
          </w:p>
        </w:tc>
        <w:tc>
          <w:tcPr>
            <w:tcW w:w="2924" w:type="dxa"/>
            <w:shd w:val="clear" w:color="auto" w:fill="auto"/>
            <w:vAlign w:val="center"/>
            <w:hideMark/>
          </w:tcPr>
          <w:p w14:paraId="6AE28863"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Cumplimiento de las respuestas de las solicitudes de compras y contrataciones</w:t>
            </w:r>
          </w:p>
        </w:tc>
        <w:tc>
          <w:tcPr>
            <w:tcW w:w="958" w:type="dxa"/>
            <w:shd w:val="clear" w:color="auto" w:fill="auto"/>
            <w:vAlign w:val="center"/>
            <w:hideMark/>
          </w:tcPr>
          <w:p w14:paraId="0F973361"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95%</w:t>
            </w:r>
          </w:p>
        </w:tc>
        <w:tc>
          <w:tcPr>
            <w:tcW w:w="1334" w:type="dxa"/>
            <w:shd w:val="clear" w:color="auto" w:fill="auto"/>
            <w:vAlign w:val="center"/>
          </w:tcPr>
          <w:p w14:paraId="6DF66B40"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auto"/>
            <w:noWrap/>
            <w:vAlign w:val="center"/>
            <w:hideMark/>
          </w:tcPr>
          <w:p w14:paraId="217D5722"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542B1264" w14:textId="77777777" w:rsidTr="00842F60">
        <w:trPr>
          <w:trHeight w:val="746"/>
        </w:trPr>
        <w:tc>
          <w:tcPr>
            <w:tcW w:w="2153" w:type="dxa"/>
            <w:shd w:val="clear" w:color="auto" w:fill="DEEAF6"/>
            <w:vAlign w:val="center"/>
            <w:hideMark/>
          </w:tcPr>
          <w:p w14:paraId="57602B86"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Compras y Contrataciones</w:t>
            </w:r>
          </w:p>
        </w:tc>
        <w:tc>
          <w:tcPr>
            <w:tcW w:w="2924" w:type="dxa"/>
            <w:shd w:val="clear" w:color="auto" w:fill="DEEAF6"/>
            <w:vAlign w:val="center"/>
            <w:hideMark/>
          </w:tcPr>
          <w:p w14:paraId="0B97575E" w14:textId="77777777" w:rsidR="00842F60" w:rsidRPr="00842F60" w:rsidRDefault="00842F60" w:rsidP="00D07EB1">
            <w:pPr>
              <w:spacing w:after="0" w:line="360" w:lineRule="auto"/>
              <w:jc w:val="both"/>
              <w:rPr>
                <w:rFonts w:eastAsia="Times New Roman"/>
                <w:sz w:val="20"/>
                <w:szCs w:val="20"/>
                <w:lang w:val="es-DO"/>
              </w:rPr>
            </w:pPr>
            <w:r w:rsidRPr="00842F60">
              <w:rPr>
                <w:rFonts w:eastAsia="Times New Roman"/>
                <w:sz w:val="20"/>
                <w:szCs w:val="20"/>
                <w:lang w:val="es-DO"/>
              </w:rPr>
              <w:t>Porcentaje de proveedores evaluados</w:t>
            </w:r>
          </w:p>
        </w:tc>
        <w:tc>
          <w:tcPr>
            <w:tcW w:w="958" w:type="dxa"/>
            <w:shd w:val="clear" w:color="auto" w:fill="DEEAF6"/>
            <w:vAlign w:val="center"/>
            <w:hideMark/>
          </w:tcPr>
          <w:p w14:paraId="47FF66DF"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c>
          <w:tcPr>
            <w:tcW w:w="1334" w:type="dxa"/>
            <w:shd w:val="clear" w:color="auto" w:fill="DEEAF6"/>
          </w:tcPr>
          <w:p w14:paraId="0A451739"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Trimestral</w:t>
            </w:r>
          </w:p>
        </w:tc>
        <w:tc>
          <w:tcPr>
            <w:tcW w:w="1062" w:type="dxa"/>
            <w:shd w:val="clear" w:color="auto" w:fill="DEEAF6"/>
            <w:noWrap/>
            <w:vAlign w:val="center"/>
            <w:hideMark/>
          </w:tcPr>
          <w:p w14:paraId="179898D0"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0A8F0A40" w14:textId="77777777" w:rsidTr="00842F60">
        <w:trPr>
          <w:trHeight w:val="573"/>
        </w:trPr>
        <w:tc>
          <w:tcPr>
            <w:tcW w:w="2153" w:type="dxa"/>
            <w:shd w:val="clear" w:color="auto" w:fill="auto"/>
            <w:vAlign w:val="center"/>
            <w:hideMark/>
          </w:tcPr>
          <w:p w14:paraId="136D7453"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Servicios Generales</w:t>
            </w:r>
          </w:p>
        </w:tc>
        <w:tc>
          <w:tcPr>
            <w:tcW w:w="2924" w:type="dxa"/>
            <w:shd w:val="clear" w:color="auto" w:fill="auto"/>
            <w:vAlign w:val="center"/>
            <w:hideMark/>
          </w:tcPr>
          <w:p w14:paraId="4DC71239" w14:textId="77777777" w:rsidR="00842F60" w:rsidRPr="00842F60" w:rsidRDefault="00842F60" w:rsidP="00D07EB1">
            <w:pPr>
              <w:spacing w:after="0" w:line="360" w:lineRule="auto"/>
              <w:jc w:val="both"/>
              <w:rPr>
                <w:rFonts w:eastAsia="Times New Roman"/>
                <w:sz w:val="20"/>
                <w:szCs w:val="20"/>
                <w:lang w:val="es-DO"/>
              </w:rPr>
            </w:pPr>
            <w:r w:rsidRPr="00842F60">
              <w:rPr>
                <w:rFonts w:eastAsia="Times New Roman"/>
                <w:sz w:val="20"/>
                <w:szCs w:val="20"/>
                <w:lang w:val="es-DO"/>
              </w:rPr>
              <w:t>Cumplimiento del plan de Mantenimiento preventivo</w:t>
            </w:r>
          </w:p>
        </w:tc>
        <w:tc>
          <w:tcPr>
            <w:tcW w:w="958" w:type="dxa"/>
            <w:shd w:val="clear" w:color="000000" w:fill="FFFFFF"/>
            <w:vAlign w:val="center"/>
            <w:hideMark/>
          </w:tcPr>
          <w:p w14:paraId="6912FAFB"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90%</w:t>
            </w:r>
          </w:p>
        </w:tc>
        <w:tc>
          <w:tcPr>
            <w:tcW w:w="1334" w:type="dxa"/>
            <w:vAlign w:val="center"/>
          </w:tcPr>
          <w:p w14:paraId="07EBDEA6"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auto"/>
            <w:noWrap/>
            <w:vAlign w:val="center"/>
            <w:hideMark/>
          </w:tcPr>
          <w:p w14:paraId="7EC945FD"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100%</w:t>
            </w:r>
          </w:p>
        </w:tc>
      </w:tr>
      <w:tr w:rsidR="00842F60" w:rsidRPr="00842F60" w14:paraId="0A4929C0" w14:textId="77777777" w:rsidTr="00842F60">
        <w:trPr>
          <w:trHeight w:val="702"/>
        </w:trPr>
        <w:tc>
          <w:tcPr>
            <w:tcW w:w="2153" w:type="dxa"/>
            <w:shd w:val="clear" w:color="auto" w:fill="DEEAF6"/>
            <w:vAlign w:val="center"/>
            <w:hideMark/>
          </w:tcPr>
          <w:p w14:paraId="2C88FF29" w14:textId="77777777" w:rsidR="00842F60" w:rsidRPr="00842F60" w:rsidRDefault="00842F60" w:rsidP="00D07EB1">
            <w:pPr>
              <w:spacing w:after="0" w:line="360" w:lineRule="auto"/>
              <w:rPr>
                <w:rFonts w:eastAsia="Times New Roman"/>
                <w:sz w:val="20"/>
                <w:szCs w:val="20"/>
                <w:lang w:val="es-DO"/>
              </w:rPr>
            </w:pPr>
            <w:r w:rsidRPr="00842F60">
              <w:rPr>
                <w:rFonts w:eastAsia="Times New Roman"/>
                <w:sz w:val="20"/>
                <w:szCs w:val="20"/>
                <w:lang w:val="es-DO"/>
              </w:rPr>
              <w:t>Ventanilla Única</w:t>
            </w:r>
          </w:p>
        </w:tc>
        <w:tc>
          <w:tcPr>
            <w:tcW w:w="2924" w:type="dxa"/>
            <w:shd w:val="clear" w:color="auto" w:fill="DEEAF6"/>
            <w:vAlign w:val="center"/>
            <w:hideMark/>
          </w:tcPr>
          <w:p w14:paraId="1C8B7E05" w14:textId="77777777" w:rsidR="00842F60" w:rsidRPr="00842F60" w:rsidRDefault="00842F60" w:rsidP="00D07EB1">
            <w:pPr>
              <w:spacing w:after="0" w:line="360" w:lineRule="auto"/>
              <w:jc w:val="both"/>
              <w:rPr>
                <w:rFonts w:eastAsia="Times New Roman"/>
                <w:sz w:val="20"/>
                <w:szCs w:val="20"/>
                <w:lang w:val="es-DO"/>
              </w:rPr>
            </w:pPr>
            <w:r w:rsidRPr="00842F60">
              <w:rPr>
                <w:rFonts w:eastAsia="Times New Roman"/>
                <w:sz w:val="20"/>
                <w:szCs w:val="20"/>
                <w:lang w:val="es-DO"/>
              </w:rPr>
              <w:t>Tiempo de tramitación de las quejas, sugerencias y reclamaciones</w:t>
            </w:r>
          </w:p>
        </w:tc>
        <w:tc>
          <w:tcPr>
            <w:tcW w:w="958" w:type="dxa"/>
            <w:shd w:val="clear" w:color="auto" w:fill="DEEAF6"/>
            <w:vAlign w:val="center"/>
            <w:hideMark/>
          </w:tcPr>
          <w:p w14:paraId="2E6E3D1D"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1 día laborable</w:t>
            </w:r>
          </w:p>
        </w:tc>
        <w:tc>
          <w:tcPr>
            <w:tcW w:w="1334" w:type="dxa"/>
            <w:shd w:val="clear" w:color="auto" w:fill="DEEAF6"/>
            <w:noWrap/>
            <w:vAlign w:val="center"/>
            <w:hideMark/>
          </w:tcPr>
          <w:p w14:paraId="58A8002F" w14:textId="77777777" w:rsidR="00842F60" w:rsidRPr="00842F60" w:rsidRDefault="00842F60" w:rsidP="00D07EB1">
            <w:pPr>
              <w:spacing w:after="0" w:line="360" w:lineRule="auto"/>
              <w:jc w:val="center"/>
              <w:rPr>
                <w:rFonts w:eastAsia="Times New Roman"/>
                <w:sz w:val="20"/>
                <w:szCs w:val="20"/>
                <w:lang w:val="es-DO"/>
              </w:rPr>
            </w:pPr>
            <w:r w:rsidRPr="00842F60">
              <w:rPr>
                <w:rFonts w:eastAsia="Times New Roman"/>
                <w:sz w:val="20"/>
                <w:szCs w:val="20"/>
                <w:lang w:val="es-DO"/>
              </w:rPr>
              <w:t>Mensual</w:t>
            </w:r>
          </w:p>
        </w:tc>
        <w:tc>
          <w:tcPr>
            <w:tcW w:w="1062" w:type="dxa"/>
            <w:shd w:val="clear" w:color="auto" w:fill="DEEAF6"/>
            <w:vAlign w:val="center"/>
          </w:tcPr>
          <w:p w14:paraId="401BEC68" w14:textId="77777777" w:rsidR="00842F60" w:rsidRPr="00842F60" w:rsidRDefault="00842F60" w:rsidP="00D07EB1">
            <w:pPr>
              <w:keepNext/>
              <w:spacing w:after="0" w:line="360" w:lineRule="auto"/>
              <w:jc w:val="center"/>
              <w:rPr>
                <w:rFonts w:eastAsia="Times New Roman"/>
                <w:sz w:val="20"/>
                <w:szCs w:val="20"/>
                <w:lang w:val="es-DO"/>
              </w:rPr>
            </w:pPr>
            <w:r w:rsidRPr="00842F60">
              <w:rPr>
                <w:rFonts w:eastAsia="Times New Roman"/>
                <w:sz w:val="20"/>
                <w:szCs w:val="20"/>
                <w:lang w:val="es-DO"/>
              </w:rPr>
              <w:t>100%</w:t>
            </w:r>
          </w:p>
        </w:tc>
      </w:tr>
    </w:tbl>
    <w:p w14:paraId="33D367AB" w14:textId="1ABBAC2C" w:rsidR="00842F60" w:rsidRPr="00EC1927" w:rsidRDefault="00842F60" w:rsidP="00842F60">
      <w:pPr>
        <w:pStyle w:val="Epgrafe"/>
        <w:rPr>
          <w:b w:val="0"/>
          <w:bCs w:val="0"/>
          <w:color w:val="767171"/>
        </w:rPr>
      </w:pPr>
      <w:r w:rsidRPr="00EC1927">
        <w:rPr>
          <w:b w:val="0"/>
          <w:bCs w:val="0"/>
          <w:color w:val="767171"/>
        </w:rPr>
        <w:t xml:space="preserve">Fuente: </w:t>
      </w:r>
      <w:r w:rsidRPr="00EC1927">
        <w:rPr>
          <w:b w:val="0"/>
          <w:bCs w:val="0"/>
          <w:color w:val="767171"/>
        </w:rPr>
        <w:fldChar w:fldCharType="begin"/>
      </w:r>
      <w:r w:rsidRPr="00EC1927">
        <w:rPr>
          <w:b w:val="0"/>
          <w:bCs w:val="0"/>
          <w:color w:val="767171"/>
        </w:rPr>
        <w:instrText xml:space="preserve"> SEQ Fuente: \* ARABIC </w:instrText>
      </w:r>
      <w:r w:rsidRPr="00EC1927">
        <w:rPr>
          <w:b w:val="0"/>
          <w:bCs w:val="0"/>
          <w:color w:val="767171"/>
        </w:rPr>
        <w:fldChar w:fldCharType="separate"/>
      </w:r>
      <w:r w:rsidR="00C1166F">
        <w:rPr>
          <w:b w:val="0"/>
          <w:bCs w:val="0"/>
          <w:noProof/>
          <w:color w:val="767171"/>
        </w:rPr>
        <w:t>29</w:t>
      </w:r>
      <w:r w:rsidRPr="00EC1927">
        <w:rPr>
          <w:b w:val="0"/>
          <w:bCs w:val="0"/>
          <w:color w:val="767171"/>
        </w:rPr>
        <w:fldChar w:fldCharType="end"/>
      </w:r>
      <w:r w:rsidRPr="00EC1927">
        <w:rPr>
          <w:b w:val="0"/>
          <w:bCs w:val="0"/>
          <w:color w:val="767171"/>
        </w:rPr>
        <w:t>. Departamento de Calidad en la Gestión</w:t>
      </w:r>
    </w:p>
    <w:p w14:paraId="4763833B" w14:textId="77777777" w:rsidR="00842F60" w:rsidRPr="005333DC" w:rsidRDefault="00842F60" w:rsidP="005333DC">
      <w:pPr>
        <w:pStyle w:val="Prrafodelista"/>
        <w:spacing w:line="276" w:lineRule="auto"/>
        <w:ind w:left="1276"/>
        <w:jc w:val="both"/>
        <w:rPr>
          <w:b/>
          <w:bCs/>
          <w:lang w:val="es-ES"/>
        </w:rPr>
      </w:pPr>
    </w:p>
    <w:p w14:paraId="6EAA86CD" w14:textId="77777777" w:rsidR="005333DC" w:rsidRPr="00CA12E5" w:rsidRDefault="005333DC" w:rsidP="00CA12E5">
      <w:pPr>
        <w:spacing w:line="276" w:lineRule="auto"/>
        <w:rPr>
          <w:b/>
          <w:bCs/>
          <w:lang w:val="es-ES"/>
        </w:rPr>
      </w:pPr>
      <w:r w:rsidRPr="00CA12E5">
        <w:rPr>
          <w:b/>
          <w:bCs/>
          <w:lang w:val="es-ES"/>
        </w:rPr>
        <w:t>Índice de Control Interno Institucional (ICI)</w:t>
      </w:r>
    </w:p>
    <w:p w14:paraId="1F024A21" w14:textId="77777777" w:rsidR="005333DC" w:rsidRPr="00422521" w:rsidRDefault="005333DC" w:rsidP="005333DC">
      <w:pPr>
        <w:pStyle w:val="Prrafodelista"/>
        <w:spacing w:line="276" w:lineRule="auto"/>
        <w:ind w:left="1276"/>
        <w:jc w:val="both"/>
        <w:rPr>
          <w:b/>
          <w:bCs/>
          <w:sz w:val="18"/>
          <w:lang w:val="es-ES"/>
        </w:rPr>
      </w:pPr>
    </w:p>
    <w:p w14:paraId="35E29DF2" w14:textId="25A1539F" w:rsidR="005333DC" w:rsidRPr="005333DC" w:rsidRDefault="005333DC" w:rsidP="005333DC">
      <w:pPr>
        <w:spacing w:after="0" w:line="360" w:lineRule="auto"/>
        <w:jc w:val="both"/>
        <w:rPr>
          <w:lang w:val="es-ES"/>
        </w:rPr>
      </w:pPr>
      <w:r w:rsidRPr="005333DC">
        <w:rPr>
          <w:lang w:val="es-ES"/>
        </w:rPr>
        <w:t>El Índice de Control Interno (ICI) es una métrica agrupada, que permite valorar razonablemente un conjunto de dimensiones asociadas al nivel de cumplimiento del control interno de las instituciones bajo el alcance legal de la Contraloría General de la República, órgano rector del control interno.</w:t>
      </w:r>
      <w:r w:rsidR="0084609A">
        <w:rPr>
          <w:lang w:val="es-ES"/>
        </w:rPr>
        <w:t xml:space="preserve"> </w:t>
      </w:r>
    </w:p>
    <w:p w14:paraId="0200DB83" w14:textId="43D7A105" w:rsidR="005333DC" w:rsidRPr="005333DC" w:rsidRDefault="006237DF" w:rsidP="005333DC">
      <w:pPr>
        <w:spacing w:after="0" w:line="360" w:lineRule="auto"/>
        <w:jc w:val="both"/>
        <w:rPr>
          <w:lang w:val="es-ES"/>
        </w:rPr>
      </w:pPr>
      <w:r>
        <w:rPr>
          <w:lang w:val="es-ES"/>
        </w:rPr>
        <w:t xml:space="preserve">El resultado actual del componente </w:t>
      </w:r>
      <w:r w:rsidRPr="005333DC">
        <w:rPr>
          <w:lang w:val="es-ES"/>
        </w:rPr>
        <w:t xml:space="preserve">Diseño y </w:t>
      </w:r>
      <w:r w:rsidR="00BA3AD9">
        <w:rPr>
          <w:lang w:val="es-ES"/>
        </w:rPr>
        <w:t>D</w:t>
      </w:r>
      <w:r w:rsidRPr="005333DC">
        <w:rPr>
          <w:lang w:val="es-ES"/>
        </w:rPr>
        <w:t xml:space="preserve">ocumentación del </w:t>
      </w:r>
      <w:r w:rsidR="00BA3AD9">
        <w:rPr>
          <w:lang w:val="es-ES"/>
        </w:rPr>
        <w:t>S</w:t>
      </w:r>
      <w:r>
        <w:rPr>
          <w:lang w:val="es-ES"/>
        </w:rPr>
        <w:t xml:space="preserve">istema de </w:t>
      </w:r>
      <w:r w:rsidR="00BA3AD9">
        <w:rPr>
          <w:lang w:val="es-ES"/>
        </w:rPr>
        <w:t>C</w:t>
      </w:r>
      <w:r>
        <w:rPr>
          <w:lang w:val="es-ES"/>
        </w:rPr>
        <w:t xml:space="preserve">ontrol </w:t>
      </w:r>
      <w:r w:rsidR="00BA3AD9">
        <w:rPr>
          <w:lang w:val="es-ES"/>
        </w:rPr>
        <w:t>I</w:t>
      </w:r>
      <w:r>
        <w:rPr>
          <w:lang w:val="es-ES"/>
        </w:rPr>
        <w:t>nterno es de 30 puntos mientras que en “Efic</w:t>
      </w:r>
      <w:r w:rsidR="00BD550E">
        <w:rPr>
          <w:lang w:val="es-ES"/>
        </w:rPr>
        <w:t>acia</w:t>
      </w:r>
      <w:r>
        <w:rPr>
          <w:lang w:val="es-ES"/>
        </w:rPr>
        <w:t xml:space="preserve"> del sistema de control interno el </w:t>
      </w:r>
      <w:r w:rsidR="00BD550E">
        <w:rPr>
          <w:lang w:val="es-ES"/>
        </w:rPr>
        <w:t>resultado</w:t>
      </w:r>
      <w:r>
        <w:rPr>
          <w:lang w:val="es-ES"/>
        </w:rPr>
        <w:t xml:space="preserve"> es de 50.</w:t>
      </w:r>
      <w:r w:rsidR="00BD550E">
        <w:rPr>
          <w:lang w:val="es-ES"/>
        </w:rPr>
        <w:t xml:space="preserve"> Se encuentra inhabilitado el componente </w:t>
      </w:r>
      <w:r w:rsidR="00BD550E" w:rsidRPr="005333DC">
        <w:rPr>
          <w:lang w:val="es-ES"/>
        </w:rPr>
        <w:t>Resultados y seguimiento de auditorías</w:t>
      </w:r>
      <w:r w:rsidR="0084609A">
        <w:rPr>
          <w:lang w:val="es-ES"/>
        </w:rPr>
        <w:t xml:space="preserve">. </w:t>
      </w:r>
    </w:p>
    <w:p w14:paraId="75F1D5C0" w14:textId="77777777" w:rsidR="005333DC" w:rsidRDefault="005333DC" w:rsidP="005333DC">
      <w:pPr>
        <w:spacing w:after="0" w:line="276" w:lineRule="auto"/>
        <w:jc w:val="both"/>
        <w:rPr>
          <w:lang w:val="es-ES"/>
        </w:rPr>
      </w:pPr>
    </w:p>
    <w:p w14:paraId="1737A6AD" w14:textId="77777777" w:rsidR="005333DC" w:rsidRPr="00CA12E5" w:rsidRDefault="005333DC" w:rsidP="00E25F11">
      <w:pPr>
        <w:spacing w:after="0" w:line="276" w:lineRule="auto"/>
        <w:jc w:val="both"/>
        <w:rPr>
          <w:b/>
          <w:bCs/>
          <w:lang w:val="es-ES"/>
        </w:rPr>
      </w:pPr>
      <w:r w:rsidRPr="00CA12E5">
        <w:rPr>
          <w:b/>
          <w:bCs/>
          <w:lang w:val="es-ES"/>
        </w:rPr>
        <w:lastRenderedPageBreak/>
        <w:t>Sistema de Control Interno Institucional</w:t>
      </w:r>
    </w:p>
    <w:p w14:paraId="4D01E5C8" w14:textId="77777777" w:rsidR="005333DC" w:rsidRPr="00CA12E5" w:rsidRDefault="005333DC" w:rsidP="005333DC">
      <w:pPr>
        <w:pStyle w:val="Prrafodelista"/>
        <w:spacing w:line="276" w:lineRule="auto"/>
        <w:ind w:left="1276"/>
        <w:jc w:val="both"/>
        <w:rPr>
          <w:rFonts w:eastAsiaTheme="minorHAnsi"/>
          <w:b/>
          <w:bCs/>
          <w:spacing w:val="20"/>
          <w:lang w:val="es-ES"/>
        </w:rPr>
      </w:pPr>
    </w:p>
    <w:p w14:paraId="7BD98C54" w14:textId="6CB8DCB2" w:rsidR="0084609A" w:rsidRPr="00984070" w:rsidRDefault="005333DC" w:rsidP="00BC5EE0">
      <w:pPr>
        <w:tabs>
          <w:tab w:val="center" w:pos="397"/>
          <w:tab w:val="center" w:pos="3500"/>
        </w:tabs>
        <w:spacing w:after="0" w:line="360" w:lineRule="auto"/>
        <w:jc w:val="both"/>
        <w:rPr>
          <w:lang w:val="es-DO"/>
        </w:rPr>
      </w:pPr>
      <w:r w:rsidRPr="005333DC">
        <w:rPr>
          <w:lang w:val="es-ES"/>
        </w:rPr>
        <w:t xml:space="preserve">El </w:t>
      </w:r>
      <w:r w:rsidR="008B194F">
        <w:rPr>
          <w:lang w:val="es-ES"/>
        </w:rPr>
        <w:t xml:space="preserve">MIP mantiene constante seguimiento al cumplimiento de cada uno de los requerimientos del </w:t>
      </w:r>
      <w:r w:rsidRPr="005333DC">
        <w:rPr>
          <w:lang w:val="es-ES"/>
        </w:rPr>
        <w:t>Sistema de Control Interno Institucional</w:t>
      </w:r>
      <w:r w:rsidR="004D72ED">
        <w:rPr>
          <w:lang w:val="es-ES"/>
        </w:rPr>
        <w:t>,</w:t>
      </w:r>
      <w:r w:rsidR="00C16F46">
        <w:rPr>
          <w:lang w:val="es-ES"/>
        </w:rPr>
        <w:t xml:space="preserve"> </w:t>
      </w:r>
      <w:r w:rsidR="008B194F">
        <w:rPr>
          <w:lang w:val="es-ES"/>
        </w:rPr>
        <w:t xml:space="preserve">para el fortalecimiento de los procesos </w:t>
      </w:r>
      <w:r w:rsidRPr="005333DC">
        <w:rPr>
          <w:lang w:val="es-ES"/>
        </w:rPr>
        <w:t>basado en las Normas Básic</w:t>
      </w:r>
      <w:r w:rsidR="008B194F">
        <w:rPr>
          <w:lang w:val="es-ES"/>
        </w:rPr>
        <w:t xml:space="preserve">as de Control Interno (NOBACI), </w:t>
      </w:r>
      <w:r w:rsidR="007D04E7">
        <w:rPr>
          <w:lang w:val="es-ES"/>
        </w:rPr>
        <w:t>como resultado,</w:t>
      </w:r>
      <w:r w:rsidR="008B194F">
        <w:rPr>
          <w:lang w:val="es-ES"/>
        </w:rPr>
        <w:t xml:space="preserve"> e</w:t>
      </w:r>
      <w:r w:rsidR="008B194F" w:rsidRPr="005333DC">
        <w:rPr>
          <w:lang w:val="es-ES"/>
        </w:rPr>
        <w:t xml:space="preserve">l promedio general de cumplimiento </w:t>
      </w:r>
      <w:r w:rsidR="008B194F">
        <w:rPr>
          <w:lang w:val="es-ES"/>
        </w:rPr>
        <w:t xml:space="preserve">del MIP </w:t>
      </w:r>
      <w:r w:rsidR="008B194F" w:rsidRPr="005333DC">
        <w:rPr>
          <w:lang w:val="es-ES"/>
        </w:rPr>
        <w:t>a la fecha</w:t>
      </w:r>
      <w:r w:rsidR="008B194F">
        <w:rPr>
          <w:lang w:val="es-ES"/>
        </w:rPr>
        <w:t>,</w:t>
      </w:r>
      <w:r w:rsidR="0084609A">
        <w:rPr>
          <w:lang w:val="es-ES"/>
        </w:rPr>
        <w:t xml:space="preserve"> es de </w:t>
      </w:r>
      <w:r w:rsidR="0084609A">
        <w:rPr>
          <w:lang w:val="es-DO"/>
        </w:rPr>
        <w:t>67.50%.</w:t>
      </w:r>
    </w:p>
    <w:p w14:paraId="0CDDCB82" w14:textId="3911D307" w:rsidR="008B194F" w:rsidRPr="0084609A" w:rsidRDefault="008B194F" w:rsidP="008B194F">
      <w:pPr>
        <w:tabs>
          <w:tab w:val="left" w:pos="1275"/>
        </w:tabs>
        <w:spacing w:after="0" w:line="360" w:lineRule="auto"/>
        <w:ind w:right="366"/>
        <w:jc w:val="both"/>
        <w:rPr>
          <w:lang w:val="es-DO"/>
        </w:rPr>
      </w:pPr>
    </w:p>
    <w:p w14:paraId="0E0B5D66" w14:textId="77777777" w:rsidR="005333DC" w:rsidRPr="005333DC" w:rsidRDefault="005333DC" w:rsidP="005333DC">
      <w:pPr>
        <w:spacing w:line="276" w:lineRule="auto"/>
        <w:jc w:val="both"/>
        <w:rPr>
          <w:b/>
          <w:bCs/>
          <w:shd w:val="clear" w:color="auto" w:fill="FFFFFF"/>
          <w:lang w:val="es-ES"/>
        </w:rPr>
      </w:pPr>
      <w:r w:rsidRPr="005333DC">
        <w:rPr>
          <w:b/>
          <w:bCs/>
          <w:lang w:val="es-ES"/>
        </w:rPr>
        <w:t>Diseñ</w:t>
      </w:r>
      <w:r>
        <w:rPr>
          <w:b/>
          <w:bCs/>
          <w:lang w:val="es-ES"/>
        </w:rPr>
        <w:t>o</w:t>
      </w:r>
      <w:r w:rsidRPr="005333DC">
        <w:rPr>
          <w:b/>
          <w:bCs/>
          <w:lang w:val="es-ES"/>
        </w:rPr>
        <w:t xml:space="preserve"> y elaboración de la Carta Compromiso al Ciudadano</w:t>
      </w:r>
    </w:p>
    <w:p w14:paraId="650AC082" w14:textId="77777777" w:rsidR="00B16FD6" w:rsidRPr="005333DC" w:rsidRDefault="00B16FD6" w:rsidP="005333DC">
      <w:pPr>
        <w:spacing w:after="0" w:line="276" w:lineRule="auto"/>
        <w:jc w:val="both"/>
        <w:rPr>
          <w:b/>
          <w:bCs/>
          <w:lang w:val="es-ES"/>
        </w:rPr>
      </w:pPr>
    </w:p>
    <w:p w14:paraId="68882CBE" w14:textId="0987FFED" w:rsidR="005333DC" w:rsidRPr="005333DC" w:rsidRDefault="005333DC" w:rsidP="003E76C6">
      <w:pPr>
        <w:spacing w:line="360" w:lineRule="auto"/>
        <w:jc w:val="both"/>
        <w:rPr>
          <w:lang w:val="es-ES"/>
        </w:rPr>
      </w:pPr>
      <w:r w:rsidRPr="005333DC">
        <w:rPr>
          <w:lang w:val="es-ES"/>
        </w:rPr>
        <w:t>Durante el segundo semestre del año, se ha dado continuidad al cronograma de trabajo para que la institución</w:t>
      </w:r>
      <w:r w:rsidR="00A57926">
        <w:rPr>
          <w:lang w:val="es-ES"/>
        </w:rPr>
        <w:t xml:space="preserve"> </w:t>
      </w:r>
      <w:r w:rsidRPr="005333DC">
        <w:rPr>
          <w:lang w:val="es-ES"/>
        </w:rPr>
        <w:t>desarrolle el programa Carta Compromiso al Ciudadano, tales como:</w:t>
      </w:r>
    </w:p>
    <w:p w14:paraId="4B2955FB" w14:textId="77777777" w:rsidR="005333DC" w:rsidRPr="00A57926" w:rsidRDefault="005333DC" w:rsidP="00DE067E">
      <w:pPr>
        <w:pStyle w:val="Prrafodelista"/>
        <w:numPr>
          <w:ilvl w:val="0"/>
          <w:numId w:val="12"/>
        </w:numPr>
        <w:spacing w:after="160" w:line="360" w:lineRule="auto"/>
        <w:jc w:val="both"/>
        <w:rPr>
          <w:rFonts w:eastAsiaTheme="minorHAnsi"/>
          <w:spacing w:val="20"/>
          <w:lang w:val="es-ES"/>
        </w:rPr>
      </w:pPr>
      <w:r w:rsidRPr="00A57926">
        <w:rPr>
          <w:rFonts w:eastAsiaTheme="minorHAnsi"/>
          <w:spacing w:val="20"/>
          <w:lang w:val="es-ES"/>
        </w:rPr>
        <w:t>Reuniones técnicas del Comité Institucional de Calidad con el acompañamiento correspondiente del Ministerio de Administración Pública.</w:t>
      </w:r>
    </w:p>
    <w:p w14:paraId="0BD459AD" w14:textId="77777777" w:rsidR="005333DC" w:rsidRPr="00A57926" w:rsidRDefault="005333DC" w:rsidP="00DE067E">
      <w:pPr>
        <w:pStyle w:val="Prrafodelista"/>
        <w:numPr>
          <w:ilvl w:val="0"/>
          <w:numId w:val="12"/>
        </w:numPr>
        <w:spacing w:after="160" w:line="360" w:lineRule="auto"/>
        <w:jc w:val="both"/>
        <w:rPr>
          <w:rFonts w:eastAsiaTheme="minorHAnsi"/>
          <w:spacing w:val="20"/>
          <w:lang w:val="es-ES"/>
        </w:rPr>
      </w:pPr>
      <w:r w:rsidRPr="00A57926">
        <w:rPr>
          <w:rFonts w:eastAsiaTheme="minorHAnsi"/>
          <w:spacing w:val="20"/>
          <w:lang w:val="es-ES"/>
        </w:rPr>
        <w:t xml:space="preserve">Aplicación de encuestas de expectativas a los usuarios de los servicios identificados como de mayor demanda (5 servicios). </w:t>
      </w:r>
    </w:p>
    <w:p w14:paraId="6C80ED01" w14:textId="77777777" w:rsidR="005333DC" w:rsidRPr="00A57926" w:rsidRDefault="005333DC" w:rsidP="00DE067E">
      <w:pPr>
        <w:pStyle w:val="Prrafodelista"/>
        <w:numPr>
          <w:ilvl w:val="0"/>
          <w:numId w:val="12"/>
        </w:numPr>
        <w:spacing w:after="160" w:line="360" w:lineRule="auto"/>
        <w:jc w:val="both"/>
        <w:rPr>
          <w:rFonts w:eastAsiaTheme="minorHAnsi"/>
          <w:spacing w:val="20"/>
          <w:lang w:val="es-ES"/>
        </w:rPr>
      </w:pPr>
      <w:r w:rsidRPr="00A57926">
        <w:rPr>
          <w:rFonts w:eastAsiaTheme="minorHAnsi"/>
          <w:spacing w:val="20"/>
          <w:lang w:val="es-ES"/>
        </w:rPr>
        <w:t>Implementación del procedimiento Control Quejas, Sugerencias y Reclamaciones.</w:t>
      </w:r>
    </w:p>
    <w:p w14:paraId="2911312E" w14:textId="77777777" w:rsidR="005333DC" w:rsidRDefault="005333DC" w:rsidP="00DE067E">
      <w:pPr>
        <w:pStyle w:val="Prrafodelista"/>
        <w:numPr>
          <w:ilvl w:val="0"/>
          <w:numId w:val="12"/>
        </w:numPr>
        <w:spacing w:after="160" w:line="360" w:lineRule="auto"/>
        <w:jc w:val="both"/>
        <w:rPr>
          <w:rFonts w:eastAsiaTheme="minorHAnsi"/>
          <w:spacing w:val="20"/>
          <w:lang w:val="es-ES"/>
        </w:rPr>
      </w:pPr>
      <w:r w:rsidRPr="00A57926">
        <w:rPr>
          <w:rFonts w:eastAsiaTheme="minorHAnsi"/>
          <w:spacing w:val="20"/>
          <w:lang w:val="es-ES"/>
        </w:rPr>
        <w:t xml:space="preserve">Proceso de medición de los atributos propuestos para los 5 servicios más demandados durante el periodo agosto-noviembre. </w:t>
      </w:r>
    </w:p>
    <w:p w14:paraId="1731B2E0" w14:textId="77777777" w:rsidR="00422521" w:rsidRPr="00A57926" w:rsidRDefault="00422521" w:rsidP="00422521">
      <w:pPr>
        <w:pStyle w:val="Prrafodelista"/>
        <w:spacing w:line="360" w:lineRule="auto"/>
        <w:jc w:val="both"/>
        <w:rPr>
          <w:rFonts w:eastAsiaTheme="minorHAnsi"/>
          <w:spacing w:val="20"/>
          <w:lang w:val="es-ES"/>
        </w:rPr>
      </w:pPr>
    </w:p>
    <w:p w14:paraId="5DAFF795" w14:textId="77777777" w:rsidR="00407456" w:rsidRPr="00407456" w:rsidRDefault="00407456" w:rsidP="00A57926">
      <w:pPr>
        <w:spacing w:line="276" w:lineRule="auto"/>
        <w:jc w:val="both"/>
        <w:rPr>
          <w:b/>
          <w:lang w:val="es-DO"/>
        </w:rPr>
      </w:pPr>
      <w:r w:rsidRPr="00A57926">
        <w:rPr>
          <w:b/>
          <w:bCs/>
          <w:lang w:val="es-ES"/>
        </w:rPr>
        <w:t>Gestión de Desarrollo Institucional</w:t>
      </w:r>
    </w:p>
    <w:p w14:paraId="42BA0464" w14:textId="77777777" w:rsidR="00407456" w:rsidRPr="00A57926" w:rsidRDefault="00407456" w:rsidP="00407456">
      <w:pPr>
        <w:autoSpaceDE w:val="0"/>
        <w:autoSpaceDN w:val="0"/>
        <w:adjustRightInd w:val="0"/>
        <w:spacing w:after="0" w:line="360" w:lineRule="auto"/>
        <w:ind w:left="360"/>
        <w:jc w:val="both"/>
        <w:rPr>
          <w:lang w:val="es-ES"/>
        </w:rPr>
      </w:pPr>
      <w:r w:rsidRPr="00A57926">
        <w:rPr>
          <w:lang w:val="es-ES"/>
        </w:rPr>
        <w:t>En correspondencia con los objetivos y metas definidos para los productos dentro del plan operativo del Departamento de Desarrollo Institucional el transcurso del año 2023, se lograron los resultados siguientes:</w:t>
      </w:r>
    </w:p>
    <w:p w14:paraId="4C7EF393" w14:textId="77777777" w:rsidR="00407456" w:rsidRPr="00A57926" w:rsidRDefault="003942AE" w:rsidP="00DE067E">
      <w:pPr>
        <w:pStyle w:val="Prrafodelista"/>
        <w:numPr>
          <w:ilvl w:val="0"/>
          <w:numId w:val="6"/>
        </w:numPr>
        <w:autoSpaceDE w:val="0"/>
        <w:autoSpaceDN w:val="0"/>
        <w:adjustRightInd w:val="0"/>
        <w:spacing w:line="360" w:lineRule="auto"/>
        <w:jc w:val="both"/>
        <w:rPr>
          <w:rFonts w:eastAsiaTheme="minorHAnsi"/>
          <w:spacing w:val="20"/>
          <w:lang w:val="es-ES"/>
        </w:rPr>
      </w:pPr>
      <w:r w:rsidRPr="00A57926">
        <w:rPr>
          <w:rFonts w:eastAsiaTheme="minorHAnsi"/>
          <w:spacing w:val="20"/>
          <w:lang w:val="es-ES"/>
        </w:rPr>
        <w:lastRenderedPageBreak/>
        <w:t>Actualización y aprobación d</w:t>
      </w:r>
      <w:r w:rsidR="0036257A" w:rsidRPr="00A57926">
        <w:rPr>
          <w:rFonts w:eastAsiaTheme="minorHAnsi"/>
          <w:spacing w:val="20"/>
          <w:lang w:val="es-ES"/>
        </w:rPr>
        <w:t xml:space="preserve">el Manual de Organización y Funciones del MIP, </w:t>
      </w:r>
      <w:r w:rsidRPr="00A57926">
        <w:rPr>
          <w:rFonts w:eastAsiaTheme="minorHAnsi"/>
          <w:spacing w:val="20"/>
          <w:lang w:val="es-ES"/>
        </w:rPr>
        <w:t xml:space="preserve">éste fue </w:t>
      </w:r>
      <w:r w:rsidR="0036257A" w:rsidRPr="00A57926">
        <w:rPr>
          <w:rFonts w:eastAsiaTheme="minorHAnsi"/>
          <w:spacing w:val="20"/>
          <w:lang w:val="es-ES"/>
        </w:rPr>
        <w:t>refrendado por el Ministerio de Administración Pública</w:t>
      </w:r>
      <w:r w:rsidRPr="00A57926">
        <w:rPr>
          <w:rFonts w:eastAsiaTheme="minorHAnsi"/>
          <w:spacing w:val="20"/>
          <w:lang w:val="es-ES"/>
        </w:rPr>
        <w:t xml:space="preserve"> mediante la resolución MIP-RA-0001-2023</w:t>
      </w:r>
      <w:r w:rsidR="0036257A" w:rsidRPr="00A57926">
        <w:rPr>
          <w:rFonts w:eastAsiaTheme="minorHAnsi"/>
          <w:spacing w:val="20"/>
          <w:lang w:val="es-ES"/>
        </w:rPr>
        <w:t>.</w:t>
      </w:r>
    </w:p>
    <w:p w14:paraId="3D5332BB" w14:textId="77777777" w:rsidR="00407456" w:rsidRPr="00A57926" w:rsidRDefault="00407456" w:rsidP="00407456">
      <w:pPr>
        <w:spacing w:after="0" w:line="240" w:lineRule="auto"/>
        <w:rPr>
          <w:lang w:val="es-ES"/>
        </w:rPr>
      </w:pPr>
    </w:p>
    <w:p w14:paraId="3BCE1217" w14:textId="18D61CEB" w:rsidR="00C13F77" w:rsidRPr="00A57926" w:rsidRDefault="0085172B" w:rsidP="00DE067E">
      <w:pPr>
        <w:pStyle w:val="Prrafodelista"/>
        <w:numPr>
          <w:ilvl w:val="0"/>
          <w:numId w:val="6"/>
        </w:numPr>
        <w:spacing w:line="360" w:lineRule="auto"/>
        <w:jc w:val="both"/>
        <w:rPr>
          <w:rFonts w:eastAsiaTheme="minorHAnsi"/>
          <w:spacing w:val="20"/>
          <w:lang w:val="es-ES"/>
        </w:rPr>
      </w:pPr>
      <w:r w:rsidRPr="00A57926">
        <w:rPr>
          <w:rFonts w:eastAsiaTheme="minorHAnsi"/>
          <w:spacing w:val="20"/>
          <w:lang w:val="es-ES"/>
        </w:rPr>
        <w:t xml:space="preserve">Se levantaron y documentaron (mediante procedimientos, guías, políticas, o instructivos) </w:t>
      </w:r>
      <w:r w:rsidR="00133F99" w:rsidRPr="00A57926">
        <w:rPr>
          <w:rFonts w:eastAsiaTheme="minorHAnsi"/>
          <w:spacing w:val="20"/>
          <w:lang w:val="es-ES"/>
        </w:rPr>
        <w:t>40</w:t>
      </w:r>
      <w:r w:rsidRPr="00A57926">
        <w:rPr>
          <w:rFonts w:eastAsiaTheme="minorHAnsi"/>
          <w:spacing w:val="20"/>
          <w:lang w:val="es-ES"/>
        </w:rPr>
        <w:t xml:space="preserve"> procesos de los cuales </w:t>
      </w:r>
      <w:r w:rsidR="00133F99" w:rsidRPr="00A57926">
        <w:rPr>
          <w:rFonts w:eastAsiaTheme="minorHAnsi"/>
          <w:spacing w:val="20"/>
          <w:lang w:val="es-ES"/>
        </w:rPr>
        <w:t>23</w:t>
      </w:r>
      <w:r w:rsidRPr="00A57926">
        <w:rPr>
          <w:rFonts w:eastAsiaTheme="minorHAnsi"/>
          <w:spacing w:val="20"/>
          <w:lang w:val="es-ES"/>
        </w:rPr>
        <w:t xml:space="preserve"> procedimientos fueron aprobados y 17 están siendo validados.  </w:t>
      </w:r>
      <w:r w:rsidR="004317C6" w:rsidRPr="00A57926">
        <w:rPr>
          <w:rFonts w:eastAsiaTheme="minorHAnsi"/>
          <w:spacing w:val="20"/>
          <w:lang w:val="es-ES"/>
        </w:rPr>
        <w:t>En este sentido, l</w:t>
      </w:r>
      <w:r w:rsidRPr="00A57926">
        <w:rPr>
          <w:rFonts w:eastAsiaTheme="minorHAnsi"/>
          <w:spacing w:val="20"/>
          <w:lang w:val="es-ES"/>
        </w:rPr>
        <w:t xml:space="preserve">os procedimientos, políticas </w:t>
      </w:r>
      <w:r w:rsidR="004317C6" w:rsidRPr="00A57926">
        <w:rPr>
          <w:rFonts w:eastAsiaTheme="minorHAnsi"/>
          <w:spacing w:val="20"/>
          <w:lang w:val="es-ES"/>
        </w:rPr>
        <w:t xml:space="preserve">y otros documentos </w:t>
      </w:r>
      <w:r w:rsidRPr="00A57926">
        <w:rPr>
          <w:rFonts w:eastAsiaTheme="minorHAnsi"/>
          <w:spacing w:val="20"/>
          <w:lang w:val="es-ES"/>
        </w:rPr>
        <w:t>corresponden a l</w:t>
      </w:r>
      <w:r w:rsidR="00D82131" w:rsidRPr="00A57926">
        <w:rPr>
          <w:rFonts w:eastAsiaTheme="minorHAnsi"/>
          <w:spacing w:val="20"/>
          <w:lang w:val="es-ES"/>
        </w:rPr>
        <w:t xml:space="preserve">os procesos </w:t>
      </w:r>
      <w:r w:rsidRPr="00A57926">
        <w:rPr>
          <w:rFonts w:eastAsiaTheme="minorHAnsi"/>
          <w:spacing w:val="20"/>
          <w:lang w:val="es-ES"/>
        </w:rPr>
        <w:t>siguientes:</w:t>
      </w:r>
      <w:r w:rsidR="000A73EB">
        <w:rPr>
          <w:rFonts w:eastAsiaTheme="minorHAnsi"/>
          <w:spacing w:val="20"/>
          <w:lang w:val="es-ES"/>
        </w:rPr>
        <w:t xml:space="preserve"> </w:t>
      </w:r>
      <w:r w:rsidR="00407456" w:rsidRPr="00A57926">
        <w:rPr>
          <w:rFonts w:eastAsiaTheme="minorHAnsi"/>
          <w:spacing w:val="20"/>
          <w:lang w:val="es-ES"/>
        </w:rPr>
        <w:t>Gestión Administrativa</w:t>
      </w:r>
      <w:r w:rsidR="006D6F41" w:rsidRPr="00A57926">
        <w:rPr>
          <w:rFonts w:eastAsiaTheme="minorHAnsi"/>
          <w:spacing w:val="20"/>
          <w:lang w:val="es-ES"/>
        </w:rPr>
        <w:t xml:space="preserve"> (7)</w:t>
      </w:r>
      <w:r w:rsidR="00407456" w:rsidRPr="00A57926">
        <w:rPr>
          <w:rFonts w:eastAsiaTheme="minorHAnsi"/>
          <w:spacing w:val="20"/>
          <w:lang w:val="es-ES"/>
        </w:rPr>
        <w:t>, Financiera</w:t>
      </w:r>
      <w:r w:rsidR="006D6F41" w:rsidRPr="00A57926">
        <w:rPr>
          <w:rFonts w:eastAsiaTheme="minorHAnsi"/>
          <w:spacing w:val="20"/>
          <w:lang w:val="es-ES"/>
        </w:rPr>
        <w:t xml:space="preserve"> (1)</w:t>
      </w:r>
      <w:r w:rsidR="00407456" w:rsidRPr="00A57926">
        <w:rPr>
          <w:rFonts w:eastAsiaTheme="minorHAnsi"/>
          <w:spacing w:val="20"/>
          <w:lang w:val="es-ES"/>
        </w:rPr>
        <w:t>, Recursos Humanos</w:t>
      </w:r>
      <w:r w:rsidR="006D6F41" w:rsidRPr="00A57926">
        <w:rPr>
          <w:rFonts w:eastAsiaTheme="minorHAnsi"/>
          <w:spacing w:val="20"/>
          <w:lang w:val="es-ES"/>
        </w:rPr>
        <w:t xml:space="preserve"> (</w:t>
      </w:r>
      <w:r w:rsidR="00133F99" w:rsidRPr="00A57926">
        <w:rPr>
          <w:rFonts w:eastAsiaTheme="minorHAnsi"/>
          <w:spacing w:val="20"/>
          <w:lang w:val="es-ES"/>
        </w:rPr>
        <w:t>8</w:t>
      </w:r>
      <w:r w:rsidR="006D6F41" w:rsidRPr="00A57926">
        <w:rPr>
          <w:rFonts w:eastAsiaTheme="minorHAnsi"/>
          <w:spacing w:val="20"/>
          <w:lang w:val="es-ES"/>
        </w:rPr>
        <w:t>)</w:t>
      </w:r>
      <w:r w:rsidR="00407456" w:rsidRPr="00A57926">
        <w:rPr>
          <w:rFonts w:eastAsiaTheme="minorHAnsi"/>
          <w:spacing w:val="20"/>
          <w:lang w:val="es-ES"/>
        </w:rPr>
        <w:t>, Tecnologías d</w:t>
      </w:r>
      <w:r w:rsidR="00133F99" w:rsidRPr="00A57926">
        <w:rPr>
          <w:rFonts w:eastAsiaTheme="minorHAnsi"/>
          <w:spacing w:val="20"/>
          <w:lang w:val="es-ES"/>
        </w:rPr>
        <w:t>e la Información y Comunicación (7)</w:t>
      </w:r>
      <w:r w:rsidR="000A73EB">
        <w:rPr>
          <w:rFonts w:eastAsiaTheme="minorHAnsi"/>
          <w:spacing w:val="20"/>
          <w:lang w:val="es-ES"/>
        </w:rPr>
        <w:t xml:space="preserve">; </w:t>
      </w:r>
      <w:r w:rsidR="00133F99" w:rsidRPr="00A57926">
        <w:rPr>
          <w:rFonts w:eastAsiaTheme="minorHAnsi"/>
          <w:spacing w:val="20"/>
          <w:lang w:val="es-ES"/>
        </w:rPr>
        <w:t>Comunicaci</w:t>
      </w:r>
      <w:r w:rsidR="00D82131" w:rsidRPr="00A57926">
        <w:rPr>
          <w:rFonts w:eastAsiaTheme="minorHAnsi"/>
          <w:spacing w:val="20"/>
          <w:lang w:val="es-ES"/>
        </w:rPr>
        <w:t>ón interna y externa</w:t>
      </w:r>
      <w:r w:rsidR="00133F99" w:rsidRPr="00A57926">
        <w:rPr>
          <w:rFonts w:eastAsiaTheme="minorHAnsi"/>
          <w:spacing w:val="20"/>
          <w:lang w:val="es-ES"/>
        </w:rPr>
        <w:t xml:space="preserve"> (2)</w:t>
      </w:r>
      <w:r w:rsidR="00407456" w:rsidRPr="00A57926">
        <w:rPr>
          <w:rFonts w:eastAsiaTheme="minorHAnsi"/>
          <w:spacing w:val="20"/>
          <w:lang w:val="es-ES"/>
        </w:rPr>
        <w:t xml:space="preserve">, </w:t>
      </w:r>
      <w:r w:rsidR="00D82131" w:rsidRPr="00A57926">
        <w:rPr>
          <w:rFonts w:eastAsiaTheme="minorHAnsi"/>
          <w:spacing w:val="20"/>
          <w:lang w:val="es-ES"/>
        </w:rPr>
        <w:t>Gestión de Calidad</w:t>
      </w:r>
      <w:r w:rsidR="00133F99" w:rsidRPr="00A57926">
        <w:rPr>
          <w:rFonts w:eastAsiaTheme="minorHAnsi"/>
          <w:spacing w:val="20"/>
          <w:lang w:val="es-ES"/>
        </w:rPr>
        <w:t xml:space="preserve"> (3)</w:t>
      </w:r>
      <w:r w:rsidR="00407456" w:rsidRPr="00A57926">
        <w:rPr>
          <w:rFonts w:eastAsiaTheme="minorHAnsi"/>
          <w:spacing w:val="20"/>
          <w:lang w:val="es-ES"/>
        </w:rPr>
        <w:t>, proceso de Ética e Integridad Gubernamental</w:t>
      </w:r>
      <w:r w:rsidR="00133F99" w:rsidRPr="00A57926">
        <w:rPr>
          <w:rFonts w:eastAsiaTheme="minorHAnsi"/>
          <w:spacing w:val="20"/>
          <w:lang w:val="es-ES"/>
        </w:rPr>
        <w:t xml:space="preserve"> (1),</w:t>
      </w:r>
      <w:r w:rsidR="00D82131" w:rsidRPr="00A57926">
        <w:rPr>
          <w:rFonts w:eastAsiaTheme="minorHAnsi"/>
          <w:spacing w:val="20"/>
          <w:lang w:val="es-ES"/>
        </w:rPr>
        <w:t xml:space="preserve"> Control y Registro de </w:t>
      </w:r>
      <w:r w:rsidR="00133F99" w:rsidRPr="00A57926">
        <w:rPr>
          <w:rFonts w:eastAsiaTheme="minorHAnsi"/>
          <w:spacing w:val="20"/>
          <w:lang w:val="es-ES"/>
        </w:rPr>
        <w:t xml:space="preserve">Armas (5); </w:t>
      </w:r>
      <w:r w:rsidR="00D82131" w:rsidRPr="00A57926">
        <w:rPr>
          <w:rFonts w:eastAsiaTheme="minorHAnsi"/>
          <w:spacing w:val="20"/>
          <w:lang w:val="es-ES"/>
        </w:rPr>
        <w:t>Acceso a la Información Pública</w:t>
      </w:r>
      <w:r w:rsidR="00133F99" w:rsidRPr="00A57926">
        <w:rPr>
          <w:rFonts w:eastAsiaTheme="minorHAnsi"/>
          <w:spacing w:val="20"/>
          <w:lang w:val="es-ES"/>
        </w:rPr>
        <w:t xml:space="preserve"> (6)</w:t>
      </w:r>
      <w:r w:rsidR="00D82131" w:rsidRPr="00A57926">
        <w:rPr>
          <w:rFonts w:eastAsiaTheme="minorHAnsi"/>
          <w:spacing w:val="20"/>
          <w:lang w:val="es-ES"/>
        </w:rPr>
        <w:t>.</w:t>
      </w:r>
    </w:p>
    <w:p w14:paraId="6B98D43E" w14:textId="77777777" w:rsidR="00407456" w:rsidRPr="00B81EDD" w:rsidRDefault="00407456" w:rsidP="00407456">
      <w:pPr>
        <w:pStyle w:val="Prrafodelista"/>
        <w:spacing w:line="276" w:lineRule="auto"/>
        <w:rPr>
          <w:rFonts w:ascii="Verdana" w:hAnsi="Verdana"/>
          <w:sz w:val="20"/>
          <w:szCs w:val="20"/>
          <w:lang w:val="es-DO"/>
        </w:rPr>
      </w:pPr>
    </w:p>
    <w:p w14:paraId="61135132" w14:textId="77777777" w:rsidR="00407456" w:rsidRPr="00A57926" w:rsidRDefault="00C13F77" w:rsidP="00DE067E">
      <w:pPr>
        <w:pStyle w:val="Prrafodelista"/>
        <w:numPr>
          <w:ilvl w:val="0"/>
          <w:numId w:val="6"/>
        </w:numPr>
        <w:spacing w:line="360" w:lineRule="auto"/>
        <w:jc w:val="both"/>
        <w:rPr>
          <w:rFonts w:eastAsiaTheme="minorHAnsi"/>
          <w:spacing w:val="20"/>
          <w:lang w:val="es-ES"/>
        </w:rPr>
      </w:pPr>
      <w:r w:rsidRPr="00A57926">
        <w:rPr>
          <w:rFonts w:eastAsiaTheme="minorHAnsi"/>
          <w:spacing w:val="20"/>
          <w:lang w:val="es-ES"/>
        </w:rPr>
        <w:t>Se presentaron informes de opinión técnica sobre los temas siguientes:</w:t>
      </w:r>
    </w:p>
    <w:p w14:paraId="3D1EE2FA" w14:textId="77777777" w:rsidR="00407456" w:rsidRDefault="00407456" w:rsidP="00407456">
      <w:pPr>
        <w:pStyle w:val="Prrafodelista"/>
        <w:rPr>
          <w:rFonts w:ascii="Verdana" w:hAnsi="Verdana"/>
          <w:sz w:val="20"/>
          <w:szCs w:val="20"/>
          <w:lang w:val="es-DO"/>
        </w:rPr>
      </w:pPr>
    </w:p>
    <w:p w14:paraId="64F6554E" w14:textId="5F93079D" w:rsidR="00C13F77" w:rsidRPr="00A57926" w:rsidRDefault="00BC5EE0" w:rsidP="00DE067E">
      <w:pPr>
        <w:pStyle w:val="Prrafodelista"/>
        <w:numPr>
          <w:ilvl w:val="1"/>
          <w:numId w:val="6"/>
        </w:numPr>
        <w:spacing w:line="360" w:lineRule="auto"/>
        <w:jc w:val="both"/>
        <w:rPr>
          <w:rFonts w:eastAsiaTheme="minorHAnsi"/>
          <w:spacing w:val="20"/>
          <w:lang w:val="es-ES"/>
        </w:rPr>
      </w:pPr>
      <w:r w:rsidRPr="00A57926">
        <w:rPr>
          <w:rFonts w:eastAsiaTheme="minorHAnsi"/>
          <w:spacing w:val="20"/>
          <w:lang w:val="es-ES"/>
        </w:rPr>
        <w:t>Nuevo programa para designar</w:t>
      </w:r>
      <w:r w:rsidR="003942AE" w:rsidRPr="00A57926">
        <w:rPr>
          <w:rFonts w:eastAsiaTheme="minorHAnsi"/>
          <w:spacing w:val="20"/>
          <w:lang w:val="es-ES"/>
        </w:rPr>
        <w:t xml:space="preserve"> en </w:t>
      </w:r>
      <w:r w:rsidR="00C13F77" w:rsidRPr="00A57926">
        <w:rPr>
          <w:rFonts w:eastAsiaTheme="minorHAnsi"/>
          <w:spacing w:val="20"/>
          <w:lang w:val="es-ES"/>
        </w:rPr>
        <w:t xml:space="preserve">las gobernaciones </w:t>
      </w:r>
      <w:r w:rsidR="003942AE" w:rsidRPr="00A57926">
        <w:rPr>
          <w:rFonts w:eastAsiaTheme="minorHAnsi"/>
          <w:spacing w:val="20"/>
          <w:lang w:val="es-ES"/>
        </w:rPr>
        <w:t>dentro de</w:t>
      </w:r>
      <w:r w:rsidR="00C13F77" w:rsidRPr="00A57926">
        <w:rPr>
          <w:rFonts w:eastAsiaTheme="minorHAnsi"/>
          <w:spacing w:val="20"/>
          <w:lang w:val="es-ES"/>
        </w:rPr>
        <w:t xml:space="preserve"> la estructura programática del M</w:t>
      </w:r>
      <w:r w:rsidR="00B41FFD">
        <w:rPr>
          <w:rFonts w:eastAsiaTheme="minorHAnsi"/>
          <w:spacing w:val="20"/>
          <w:lang w:val="es-ES"/>
        </w:rPr>
        <w:t>I</w:t>
      </w:r>
      <w:r w:rsidR="00C13F77" w:rsidRPr="00A57926">
        <w:rPr>
          <w:rFonts w:eastAsiaTheme="minorHAnsi"/>
          <w:spacing w:val="20"/>
          <w:lang w:val="es-ES"/>
        </w:rPr>
        <w:t>P con miras a eficientizar el proceso de gestión financiera de éstas y mejorar la gestión integral de sus funciones tomando en cuenta que las gobernaciones representan al Gobierno Central en las provincias.</w:t>
      </w:r>
    </w:p>
    <w:p w14:paraId="59336BEC" w14:textId="77777777" w:rsidR="00407456" w:rsidRPr="00B81EDD" w:rsidRDefault="00407456" w:rsidP="00407456">
      <w:pPr>
        <w:pStyle w:val="Prrafodelista"/>
        <w:ind w:left="783"/>
        <w:jc w:val="both"/>
        <w:rPr>
          <w:rFonts w:ascii="Verdana" w:hAnsi="Verdana"/>
          <w:sz w:val="20"/>
          <w:szCs w:val="20"/>
          <w:lang w:val="es-DO"/>
        </w:rPr>
      </w:pPr>
    </w:p>
    <w:p w14:paraId="24C02DBA" w14:textId="12F5A193" w:rsidR="00407456" w:rsidRPr="00A57926" w:rsidRDefault="003942AE" w:rsidP="00DE067E">
      <w:pPr>
        <w:pStyle w:val="Prrafodelista"/>
        <w:numPr>
          <w:ilvl w:val="1"/>
          <w:numId w:val="6"/>
        </w:numPr>
        <w:spacing w:line="360" w:lineRule="auto"/>
        <w:jc w:val="both"/>
        <w:rPr>
          <w:rFonts w:eastAsiaTheme="minorHAnsi"/>
          <w:spacing w:val="20"/>
          <w:lang w:val="es-ES"/>
        </w:rPr>
      </w:pPr>
      <w:r w:rsidRPr="00A57926">
        <w:rPr>
          <w:rFonts w:eastAsiaTheme="minorHAnsi"/>
          <w:spacing w:val="20"/>
          <w:lang w:val="es-ES"/>
        </w:rPr>
        <w:t>Análisis y evaluación de las p</w:t>
      </w:r>
      <w:r w:rsidR="00407456" w:rsidRPr="00A57926">
        <w:rPr>
          <w:rFonts w:eastAsiaTheme="minorHAnsi"/>
          <w:spacing w:val="20"/>
          <w:lang w:val="es-ES"/>
        </w:rPr>
        <w:t>ropuestas para la designación de dos directores bajo la depende</w:t>
      </w:r>
      <w:r w:rsidR="00056D48" w:rsidRPr="00A57926">
        <w:rPr>
          <w:rFonts w:eastAsiaTheme="minorHAnsi"/>
          <w:spacing w:val="20"/>
          <w:lang w:val="es-ES"/>
        </w:rPr>
        <w:t xml:space="preserve">ncia del Despacho del Ministro, como sustento a las acciones </w:t>
      </w:r>
      <w:r w:rsidR="00F338A2" w:rsidRPr="00A57926">
        <w:rPr>
          <w:rFonts w:eastAsiaTheme="minorHAnsi"/>
          <w:spacing w:val="20"/>
          <w:lang w:val="es-ES"/>
        </w:rPr>
        <w:t>definidas en el marco de la implementación de la ENISC y el fort</w:t>
      </w:r>
      <w:r w:rsidR="00BF7D39" w:rsidRPr="00A57926">
        <w:rPr>
          <w:rFonts w:eastAsiaTheme="minorHAnsi"/>
          <w:spacing w:val="20"/>
          <w:lang w:val="es-ES"/>
        </w:rPr>
        <w:t xml:space="preserve">alecimiento de los procesos </w:t>
      </w:r>
      <w:r w:rsidR="00BF7D39" w:rsidRPr="00A57926">
        <w:rPr>
          <w:rFonts w:eastAsiaTheme="minorHAnsi"/>
          <w:spacing w:val="20"/>
          <w:lang w:val="es-ES"/>
        </w:rPr>
        <w:lastRenderedPageBreak/>
        <w:t>institucionales establecidos en materia de seguridad ciudadana en las diferentes provincias del país.</w:t>
      </w:r>
    </w:p>
    <w:p w14:paraId="7BA70F1C" w14:textId="77777777" w:rsidR="00407456" w:rsidRPr="00B81EDD" w:rsidRDefault="00407456" w:rsidP="00407456">
      <w:pPr>
        <w:pStyle w:val="Prrafodelista"/>
        <w:tabs>
          <w:tab w:val="left" w:pos="142"/>
          <w:tab w:val="left" w:pos="993"/>
        </w:tabs>
        <w:spacing w:line="276" w:lineRule="auto"/>
        <w:ind w:left="783" w:right="180"/>
        <w:jc w:val="both"/>
        <w:rPr>
          <w:rFonts w:ascii="Verdana" w:hAnsi="Verdana"/>
          <w:sz w:val="20"/>
          <w:szCs w:val="20"/>
          <w:lang w:val="es-DO"/>
        </w:rPr>
      </w:pPr>
    </w:p>
    <w:p w14:paraId="52FB9D82" w14:textId="41DA2A75" w:rsidR="00407456" w:rsidRPr="00A57926" w:rsidRDefault="00BF7D39" w:rsidP="00DE067E">
      <w:pPr>
        <w:pStyle w:val="Prrafodelista"/>
        <w:numPr>
          <w:ilvl w:val="0"/>
          <w:numId w:val="5"/>
        </w:numPr>
        <w:tabs>
          <w:tab w:val="left" w:pos="142"/>
          <w:tab w:val="left" w:pos="993"/>
        </w:tabs>
        <w:spacing w:line="360" w:lineRule="auto"/>
        <w:ind w:right="180"/>
        <w:jc w:val="both"/>
        <w:rPr>
          <w:rFonts w:eastAsiaTheme="minorHAnsi"/>
          <w:spacing w:val="20"/>
          <w:lang w:val="es-ES"/>
        </w:rPr>
      </w:pPr>
      <w:r w:rsidRPr="00A57926">
        <w:rPr>
          <w:rFonts w:eastAsiaTheme="minorHAnsi"/>
          <w:spacing w:val="20"/>
          <w:lang w:val="es-ES"/>
        </w:rPr>
        <w:t xml:space="preserve">Asistencia en la </w:t>
      </w:r>
      <w:r w:rsidR="00407456" w:rsidRPr="00A57926">
        <w:rPr>
          <w:rFonts w:eastAsiaTheme="minorHAnsi"/>
          <w:spacing w:val="20"/>
          <w:lang w:val="es-ES"/>
        </w:rPr>
        <w:t xml:space="preserve">implementación del </w:t>
      </w:r>
      <w:r w:rsidR="004479E4" w:rsidRPr="00A57926">
        <w:rPr>
          <w:rFonts w:eastAsiaTheme="minorHAnsi"/>
          <w:spacing w:val="20"/>
          <w:lang w:val="es-ES"/>
        </w:rPr>
        <w:t>Programa</w:t>
      </w:r>
      <w:r w:rsidR="00A92BF1" w:rsidRPr="00A57926">
        <w:rPr>
          <w:rFonts w:eastAsiaTheme="minorHAnsi"/>
          <w:spacing w:val="20"/>
          <w:lang w:val="es-ES"/>
        </w:rPr>
        <w:t xml:space="preserve"> Gobierno Eficiente (</w:t>
      </w:r>
      <w:r w:rsidR="00407456" w:rsidRPr="00A57926">
        <w:rPr>
          <w:rFonts w:eastAsiaTheme="minorHAnsi"/>
          <w:spacing w:val="20"/>
          <w:lang w:val="es-ES"/>
        </w:rPr>
        <w:t>Burocracia Cero</w:t>
      </w:r>
      <w:r w:rsidR="00A92BF1" w:rsidRPr="00A57926">
        <w:rPr>
          <w:rFonts w:eastAsiaTheme="minorHAnsi"/>
          <w:spacing w:val="20"/>
          <w:lang w:val="es-ES"/>
        </w:rPr>
        <w:t>)</w:t>
      </w:r>
      <w:r w:rsidR="00407456" w:rsidRPr="00A57926">
        <w:rPr>
          <w:rFonts w:eastAsiaTheme="minorHAnsi"/>
          <w:spacing w:val="20"/>
          <w:lang w:val="es-ES"/>
        </w:rPr>
        <w:t xml:space="preserve"> en el MIP en 10 servicios institucionales </w:t>
      </w:r>
      <w:r w:rsidR="00627ABB" w:rsidRPr="00A57926">
        <w:rPr>
          <w:rFonts w:eastAsiaTheme="minorHAnsi"/>
          <w:spacing w:val="20"/>
          <w:lang w:val="es-ES"/>
        </w:rPr>
        <w:t>priorizados</w:t>
      </w:r>
      <w:r w:rsidR="00627ABB">
        <w:rPr>
          <w:rFonts w:eastAsiaTheme="minorHAnsi"/>
          <w:spacing w:val="20"/>
          <w:lang w:val="es-ES"/>
        </w:rPr>
        <w:t>.</w:t>
      </w:r>
      <w:r w:rsidR="00A92BF1" w:rsidRPr="00A57926">
        <w:rPr>
          <w:rFonts w:eastAsiaTheme="minorHAnsi"/>
          <w:spacing w:val="20"/>
          <w:lang w:val="es-ES"/>
        </w:rPr>
        <w:t xml:space="preserve"> En la primera etapa de la implementación se lograron avances en la evaluación de los procesos de Certificación de Nacionalidad y Renovación de Licencias de Tenencia y Porte de Armas de Fuego para Persona Física</w:t>
      </w:r>
      <w:r w:rsidR="00627ABB">
        <w:rPr>
          <w:rFonts w:eastAsiaTheme="minorHAnsi"/>
          <w:spacing w:val="20"/>
          <w:lang w:val="es-ES"/>
        </w:rPr>
        <w:t xml:space="preserve">. Este programa tendrá un </w:t>
      </w:r>
      <w:r w:rsidR="00A92BF1" w:rsidRPr="00A57926">
        <w:rPr>
          <w:rFonts w:eastAsiaTheme="minorHAnsi"/>
          <w:spacing w:val="20"/>
          <w:lang w:val="es-ES"/>
        </w:rPr>
        <w:t xml:space="preserve">impacto </w:t>
      </w:r>
      <w:r w:rsidR="006B7D65" w:rsidRPr="00A57926">
        <w:rPr>
          <w:rFonts w:eastAsiaTheme="minorHAnsi"/>
          <w:spacing w:val="20"/>
          <w:lang w:val="es-ES"/>
        </w:rPr>
        <w:t xml:space="preserve">estimado </w:t>
      </w:r>
      <w:r w:rsidR="00627ABB">
        <w:rPr>
          <w:rFonts w:eastAsiaTheme="minorHAnsi"/>
          <w:spacing w:val="20"/>
          <w:lang w:val="es-ES"/>
        </w:rPr>
        <w:t>en 31,895 tramitaciones para estos</w:t>
      </w:r>
      <w:r w:rsidR="006E3685" w:rsidRPr="00A57926">
        <w:rPr>
          <w:rFonts w:eastAsiaTheme="minorHAnsi"/>
          <w:spacing w:val="20"/>
          <w:lang w:val="es-ES"/>
        </w:rPr>
        <w:t xml:space="preserve"> se</w:t>
      </w:r>
      <w:r w:rsidR="00A92BF1" w:rsidRPr="00A57926">
        <w:rPr>
          <w:rFonts w:eastAsiaTheme="minorHAnsi"/>
          <w:spacing w:val="20"/>
          <w:lang w:val="es-ES"/>
        </w:rPr>
        <w:t>rvicios</w:t>
      </w:r>
      <w:r w:rsidR="00627ABB">
        <w:rPr>
          <w:rFonts w:eastAsiaTheme="minorHAnsi"/>
          <w:spacing w:val="20"/>
          <w:lang w:val="es-ES"/>
        </w:rPr>
        <w:t>.</w:t>
      </w:r>
    </w:p>
    <w:p w14:paraId="4E459678" w14:textId="77777777" w:rsidR="006B7D65" w:rsidRPr="00422521" w:rsidRDefault="006B7D65" w:rsidP="00407456">
      <w:pPr>
        <w:pStyle w:val="Prrafodelista"/>
        <w:tabs>
          <w:tab w:val="left" w:pos="142"/>
          <w:tab w:val="left" w:pos="993"/>
        </w:tabs>
        <w:spacing w:line="276" w:lineRule="auto"/>
        <w:ind w:left="783" w:right="180"/>
        <w:jc w:val="both"/>
        <w:rPr>
          <w:rFonts w:eastAsiaTheme="minorHAnsi"/>
          <w:spacing w:val="20"/>
          <w:sz w:val="22"/>
          <w:lang w:val="es-ES"/>
        </w:rPr>
      </w:pPr>
    </w:p>
    <w:p w14:paraId="49F03CBC" w14:textId="77777777" w:rsidR="00407456" w:rsidRPr="00A57926" w:rsidRDefault="002A3001" w:rsidP="00DE067E">
      <w:pPr>
        <w:pStyle w:val="Prrafodelista"/>
        <w:numPr>
          <w:ilvl w:val="0"/>
          <w:numId w:val="5"/>
        </w:numPr>
        <w:tabs>
          <w:tab w:val="left" w:pos="142"/>
          <w:tab w:val="left" w:pos="993"/>
        </w:tabs>
        <w:spacing w:line="360" w:lineRule="auto"/>
        <w:ind w:right="180"/>
        <w:jc w:val="both"/>
        <w:rPr>
          <w:rFonts w:eastAsiaTheme="minorHAnsi"/>
          <w:spacing w:val="20"/>
          <w:lang w:val="es-ES"/>
        </w:rPr>
      </w:pPr>
      <w:r w:rsidRPr="00A57926">
        <w:rPr>
          <w:rFonts w:eastAsiaTheme="minorHAnsi"/>
          <w:spacing w:val="20"/>
          <w:lang w:val="es-ES"/>
        </w:rPr>
        <w:t>Se presentó informe de a</w:t>
      </w:r>
      <w:r w:rsidR="00407456" w:rsidRPr="00A57926">
        <w:rPr>
          <w:rFonts w:eastAsiaTheme="minorHAnsi"/>
          <w:spacing w:val="20"/>
          <w:lang w:val="es-ES"/>
        </w:rPr>
        <w:t xml:space="preserve">nálisis y elaboración del documento </w:t>
      </w:r>
      <w:r w:rsidRPr="00A57926">
        <w:rPr>
          <w:rFonts w:eastAsiaTheme="minorHAnsi"/>
          <w:spacing w:val="20"/>
          <w:lang w:val="es-ES"/>
        </w:rPr>
        <w:t xml:space="preserve">contentivo de la conceptualización </w:t>
      </w:r>
      <w:r w:rsidR="00407456" w:rsidRPr="00A57926">
        <w:rPr>
          <w:rFonts w:eastAsiaTheme="minorHAnsi"/>
          <w:spacing w:val="20"/>
          <w:lang w:val="es-ES"/>
        </w:rPr>
        <w:t xml:space="preserve">y </w:t>
      </w:r>
      <w:r w:rsidRPr="00A57926">
        <w:rPr>
          <w:rFonts w:eastAsiaTheme="minorHAnsi"/>
          <w:spacing w:val="20"/>
          <w:lang w:val="es-ES"/>
        </w:rPr>
        <w:t xml:space="preserve">pautas </w:t>
      </w:r>
      <w:r w:rsidR="00407456" w:rsidRPr="00A57926">
        <w:rPr>
          <w:rFonts w:eastAsiaTheme="minorHAnsi"/>
          <w:spacing w:val="20"/>
          <w:lang w:val="es-ES"/>
        </w:rPr>
        <w:t xml:space="preserve">para </w:t>
      </w:r>
      <w:r w:rsidRPr="00A57926">
        <w:rPr>
          <w:rFonts w:eastAsiaTheme="minorHAnsi"/>
          <w:spacing w:val="20"/>
          <w:lang w:val="es-ES"/>
        </w:rPr>
        <w:t>la organización y ejecución de la actividad "De Vuelta al Barrio", de manera eficiente.</w:t>
      </w:r>
    </w:p>
    <w:p w14:paraId="2056CC72" w14:textId="77777777" w:rsidR="00407456" w:rsidRPr="0095680B" w:rsidRDefault="00407456" w:rsidP="00A57926">
      <w:pPr>
        <w:pStyle w:val="Prrafodelista"/>
        <w:tabs>
          <w:tab w:val="left" w:pos="142"/>
          <w:tab w:val="left" w:pos="993"/>
        </w:tabs>
        <w:spacing w:line="360" w:lineRule="auto"/>
        <w:ind w:left="783" w:right="180"/>
        <w:jc w:val="both"/>
        <w:rPr>
          <w:rFonts w:eastAsiaTheme="minorHAnsi"/>
          <w:spacing w:val="20"/>
          <w:sz w:val="18"/>
          <w:szCs w:val="18"/>
          <w:lang w:val="es-ES"/>
        </w:rPr>
      </w:pPr>
    </w:p>
    <w:p w14:paraId="3CEDE437" w14:textId="15133EA1" w:rsidR="00407456" w:rsidRDefault="002A3001" w:rsidP="00DE067E">
      <w:pPr>
        <w:pStyle w:val="Prrafodelista"/>
        <w:numPr>
          <w:ilvl w:val="0"/>
          <w:numId w:val="5"/>
        </w:numPr>
        <w:tabs>
          <w:tab w:val="left" w:pos="142"/>
          <w:tab w:val="left" w:pos="993"/>
        </w:tabs>
        <w:spacing w:line="360" w:lineRule="auto"/>
        <w:ind w:right="180"/>
        <w:jc w:val="both"/>
        <w:rPr>
          <w:rFonts w:eastAsiaTheme="minorHAnsi"/>
          <w:spacing w:val="20"/>
          <w:lang w:val="es-ES"/>
        </w:rPr>
      </w:pPr>
      <w:r w:rsidRPr="00A57926">
        <w:rPr>
          <w:rFonts w:eastAsiaTheme="minorHAnsi"/>
          <w:spacing w:val="20"/>
          <w:lang w:val="es-ES"/>
        </w:rPr>
        <w:t xml:space="preserve">Se </w:t>
      </w:r>
      <w:r w:rsidR="003942AE" w:rsidRPr="00A57926">
        <w:rPr>
          <w:rFonts w:eastAsiaTheme="minorHAnsi"/>
          <w:spacing w:val="20"/>
          <w:lang w:val="es-ES"/>
        </w:rPr>
        <w:t>definió la</w:t>
      </w:r>
      <w:r w:rsidR="0061657E" w:rsidRPr="00A57926">
        <w:rPr>
          <w:rFonts w:eastAsiaTheme="minorHAnsi"/>
          <w:spacing w:val="20"/>
          <w:lang w:val="es-ES"/>
        </w:rPr>
        <w:t xml:space="preserve"> </w:t>
      </w:r>
      <w:r w:rsidR="00407456" w:rsidRPr="00A57926">
        <w:rPr>
          <w:rFonts w:eastAsiaTheme="minorHAnsi"/>
          <w:spacing w:val="20"/>
          <w:lang w:val="es-ES"/>
        </w:rPr>
        <w:t xml:space="preserve">Política de Participación Social </w:t>
      </w:r>
      <w:r w:rsidR="00844FD1" w:rsidRPr="00A57926">
        <w:rPr>
          <w:rFonts w:eastAsiaTheme="minorHAnsi"/>
          <w:spacing w:val="20"/>
          <w:lang w:val="es-ES"/>
        </w:rPr>
        <w:t>del ministerio, co</w:t>
      </w:r>
      <w:r w:rsidRPr="00A57926">
        <w:rPr>
          <w:rFonts w:eastAsiaTheme="minorHAnsi"/>
          <w:spacing w:val="20"/>
          <w:lang w:val="es-ES"/>
        </w:rPr>
        <w:t xml:space="preserve">mo </w:t>
      </w:r>
      <w:r w:rsidR="00844FD1" w:rsidRPr="00A57926">
        <w:rPr>
          <w:rFonts w:eastAsiaTheme="minorHAnsi"/>
          <w:spacing w:val="20"/>
          <w:lang w:val="es-ES"/>
        </w:rPr>
        <w:t xml:space="preserve">forma </w:t>
      </w:r>
      <w:r w:rsidR="00BC5EE0" w:rsidRPr="00A57926">
        <w:rPr>
          <w:rFonts w:eastAsiaTheme="minorHAnsi"/>
          <w:spacing w:val="20"/>
          <w:lang w:val="es-ES"/>
        </w:rPr>
        <w:t>de fomentar</w:t>
      </w:r>
      <w:r w:rsidR="00C5513E" w:rsidRPr="00A57926">
        <w:rPr>
          <w:rFonts w:eastAsiaTheme="minorHAnsi"/>
          <w:spacing w:val="20"/>
          <w:lang w:val="es-ES"/>
        </w:rPr>
        <w:t xml:space="preserve"> la integración ciudadana a la gestión pública, a los fines de fortalecer la transparencia, la institucionalidad, la democracia y el Estado Social y Democrático de Derecho.</w:t>
      </w:r>
    </w:p>
    <w:p w14:paraId="75F8EA90" w14:textId="77777777" w:rsidR="00B13994" w:rsidRPr="00422521" w:rsidRDefault="00B13994" w:rsidP="00BC5EE0">
      <w:pPr>
        <w:tabs>
          <w:tab w:val="left" w:pos="142"/>
          <w:tab w:val="left" w:pos="993"/>
        </w:tabs>
        <w:spacing w:after="0" w:line="360" w:lineRule="auto"/>
        <w:ind w:right="180"/>
        <w:jc w:val="both"/>
        <w:rPr>
          <w:sz w:val="22"/>
          <w:lang w:val="es-ES"/>
        </w:rPr>
      </w:pPr>
    </w:p>
    <w:p w14:paraId="672847BF" w14:textId="77777777" w:rsidR="00B13994" w:rsidRPr="004358A6" w:rsidRDefault="00B13994" w:rsidP="00B13994">
      <w:pPr>
        <w:spacing w:line="360" w:lineRule="auto"/>
        <w:jc w:val="both"/>
        <w:rPr>
          <w:b/>
          <w:lang w:val="es-DO"/>
        </w:rPr>
      </w:pPr>
      <w:r w:rsidRPr="004358A6">
        <w:rPr>
          <w:b/>
          <w:lang w:val="es-DO"/>
        </w:rPr>
        <w:t>Igualdad de Género</w:t>
      </w:r>
    </w:p>
    <w:p w14:paraId="0F5550BE" w14:textId="77777777" w:rsidR="00B13994" w:rsidRDefault="00B13994" w:rsidP="00B13994">
      <w:pPr>
        <w:spacing w:before="240" w:after="0" w:line="360" w:lineRule="auto"/>
        <w:ind w:left="426"/>
        <w:jc w:val="both"/>
        <w:rPr>
          <w:rFonts w:eastAsia="Times New Roman"/>
          <w:lang w:val="es-DO"/>
        </w:rPr>
      </w:pPr>
      <w:r w:rsidRPr="00767879">
        <w:rPr>
          <w:rFonts w:eastAsia="Times New Roman"/>
          <w:lang w:val="es-DO"/>
        </w:rPr>
        <w:t>Como contribución al compromiso institucional de incorporar el enfoque de la igualdad de género en la formulación, ejecución, seguimiento y evaluación de las políticas, planes, programas, proyectos y presupuestos institucionales, el MIP desarrolló un conjunto de acciones encaminadas a lograr la transversalización en la institución, entre las que se encuentran:</w:t>
      </w:r>
    </w:p>
    <w:p w14:paraId="571F7266" w14:textId="01010E4D" w:rsidR="00BC268F" w:rsidRPr="000A73EB" w:rsidRDefault="00BC268F" w:rsidP="007E171C">
      <w:pPr>
        <w:pStyle w:val="Prrafodelista"/>
        <w:numPr>
          <w:ilvl w:val="0"/>
          <w:numId w:val="35"/>
        </w:numPr>
        <w:spacing w:line="360" w:lineRule="auto"/>
        <w:jc w:val="both"/>
        <w:rPr>
          <w:spacing w:val="20"/>
          <w:lang w:val="es-DO"/>
        </w:rPr>
      </w:pPr>
      <w:r w:rsidRPr="000A73EB">
        <w:rPr>
          <w:spacing w:val="20"/>
          <w:lang w:val="es-DO"/>
        </w:rPr>
        <w:lastRenderedPageBreak/>
        <w:t xml:space="preserve">Conferencias en XX gobernaciones del país en torno al conocimiento sobre todo tipo de </w:t>
      </w:r>
      <w:r w:rsidR="007774C2" w:rsidRPr="000A73EB">
        <w:rPr>
          <w:spacing w:val="20"/>
          <w:lang w:val="es-DO"/>
        </w:rPr>
        <w:t>violencia y</w:t>
      </w:r>
      <w:r w:rsidRPr="000A73EB">
        <w:rPr>
          <w:spacing w:val="20"/>
          <w:lang w:val="es-DO"/>
        </w:rPr>
        <w:t xml:space="preserve">  la escala que permite identificarla para </w:t>
      </w:r>
      <w:r w:rsidR="00281850" w:rsidRPr="000A73EB">
        <w:rPr>
          <w:spacing w:val="20"/>
          <w:lang w:val="es-DO"/>
        </w:rPr>
        <w:t>combatirla de manera oportuna, así como otras sobre Manejo de las emociones  y conflictos de las familias</w:t>
      </w:r>
      <w:r w:rsidR="00B41FFD">
        <w:rPr>
          <w:spacing w:val="20"/>
          <w:lang w:val="es-DO"/>
        </w:rPr>
        <w:t>.</w:t>
      </w:r>
    </w:p>
    <w:p w14:paraId="4E56BA1F" w14:textId="208E45F7" w:rsidR="00867E84" w:rsidRDefault="00867E84" w:rsidP="007E171C">
      <w:pPr>
        <w:pStyle w:val="Prrafodelista"/>
        <w:numPr>
          <w:ilvl w:val="0"/>
          <w:numId w:val="35"/>
        </w:numPr>
        <w:spacing w:line="360" w:lineRule="auto"/>
        <w:jc w:val="both"/>
        <w:rPr>
          <w:spacing w:val="20"/>
          <w:lang w:val="es-DO"/>
        </w:rPr>
      </w:pPr>
      <w:r>
        <w:rPr>
          <w:spacing w:val="20"/>
          <w:lang w:val="es-DO"/>
        </w:rPr>
        <w:t xml:space="preserve">Coordinación, en conjunto con la Dirección de Recursos Humanos de charlas sobre </w:t>
      </w:r>
      <w:r w:rsidRPr="000A73EB">
        <w:rPr>
          <w:spacing w:val="20"/>
          <w:lang w:val="es-DO"/>
        </w:rPr>
        <w:t xml:space="preserve">prevención de cáncer de </w:t>
      </w:r>
      <w:r w:rsidR="007774C2" w:rsidRPr="000A73EB">
        <w:rPr>
          <w:spacing w:val="20"/>
          <w:lang w:val="es-DO"/>
        </w:rPr>
        <w:t>mama</w:t>
      </w:r>
      <w:r w:rsidR="007774C2">
        <w:rPr>
          <w:spacing w:val="20"/>
          <w:lang w:val="es-DO"/>
        </w:rPr>
        <w:t xml:space="preserve">, </w:t>
      </w:r>
      <w:r w:rsidR="007774C2" w:rsidRPr="00867E84">
        <w:rPr>
          <w:spacing w:val="20"/>
          <w:lang w:val="es-DO"/>
        </w:rPr>
        <w:t>la</w:t>
      </w:r>
      <w:r w:rsidRPr="000A73EB">
        <w:rPr>
          <w:spacing w:val="20"/>
          <w:lang w:val="es-DO"/>
        </w:rPr>
        <w:t xml:space="preserve"> cual </w:t>
      </w:r>
      <w:r w:rsidR="00BC5EE0" w:rsidRPr="000A73EB">
        <w:rPr>
          <w:spacing w:val="20"/>
          <w:lang w:val="es-DO"/>
        </w:rPr>
        <w:t>se enmarca en el</w:t>
      </w:r>
      <w:r w:rsidRPr="000A73EB">
        <w:rPr>
          <w:spacing w:val="20"/>
          <w:lang w:val="es-DO"/>
        </w:rPr>
        <w:t xml:space="preserve"> numeral 3 del (ODS), Objetivo de Desarrollo Sostenible “Salud y Bienestar”</w:t>
      </w:r>
      <w:r w:rsidR="00B41FFD">
        <w:rPr>
          <w:spacing w:val="20"/>
          <w:lang w:val="es-DO"/>
        </w:rPr>
        <w:t>.</w:t>
      </w:r>
    </w:p>
    <w:p w14:paraId="3409AA3A" w14:textId="2D3262B2" w:rsidR="00BF4B1F" w:rsidRPr="000A73EB" w:rsidRDefault="00BF4B1F" w:rsidP="007E171C">
      <w:pPr>
        <w:pStyle w:val="Prrafodelista"/>
        <w:numPr>
          <w:ilvl w:val="0"/>
          <w:numId w:val="35"/>
        </w:numPr>
        <w:spacing w:line="360" w:lineRule="auto"/>
        <w:jc w:val="both"/>
        <w:rPr>
          <w:spacing w:val="20"/>
          <w:lang w:val="es-DO"/>
        </w:rPr>
      </w:pPr>
      <w:r w:rsidRPr="000A73EB">
        <w:rPr>
          <w:spacing w:val="20"/>
          <w:lang w:val="es-DO"/>
        </w:rPr>
        <w:t>Charla</w:t>
      </w:r>
      <w:r w:rsidR="00281850" w:rsidRPr="000A73EB">
        <w:rPr>
          <w:spacing w:val="20"/>
          <w:lang w:val="es-DO"/>
        </w:rPr>
        <w:t>s</w:t>
      </w:r>
      <w:r w:rsidRPr="000A73EB">
        <w:rPr>
          <w:spacing w:val="20"/>
          <w:lang w:val="es-DO"/>
        </w:rPr>
        <w:t xml:space="preserve"> sobre prevención de cáncer de mama y otros tipos</w:t>
      </w:r>
      <w:r w:rsidR="00B41FFD">
        <w:rPr>
          <w:spacing w:val="20"/>
          <w:lang w:val="es-DO"/>
        </w:rPr>
        <w:t>.</w:t>
      </w:r>
      <w:r w:rsidRPr="000A73EB">
        <w:rPr>
          <w:spacing w:val="20"/>
          <w:lang w:val="es-DO"/>
        </w:rPr>
        <w:t xml:space="preserve"> </w:t>
      </w:r>
    </w:p>
    <w:p w14:paraId="57074125"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Concertaciones sobre políticas inclusivas y la transversalización de género en las políticas públicas.</w:t>
      </w:r>
    </w:p>
    <w:p w14:paraId="11CD6484" w14:textId="77D77015" w:rsidR="00281850" w:rsidRPr="000A73EB" w:rsidRDefault="00281850" w:rsidP="007E171C">
      <w:pPr>
        <w:pStyle w:val="Prrafodelista"/>
        <w:numPr>
          <w:ilvl w:val="0"/>
          <w:numId w:val="35"/>
        </w:numPr>
        <w:spacing w:line="360" w:lineRule="auto"/>
        <w:jc w:val="both"/>
        <w:rPr>
          <w:spacing w:val="20"/>
          <w:lang w:val="es-DO"/>
        </w:rPr>
      </w:pPr>
      <w:r w:rsidRPr="000A73EB">
        <w:rPr>
          <w:spacing w:val="20"/>
          <w:lang w:val="es-DO"/>
        </w:rPr>
        <w:t xml:space="preserve">Difusión sobre normativas sobre la protección y Derechos de las Niñas, Niños </w:t>
      </w:r>
      <w:r w:rsidR="007774C2" w:rsidRPr="000A73EB">
        <w:rPr>
          <w:spacing w:val="20"/>
          <w:lang w:val="es-DO"/>
        </w:rPr>
        <w:t>y Adolescentes</w:t>
      </w:r>
      <w:r w:rsidRPr="000A73EB">
        <w:rPr>
          <w:spacing w:val="20"/>
          <w:lang w:val="es-DO"/>
        </w:rPr>
        <w:t>.</w:t>
      </w:r>
    </w:p>
    <w:p w14:paraId="4C5B0427"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Asesoría en casos de violencia intrafamiliar, niñez y adolescencia.</w:t>
      </w:r>
    </w:p>
    <w:p w14:paraId="5ABB3298"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Participación en programas televisivos y encuentros para fomentar acciones formativas y de desarrollo que promuevan la prevención de la violencia intrafamiliar y de género.</w:t>
      </w:r>
    </w:p>
    <w:p w14:paraId="5A90D6AC"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Reconocimiento a 6 damas destacadas con motivo de la celebración del día internacional de la mujer.</w:t>
      </w:r>
    </w:p>
    <w:p w14:paraId="01885C14"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Representación del MIP en diversas actividades relacionadas con la Igualdad de Género, inspección del trabajo ante casos de violencia acoso, entre otros.</w:t>
      </w:r>
    </w:p>
    <w:p w14:paraId="67412BB4"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 xml:space="preserve">Lanzamiento del Proyecto Violencia de Género y Acceso a la Justicia en la Provincia de Santo Domingo, esta actividad fue organizada por la Viceministra Ángela </w:t>
      </w:r>
      <w:proofErr w:type="spellStart"/>
      <w:r w:rsidRPr="000A73EB">
        <w:rPr>
          <w:spacing w:val="20"/>
          <w:lang w:val="es-DO"/>
        </w:rPr>
        <w:lastRenderedPageBreak/>
        <w:t>Jáquez</w:t>
      </w:r>
      <w:proofErr w:type="spellEnd"/>
      <w:r w:rsidRPr="000A73EB">
        <w:rPr>
          <w:spacing w:val="20"/>
          <w:lang w:val="es-DO"/>
        </w:rPr>
        <w:t xml:space="preserve"> Rodríguez. De manera particular apoyando las actividades del MIP.  </w:t>
      </w:r>
    </w:p>
    <w:p w14:paraId="4A367A53" w14:textId="77777777"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 xml:space="preserve">Asistencia al Taller de Clasificadores Presupuestarios de Género para la clasificación presupuestaria del gasto en género, conforme a las normativas nacionales establecidas en la materia. </w:t>
      </w:r>
    </w:p>
    <w:p w14:paraId="26FF909B" w14:textId="293E527C" w:rsidR="00B13994" w:rsidRPr="000A73EB" w:rsidRDefault="00B13994" w:rsidP="007E171C">
      <w:pPr>
        <w:pStyle w:val="Prrafodelista"/>
        <w:numPr>
          <w:ilvl w:val="0"/>
          <w:numId w:val="35"/>
        </w:numPr>
        <w:spacing w:line="360" w:lineRule="auto"/>
        <w:jc w:val="both"/>
        <w:rPr>
          <w:spacing w:val="20"/>
          <w:lang w:val="es-DO"/>
        </w:rPr>
      </w:pPr>
      <w:r w:rsidRPr="000A73EB">
        <w:rPr>
          <w:spacing w:val="20"/>
          <w:lang w:val="es-DO"/>
        </w:rPr>
        <w:t>Participación en encuentro del Ministerio de la Mujer sobre el Lanzamiento de Guías y Caja de Herramientas para la Transversalización del Enfoque de Género en el Sector Publico</w:t>
      </w:r>
      <w:r w:rsidR="00281850" w:rsidRPr="000A73EB">
        <w:rPr>
          <w:spacing w:val="20"/>
          <w:lang w:val="es-DO"/>
        </w:rPr>
        <w:t xml:space="preserve">. Así como en ferias, </w:t>
      </w:r>
      <w:r w:rsidR="009A114D" w:rsidRPr="000A73EB">
        <w:rPr>
          <w:spacing w:val="20"/>
          <w:lang w:val="es-DO"/>
        </w:rPr>
        <w:t xml:space="preserve">conversatorios, entrevistas, </w:t>
      </w:r>
      <w:r w:rsidR="00281850" w:rsidRPr="000A73EB">
        <w:rPr>
          <w:spacing w:val="20"/>
          <w:lang w:val="es-DO"/>
        </w:rPr>
        <w:t>cursos y talleres, y otras actividades dirigidas a la sensibilización y orientación sobre igualdad de g</w:t>
      </w:r>
      <w:r w:rsidR="009A114D" w:rsidRPr="000A73EB">
        <w:rPr>
          <w:spacing w:val="20"/>
          <w:lang w:val="es-DO"/>
        </w:rPr>
        <w:t>énero; transversalización de género en las políticas públicas entre otras.</w:t>
      </w:r>
    </w:p>
    <w:p w14:paraId="6C0FC0D1" w14:textId="77777777" w:rsidR="00C82E47" w:rsidRDefault="00C82E47" w:rsidP="00BC268F">
      <w:pPr>
        <w:spacing w:after="0" w:line="360" w:lineRule="auto"/>
        <w:ind w:left="426"/>
        <w:jc w:val="both"/>
        <w:rPr>
          <w:rFonts w:eastAsia="Times New Roman"/>
          <w:lang w:val="es-DO"/>
        </w:rPr>
      </w:pPr>
    </w:p>
    <w:p w14:paraId="55FFE23E" w14:textId="57A3C57D" w:rsidR="00BC268F" w:rsidRPr="00BC268F" w:rsidRDefault="00BC268F" w:rsidP="00BC268F">
      <w:pPr>
        <w:spacing w:after="0" w:line="360" w:lineRule="auto"/>
        <w:ind w:left="426"/>
        <w:jc w:val="both"/>
        <w:rPr>
          <w:rFonts w:eastAsia="Times New Roman"/>
          <w:lang w:val="es-DO"/>
        </w:rPr>
      </w:pPr>
      <w:r>
        <w:rPr>
          <w:rFonts w:eastAsia="Times New Roman"/>
          <w:lang w:val="es-DO"/>
        </w:rPr>
        <w:t xml:space="preserve">Como entidad estatal, a través de estas acciones, el </w:t>
      </w:r>
      <w:r w:rsidR="007774C2">
        <w:rPr>
          <w:rFonts w:eastAsia="Times New Roman"/>
          <w:lang w:val="es-DO"/>
        </w:rPr>
        <w:t xml:space="preserve">MIP </w:t>
      </w:r>
      <w:r w:rsidR="007774C2" w:rsidRPr="00BC268F">
        <w:rPr>
          <w:rFonts w:eastAsia="Times New Roman"/>
          <w:lang w:val="es-DO"/>
        </w:rPr>
        <w:t>contribuye</w:t>
      </w:r>
      <w:r>
        <w:rPr>
          <w:rFonts w:eastAsia="Times New Roman"/>
          <w:lang w:val="es-DO"/>
        </w:rPr>
        <w:t xml:space="preserve"> a </w:t>
      </w:r>
      <w:r w:rsidR="00BC5EE0">
        <w:rPr>
          <w:rFonts w:eastAsia="Times New Roman"/>
          <w:lang w:val="es-DO"/>
        </w:rPr>
        <w:t xml:space="preserve">viabilizar </w:t>
      </w:r>
      <w:r w:rsidR="00BC5EE0" w:rsidRPr="00BC268F">
        <w:rPr>
          <w:rFonts w:eastAsia="Times New Roman"/>
          <w:lang w:val="es-DO"/>
        </w:rPr>
        <w:t>la</w:t>
      </w:r>
      <w:r w:rsidRPr="00BC268F">
        <w:rPr>
          <w:rFonts w:eastAsia="Times New Roman"/>
          <w:lang w:val="es-DO"/>
        </w:rPr>
        <w:t xml:space="preserve"> transversalización de género en las políticas públicas, logrando igualdad entre los géneros y empoderando a nuestros servidores sobre las metas establecidas en los Objetivos de Desarrollo Sostenibles (ODS), numeral </w:t>
      </w:r>
      <w:r w:rsidR="00C71F37">
        <w:rPr>
          <w:rFonts w:eastAsia="Times New Roman"/>
          <w:lang w:val="es-DO"/>
        </w:rPr>
        <w:t xml:space="preserve">3, </w:t>
      </w:r>
      <w:r w:rsidRPr="00BC268F">
        <w:rPr>
          <w:rFonts w:eastAsia="Times New Roman"/>
          <w:lang w:val="es-DO"/>
        </w:rPr>
        <w:t>5</w:t>
      </w:r>
      <w:r w:rsidR="00281850">
        <w:rPr>
          <w:rFonts w:eastAsia="Times New Roman"/>
          <w:lang w:val="es-DO"/>
        </w:rPr>
        <w:t xml:space="preserve"> y 16</w:t>
      </w:r>
      <w:r w:rsidRPr="00BC268F">
        <w:rPr>
          <w:rFonts w:eastAsia="Times New Roman"/>
          <w:lang w:val="es-DO"/>
        </w:rPr>
        <w:t xml:space="preserve">. </w:t>
      </w:r>
    </w:p>
    <w:p w14:paraId="0D58F1AB" w14:textId="77777777" w:rsidR="00407456" w:rsidRPr="00C82E47" w:rsidRDefault="00407456" w:rsidP="00A57926">
      <w:pPr>
        <w:pStyle w:val="Prrafodelista"/>
        <w:tabs>
          <w:tab w:val="left" w:pos="142"/>
          <w:tab w:val="left" w:pos="993"/>
        </w:tabs>
        <w:spacing w:line="360" w:lineRule="auto"/>
        <w:ind w:left="783" w:right="180"/>
        <w:jc w:val="both"/>
        <w:rPr>
          <w:rFonts w:eastAsiaTheme="minorHAnsi"/>
          <w:spacing w:val="20"/>
          <w:sz w:val="20"/>
          <w:lang w:val="es-DO"/>
        </w:rPr>
      </w:pPr>
    </w:p>
    <w:p w14:paraId="487C5684" w14:textId="77777777" w:rsidR="00143FAA" w:rsidRPr="001E43DB" w:rsidRDefault="00143FAA" w:rsidP="00143FAA">
      <w:pPr>
        <w:spacing w:line="360" w:lineRule="auto"/>
        <w:jc w:val="both"/>
        <w:rPr>
          <w:b/>
          <w:lang w:val="es-ES"/>
        </w:rPr>
      </w:pPr>
      <w:r w:rsidRPr="001E43DB">
        <w:rPr>
          <w:b/>
          <w:lang w:val="es-ES"/>
        </w:rPr>
        <w:t>Sistema Institucional de Estadísticas</w:t>
      </w:r>
    </w:p>
    <w:p w14:paraId="2FC0E11F" w14:textId="54DB0B2E" w:rsidR="007969C0" w:rsidRPr="000A73EB" w:rsidRDefault="007969C0" w:rsidP="007969C0">
      <w:pPr>
        <w:spacing w:after="0" w:line="360" w:lineRule="auto"/>
        <w:jc w:val="both"/>
        <w:rPr>
          <w:rFonts w:eastAsia="Times New Roman"/>
          <w:lang w:val="es-DO"/>
        </w:rPr>
      </w:pPr>
      <w:r w:rsidRPr="000A73EB">
        <w:rPr>
          <w:rFonts w:eastAsia="Times New Roman"/>
          <w:lang w:val="es-DO"/>
        </w:rPr>
        <w:t>Como unidad responsable de registrar y procesar los datos estadísticos, para convertirlos en información útil, confiable y oportuna para la formulación de</w:t>
      </w:r>
      <w:r w:rsidR="00FA57E4" w:rsidRPr="000A73EB">
        <w:rPr>
          <w:rFonts w:eastAsia="Times New Roman"/>
          <w:lang w:val="es-DO"/>
        </w:rPr>
        <w:t xml:space="preserve"> </w:t>
      </w:r>
      <w:r w:rsidRPr="000A73EB">
        <w:rPr>
          <w:rFonts w:eastAsia="Times New Roman"/>
          <w:lang w:val="es-DO"/>
        </w:rPr>
        <w:t xml:space="preserve">políticas y toma de decisiones por parte de la Máxima Autoridad y </w:t>
      </w:r>
      <w:r w:rsidR="008F07EB" w:rsidRPr="000A73EB">
        <w:rPr>
          <w:rFonts w:eastAsia="Times New Roman"/>
          <w:lang w:val="es-DO"/>
        </w:rPr>
        <w:t xml:space="preserve">el </w:t>
      </w:r>
      <w:r w:rsidRPr="000A73EB">
        <w:rPr>
          <w:rFonts w:eastAsia="Times New Roman"/>
          <w:lang w:val="es-DO"/>
        </w:rPr>
        <w:t>Equipo Directivo</w:t>
      </w:r>
      <w:r w:rsidR="008F07EB" w:rsidRPr="000A73EB">
        <w:rPr>
          <w:rFonts w:eastAsia="Times New Roman"/>
          <w:lang w:val="es-DO"/>
        </w:rPr>
        <w:t xml:space="preserve"> del MIP,</w:t>
      </w:r>
      <w:r w:rsidRPr="000A73EB">
        <w:rPr>
          <w:rFonts w:eastAsia="Times New Roman"/>
          <w:lang w:val="es-DO"/>
        </w:rPr>
        <w:t xml:space="preserve"> durante el 2023</w:t>
      </w:r>
      <w:r w:rsidR="008F07EB" w:rsidRPr="000A73EB">
        <w:rPr>
          <w:rFonts w:eastAsia="Times New Roman"/>
          <w:lang w:val="es-DO"/>
        </w:rPr>
        <w:t>,</w:t>
      </w:r>
      <w:r w:rsidRPr="000A73EB">
        <w:rPr>
          <w:rFonts w:eastAsia="Times New Roman"/>
          <w:lang w:val="es-DO"/>
        </w:rPr>
        <w:t xml:space="preserve"> se ejecutaron las acciones para la elaboración de los Boletines Estadísticos</w:t>
      </w:r>
      <w:r w:rsidR="00925BAD">
        <w:rPr>
          <w:rFonts w:eastAsia="Times New Roman"/>
          <w:lang w:val="es-DO"/>
        </w:rPr>
        <w:t>,</w:t>
      </w:r>
      <w:r w:rsidRPr="000A73EB">
        <w:rPr>
          <w:rFonts w:eastAsia="Times New Roman"/>
          <w:lang w:val="es-DO"/>
        </w:rPr>
        <w:t xml:space="preserve"> según se presenta a continuación: </w:t>
      </w:r>
    </w:p>
    <w:p w14:paraId="15893BCE" w14:textId="77777777" w:rsidR="007969C0" w:rsidRPr="00422521" w:rsidRDefault="007969C0" w:rsidP="007969C0">
      <w:pPr>
        <w:spacing w:after="0" w:line="360" w:lineRule="auto"/>
        <w:jc w:val="both"/>
        <w:rPr>
          <w:rFonts w:eastAsia="Times New Roman"/>
          <w:spacing w:val="0"/>
          <w:sz w:val="20"/>
          <w:lang w:val="es-DO"/>
        </w:rPr>
      </w:pPr>
    </w:p>
    <w:p w14:paraId="4CC803A2" w14:textId="5E028D89" w:rsidR="007969C0" w:rsidRPr="000A73EB" w:rsidRDefault="007969C0" w:rsidP="00C82E47">
      <w:pPr>
        <w:pStyle w:val="Prrafodelista"/>
        <w:numPr>
          <w:ilvl w:val="0"/>
          <w:numId w:val="10"/>
        </w:numPr>
        <w:spacing w:line="360" w:lineRule="auto"/>
        <w:ind w:left="851"/>
        <w:jc w:val="both"/>
        <w:rPr>
          <w:spacing w:val="20"/>
          <w:lang w:val="es-DO"/>
        </w:rPr>
      </w:pPr>
      <w:r w:rsidRPr="000A73EB">
        <w:rPr>
          <w:spacing w:val="20"/>
          <w:lang w:val="es-DO"/>
        </w:rPr>
        <w:lastRenderedPageBreak/>
        <w:t>Se elabor</w:t>
      </w:r>
      <w:r w:rsidR="00073181" w:rsidRPr="000A73EB">
        <w:rPr>
          <w:spacing w:val="20"/>
          <w:lang w:val="es-DO"/>
        </w:rPr>
        <w:t xml:space="preserve">aron los </w:t>
      </w:r>
      <w:r w:rsidRPr="000A73EB">
        <w:rPr>
          <w:spacing w:val="20"/>
          <w:lang w:val="es-DO"/>
        </w:rPr>
        <w:t>Bolet</w:t>
      </w:r>
      <w:r w:rsidR="00073181" w:rsidRPr="000A73EB">
        <w:rPr>
          <w:spacing w:val="20"/>
          <w:lang w:val="es-DO"/>
        </w:rPr>
        <w:t xml:space="preserve">ines </w:t>
      </w:r>
      <w:r w:rsidR="005E454F" w:rsidRPr="000A73EB">
        <w:rPr>
          <w:spacing w:val="20"/>
          <w:lang w:val="es-DO"/>
        </w:rPr>
        <w:t>“</w:t>
      </w:r>
      <w:r w:rsidRPr="000A73EB">
        <w:rPr>
          <w:spacing w:val="20"/>
          <w:lang w:val="es-DO"/>
        </w:rPr>
        <w:t>Estadísticas Institucionales</w:t>
      </w:r>
      <w:r w:rsidR="00073181" w:rsidRPr="000A73EB">
        <w:rPr>
          <w:spacing w:val="20"/>
          <w:lang w:val="es-DO"/>
        </w:rPr>
        <w:t xml:space="preserve"> correspondientes a los períodos: </w:t>
      </w:r>
      <w:r w:rsidRPr="000A73EB">
        <w:rPr>
          <w:spacing w:val="20"/>
          <w:lang w:val="es-DO"/>
        </w:rPr>
        <w:t>octubre-diciembre 2022</w:t>
      </w:r>
      <w:r w:rsidR="005E454F" w:rsidRPr="000A73EB">
        <w:rPr>
          <w:spacing w:val="20"/>
          <w:lang w:val="es-DO"/>
        </w:rPr>
        <w:t>”</w:t>
      </w:r>
      <w:r w:rsidRPr="000A73EB">
        <w:rPr>
          <w:spacing w:val="20"/>
          <w:lang w:val="es-DO"/>
        </w:rPr>
        <w:t>;</w:t>
      </w:r>
      <w:r w:rsidR="007774C2">
        <w:rPr>
          <w:spacing w:val="20"/>
          <w:lang w:val="es-DO"/>
        </w:rPr>
        <w:t xml:space="preserve"> </w:t>
      </w:r>
      <w:r w:rsidR="00073181" w:rsidRPr="000A73EB">
        <w:rPr>
          <w:spacing w:val="20"/>
          <w:lang w:val="es-DO"/>
        </w:rPr>
        <w:t>enero-diciembre 2022”;</w:t>
      </w:r>
      <w:r w:rsidR="007774C2">
        <w:rPr>
          <w:spacing w:val="20"/>
          <w:lang w:val="es-DO"/>
        </w:rPr>
        <w:t xml:space="preserve"> </w:t>
      </w:r>
      <w:r w:rsidR="00073181" w:rsidRPr="000A73EB">
        <w:rPr>
          <w:spacing w:val="20"/>
          <w:lang w:val="es-DO"/>
        </w:rPr>
        <w:t>enero-marzo 2023”;</w:t>
      </w:r>
      <w:r w:rsidR="007774C2">
        <w:rPr>
          <w:spacing w:val="20"/>
          <w:lang w:val="es-DO"/>
        </w:rPr>
        <w:t xml:space="preserve"> </w:t>
      </w:r>
      <w:r w:rsidR="00073181" w:rsidRPr="000A73EB">
        <w:rPr>
          <w:spacing w:val="20"/>
          <w:lang w:val="es-DO"/>
        </w:rPr>
        <w:t>abril-junio 2023”; y julio-septiembre 2023”;</w:t>
      </w:r>
    </w:p>
    <w:p w14:paraId="304047BA" w14:textId="010A1D0F" w:rsidR="007969C0" w:rsidRPr="000A73EB" w:rsidRDefault="007969C0" w:rsidP="00C82E47">
      <w:pPr>
        <w:pStyle w:val="Prrafodelista"/>
        <w:numPr>
          <w:ilvl w:val="0"/>
          <w:numId w:val="10"/>
        </w:numPr>
        <w:spacing w:line="360" w:lineRule="auto"/>
        <w:ind w:left="851"/>
        <w:jc w:val="both"/>
        <w:rPr>
          <w:spacing w:val="20"/>
          <w:lang w:val="es-DO"/>
        </w:rPr>
      </w:pPr>
      <w:r w:rsidRPr="000A73EB">
        <w:rPr>
          <w:spacing w:val="20"/>
          <w:lang w:val="es-DO"/>
        </w:rPr>
        <w:t>Se elaboró el informe de resultados de la Encuesta de Satisfacción de los Servicios Públicos en la Administración Pública General</w:t>
      </w:r>
      <w:r w:rsidR="00925BAD">
        <w:rPr>
          <w:spacing w:val="20"/>
          <w:lang w:val="es-DO"/>
        </w:rPr>
        <w:t>,</w:t>
      </w:r>
      <w:r w:rsidRPr="000A73EB">
        <w:rPr>
          <w:spacing w:val="20"/>
          <w:lang w:val="es-DO"/>
        </w:rPr>
        <w:t xml:space="preserve"> realizada a los usuarios externos, siguiendo los lineamientos definidos por el Ministerio de Administración Pública (MAP) en el mes de junio.</w:t>
      </w:r>
    </w:p>
    <w:p w14:paraId="2D0C774C" w14:textId="77777777" w:rsidR="007969C0" w:rsidRPr="000A73EB" w:rsidRDefault="007969C0" w:rsidP="00C82E47">
      <w:pPr>
        <w:pStyle w:val="Prrafodelista"/>
        <w:numPr>
          <w:ilvl w:val="0"/>
          <w:numId w:val="10"/>
        </w:numPr>
        <w:spacing w:line="360" w:lineRule="auto"/>
        <w:ind w:left="851"/>
        <w:jc w:val="both"/>
        <w:rPr>
          <w:spacing w:val="20"/>
          <w:lang w:val="es-DO"/>
        </w:rPr>
      </w:pPr>
      <w:r w:rsidRPr="000A73EB">
        <w:rPr>
          <w:spacing w:val="20"/>
          <w:lang w:val="es-DO"/>
        </w:rPr>
        <w:t>Se elaboró el informe de resultados de la encuesta de satisfacción del servicio Certificación de Nacionalidad en el mes de abril, y el de Renovación de Tenencia y Porte de Armas de Fuego para Persona Física en el mes de mayo, realizada a los usuarios externos;</w:t>
      </w:r>
    </w:p>
    <w:p w14:paraId="52497873" w14:textId="77777777" w:rsidR="007969C0" w:rsidRPr="000A73EB" w:rsidRDefault="007969C0" w:rsidP="00C82E47">
      <w:pPr>
        <w:pStyle w:val="Prrafodelista"/>
        <w:numPr>
          <w:ilvl w:val="0"/>
          <w:numId w:val="10"/>
        </w:numPr>
        <w:spacing w:line="360" w:lineRule="auto"/>
        <w:ind w:left="851"/>
        <w:jc w:val="both"/>
        <w:rPr>
          <w:spacing w:val="20"/>
          <w:lang w:val="es-DO"/>
        </w:rPr>
      </w:pPr>
      <w:r w:rsidRPr="000A73EB">
        <w:rPr>
          <w:spacing w:val="20"/>
          <w:lang w:val="es-DO"/>
        </w:rPr>
        <w:t>Se elaboraron las fichas de los indicadores de gestión para los servicios y procesos incluidos en el alcance de la implementación ISO 9001 / 37001.</w:t>
      </w:r>
    </w:p>
    <w:p w14:paraId="679EA572" w14:textId="77777777" w:rsidR="007969C0" w:rsidRPr="000A73EB" w:rsidRDefault="007969C0" w:rsidP="00C82E47">
      <w:pPr>
        <w:pStyle w:val="Prrafodelista"/>
        <w:numPr>
          <w:ilvl w:val="0"/>
          <w:numId w:val="10"/>
        </w:numPr>
        <w:spacing w:line="360" w:lineRule="auto"/>
        <w:ind w:left="851"/>
        <w:jc w:val="both"/>
        <w:rPr>
          <w:spacing w:val="20"/>
          <w:lang w:val="es-DO"/>
        </w:rPr>
      </w:pPr>
      <w:r w:rsidRPr="000A73EB">
        <w:rPr>
          <w:spacing w:val="20"/>
          <w:lang w:val="es-DO"/>
        </w:rPr>
        <w:t>Se elaboró el informe de resultados de la encuesta de satisfacción a los usuarios externos en el mes de noviembre de los siguientes servicios:</w:t>
      </w:r>
    </w:p>
    <w:p w14:paraId="4C3E062B" w14:textId="77777777" w:rsidR="007969C0" w:rsidRPr="000A73EB" w:rsidRDefault="007969C0" w:rsidP="00B41FFD">
      <w:pPr>
        <w:pStyle w:val="Prrafodelista"/>
        <w:numPr>
          <w:ilvl w:val="0"/>
          <w:numId w:val="11"/>
        </w:numPr>
        <w:spacing w:line="360" w:lineRule="auto"/>
        <w:ind w:left="1418"/>
        <w:jc w:val="both"/>
        <w:rPr>
          <w:spacing w:val="20"/>
          <w:lang w:val="es-DO"/>
        </w:rPr>
      </w:pPr>
      <w:r w:rsidRPr="000A73EB">
        <w:rPr>
          <w:spacing w:val="20"/>
          <w:lang w:val="es-DO"/>
        </w:rPr>
        <w:t>Certificación de nacionalidad;</w:t>
      </w:r>
    </w:p>
    <w:p w14:paraId="027F6DDA" w14:textId="77777777" w:rsidR="007969C0" w:rsidRPr="000A73EB" w:rsidRDefault="007969C0" w:rsidP="00B41FFD">
      <w:pPr>
        <w:pStyle w:val="Prrafodelista"/>
        <w:numPr>
          <w:ilvl w:val="0"/>
          <w:numId w:val="11"/>
        </w:numPr>
        <w:spacing w:line="360" w:lineRule="auto"/>
        <w:ind w:left="1418"/>
        <w:jc w:val="both"/>
        <w:rPr>
          <w:spacing w:val="20"/>
          <w:lang w:val="es-DO"/>
        </w:rPr>
      </w:pPr>
      <w:r w:rsidRPr="000A73EB">
        <w:rPr>
          <w:spacing w:val="20"/>
          <w:lang w:val="es-DO"/>
        </w:rPr>
        <w:t>Renovación de tenencia y porte de armas de fuego para persona física;</w:t>
      </w:r>
    </w:p>
    <w:p w14:paraId="6DA5E995" w14:textId="54367121" w:rsidR="007969C0" w:rsidRPr="000A73EB" w:rsidRDefault="007969C0" w:rsidP="00B41FFD">
      <w:pPr>
        <w:pStyle w:val="Prrafodelista"/>
        <w:numPr>
          <w:ilvl w:val="0"/>
          <w:numId w:val="11"/>
        </w:numPr>
        <w:spacing w:line="360" w:lineRule="auto"/>
        <w:ind w:left="1418"/>
        <w:jc w:val="both"/>
        <w:rPr>
          <w:spacing w:val="20"/>
          <w:lang w:val="es-DO"/>
        </w:rPr>
      </w:pPr>
      <w:r w:rsidRPr="000A73EB">
        <w:rPr>
          <w:spacing w:val="20"/>
          <w:lang w:val="es-DO"/>
        </w:rPr>
        <w:t xml:space="preserve">Emisión de </w:t>
      </w:r>
      <w:r w:rsidR="007774C2" w:rsidRPr="000A73EB">
        <w:rPr>
          <w:spacing w:val="20"/>
          <w:lang w:val="es-DO"/>
        </w:rPr>
        <w:t>licencia de</w:t>
      </w:r>
      <w:r w:rsidRPr="000A73EB">
        <w:rPr>
          <w:spacing w:val="20"/>
          <w:lang w:val="es-DO"/>
        </w:rPr>
        <w:t xml:space="preserve"> tenencia y porte de armas de fuego a través de traspaso para persona física;</w:t>
      </w:r>
    </w:p>
    <w:p w14:paraId="10FEEB7A" w14:textId="77777777" w:rsidR="007969C0" w:rsidRPr="000A73EB" w:rsidRDefault="007969C0" w:rsidP="00B41FFD">
      <w:pPr>
        <w:pStyle w:val="Prrafodelista"/>
        <w:numPr>
          <w:ilvl w:val="0"/>
          <w:numId w:val="11"/>
        </w:numPr>
        <w:spacing w:line="360" w:lineRule="auto"/>
        <w:ind w:left="1418"/>
        <w:jc w:val="both"/>
        <w:rPr>
          <w:spacing w:val="20"/>
          <w:lang w:val="es-DO"/>
        </w:rPr>
      </w:pPr>
      <w:r w:rsidRPr="000A73EB">
        <w:rPr>
          <w:spacing w:val="20"/>
          <w:lang w:val="es-DO"/>
        </w:rPr>
        <w:t>Certificación de vida y costumbres.</w:t>
      </w:r>
    </w:p>
    <w:p w14:paraId="6E17E401" w14:textId="77777777" w:rsidR="004C5947" w:rsidRPr="0095680B" w:rsidRDefault="004C5947" w:rsidP="0064556F">
      <w:pPr>
        <w:pStyle w:val="Ttulo2"/>
        <w:numPr>
          <w:ilvl w:val="0"/>
          <w:numId w:val="50"/>
        </w:numPr>
        <w:rPr>
          <w:b/>
          <w:noProof/>
          <w:color w:val="767171"/>
          <w:lang w:val="es-DO"/>
        </w:rPr>
      </w:pPr>
      <w:bookmarkStart w:id="181" w:name="_Toc154659936"/>
      <w:r w:rsidRPr="0095680B">
        <w:rPr>
          <w:rFonts w:eastAsia="Times New Roman"/>
          <w:b/>
          <w:bCs/>
          <w:color w:val="767171"/>
          <w:lang w:val="es-DO" w:eastAsia="es-ES"/>
        </w:rPr>
        <w:t>Desempeño</w:t>
      </w:r>
      <w:r w:rsidRPr="0095680B">
        <w:rPr>
          <w:b/>
          <w:noProof/>
          <w:color w:val="767171"/>
          <w:lang w:val="es-DO"/>
        </w:rPr>
        <w:t xml:space="preserve"> del Área Comunicaciones</w:t>
      </w:r>
      <w:bookmarkEnd w:id="181"/>
    </w:p>
    <w:p w14:paraId="0EEEE704" w14:textId="77777777" w:rsidR="0095680B" w:rsidRPr="00563407" w:rsidRDefault="0095680B" w:rsidP="0095680B">
      <w:pPr>
        <w:rPr>
          <w:sz w:val="12"/>
          <w:lang w:val="es-DO"/>
        </w:rPr>
      </w:pPr>
    </w:p>
    <w:p w14:paraId="2592F313" w14:textId="77777777" w:rsidR="00BA2267" w:rsidRPr="001455A6" w:rsidRDefault="00F26E2D" w:rsidP="00BA2267">
      <w:pPr>
        <w:spacing w:line="360" w:lineRule="auto"/>
        <w:jc w:val="both"/>
        <w:rPr>
          <w:rFonts w:eastAsia="Calibri"/>
          <w:noProof/>
          <w:lang w:val="es-DO"/>
        </w:rPr>
      </w:pPr>
      <w:r>
        <w:rPr>
          <w:rFonts w:eastAsia="Calibri"/>
          <w:noProof/>
          <w:lang w:val="es-DO"/>
        </w:rPr>
        <w:t xml:space="preserve">Desde la dirección de Comunicaciones, fueron ejecutadas las acciones de apoyo al logro de los objetivos definidos en cada </w:t>
      </w:r>
      <w:r>
        <w:rPr>
          <w:rFonts w:eastAsia="Calibri"/>
          <w:noProof/>
          <w:lang w:val="es-DO"/>
        </w:rPr>
        <w:lastRenderedPageBreak/>
        <w:t>unidad de la institución y para el fortalecimiento de la imagen institucional, según se muestra a continuación:</w:t>
      </w:r>
    </w:p>
    <w:p w14:paraId="1183EB5C" w14:textId="18649814" w:rsidR="00F26E2D" w:rsidRDefault="007E179E" w:rsidP="00DE067E">
      <w:pPr>
        <w:pStyle w:val="Textoindependiente"/>
        <w:numPr>
          <w:ilvl w:val="0"/>
          <w:numId w:val="14"/>
        </w:numPr>
        <w:spacing w:before="195" w:line="360" w:lineRule="auto"/>
        <w:ind w:right="115"/>
        <w:jc w:val="both"/>
        <w:rPr>
          <w:rFonts w:eastAsia="Calibri"/>
          <w:i w:val="0"/>
          <w:iCs w:val="0"/>
          <w:noProof/>
          <w:color w:val="767171"/>
          <w:spacing w:val="20"/>
          <w:sz w:val="24"/>
          <w:szCs w:val="24"/>
          <w:lang w:val="es-DO"/>
        </w:rPr>
      </w:pPr>
      <w:r>
        <w:rPr>
          <w:rFonts w:eastAsia="Calibri"/>
          <w:i w:val="0"/>
          <w:iCs w:val="0"/>
          <w:noProof/>
          <w:color w:val="767171"/>
          <w:spacing w:val="20"/>
          <w:sz w:val="24"/>
          <w:szCs w:val="24"/>
          <w:lang w:val="es-DO"/>
        </w:rPr>
        <w:t>Creación de</w:t>
      </w:r>
      <w:r w:rsidR="00F25158">
        <w:rPr>
          <w:rFonts w:eastAsia="Calibri"/>
          <w:i w:val="0"/>
          <w:iCs w:val="0"/>
          <w:noProof/>
          <w:color w:val="767171"/>
          <w:spacing w:val="20"/>
          <w:sz w:val="24"/>
          <w:szCs w:val="24"/>
          <w:lang w:val="es-DO"/>
        </w:rPr>
        <w:t xml:space="preserve"> </w:t>
      </w:r>
      <w:r w:rsidR="00F26E2D" w:rsidRPr="00F26E2D">
        <w:rPr>
          <w:rFonts w:eastAsia="Calibri"/>
          <w:i w:val="0"/>
          <w:iCs w:val="0"/>
          <w:noProof/>
          <w:color w:val="767171"/>
          <w:spacing w:val="20"/>
          <w:sz w:val="24"/>
          <w:szCs w:val="24"/>
          <w:lang w:val="es-DO"/>
        </w:rPr>
        <w:t>una base de datos de medios</w:t>
      </w:r>
      <w:r w:rsidR="00F2524B">
        <w:rPr>
          <w:rFonts w:eastAsia="Calibri"/>
          <w:i w:val="0"/>
          <w:iCs w:val="0"/>
          <w:noProof/>
          <w:color w:val="767171"/>
          <w:spacing w:val="20"/>
          <w:sz w:val="24"/>
          <w:szCs w:val="24"/>
          <w:lang w:val="es-DO"/>
        </w:rPr>
        <w:t xml:space="preserve">, </w:t>
      </w:r>
      <w:r w:rsidR="00F2524B" w:rsidRPr="00F2524B">
        <w:rPr>
          <w:rFonts w:eastAsia="Calibri"/>
          <w:i w:val="0"/>
          <w:iCs w:val="0"/>
          <w:noProof/>
          <w:color w:val="767171"/>
          <w:spacing w:val="20"/>
          <w:sz w:val="24"/>
          <w:szCs w:val="24"/>
          <w:lang w:val="es-DO"/>
        </w:rPr>
        <w:t>en categorías y subcategorías que facilitan la búsqueda y el acceso a la información relevante</w:t>
      </w:r>
      <w:r w:rsidR="00F2524B">
        <w:rPr>
          <w:rFonts w:eastAsia="Calibri"/>
          <w:i w:val="0"/>
          <w:iCs w:val="0"/>
          <w:noProof/>
          <w:color w:val="767171"/>
          <w:spacing w:val="20"/>
          <w:sz w:val="24"/>
          <w:szCs w:val="24"/>
          <w:lang w:val="es-DO"/>
        </w:rPr>
        <w:t>,</w:t>
      </w:r>
      <w:r w:rsidR="00F26E2D">
        <w:rPr>
          <w:rFonts w:eastAsia="Calibri"/>
          <w:i w:val="0"/>
          <w:iCs w:val="0"/>
          <w:noProof/>
          <w:color w:val="767171"/>
          <w:spacing w:val="20"/>
          <w:sz w:val="24"/>
          <w:szCs w:val="24"/>
          <w:lang w:val="es-DO"/>
        </w:rPr>
        <w:t xml:space="preserve"> la cual ha favorecido al fortalecimiento de las relaciones públicas del ministerio.</w:t>
      </w:r>
    </w:p>
    <w:p w14:paraId="0A1CD14A" w14:textId="77777777" w:rsidR="00F25158" w:rsidRPr="00563407" w:rsidRDefault="00F25158" w:rsidP="00F25158">
      <w:pPr>
        <w:pStyle w:val="Prrafodelista"/>
        <w:spacing w:line="360" w:lineRule="auto"/>
        <w:jc w:val="both"/>
        <w:rPr>
          <w:rFonts w:eastAsia="Calibri"/>
          <w:noProof/>
          <w:spacing w:val="20"/>
          <w:sz w:val="18"/>
          <w:lang w:val="es-DO"/>
        </w:rPr>
      </w:pPr>
    </w:p>
    <w:p w14:paraId="0CE8D887" w14:textId="77777777" w:rsidR="00DD7615" w:rsidRPr="00F25158" w:rsidRDefault="007E179E" w:rsidP="00DE067E">
      <w:pPr>
        <w:pStyle w:val="Prrafodelista"/>
        <w:numPr>
          <w:ilvl w:val="0"/>
          <w:numId w:val="14"/>
        </w:numPr>
        <w:spacing w:line="360" w:lineRule="auto"/>
        <w:jc w:val="both"/>
        <w:rPr>
          <w:rFonts w:eastAsia="Calibri"/>
          <w:noProof/>
          <w:spacing w:val="20"/>
          <w:lang w:val="es-DO"/>
        </w:rPr>
      </w:pPr>
      <w:r w:rsidRPr="00F25158">
        <w:rPr>
          <w:rFonts w:eastAsia="Calibri"/>
          <w:noProof/>
          <w:spacing w:val="20"/>
          <w:lang w:val="es-DO"/>
        </w:rPr>
        <w:t>Diseño y elaboración del folleto instructivo e informativo “Plan Semana Santa 2023 distribuidos, con un botiquín de primeros auxilios como forma de pormover la seguridad y el bienestar en los ciudadanos.</w:t>
      </w:r>
    </w:p>
    <w:p w14:paraId="131D8CD5" w14:textId="0D1ECBBC" w:rsidR="00F25158" w:rsidRDefault="007E179E" w:rsidP="00DE067E">
      <w:pPr>
        <w:pStyle w:val="Textoindependiente"/>
        <w:numPr>
          <w:ilvl w:val="0"/>
          <w:numId w:val="14"/>
        </w:numPr>
        <w:spacing w:before="195" w:line="360" w:lineRule="auto"/>
        <w:ind w:right="115"/>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Coordinaci</w:t>
      </w:r>
      <w:r w:rsidR="000E145B" w:rsidRPr="00F25158">
        <w:rPr>
          <w:rFonts w:eastAsia="Calibri"/>
          <w:i w:val="0"/>
          <w:iCs w:val="0"/>
          <w:noProof/>
          <w:color w:val="767171"/>
          <w:spacing w:val="20"/>
          <w:sz w:val="24"/>
          <w:szCs w:val="24"/>
          <w:lang w:val="es-DO"/>
        </w:rPr>
        <w:t xml:space="preserve">ón </w:t>
      </w:r>
      <w:r w:rsidRPr="00F25158">
        <w:rPr>
          <w:rFonts w:eastAsia="Calibri"/>
          <w:i w:val="0"/>
          <w:iCs w:val="0"/>
          <w:noProof/>
          <w:color w:val="767171"/>
          <w:spacing w:val="20"/>
          <w:sz w:val="24"/>
          <w:szCs w:val="24"/>
          <w:lang w:val="es-DO"/>
        </w:rPr>
        <w:t xml:space="preserve">y ejecución de 685 eventos del MIP relacionados con Actos de juramentaciones de extranjeros, Graduaciones de los diferentes programas de capacitaciòn interna, Firmas de convenios institucionales, Encuentros del ministro con autoridades institucionales e invitados internacionales, Soporte logístico para operativos médicos, culturales y sociales, Lanzamiento de la Estrategia de Seguridad Ciudadana ¨Mi País Seguro¨, Lanzamiento del Programa ¨De Vuelta al Barrio¨, Soporte logístico para actos de recolección de armas de fuego, Mesas de trabajo para la Reforma Policial, entre otros. </w:t>
      </w:r>
    </w:p>
    <w:p w14:paraId="0F3B6562" w14:textId="77777777" w:rsidR="000E145B" w:rsidRPr="00F25158" w:rsidRDefault="000E145B" w:rsidP="00DE067E">
      <w:pPr>
        <w:pStyle w:val="Textoindependiente"/>
        <w:numPr>
          <w:ilvl w:val="0"/>
          <w:numId w:val="14"/>
        </w:numPr>
        <w:spacing w:before="195" w:line="360" w:lineRule="auto"/>
        <w:ind w:right="115"/>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En lo concerniente a la gestión de las Redes Sociales del MIP, en el  2023 se lograron los resultados de seguidores y alcances siguientes:</w:t>
      </w:r>
    </w:p>
    <w:p w14:paraId="74AD1DF7" w14:textId="77777777" w:rsidR="000E145B" w:rsidRPr="00F25158" w:rsidRDefault="000E145B" w:rsidP="00C82E47">
      <w:pPr>
        <w:pStyle w:val="Textoindependiente"/>
        <w:numPr>
          <w:ilvl w:val="0"/>
          <w:numId w:val="15"/>
        </w:numPr>
        <w:spacing w:line="360" w:lineRule="auto"/>
        <w:ind w:left="851"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En Facebook se han obtenido 1,185  seguidores y un alcance de 916</w:t>
      </w:r>
      <w:r w:rsidR="003417C5" w:rsidRPr="00F25158">
        <w:rPr>
          <w:rFonts w:eastAsia="Calibri"/>
          <w:i w:val="0"/>
          <w:iCs w:val="0"/>
          <w:noProof/>
          <w:color w:val="767171"/>
          <w:spacing w:val="20"/>
          <w:sz w:val="24"/>
          <w:szCs w:val="24"/>
          <w:lang w:val="es-DO"/>
        </w:rPr>
        <w:t>,</w:t>
      </w:r>
      <w:r w:rsidRPr="00F25158">
        <w:rPr>
          <w:rFonts w:eastAsia="Calibri"/>
          <w:i w:val="0"/>
          <w:iCs w:val="0"/>
          <w:noProof/>
          <w:color w:val="767171"/>
          <w:spacing w:val="20"/>
          <w:sz w:val="24"/>
          <w:szCs w:val="24"/>
          <w:lang w:val="es-DO"/>
        </w:rPr>
        <w:t xml:space="preserve">292.  De éstos,  el 64% de seguidores es hombre y un 35%  mujer. El 89% de los seguidores tiene </w:t>
      </w:r>
      <w:r w:rsidRPr="00F25158">
        <w:rPr>
          <w:rFonts w:eastAsia="Calibri"/>
          <w:i w:val="0"/>
          <w:iCs w:val="0"/>
          <w:noProof/>
          <w:color w:val="767171"/>
          <w:spacing w:val="20"/>
          <w:sz w:val="24"/>
          <w:szCs w:val="24"/>
          <w:lang w:val="es-DO"/>
        </w:rPr>
        <w:lastRenderedPageBreak/>
        <w:t>entre 18 y 54 años.</w:t>
      </w:r>
    </w:p>
    <w:p w14:paraId="306383DE" w14:textId="77777777" w:rsidR="000E145B" w:rsidRPr="00F25158" w:rsidRDefault="000E145B" w:rsidP="00C82E47">
      <w:pPr>
        <w:pStyle w:val="Textoindependiente"/>
        <w:numPr>
          <w:ilvl w:val="0"/>
          <w:numId w:val="15"/>
        </w:numPr>
        <w:spacing w:before="69" w:line="360" w:lineRule="auto"/>
        <w:ind w:left="851"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En Instagram, 5,675</w:t>
      </w:r>
      <w:r w:rsidR="003417C5" w:rsidRPr="00F25158">
        <w:rPr>
          <w:rFonts w:eastAsia="Calibri"/>
          <w:i w:val="0"/>
          <w:iCs w:val="0"/>
          <w:noProof/>
          <w:color w:val="767171"/>
          <w:spacing w:val="20"/>
          <w:sz w:val="24"/>
          <w:szCs w:val="24"/>
          <w:lang w:val="es-DO"/>
        </w:rPr>
        <w:t xml:space="preserve"> seguidores y un alcance de 556,</w:t>
      </w:r>
      <w:r w:rsidRPr="00F25158">
        <w:rPr>
          <w:rFonts w:eastAsia="Calibri"/>
          <w:i w:val="0"/>
          <w:iCs w:val="0"/>
          <w:noProof/>
          <w:color w:val="767171"/>
          <w:spacing w:val="20"/>
          <w:sz w:val="24"/>
          <w:szCs w:val="24"/>
          <w:lang w:val="es-DO"/>
        </w:rPr>
        <w:t xml:space="preserve"> 953, donde El 57% de seguidores es hombre y un 43%  mujer.  El 95% de los seguidores tiene entre 18 y 54 años. </w:t>
      </w:r>
    </w:p>
    <w:p w14:paraId="74C6AE4B" w14:textId="77777777" w:rsidR="000E145B" w:rsidRPr="00F25158" w:rsidRDefault="000E145B" w:rsidP="00C82E47">
      <w:pPr>
        <w:pStyle w:val="Textoindependiente"/>
        <w:numPr>
          <w:ilvl w:val="0"/>
          <w:numId w:val="15"/>
        </w:numPr>
        <w:spacing w:before="69" w:line="360" w:lineRule="auto"/>
        <w:ind w:left="851"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En Twitter, el número de seguidores descendió a 582, aunque se mantiene una tasa de impresión de 26,247.</w:t>
      </w:r>
    </w:p>
    <w:p w14:paraId="05195A80" w14:textId="77777777" w:rsidR="00114643" w:rsidRPr="00F25158" w:rsidRDefault="00114643" w:rsidP="00C82E47">
      <w:pPr>
        <w:pStyle w:val="Textoindependiente"/>
        <w:numPr>
          <w:ilvl w:val="0"/>
          <w:numId w:val="15"/>
        </w:numPr>
        <w:spacing w:before="69" w:line="360" w:lineRule="auto"/>
        <w:ind w:left="851"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Fueron difundidas informaciones relacionadas a temas de seguridad, efemérides y actividades realizadas por el MIP a través de las plataformas digitales.</w:t>
      </w:r>
    </w:p>
    <w:p w14:paraId="38B19FAA" w14:textId="49673918" w:rsidR="00114643" w:rsidRDefault="00B41FFD" w:rsidP="00C82E47">
      <w:pPr>
        <w:pStyle w:val="Textoindependiente"/>
        <w:numPr>
          <w:ilvl w:val="0"/>
          <w:numId w:val="15"/>
        </w:numPr>
        <w:spacing w:before="69" w:line="360" w:lineRule="auto"/>
        <w:ind w:left="851" w:right="116"/>
        <w:jc w:val="both"/>
        <w:rPr>
          <w:rFonts w:eastAsia="Calibri"/>
          <w:i w:val="0"/>
          <w:iCs w:val="0"/>
          <w:noProof/>
          <w:color w:val="767171"/>
          <w:spacing w:val="20"/>
          <w:sz w:val="24"/>
          <w:szCs w:val="24"/>
          <w:lang w:val="es-DO"/>
        </w:rPr>
      </w:pPr>
      <w:r>
        <w:rPr>
          <w:rFonts w:eastAsia="Calibri"/>
          <w:i w:val="0"/>
          <w:iCs w:val="0"/>
          <w:noProof/>
          <w:color w:val="767171"/>
          <w:spacing w:val="20"/>
          <w:sz w:val="24"/>
          <w:szCs w:val="24"/>
          <w:lang w:val="es-DO"/>
        </w:rPr>
        <w:t>Se creó</w:t>
      </w:r>
      <w:r w:rsidR="00AC19F2">
        <w:rPr>
          <w:rFonts w:eastAsia="Calibri"/>
          <w:i w:val="0"/>
          <w:iCs w:val="0"/>
          <w:noProof/>
          <w:color w:val="767171"/>
          <w:spacing w:val="20"/>
          <w:sz w:val="24"/>
          <w:szCs w:val="24"/>
          <w:lang w:val="es-DO"/>
        </w:rPr>
        <w:t xml:space="preserve"> un</w:t>
      </w:r>
      <w:r w:rsidR="00114643" w:rsidRPr="00F25158">
        <w:rPr>
          <w:rFonts w:eastAsia="Calibri"/>
          <w:i w:val="0"/>
          <w:iCs w:val="0"/>
          <w:noProof/>
          <w:color w:val="767171"/>
          <w:spacing w:val="20"/>
          <w:sz w:val="24"/>
          <w:szCs w:val="24"/>
          <w:lang w:val="es-DO"/>
        </w:rPr>
        <w:t xml:space="preserve"> WhatsApp para la socialización de las noticias de la institución con los grupos de interés tanto internos como externos.</w:t>
      </w:r>
    </w:p>
    <w:p w14:paraId="70C5B3F8" w14:textId="77777777" w:rsidR="0095680B" w:rsidRPr="0095680B" w:rsidRDefault="0095680B" w:rsidP="0095680B">
      <w:pPr>
        <w:pStyle w:val="Textoindependiente"/>
        <w:spacing w:line="360" w:lineRule="auto"/>
        <w:ind w:left="1080" w:right="116"/>
        <w:jc w:val="both"/>
        <w:rPr>
          <w:rFonts w:eastAsia="Calibri"/>
          <w:i w:val="0"/>
          <w:iCs w:val="0"/>
          <w:noProof/>
          <w:color w:val="767171"/>
          <w:spacing w:val="20"/>
          <w:sz w:val="16"/>
          <w:szCs w:val="16"/>
          <w:lang w:val="es-DO"/>
        </w:rPr>
      </w:pPr>
    </w:p>
    <w:p w14:paraId="11471B52" w14:textId="11D31D0F" w:rsidR="00223836" w:rsidRPr="00F25158" w:rsidRDefault="00223836" w:rsidP="00C82E47">
      <w:pPr>
        <w:pStyle w:val="Textoindependiente"/>
        <w:numPr>
          <w:ilvl w:val="0"/>
          <w:numId w:val="14"/>
        </w:numPr>
        <w:spacing w:line="360" w:lineRule="auto"/>
        <w:ind w:left="567" w:right="115"/>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 xml:space="preserve">En lo </w:t>
      </w:r>
      <w:r w:rsidR="00F25158" w:rsidRPr="00F25158">
        <w:rPr>
          <w:rFonts w:eastAsia="Calibri"/>
          <w:i w:val="0"/>
          <w:iCs w:val="0"/>
          <w:noProof/>
          <w:color w:val="767171"/>
          <w:spacing w:val="20"/>
          <w:sz w:val="24"/>
          <w:szCs w:val="24"/>
          <w:lang w:val="es-DO"/>
        </w:rPr>
        <w:t>referente</w:t>
      </w:r>
      <w:r w:rsidRPr="00F25158">
        <w:rPr>
          <w:rFonts w:eastAsia="Calibri"/>
          <w:i w:val="0"/>
          <w:iCs w:val="0"/>
          <w:noProof/>
          <w:color w:val="767171"/>
          <w:spacing w:val="20"/>
          <w:sz w:val="24"/>
          <w:szCs w:val="24"/>
          <w:lang w:val="es-DO"/>
        </w:rPr>
        <w:t xml:space="preserve"> a Prensa, se han publicado en el portal web ciento ochenta y un (181) notas de prensa, de las cuales 154 han sido enviadas a los medios de comunicación nacional.  </w:t>
      </w:r>
    </w:p>
    <w:p w14:paraId="6FEFD51B" w14:textId="77777777" w:rsidR="00223836" w:rsidRPr="00F25158" w:rsidRDefault="00223836" w:rsidP="00C82E47">
      <w:pPr>
        <w:pStyle w:val="Textoindependiente"/>
        <w:numPr>
          <w:ilvl w:val="1"/>
          <w:numId w:val="14"/>
        </w:numPr>
        <w:spacing w:line="360" w:lineRule="auto"/>
        <w:ind w:left="851" w:right="115"/>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Se han realizado 32 convocatorias de prensa efectivas, dirigidas a  medios de comunicación escrita, televisivos, radiales y digitales con la finalidad de dar a conocer ejecutorias relevantes del Ministerio.</w:t>
      </w:r>
    </w:p>
    <w:p w14:paraId="5ECF4F1D" w14:textId="77777777" w:rsidR="00223836" w:rsidRPr="00F25158" w:rsidRDefault="00223836" w:rsidP="00C82E47">
      <w:pPr>
        <w:pStyle w:val="Textoindependiente"/>
        <w:numPr>
          <w:ilvl w:val="1"/>
          <w:numId w:val="14"/>
        </w:numPr>
        <w:spacing w:line="360" w:lineRule="auto"/>
        <w:ind w:left="851" w:right="115"/>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Asimismo</w:t>
      </w:r>
      <w:r w:rsidR="0085172B" w:rsidRPr="00F25158">
        <w:rPr>
          <w:rFonts w:eastAsia="Calibri"/>
          <w:i w:val="0"/>
          <w:iCs w:val="0"/>
          <w:noProof/>
          <w:color w:val="767171"/>
          <w:spacing w:val="20"/>
          <w:sz w:val="24"/>
          <w:szCs w:val="24"/>
          <w:lang w:val="es-DO"/>
        </w:rPr>
        <w:t>, de manera permanente se</w:t>
      </w:r>
      <w:r w:rsidRPr="00F25158">
        <w:rPr>
          <w:rFonts w:eastAsia="Calibri"/>
          <w:i w:val="0"/>
          <w:iCs w:val="0"/>
          <w:noProof/>
          <w:color w:val="767171"/>
          <w:spacing w:val="20"/>
          <w:sz w:val="24"/>
          <w:szCs w:val="24"/>
          <w:lang w:val="es-DO"/>
        </w:rPr>
        <w:t xml:space="preserve"> han remitido correos masivos al personal de la institución</w:t>
      </w:r>
      <w:r w:rsidR="00597EF0" w:rsidRPr="00F25158">
        <w:rPr>
          <w:rFonts w:eastAsia="Calibri"/>
          <w:i w:val="0"/>
          <w:iCs w:val="0"/>
          <w:noProof/>
          <w:color w:val="767171"/>
          <w:spacing w:val="20"/>
          <w:sz w:val="24"/>
          <w:szCs w:val="24"/>
          <w:lang w:val="es-DO"/>
        </w:rPr>
        <w:t xml:space="preserve"> para</w:t>
      </w:r>
      <w:r w:rsidRPr="00F25158">
        <w:rPr>
          <w:rFonts w:eastAsia="Calibri"/>
          <w:i w:val="0"/>
          <w:iCs w:val="0"/>
          <w:noProof/>
          <w:color w:val="767171"/>
          <w:spacing w:val="20"/>
          <w:sz w:val="24"/>
          <w:szCs w:val="24"/>
          <w:lang w:val="es-DO"/>
        </w:rPr>
        <w:t xml:space="preserve"> seguir proyectando las informaciones institucionales relacionadas a la seguirdad ciudadana tales como marchas, encuentros, reuniones, charlas, seminarios y talleres impartidos en diferentes municipios y provincias del país</w:t>
      </w:r>
      <w:r w:rsidR="00597EF0" w:rsidRPr="00F25158">
        <w:rPr>
          <w:rFonts w:eastAsia="Calibri"/>
          <w:i w:val="0"/>
          <w:iCs w:val="0"/>
          <w:noProof/>
          <w:color w:val="767171"/>
          <w:spacing w:val="20"/>
          <w:sz w:val="24"/>
          <w:szCs w:val="24"/>
          <w:lang w:val="es-DO"/>
        </w:rPr>
        <w:t>.</w:t>
      </w:r>
    </w:p>
    <w:p w14:paraId="37B44D2E" w14:textId="77777777" w:rsidR="0095680B" w:rsidRDefault="00597EF0" w:rsidP="00563407">
      <w:pPr>
        <w:pStyle w:val="Textoindependiente"/>
        <w:numPr>
          <w:ilvl w:val="0"/>
          <w:numId w:val="14"/>
        </w:numPr>
        <w:spacing w:line="360" w:lineRule="auto"/>
        <w:ind w:left="567" w:right="115"/>
        <w:jc w:val="both"/>
        <w:rPr>
          <w:rFonts w:eastAsia="Calibri"/>
          <w:i w:val="0"/>
          <w:iCs w:val="0"/>
          <w:noProof/>
          <w:color w:val="767171"/>
          <w:spacing w:val="20"/>
          <w:sz w:val="24"/>
          <w:szCs w:val="24"/>
          <w:lang w:val="es-DO"/>
        </w:rPr>
      </w:pPr>
      <w:r w:rsidRPr="0095680B">
        <w:rPr>
          <w:rFonts w:eastAsia="Calibri"/>
          <w:i w:val="0"/>
          <w:iCs w:val="0"/>
          <w:noProof/>
          <w:color w:val="767171"/>
          <w:spacing w:val="20"/>
          <w:sz w:val="24"/>
          <w:szCs w:val="24"/>
          <w:lang w:val="es-DO"/>
        </w:rPr>
        <w:t>A través del Departamento Publicitario, se ha logrado difundir</w:t>
      </w:r>
      <w:r w:rsidR="0095680B" w:rsidRPr="0095680B">
        <w:rPr>
          <w:rFonts w:eastAsia="Calibri"/>
          <w:i w:val="0"/>
          <w:iCs w:val="0"/>
          <w:noProof/>
          <w:color w:val="767171"/>
          <w:spacing w:val="20"/>
          <w:sz w:val="24"/>
          <w:szCs w:val="24"/>
          <w:lang w:val="es-DO"/>
        </w:rPr>
        <w:t xml:space="preserve"> </w:t>
      </w:r>
      <w:r w:rsidRPr="0095680B">
        <w:rPr>
          <w:rFonts w:eastAsia="Calibri"/>
          <w:i w:val="0"/>
          <w:iCs w:val="0"/>
          <w:noProof/>
          <w:color w:val="767171"/>
          <w:spacing w:val="20"/>
          <w:sz w:val="24"/>
          <w:szCs w:val="24"/>
          <w:lang w:val="es-DO"/>
        </w:rPr>
        <w:t xml:space="preserve">en los diferentes medios de comunicación la publicidad diseñada para la campaña de concienciación sobre el rol que </w:t>
      </w:r>
      <w:r w:rsidRPr="0095680B">
        <w:rPr>
          <w:rFonts w:eastAsia="Calibri"/>
          <w:i w:val="0"/>
          <w:iCs w:val="0"/>
          <w:noProof/>
          <w:color w:val="767171"/>
          <w:spacing w:val="20"/>
          <w:sz w:val="24"/>
          <w:szCs w:val="24"/>
          <w:lang w:val="es-DO"/>
        </w:rPr>
        <w:lastRenderedPageBreak/>
        <w:t xml:space="preserve">juega el </w:t>
      </w:r>
      <w:r w:rsidR="0095680B" w:rsidRPr="0095680B">
        <w:rPr>
          <w:rFonts w:eastAsia="Calibri"/>
          <w:i w:val="0"/>
          <w:iCs w:val="0"/>
          <w:noProof/>
          <w:color w:val="767171"/>
          <w:spacing w:val="20"/>
          <w:sz w:val="24"/>
          <w:szCs w:val="24"/>
          <w:lang w:val="es-DO"/>
        </w:rPr>
        <w:t>MIP y d</w:t>
      </w:r>
      <w:r w:rsidRPr="0095680B">
        <w:rPr>
          <w:rFonts w:eastAsia="Calibri"/>
          <w:i w:val="0"/>
          <w:iCs w:val="0"/>
          <w:noProof/>
          <w:color w:val="767171"/>
          <w:spacing w:val="20"/>
          <w:sz w:val="24"/>
          <w:szCs w:val="24"/>
          <w:lang w:val="es-DO"/>
        </w:rPr>
        <w:t>ar a conocer el programa ¨De Vuelta al Barrio, Héroes de RD¨ y ¨Red de Mediadores de Conflictos¨ dentro del marco de la Estrategia Integral Mi País Seguro.</w:t>
      </w:r>
    </w:p>
    <w:p w14:paraId="6EAA50DA" w14:textId="17E1422C" w:rsidR="003417C5" w:rsidRPr="0095680B" w:rsidRDefault="003417C5" w:rsidP="00563407">
      <w:pPr>
        <w:pStyle w:val="Textoindependiente"/>
        <w:numPr>
          <w:ilvl w:val="0"/>
          <w:numId w:val="14"/>
        </w:numPr>
        <w:spacing w:line="360" w:lineRule="auto"/>
        <w:ind w:left="567" w:right="115"/>
        <w:jc w:val="both"/>
        <w:rPr>
          <w:rFonts w:eastAsia="Calibri"/>
          <w:i w:val="0"/>
          <w:iCs w:val="0"/>
          <w:noProof/>
          <w:color w:val="767171"/>
          <w:spacing w:val="20"/>
          <w:sz w:val="24"/>
          <w:szCs w:val="24"/>
          <w:lang w:val="es-DO"/>
        </w:rPr>
      </w:pPr>
      <w:r w:rsidRPr="0095680B">
        <w:rPr>
          <w:rFonts w:eastAsia="Calibri"/>
          <w:i w:val="0"/>
          <w:iCs w:val="0"/>
          <w:noProof/>
          <w:color w:val="767171"/>
          <w:spacing w:val="20"/>
          <w:sz w:val="24"/>
          <w:szCs w:val="24"/>
          <w:lang w:val="es-DO"/>
        </w:rPr>
        <w:t>Por otra parte, se colocaron</w:t>
      </w:r>
      <w:r w:rsidR="008335E9" w:rsidRPr="0095680B">
        <w:rPr>
          <w:rFonts w:eastAsia="Calibri"/>
          <w:i w:val="0"/>
          <w:iCs w:val="0"/>
          <w:noProof/>
          <w:color w:val="767171"/>
          <w:spacing w:val="20"/>
          <w:sz w:val="24"/>
          <w:szCs w:val="24"/>
          <w:lang w:val="es-DO"/>
        </w:rPr>
        <w:t xml:space="preserve"> 130 notas de prensa en los diferentes medios de comunicación, de las cuales</w:t>
      </w:r>
      <w:r w:rsidRPr="0095680B">
        <w:rPr>
          <w:rFonts w:eastAsia="Calibri"/>
          <w:i w:val="0"/>
          <w:iCs w:val="0"/>
          <w:noProof/>
          <w:color w:val="767171"/>
          <w:spacing w:val="20"/>
          <w:sz w:val="24"/>
          <w:szCs w:val="24"/>
          <w:lang w:val="es-DO"/>
        </w:rPr>
        <w:t xml:space="preserve"> 15 </w:t>
      </w:r>
      <w:r w:rsidR="008335E9" w:rsidRPr="0095680B">
        <w:rPr>
          <w:rFonts w:eastAsia="Calibri"/>
          <w:i w:val="0"/>
          <w:iCs w:val="0"/>
          <w:noProof/>
          <w:color w:val="767171"/>
          <w:spacing w:val="20"/>
          <w:sz w:val="24"/>
          <w:szCs w:val="24"/>
          <w:lang w:val="es-DO"/>
        </w:rPr>
        <w:t xml:space="preserve">fueron colocadas en </w:t>
      </w:r>
      <w:r w:rsidRPr="0095680B">
        <w:rPr>
          <w:rFonts w:eastAsia="Calibri"/>
          <w:i w:val="0"/>
          <w:iCs w:val="0"/>
          <w:noProof/>
          <w:color w:val="767171"/>
          <w:spacing w:val="20"/>
          <w:sz w:val="24"/>
          <w:szCs w:val="24"/>
          <w:lang w:val="es-DO"/>
        </w:rPr>
        <w:t xml:space="preserve">medios de Radio, 52 </w:t>
      </w:r>
      <w:r w:rsidR="008335E9" w:rsidRPr="0095680B">
        <w:rPr>
          <w:rFonts w:eastAsia="Calibri"/>
          <w:i w:val="0"/>
          <w:iCs w:val="0"/>
          <w:noProof/>
          <w:color w:val="767171"/>
          <w:spacing w:val="20"/>
          <w:sz w:val="24"/>
          <w:szCs w:val="24"/>
          <w:lang w:val="es-DO"/>
        </w:rPr>
        <w:t xml:space="preserve">en </w:t>
      </w:r>
      <w:r w:rsidRPr="0095680B">
        <w:rPr>
          <w:rFonts w:eastAsia="Calibri"/>
          <w:i w:val="0"/>
          <w:iCs w:val="0"/>
          <w:noProof/>
          <w:color w:val="767171"/>
          <w:spacing w:val="20"/>
          <w:sz w:val="24"/>
          <w:szCs w:val="24"/>
          <w:lang w:val="es-DO"/>
        </w:rPr>
        <w:t xml:space="preserve">medios de Televisiòn y 63 </w:t>
      </w:r>
      <w:r w:rsidR="008335E9" w:rsidRPr="0095680B">
        <w:rPr>
          <w:rFonts w:eastAsia="Calibri"/>
          <w:i w:val="0"/>
          <w:iCs w:val="0"/>
          <w:noProof/>
          <w:color w:val="767171"/>
          <w:spacing w:val="20"/>
          <w:sz w:val="24"/>
          <w:szCs w:val="24"/>
          <w:lang w:val="es-DO"/>
        </w:rPr>
        <w:t xml:space="preserve">en </w:t>
      </w:r>
      <w:r w:rsidRPr="0095680B">
        <w:rPr>
          <w:rFonts w:eastAsia="Calibri"/>
          <w:i w:val="0"/>
          <w:iCs w:val="0"/>
          <w:noProof/>
          <w:color w:val="767171"/>
          <w:spacing w:val="20"/>
          <w:sz w:val="24"/>
          <w:szCs w:val="24"/>
          <w:lang w:val="es-DO"/>
        </w:rPr>
        <w:t>mdeios digitales.</w:t>
      </w:r>
    </w:p>
    <w:p w14:paraId="74863BA8" w14:textId="77777777" w:rsidR="00C82E47" w:rsidRPr="00563407" w:rsidRDefault="00C82E47" w:rsidP="00C16F46">
      <w:pPr>
        <w:pStyle w:val="Textoindependiente"/>
        <w:spacing w:line="360" w:lineRule="auto"/>
        <w:ind w:left="102" w:right="116"/>
        <w:jc w:val="both"/>
        <w:rPr>
          <w:rFonts w:eastAsia="Calibri"/>
          <w:b/>
          <w:i w:val="0"/>
          <w:iCs w:val="0"/>
          <w:noProof/>
          <w:color w:val="767171"/>
          <w:spacing w:val="20"/>
          <w:sz w:val="12"/>
          <w:szCs w:val="24"/>
          <w:lang w:val="es-DO"/>
        </w:rPr>
      </w:pPr>
    </w:p>
    <w:p w14:paraId="16ECB3C2" w14:textId="2EF84A9F" w:rsidR="008335E9" w:rsidRPr="00C16F46" w:rsidRDefault="003417C5" w:rsidP="00C16F46">
      <w:pPr>
        <w:pStyle w:val="Textoindependiente"/>
        <w:spacing w:line="360" w:lineRule="auto"/>
        <w:ind w:left="102" w:right="116"/>
        <w:jc w:val="both"/>
        <w:rPr>
          <w:rFonts w:eastAsia="Calibri"/>
          <w:b/>
          <w:i w:val="0"/>
          <w:iCs w:val="0"/>
          <w:noProof/>
          <w:color w:val="767171"/>
          <w:spacing w:val="20"/>
          <w:sz w:val="24"/>
          <w:szCs w:val="24"/>
          <w:lang w:val="es-DO"/>
        </w:rPr>
      </w:pPr>
      <w:r w:rsidRPr="00C16F46">
        <w:rPr>
          <w:rFonts w:eastAsia="Calibri"/>
          <w:b/>
          <w:i w:val="0"/>
          <w:iCs w:val="0"/>
          <w:noProof/>
          <w:color w:val="767171"/>
          <w:spacing w:val="20"/>
          <w:sz w:val="24"/>
          <w:szCs w:val="24"/>
          <w:lang w:val="es-DO"/>
        </w:rPr>
        <w:t xml:space="preserve">Campañas </w:t>
      </w:r>
      <w:r w:rsidR="00CA12E5">
        <w:rPr>
          <w:rFonts w:eastAsia="Calibri"/>
          <w:b/>
          <w:i w:val="0"/>
          <w:iCs w:val="0"/>
          <w:noProof/>
          <w:color w:val="767171"/>
          <w:spacing w:val="20"/>
          <w:sz w:val="24"/>
          <w:szCs w:val="24"/>
          <w:lang w:val="es-DO"/>
        </w:rPr>
        <w:t>D</w:t>
      </w:r>
      <w:r w:rsidRPr="00C16F46">
        <w:rPr>
          <w:rFonts w:eastAsia="Calibri"/>
          <w:b/>
          <w:i w:val="0"/>
          <w:iCs w:val="0"/>
          <w:noProof/>
          <w:color w:val="767171"/>
          <w:spacing w:val="20"/>
          <w:sz w:val="24"/>
          <w:szCs w:val="24"/>
          <w:lang w:val="es-DO"/>
        </w:rPr>
        <w:t xml:space="preserve">ifundidas y  </w:t>
      </w:r>
      <w:r w:rsidR="00CA12E5">
        <w:rPr>
          <w:rFonts w:eastAsia="Calibri"/>
          <w:b/>
          <w:i w:val="0"/>
          <w:iCs w:val="0"/>
          <w:noProof/>
          <w:color w:val="767171"/>
          <w:spacing w:val="20"/>
          <w:sz w:val="24"/>
          <w:szCs w:val="24"/>
          <w:lang w:val="es-DO"/>
        </w:rPr>
        <w:t>H</w:t>
      </w:r>
      <w:r w:rsidRPr="00C16F46">
        <w:rPr>
          <w:rFonts w:eastAsia="Calibri"/>
          <w:b/>
          <w:i w:val="0"/>
          <w:iCs w:val="0"/>
          <w:noProof/>
          <w:color w:val="767171"/>
          <w:spacing w:val="20"/>
          <w:sz w:val="24"/>
          <w:szCs w:val="24"/>
          <w:lang w:val="es-DO"/>
        </w:rPr>
        <w:t xml:space="preserve">ashtag más </w:t>
      </w:r>
      <w:r w:rsidR="00CA12E5">
        <w:rPr>
          <w:rFonts w:eastAsia="Calibri"/>
          <w:b/>
          <w:i w:val="0"/>
          <w:iCs w:val="0"/>
          <w:noProof/>
          <w:color w:val="767171"/>
          <w:spacing w:val="20"/>
          <w:sz w:val="24"/>
          <w:szCs w:val="24"/>
          <w:lang w:val="es-DO"/>
        </w:rPr>
        <w:t>U</w:t>
      </w:r>
      <w:r w:rsidRPr="00C16F46">
        <w:rPr>
          <w:rFonts w:eastAsia="Calibri"/>
          <w:b/>
          <w:i w:val="0"/>
          <w:iCs w:val="0"/>
          <w:noProof/>
          <w:color w:val="767171"/>
          <w:spacing w:val="20"/>
          <w:sz w:val="24"/>
          <w:szCs w:val="24"/>
          <w:lang w:val="es-DO"/>
        </w:rPr>
        <w:t xml:space="preserve">sados por las </w:t>
      </w:r>
      <w:r w:rsidR="00CA12E5">
        <w:rPr>
          <w:rFonts w:eastAsia="Calibri"/>
          <w:b/>
          <w:i w:val="0"/>
          <w:iCs w:val="0"/>
          <w:noProof/>
          <w:color w:val="767171"/>
          <w:spacing w:val="20"/>
          <w:sz w:val="24"/>
          <w:szCs w:val="24"/>
          <w:lang w:val="es-DO"/>
        </w:rPr>
        <w:t>R</w:t>
      </w:r>
      <w:r w:rsidRPr="00C16F46">
        <w:rPr>
          <w:rFonts w:eastAsia="Calibri"/>
          <w:b/>
          <w:i w:val="0"/>
          <w:iCs w:val="0"/>
          <w:noProof/>
          <w:color w:val="767171"/>
          <w:spacing w:val="20"/>
          <w:sz w:val="24"/>
          <w:szCs w:val="24"/>
          <w:lang w:val="es-DO"/>
        </w:rPr>
        <w:t>edes</w:t>
      </w:r>
      <w:r w:rsidR="00CA12E5">
        <w:rPr>
          <w:rFonts w:eastAsia="Calibri"/>
          <w:b/>
          <w:i w:val="0"/>
          <w:iCs w:val="0"/>
          <w:noProof/>
          <w:color w:val="767171"/>
          <w:spacing w:val="20"/>
          <w:sz w:val="24"/>
          <w:szCs w:val="24"/>
          <w:lang w:val="es-DO"/>
        </w:rPr>
        <w:t xml:space="preserve"> S</w:t>
      </w:r>
      <w:r w:rsidRPr="00C16F46">
        <w:rPr>
          <w:rFonts w:eastAsia="Calibri"/>
          <w:b/>
          <w:i w:val="0"/>
          <w:iCs w:val="0"/>
          <w:noProof/>
          <w:color w:val="767171"/>
          <w:spacing w:val="20"/>
          <w:sz w:val="24"/>
          <w:szCs w:val="24"/>
          <w:lang w:val="es-DO"/>
        </w:rPr>
        <w:t>ociales</w:t>
      </w:r>
    </w:p>
    <w:p w14:paraId="11B8D6FF" w14:textId="77777777" w:rsidR="003417C5" w:rsidRPr="00F25158" w:rsidRDefault="003417C5" w:rsidP="00563407">
      <w:pPr>
        <w:pStyle w:val="Textoindependiente"/>
        <w:numPr>
          <w:ilvl w:val="0"/>
          <w:numId w:val="15"/>
        </w:numPr>
        <w:spacing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Proyectode “La Red de Líderes Comunitarios Mediadores de Conflictos”.</w:t>
      </w:r>
    </w:p>
    <w:p w14:paraId="7B1CACFB"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Videos de MIP A Tu Lado.</w:t>
      </w:r>
    </w:p>
    <w:p w14:paraId="162509CE"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Historias de motivación De Vuelta al Barrio: La Romana, Distrito Nacional, Santiago, Santo Domingo Oeste.</w:t>
      </w:r>
    </w:p>
    <w:p w14:paraId="25F5D79D"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“Decidí Ser Dominicano”.</w:t>
      </w:r>
    </w:p>
    <w:p w14:paraId="635D6937"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Estrategia de Seguridad Ciudadana </w:t>
      </w:r>
      <w:hyperlink r:id="rId21" w:history="1">
        <w:r w:rsidRPr="00F25158">
          <w:rPr>
            <w:rFonts w:eastAsia="Calibri"/>
            <w:i w:val="0"/>
            <w:iCs w:val="0"/>
            <w:noProof/>
            <w:color w:val="767171"/>
            <w:spacing w:val="20"/>
            <w:sz w:val="24"/>
            <w:szCs w:val="24"/>
            <w:lang w:val="es-DO"/>
          </w:rPr>
          <w:t>#MiPaísSeguro</w:t>
        </w:r>
      </w:hyperlink>
      <w:r w:rsidRPr="00F25158">
        <w:rPr>
          <w:rFonts w:eastAsia="Calibri"/>
          <w:i w:val="0"/>
          <w:iCs w:val="0"/>
          <w:noProof/>
          <w:color w:val="767171"/>
          <w:spacing w:val="20"/>
          <w:sz w:val="24"/>
          <w:szCs w:val="24"/>
          <w:lang w:val="es-DO"/>
        </w:rPr>
        <w:t>.</w:t>
      </w:r>
    </w:p>
    <w:p w14:paraId="119A5241"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Info MIP.</w:t>
      </w:r>
    </w:p>
    <w:p w14:paraId="685230F9"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MIP Verde.</w:t>
      </w:r>
    </w:p>
    <w:p w14:paraId="342DA47D"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Seminario “Potenciando la Seguridad Ciudadana a través de la Información Inteligente”</w:t>
      </w:r>
    </w:p>
    <w:p w14:paraId="560C15B1" w14:textId="77777777" w:rsidR="003417C5" w:rsidRPr="00F25158" w:rsidRDefault="003417C5" w:rsidP="00563407">
      <w:pPr>
        <w:pStyle w:val="Textoindependiente"/>
        <w:numPr>
          <w:ilvl w:val="0"/>
          <w:numId w:val="15"/>
        </w:numPr>
        <w:spacing w:before="69" w:line="360" w:lineRule="auto"/>
        <w:ind w:left="709" w:right="116"/>
        <w:jc w:val="both"/>
        <w:rPr>
          <w:rFonts w:eastAsia="Calibri"/>
          <w:i w:val="0"/>
          <w:iCs w:val="0"/>
          <w:noProof/>
          <w:color w:val="767171"/>
          <w:spacing w:val="20"/>
          <w:sz w:val="24"/>
          <w:szCs w:val="24"/>
          <w:lang w:val="es-DO"/>
        </w:rPr>
      </w:pPr>
      <w:r w:rsidRPr="00F25158">
        <w:rPr>
          <w:rFonts w:eastAsia="Calibri"/>
          <w:i w:val="0"/>
          <w:iCs w:val="0"/>
          <w:noProof/>
          <w:color w:val="767171"/>
          <w:spacing w:val="20"/>
          <w:sz w:val="24"/>
          <w:szCs w:val="24"/>
          <w:lang w:val="es-DO"/>
        </w:rPr>
        <w:t>Iluminando el País.</w:t>
      </w:r>
    </w:p>
    <w:p w14:paraId="28A90FAD" w14:textId="31DC49AE" w:rsidR="00F2524B" w:rsidRPr="00FE2C03" w:rsidRDefault="00F2524B" w:rsidP="0095680B">
      <w:pPr>
        <w:pStyle w:val="Textoindependiente"/>
        <w:spacing w:line="362" w:lineRule="auto"/>
        <w:ind w:left="102" w:right="115"/>
        <w:jc w:val="both"/>
        <w:rPr>
          <w:rFonts w:eastAsia="Calibri"/>
          <w:b/>
          <w:bCs/>
          <w:i w:val="0"/>
          <w:iCs w:val="0"/>
          <w:noProof/>
          <w:color w:val="767171"/>
          <w:spacing w:val="20"/>
          <w:sz w:val="24"/>
          <w:szCs w:val="24"/>
          <w:lang w:val="es-DO"/>
        </w:rPr>
      </w:pPr>
      <w:r w:rsidRPr="00FE2C03">
        <w:rPr>
          <w:rFonts w:eastAsia="Calibri"/>
          <w:b/>
          <w:bCs/>
          <w:i w:val="0"/>
          <w:iCs w:val="0"/>
          <w:noProof/>
          <w:color w:val="767171"/>
          <w:spacing w:val="20"/>
          <w:sz w:val="24"/>
          <w:szCs w:val="24"/>
          <w:lang w:val="es-DO"/>
        </w:rPr>
        <w:t>HashtagS</w:t>
      </w:r>
    </w:p>
    <w:p w14:paraId="54E59112" w14:textId="3A3AB184" w:rsidR="00F2524B" w:rsidRPr="00C16F46" w:rsidRDefault="00F2524B" w:rsidP="0095680B">
      <w:pPr>
        <w:pStyle w:val="Textoindependiente"/>
        <w:numPr>
          <w:ilvl w:val="0"/>
          <w:numId w:val="16"/>
        </w:numPr>
        <w:spacing w:line="362" w:lineRule="auto"/>
        <w:ind w:right="115"/>
        <w:rPr>
          <w:rFonts w:eastAsia="Calibri"/>
          <w:i w:val="0"/>
          <w:iCs w:val="0"/>
          <w:noProof/>
          <w:color w:val="767171"/>
          <w:spacing w:val="20"/>
          <w:sz w:val="24"/>
          <w:szCs w:val="24"/>
          <w:lang w:val="es-DO"/>
        </w:rPr>
      </w:pPr>
      <w:r w:rsidRPr="00C16F46">
        <w:rPr>
          <w:rFonts w:eastAsia="Calibri"/>
          <w:i w:val="0"/>
          <w:iCs w:val="0"/>
          <w:noProof/>
          <w:color w:val="767171"/>
          <w:spacing w:val="20"/>
          <w:sz w:val="24"/>
          <w:szCs w:val="24"/>
          <w:lang w:val="es-DO"/>
        </w:rPr>
        <w:t>#DeVueltaAlBarrio</w:t>
      </w:r>
      <w:r w:rsidR="00C16F46" w:rsidRPr="00C16F46">
        <w:rPr>
          <w:rFonts w:eastAsia="Calibri"/>
          <w:i w:val="0"/>
          <w:iCs w:val="0"/>
          <w:noProof/>
          <w:color w:val="767171"/>
          <w:spacing w:val="20"/>
          <w:sz w:val="24"/>
          <w:szCs w:val="24"/>
          <w:lang w:val="es-DO"/>
        </w:rPr>
        <w:t>;</w:t>
      </w:r>
      <w:r w:rsidR="00C967D0">
        <w:rPr>
          <w:rFonts w:eastAsia="Calibri"/>
          <w:i w:val="0"/>
          <w:iCs w:val="0"/>
          <w:noProof/>
          <w:color w:val="767171"/>
          <w:spacing w:val="20"/>
          <w:sz w:val="24"/>
          <w:szCs w:val="24"/>
          <w:lang w:val="es-DO"/>
        </w:rPr>
        <w:tab/>
      </w:r>
      <w:r w:rsidR="00C967D0">
        <w:rPr>
          <w:rFonts w:eastAsia="Calibri"/>
          <w:i w:val="0"/>
          <w:iCs w:val="0"/>
          <w:noProof/>
          <w:color w:val="767171"/>
          <w:spacing w:val="20"/>
          <w:sz w:val="24"/>
          <w:szCs w:val="24"/>
          <w:lang w:val="es-DO"/>
        </w:rPr>
        <w:tab/>
      </w:r>
      <w:r w:rsidR="00C16F46" w:rsidRPr="00C16F46">
        <w:rPr>
          <w:rFonts w:eastAsia="Calibri"/>
          <w:i w:val="0"/>
          <w:iCs w:val="0"/>
          <w:noProof/>
          <w:color w:val="767171"/>
          <w:spacing w:val="20"/>
          <w:sz w:val="24"/>
          <w:szCs w:val="24"/>
          <w:lang w:val="es-DO"/>
        </w:rPr>
        <w:t xml:space="preserve"> </w:t>
      </w:r>
      <w:r w:rsidRPr="00C16F46">
        <w:rPr>
          <w:rFonts w:eastAsia="Calibri"/>
          <w:i w:val="0"/>
          <w:iCs w:val="0"/>
          <w:noProof/>
          <w:color w:val="767171"/>
          <w:spacing w:val="20"/>
          <w:sz w:val="24"/>
          <w:szCs w:val="24"/>
          <w:lang w:val="es-DO"/>
        </w:rPr>
        <w:t>#ReformaPolicialRD</w:t>
      </w:r>
      <w:r w:rsidR="00C16F46" w:rsidRPr="00C16F46">
        <w:rPr>
          <w:rFonts w:eastAsia="Calibri"/>
          <w:i w:val="0"/>
          <w:iCs w:val="0"/>
          <w:noProof/>
          <w:color w:val="767171"/>
          <w:spacing w:val="20"/>
          <w:sz w:val="24"/>
          <w:szCs w:val="24"/>
          <w:lang w:val="es-DO"/>
        </w:rPr>
        <w:t xml:space="preserve">; </w:t>
      </w:r>
      <w:r w:rsidRPr="00C16F46">
        <w:rPr>
          <w:rFonts w:eastAsia="Calibri"/>
          <w:i w:val="0"/>
          <w:iCs w:val="0"/>
          <w:noProof/>
          <w:color w:val="767171"/>
          <w:spacing w:val="20"/>
          <w:sz w:val="24"/>
          <w:szCs w:val="24"/>
          <w:lang w:val="es-DO"/>
        </w:rPr>
        <w:t>#ReformaEducativa</w:t>
      </w:r>
      <w:r w:rsidR="00C16F46" w:rsidRPr="00C16F46">
        <w:rPr>
          <w:rFonts w:eastAsia="Calibri"/>
          <w:i w:val="0"/>
          <w:iCs w:val="0"/>
          <w:noProof/>
          <w:color w:val="767171"/>
          <w:spacing w:val="20"/>
          <w:sz w:val="24"/>
          <w:szCs w:val="24"/>
          <w:lang w:val="es-DO"/>
        </w:rPr>
        <w:t>;</w:t>
      </w:r>
      <w:r w:rsidR="00C967D0">
        <w:rPr>
          <w:rFonts w:eastAsia="Calibri"/>
          <w:i w:val="0"/>
          <w:iCs w:val="0"/>
          <w:noProof/>
          <w:color w:val="767171"/>
          <w:spacing w:val="20"/>
          <w:sz w:val="24"/>
          <w:szCs w:val="24"/>
          <w:lang w:val="es-DO"/>
        </w:rPr>
        <w:tab/>
      </w:r>
      <w:r w:rsidR="00C967D0">
        <w:rPr>
          <w:rFonts w:eastAsia="Calibri"/>
          <w:i w:val="0"/>
          <w:iCs w:val="0"/>
          <w:noProof/>
          <w:color w:val="767171"/>
          <w:spacing w:val="20"/>
          <w:sz w:val="24"/>
          <w:szCs w:val="24"/>
          <w:lang w:val="es-DO"/>
        </w:rPr>
        <w:tab/>
      </w:r>
      <w:r w:rsidR="00C16F46" w:rsidRPr="00C16F46">
        <w:rPr>
          <w:rFonts w:eastAsia="Calibri"/>
          <w:i w:val="0"/>
          <w:iCs w:val="0"/>
          <w:noProof/>
          <w:color w:val="767171"/>
          <w:spacing w:val="20"/>
          <w:sz w:val="24"/>
          <w:szCs w:val="24"/>
          <w:lang w:val="es-DO"/>
        </w:rPr>
        <w:t xml:space="preserve"> </w:t>
      </w:r>
      <w:r w:rsidRPr="00C16F46">
        <w:rPr>
          <w:rFonts w:eastAsia="Calibri"/>
          <w:i w:val="0"/>
          <w:iCs w:val="0"/>
          <w:noProof/>
          <w:color w:val="767171"/>
          <w:spacing w:val="20"/>
          <w:sz w:val="24"/>
          <w:szCs w:val="24"/>
          <w:lang w:val="es-DO"/>
        </w:rPr>
        <w:t>#TransformaciónPolicial</w:t>
      </w:r>
      <w:r w:rsidR="00C16F46" w:rsidRPr="00C16F46">
        <w:rPr>
          <w:rFonts w:eastAsia="Calibri"/>
          <w:i w:val="0"/>
          <w:iCs w:val="0"/>
          <w:noProof/>
          <w:color w:val="767171"/>
          <w:spacing w:val="20"/>
          <w:sz w:val="24"/>
          <w:szCs w:val="24"/>
          <w:lang w:val="es-DO"/>
        </w:rPr>
        <w:t xml:space="preserve">; </w:t>
      </w:r>
      <w:r w:rsidRPr="00C16F46">
        <w:rPr>
          <w:rFonts w:eastAsia="Calibri"/>
          <w:i w:val="0"/>
          <w:iCs w:val="0"/>
          <w:noProof/>
          <w:color w:val="767171"/>
          <w:spacing w:val="20"/>
          <w:sz w:val="24"/>
          <w:szCs w:val="24"/>
          <w:lang w:val="es-DO"/>
        </w:rPr>
        <w:t>#MiPaísSeguroRD</w:t>
      </w:r>
    </w:p>
    <w:p w14:paraId="0FF5B9C6" w14:textId="480FFCDD" w:rsidR="008125D2" w:rsidRPr="00654164" w:rsidRDefault="00BC0D31" w:rsidP="0064556F">
      <w:pPr>
        <w:pStyle w:val="Ttulo1"/>
        <w:numPr>
          <w:ilvl w:val="0"/>
          <w:numId w:val="46"/>
        </w:numPr>
        <w:rPr>
          <w:lang w:val="es-DO"/>
        </w:rPr>
      </w:pPr>
      <w:bookmarkStart w:id="182" w:name="_Toc154659937"/>
      <w:r>
        <w:rPr>
          <w:lang w:val="es-DO"/>
        </w:rPr>
        <w:lastRenderedPageBreak/>
        <w:t>S</w:t>
      </w:r>
      <w:r w:rsidR="008125D2" w:rsidRPr="00654164">
        <w:rPr>
          <w:lang w:val="es-DO"/>
        </w:rPr>
        <w:t>E</w:t>
      </w:r>
      <w:r>
        <w:rPr>
          <w:lang w:val="es-DO"/>
        </w:rPr>
        <w:t>RVICIO AL CIUDADANO Y TRANSPARENCIA INSTITUCIONAL</w:t>
      </w:r>
      <w:bookmarkEnd w:id="182"/>
    </w:p>
    <w:p w14:paraId="60E48AF6" w14:textId="77777777" w:rsidR="008125D2" w:rsidRPr="00654164" w:rsidRDefault="008125D2" w:rsidP="008125D2">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72576" behindDoc="0" locked="0" layoutInCell="1" allowOverlap="1" wp14:anchorId="60BDE815" wp14:editId="707D4F1C">
                <wp:simplePos x="0" y="0"/>
                <wp:positionH relativeFrom="margin">
                  <wp:posOffset>2317750</wp:posOffset>
                </wp:positionH>
                <wp:positionV relativeFrom="paragraph">
                  <wp:posOffset>88264</wp:posOffset>
                </wp:positionV>
                <wp:extent cx="463550" cy="0"/>
                <wp:effectExtent l="0" t="19050" r="12700" b="0"/>
                <wp:wrapNone/>
                <wp:docPr id="1398849592" name="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F19649" id="5 Conector recto" o:spid="_x0000_s1026" style="position:absolute;z-index:2516725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3AB3FBC0" w14:textId="77777777" w:rsidR="008125D2" w:rsidRPr="001455A6" w:rsidRDefault="008125D2" w:rsidP="008125D2">
      <w:pPr>
        <w:jc w:val="center"/>
        <w:rPr>
          <w:rFonts w:eastAsia="Calibri"/>
          <w:szCs w:val="36"/>
          <w:lang w:val="es-DO"/>
        </w:rPr>
      </w:pPr>
      <w:r w:rsidRPr="001455A6">
        <w:rPr>
          <w:rFonts w:eastAsia="Calibri"/>
          <w:szCs w:val="36"/>
          <w:lang w:val="es-DO"/>
        </w:rPr>
        <w:t>Memoria Institucional 2023</w:t>
      </w:r>
    </w:p>
    <w:p w14:paraId="25CDBC4F" w14:textId="77777777" w:rsidR="008125D2" w:rsidRPr="001455A6" w:rsidRDefault="008125D2" w:rsidP="008125D2">
      <w:pPr>
        <w:jc w:val="center"/>
        <w:rPr>
          <w:noProof/>
          <w:lang w:val="es-DO"/>
        </w:rPr>
      </w:pPr>
    </w:p>
    <w:p w14:paraId="691B0769" w14:textId="77777777" w:rsidR="0073798D" w:rsidRPr="00202FDF" w:rsidRDefault="0073798D" w:rsidP="0073798D">
      <w:pPr>
        <w:spacing w:line="360" w:lineRule="auto"/>
        <w:jc w:val="both"/>
        <w:rPr>
          <w:rFonts w:eastAsia="Calibri"/>
          <w:noProof/>
          <w:color w:val="FF0000"/>
          <w:lang w:val="es-DO"/>
        </w:rPr>
      </w:pPr>
      <w:r w:rsidRPr="00386CC3">
        <w:rPr>
          <w:color w:val="808080" w:themeColor="background1" w:themeShade="80"/>
          <w:lang w:val="es-DO"/>
        </w:rPr>
        <w:t xml:space="preserve">El MIP ofrece de forma eficiente y eficaz el suministro de información a todos los ciudadanos que requieren la misma a través de los diferentes canales establecidos en la </w:t>
      </w:r>
      <w:r w:rsidR="0094107D" w:rsidRPr="00386CC3">
        <w:rPr>
          <w:color w:val="808080" w:themeColor="background1" w:themeShade="80"/>
          <w:lang w:val="es-DO"/>
        </w:rPr>
        <w:t>Ley General de Libre Acceso a la Información Pública, núm. 200-04</w:t>
      </w:r>
      <w:r w:rsidR="0094107D">
        <w:rPr>
          <w:rFonts w:eastAsia="Calibri"/>
          <w:noProof/>
          <w:lang w:val="es-DO"/>
        </w:rPr>
        <w:t xml:space="preserve">. </w:t>
      </w:r>
    </w:p>
    <w:p w14:paraId="6A94017C" w14:textId="209FDF3B" w:rsidR="00C81AFE" w:rsidRPr="0095680B" w:rsidRDefault="00C81AFE" w:rsidP="00E12782">
      <w:pPr>
        <w:pStyle w:val="Ttulo2"/>
        <w:numPr>
          <w:ilvl w:val="0"/>
          <w:numId w:val="51"/>
        </w:numPr>
        <w:rPr>
          <w:rFonts w:eastAsia="Calibri"/>
          <w:b/>
          <w:noProof/>
          <w:color w:val="767171"/>
          <w:lang w:val="es-DO"/>
        </w:rPr>
      </w:pPr>
      <w:bookmarkStart w:id="183" w:name="_Toc154659938"/>
      <w:r w:rsidRPr="0095680B">
        <w:rPr>
          <w:rFonts w:eastAsia="Calibri"/>
          <w:b/>
          <w:noProof/>
          <w:color w:val="767171"/>
          <w:lang w:val="es-DO"/>
        </w:rPr>
        <w:t xml:space="preserve">Nivel de la </w:t>
      </w:r>
      <w:r w:rsidR="00CA12E5" w:rsidRPr="0095680B">
        <w:rPr>
          <w:rFonts w:eastAsia="Calibri"/>
          <w:b/>
          <w:noProof/>
          <w:color w:val="767171"/>
          <w:lang w:val="es-DO"/>
        </w:rPr>
        <w:t>S</w:t>
      </w:r>
      <w:r w:rsidRPr="0095680B">
        <w:rPr>
          <w:rFonts w:eastAsia="Calibri"/>
          <w:b/>
          <w:noProof/>
          <w:color w:val="767171"/>
          <w:lang w:val="es-DO"/>
        </w:rPr>
        <w:t xml:space="preserve">atisfacción con el </w:t>
      </w:r>
      <w:r w:rsidR="00CA12E5" w:rsidRPr="0095680B">
        <w:rPr>
          <w:rFonts w:eastAsia="Calibri"/>
          <w:b/>
          <w:noProof/>
          <w:color w:val="767171"/>
          <w:lang w:val="es-DO"/>
        </w:rPr>
        <w:t>S</w:t>
      </w:r>
      <w:r w:rsidRPr="0095680B">
        <w:rPr>
          <w:rFonts w:eastAsia="Calibri"/>
          <w:b/>
          <w:noProof/>
          <w:color w:val="767171"/>
          <w:lang w:val="es-DO"/>
        </w:rPr>
        <w:t>ervicio</w:t>
      </w:r>
      <w:bookmarkEnd w:id="183"/>
    </w:p>
    <w:p w14:paraId="1304CBDD" w14:textId="77777777" w:rsidR="00A2585C" w:rsidRDefault="00A2585C" w:rsidP="00A2585C">
      <w:pPr>
        <w:spacing w:after="0" w:line="360" w:lineRule="auto"/>
        <w:jc w:val="both"/>
        <w:rPr>
          <w:color w:val="808080" w:themeColor="background1" w:themeShade="80"/>
          <w:lang w:val="es-DO"/>
        </w:rPr>
      </w:pPr>
    </w:p>
    <w:p w14:paraId="4A62AD1B" w14:textId="7CA23BBA" w:rsidR="00AC7D77" w:rsidRPr="00A2585C" w:rsidRDefault="00A2585C" w:rsidP="00A2585C">
      <w:pPr>
        <w:spacing w:after="0" w:line="360" w:lineRule="auto"/>
        <w:jc w:val="both"/>
        <w:rPr>
          <w:color w:val="808080" w:themeColor="background1" w:themeShade="80"/>
          <w:lang w:val="es-DO"/>
        </w:rPr>
      </w:pPr>
      <w:r>
        <w:rPr>
          <w:color w:val="808080" w:themeColor="background1" w:themeShade="80"/>
          <w:lang w:val="es-DO"/>
        </w:rPr>
        <w:t xml:space="preserve">Como resultado de la encuesta de satisfacción aplicada a los usuarios del servicio de </w:t>
      </w:r>
      <w:r w:rsidRPr="00A2585C">
        <w:rPr>
          <w:color w:val="808080" w:themeColor="background1" w:themeShade="80"/>
          <w:lang w:val="es-DO"/>
        </w:rPr>
        <w:t>Renovación de Tenencia y Porte de Armas de Fuego para Persona Física</w:t>
      </w:r>
      <w:r>
        <w:rPr>
          <w:color w:val="808080" w:themeColor="background1" w:themeShade="80"/>
          <w:lang w:val="es-DO"/>
        </w:rPr>
        <w:t>, el g</w:t>
      </w:r>
      <w:r w:rsidRPr="00A2585C">
        <w:rPr>
          <w:color w:val="808080" w:themeColor="background1" w:themeShade="80"/>
          <w:lang w:val="es-DO"/>
        </w:rPr>
        <w:t>rado de satisfacción de los ciudadanos/clientes respecto a la prestación de los servicios, el tiempo de respuesta y fiabilidad</w:t>
      </w:r>
      <w:r>
        <w:rPr>
          <w:color w:val="808080" w:themeColor="background1" w:themeShade="80"/>
          <w:lang w:val="es-DO"/>
        </w:rPr>
        <w:t xml:space="preserve"> es de </w:t>
      </w:r>
      <w:r w:rsidRPr="00A2585C">
        <w:rPr>
          <w:color w:val="808080" w:themeColor="background1" w:themeShade="80"/>
          <w:lang w:val="es-DO"/>
        </w:rPr>
        <w:t>91.45%</w:t>
      </w:r>
    </w:p>
    <w:p w14:paraId="0EA03431" w14:textId="77777777" w:rsidR="007A0A4A" w:rsidRDefault="007A0A4A" w:rsidP="007A0A4A">
      <w:pPr>
        <w:rPr>
          <w:rFonts w:eastAsia="Calibri"/>
          <w:b/>
          <w:noProof/>
          <w:lang w:val="es-DO"/>
        </w:rPr>
      </w:pPr>
    </w:p>
    <w:p w14:paraId="57BC11A1" w14:textId="77777777" w:rsidR="005D7361" w:rsidRDefault="005D7361" w:rsidP="007A0A4A">
      <w:pPr>
        <w:rPr>
          <w:rFonts w:eastAsia="Calibri"/>
          <w:b/>
          <w:noProof/>
          <w:lang w:val="es-DO"/>
        </w:rPr>
      </w:pPr>
      <w:r>
        <w:rPr>
          <w:rFonts w:eastAsia="Calibri"/>
          <w:b/>
          <w:noProof/>
          <w:lang w:val="es-DO"/>
        </w:rPr>
        <w:t xml:space="preserve">Orientación y Servicios a Ciudadanos Clientes </w:t>
      </w:r>
    </w:p>
    <w:p w14:paraId="64FD2407" w14:textId="384F3A39" w:rsidR="00F11649" w:rsidRDefault="00F11649" w:rsidP="00DD7615">
      <w:pPr>
        <w:spacing w:line="360" w:lineRule="auto"/>
        <w:jc w:val="both"/>
        <w:rPr>
          <w:color w:val="808080" w:themeColor="background1" w:themeShade="80"/>
          <w:lang w:val="es-DO"/>
        </w:rPr>
      </w:pPr>
      <w:r w:rsidRPr="000A73EB">
        <w:rPr>
          <w:color w:val="808080" w:themeColor="background1" w:themeShade="80"/>
          <w:lang w:val="es-DO"/>
        </w:rPr>
        <w:t xml:space="preserve">A través de la Dirección de Ventanilla Única, se mantiene el enfoque a mejorar los niveles de atención a los ciudadanos usuarios de los servicios, habilitándose diversos proyectos y módulos de servicios tales como: MIP Cerca de Ti, Gestión telefónica a ciudadanos clientes de licencias de armas, chat interactivo, seguimiento a pagos no reflejados, monitoreo de llamadas, entre otros para ofrecer información permanente sobre los servicios institucionales y para brindar asistencia a los ciudadanos-clientes en las diferentes etapas de prestación de </w:t>
      </w:r>
      <w:r w:rsidR="00544B2D" w:rsidRPr="000A73EB">
        <w:rPr>
          <w:color w:val="808080" w:themeColor="background1" w:themeShade="80"/>
          <w:lang w:val="es-DO"/>
        </w:rPr>
        <w:t xml:space="preserve">los </w:t>
      </w:r>
      <w:r w:rsidRPr="000A73EB">
        <w:rPr>
          <w:color w:val="808080" w:themeColor="background1" w:themeShade="80"/>
          <w:lang w:val="es-DO"/>
        </w:rPr>
        <w:t>servicios.</w:t>
      </w:r>
    </w:p>
    <w:p w14:paraId="7C097780" w14:textId="77777777" w:rsidR="00925BAD" w:rsidRPr="000A73EB" w:rsidRDefault="00925BAD" w:rsidP="00DD7615">
      <w:pPr>
        <w:spacing w:line="360" w:lineRule="auto"/>
        <w:jc w:val="both"/>
        <w:rPr>
          <w:color w:val="808080" w:themeColor="background1" w:themeShade="80"/>
          <w:lang w:val="es-DO"/>
        </w:rPr>
      </w:pPr>
    </w:p>
    <w:tbl>
      <w:tblPr>
        <w:tblW w:w="8746" w:type="dxa"/>
        <w:jc w:val="center"/>
        <w:tblInd w:w="25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7187"/>
        <w:gridCol w:w="1559"/>
      </w:tblGrid>
      <w:tr w:rsidR="00E25F11" w:rsidRPr="00711047" w14:paraId="19C1CCFE" w14:textId="77777777" w:rsidTr="00F3438C">
        <w:trPr>
          <w:trHeight w:val="418"/>
          <w:tblHeader/>
          <w:jc w:val="center"/>
        </w:trPr>
        <w:tc>
          <w:tcPr>
            <w:tcW w:w="8746" w:type="dxa"/>
            <w:gridSpan w:val="2"/>
            <w:tcBorders>
              <w:top w:val="single" w:sz="4" w:space="0" w:color="FFFFFF" w:themeColor="background1"/>
              <w:left w:val="single" w:sz="4" w:space="0" w:color="5B9BD5"/>
              <w:bottom w:val="single" w:sz="4" w:space="0" w:color="FFFFFF" w:themeColor="background1"/>
            </w:tcBorders>
            <w:shd w:val="clear" w:color="auto" w:fill="5B9BD5"/>
            <w:vAlign w:val="center"/>
          </w:tcPr>
          <w:p w14:paraId="63464494" w14:textId="7EF33E41" w:rsidR="00E25F11" w:rsidRPr="00386CC3" w:rsidRDefault="00E25F11" w:rsidP="004C01F5">
            <w:pPr>
              <w:spacing w:after="0" w:line="360" w:lineRule="auto"/>
              <w:jc w:val="center"/>
              <w:rPr>
                <w:rFonts w:eastAsia="Calibri"/>
                <w:b/>
                <w:bCs/>
                <w:noProof/>
                <w:color w:val="FFFFFF" w:themeColor="background1"/>
                <w:lang w:val="es-DO"/>
              </w:rPr>
            </w:pPr>
            <w:r w:rsidRPr="00E25F11">
              <w:rPr>
                <w:b/>
                <w:bCs/>
                <w:color w:val="FFFFFF" w:themeColor="background1"/>
                <w:lang w:val="es-DO"/>
              </w:rPr>
              <w:lastRenderedPageBreak/>
              <w:t>Gestión de Servicios en Ventanilla Única</w:t>
            </w:r>
          </w:p>
        </w:tc>
      </w:tr>
      <w:tr w:rsidR="005D7361" w:rsidRPr="00873DCF" w14:paraId="5EF6D751" w14:textId="77777777" w:rsidTr="00F3438C">
        <w:trPr>
          <w:trHeight w:val="418"/>
          <w:tblHeader/>
          <w:jc w:val="center"/>
        </w:trPr>
        <w:tc>
          <w:tcPr>
            <w:tcW w:w="7187" w:type="dxa"/>
            <w:tcBorders>
              <w:top w:val="single" w:sz="4" w:space="0" w:color="FFFFFF" w:themeColor="background1"/>
              <w:left w:val="single" w:sz="4" w:space="0" w:color="5B9BD5"/>
              <w:bottom w:val="single" w:sz="4" w:space="0" w:color="FFFFFF" w:themeColor="background1"/>
              <w:right w:val="single" w:sz="4" w:space="0" w:color="FFFFFF" w:themeColor="background1"/>
            </w:tcBorders>
            <w:shd w:val="clear" w:color="auto" w:fill="5B9BD5"/>
            <w:vAlign w:val="center"/>
            <w:hideMark/>
          </w:tcPr>
          <w:p w14:paraId="5E5C18E0" w14:textId="77777777" w:rsidR="005D7361" w:rsidRPr="00386CC3" w:rsidRDefault="005D7361" w:rsidP="004C01F5">
            <w:pPr>
              <w:spacing w:after="0" w:line="360" w:lineRule="auto"/>
              <w:jc w:val="center"/>
              <w:rPr>
                <w:rFonts w:eastAsia="Calibri"/>
                <w:b/>
                <w:bCs/>
                <w:noProof/>
                <w:color w:val="FFFFFF" w:themeColor="background1"/>
                <w:lang w:val="es-DO"/>
              </w:rPr>
            </w:pPr>
            <w:r w:rsidRPr="00386CC3">
              <w:rPr>
                <w:rFonts w:eastAsia="Calibri"/>
                <w:b/>
                <w:bCs/>
                <w:noProof/>
                <w:color w:val="FFFFFF" w:themeColor="background1"/>
                <w:lang w:val="es-DO"/>
              </w:rPr>
              <w:t>Descripción</w:t>
            </w:r>
          </w:p>
        </w:tc>
        <w:tc>
          <w:tcPr>
            <w:tcW w:w="1559" w:type="dxa"/>
            <w:tcBorders>
              <w:top w:val="single" w:sz="4" w:space="0" w:color="FFFFFF" w:themeColor="background1"/>
              <w:left w:val="single" w:sz="4" w:space="0" w:color="FFFFFF" w:themeColor="background1"/>
            </w:tcBorders>
            <w:shd w:val="clear" w:color="auto" w:fill="5B9BD5"/>
            <w:vAlign w:val="center"/>
            <w:hideMark/>
          </w:tcPr>
          <w:p w14:paraId="0E333EA4" w14:textId="77777777" w:rsidR="005D7361" w:rsidRPr="00386CC3" w:rsidRDefault="005D7361" w:rsidP="004C01F5">
            <w:pPr>
              <w:spacing w:after="0" w:line="360" w:lineRule="auto"/>
              <w:jc w:val="center"/>
              <w:rPr>
                <w:rFonts w:eastAsia="Times New Roman"/>
                <w:b/>
                <w:bCs/>
                <w:color w:val="FFFFFF" w:themeColor="background1"/>
                <w:sz w:val="22"/>
              </w:rPr>
            </w:pPr>
            <w:r w:rsidRPr="00386CC3">
              <w:rPr>
                <w:rFonts w:eastAsia="Calibri"/>
                <w:b/>
                <w:bCs/>
                <w:noProof/>
                <w:color w:val="FFFFFF" w:themeColor="background1"/>
                <w:lang w:val="es-DO"/>
              </w:rPr>
              <w:t xml:space="preserve">Cantidad </w:t>
            </w:r>
          </w:p>
        </w:tc>
      </w:tr>
      <w:tr w:rsidR="005D7361" w:rsidRPr="00873DCF" w14:paraId="6F9318A6" w14:textId="77777777" w:rsidTr="00F3438C">
        <w:trPr>
          <w:trHeight w:val="422"/>
          <w:jc w:val="center"/>
        </w:trPr>
        <w:tc>
          <w:tcPr>
            <w:tcW w:w="7187" w:type="dxa"/>
            <w:tcBorders>
              <w:top w:val="single" w:sz="4" w:space="0" w:color="FFFFFF" w:themeColor="background1"/>
            </w:tcBorders>
            <w:shd w:val="clear" w:color="auto" w:fill="DEEAF6"/>
            <w:vAlign w:val="center"/>
            <w:hideMark/>
          </w:tcPr>
          <w:p w14:paraId="3EAF320A"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Licencias Entregadas (Proyecto MIP Cerca de Ti), para información y soporte presencial en todas las provincias sobre los servicios que ofrece el MIP.</w:t>
            </w:r>
          </w:p>
        </w:tc>
        <w:tc>
          <w:tcPr>
            <w:tcW w:w="1559" w:type="dxa"/>
            <w:shd w:val="clear" w:color="auto" w:fill="DEEAF6"/>
            <w:vAlign w:val="center"/>
            <w:hideMark/>
          </w:tcPr>
          <w:p w14:paraId="621F8DE3"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954</w:t>
            </w:r>
          </w:p>
        </w:tc>
      </w:tr>
      <w:tr w:rsidR="005D7361" w:rsidRPr="00873DCF" w14:paraId="06E943DA" w14:textId="77777777" w:rsidTr="00F3438C">
        <w:trPr>
          <w:trHeight w:val="514"/>
          <w:jc w:val="center"/>
        </w:trPr>
        <w:tc>
          <w:tcPr>
            <w:tcW w:w="7187" w:type="dxa"/>
            <w:shd w:val="clear" w:color="auto" w:fill="auto"/>
            <w:vAlign w:val="center"/>
            <w:hideMark/>
          </w:tcPr>
          <w:p w14:paraId="79259AAD"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Ordenes depuradas y en seguimiento continuo relacionadas a la ejecución de las solicitudes de  renovación de licencias de porte y tenencia de armas de fuego.</w:t>
            </w:r>
          </w:p>
        </w:tc>
        <w:tc>
          <w:tcPr>
            <w:tcW w:w="1559" w:type="dxa"/>
            <w:shd w:val="clear" w:color="auto" w:fill="auto"/>
            <w:vAlign w:val="center"/>
            <w:hideMark/>
          </w:tcPr>
          <w:p w14:paraId="32ABE126"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24,151</w:t>
            </w:r>
          </w:p>
        </w:tc>
      </w:tr>
      <w:tr w:rsidR="005D7361" w:rsidRPr="00873DCF" w14:paraId="57ED28CA" w14:textId="77777777" w:rsidTr="00F3438C">
        <w:trPr>
          <w:trHeight w:val="564"/>
          <w:jc w:val="center"/>
        </w:trPr>
        <w:tc>
          <w:tcPr>
            <w:tcW w:w="7187" w:type="dxa"/>
            <w:shd w:val="clear" w:color="auto" w:fill="DEEAF6"/>
            <w:vAlign w:val="center"/>
            <w:hideMark/>
          </w:tcPr>
          <w:p w14:paraId="3DDCBBE4"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Devolución llamadas abandonadas, consistente en atender las llamadas sin respuesta, aumentando así la recepción de denuncias ciudadanas.</w:t>
            </w:r>
          </w:p>
        </w:tc>
        <w:tc>
          <w:tcPr>
            <w:tcW w:w="1559" w:type="dxa"/>
            <w:shd w:val="clear" w:color="auto" w:fill="DEEAF6"/>
            <w:vAlign w:val="center"/>
            <w:hideMark/>
          </w:tcPr>
          <w:p w14:paraId="5820EE6C" w14:textId="77777777" w:rsidR="005D7361" w:rsidRPr="00386CC3" w:rsidRDefault="00B27FAC" w:rsidP="004C01F5">
            <w:pPr>
              <w:spacing w:after="0" w:line="360" w:lineRule="auto"/>
              <w:jc w:val="center"/>
              <w:rPr>
                <w:rFonts w:eastAsia="Calibri"/>
                <w:noProof/>
                <w:lang w:val="es-DO"/>
              </w:rPr>
            </w:pPr>
            <w:r w:rsidRPr="00386CC3">
              <w:rPr>
                <w:rFonts w:eastAsia="Calibri"/>
                <w:noProof/>
                <w:lang w:val="es-DO"/>
              </w:rPr>
              <w:t>4,067</w:t>
            </w:r>
          </w:p>
          <w:p w14:paraId="026781DA" w14:textId="77777777" w:rsidR="00B27FAC" w:rsidRPr="00386CC3" w:rsidRDefault="00B27FAC" w:rsidP="004C01F5">
            <w:pPr>
              <w:spacing w:after="0" w:line="360" w:lineRule="auto"/>
              <w:jc w:val="center"/>
              <w:rPr>
                <w:rFonts w:eastAsia="Calibri"/>
                <w:noProof/>
                <w:lang w:val="es-DO"/>
              </w:rPr>
            </w:pPr>
          </w:p>
        </w:tc>
      </w:tr>
      <w:tr w:rsidR="005D7361" w:rsidRPr="00873DCF" w14:paraId="67854B28" w14:textId="77777777" w:rsidTr="00F3438C">
        <w:trPr>
          <w:trHeight w:val="402"/>
          <w:jc w:val="center"/>
        </w:trPr>
        <w:tc>
          <w:tcPr>
            <w:tcW w:w="7187" w:type="dxa"/>
            <w:shd w:val="clear" w:color="auto" w:fill="auto"/>
            <w:vAlign w:val="center"/>
            <w:hideMark/>
          </w:tcPr>
          <w:p w14:paraId="4042A7C0"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Desbloqueos de pagos a los usuarios solicitantes en el que se procede habilitarlo de forma inmediata</w:t>
            </w:r>
          </w:p>
        </w:tc>
        <w:tc>
          <w:tcPr>
            <w:tcW w:w="1559" w:type="dxa"/>
            <w:shd w:val="clear" w:color="auto" w:fill="auto"/>
            <w:vAlign w:val="center"/>
            <w:hideMark/>
          </w:tcPr>
          <w:p w14:paraId="582A3D7A"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961</w:t>
            </w:r>
          </w:p>
        </w:tc>
      </w:tr>
      <w:tr w:rsidR="005D7361" w:rsidRPr="00873DCF" w14:paraId="5D4ABB79" w14:textId="77777777" w:rsidTr="00F3438C">
        <w:trPr>
          <w:trHeight w:val="365"/>
          <w:jc w:val="center"/>
        </w:trPr>
        <w:tc>
          <w:tcPr>
            <w:tcW w:w="7187" w:type="dxa"/>
            <w:shd w:val="clear" w:color="auto" w:fill="DEEAF6"/>
            <w:vAlign w:val="center"/>
            <w:hideMark/>
          </w:tcPr>
          <w:p w14:paraId="7FA13590"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Información sobre estatus de solicitud e información sobre requisitos que deben ser completados para los servicios de licencia y portes de armas de fuego.</w:t>
            </w:r>
          </w:p>
        </w:tc>
        <w:tc>
          <w:tcPr>
            <w:tcW w:w="1559" w:type="dxa"/>
            <w:shd w:val="clear" w:color="auto" w:fill="DEEAF6"/>
            <w:vAlign w:val="center"/>
            <w:hideMark/>
          </w:tcPr>
          <w:p w14:paraId="6690D510"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6,897</w:t>
            </w:r>
          </w:p>
        </w:tc>
      </w:tr>
      <w:tr w:rsidR="005D7361" w:rsidRPr="00873DCF" w14:paraId="5081FF74" w14:textId="77777777" w:rsidTr="00F3438C">
        <w:trPr>
          <w:trHeight w:val="472"/>
          <w:jc w:val="center"/>
        </w:trPr>
        <w:tc>
          <w:tcPr>
            <w:tcW w:w="7187" w:type="dxa"/>
            <w:shd w:val="clear" w:color="auto" w:fill="auto"/>
            <w:vAlign w:val="center"/>
            <w:hideMark/>
          </w:tcPr>
          <w:p w14:paraId="17070A0B"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Seguimiento a pagos de impuestos no reflejados hasta llegar a la validación o  comprobación de éstos.</w:t>
            </w:r>
          </w:p>
        </w:tc>
        <w:tc>
          <w:tcPr>
            <w:tcW w:w="1559" w:type="dxa"/>
            <w:shd w:val="clear" w:color="auto" w:fill="auto"/>
            <w:vAlign w:val="center"/>
            <w:hideMark/>
          </w:tcPr>
          <w:p w14:paraId="04190FDB"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122</w:t>
            </w:r>
          </w:p>
        </w:tc>
      </w:tr>
      <w:tr w:rsidR="005D7361" w:rsidRPr="00873DCF" w14:paraId="146C1FDA" w14:textId="77777777" w:rsidTr="00F3438C">
        <w:trPr>
          <w:trHeight w:val="550"/>
          <w:jc w:val="center"/>
        </w:trPr>
        <w:tc>
          <w:tcPr>
            <w:tcW w:w="7187" w:type="dxa"/>
            <w:shd w:val="clear" w:color="auto" w:fill="DEEAF6"/>
            <w:vAlign w:val="center"/>
            <w:hideMark/>
          </w:tcPr>
          <w:p w14:paraId="2631D624"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Producción  en todas las Modalidades, presencial, vía la Línea de Atención *788, Asistencia  Virtual, Puntos GOB, Oficinas de Servicios Regional Norte.</w:t>
            </w:r>
          </w:p>
        </w:tc>
        <w:tc>
          <w:tcPr>
            <w:tcW w:w="1559" w:type="dxa"/>
            <w:shd w:val="clear" w:color="auto" w:fill="DEEAF6"/>
            <w:vAlign w:val="center"/>
            <w:hideMark/>
          </w:tcPr>
          <w:p w14:paraId="60F0E41D"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133,886</w:t>
            </w:r>
          </w:p>
        </w:tc>
      </w:tr>
      <w:tr w:rsidR="005D7361" w:rsidRPr="00873DCF" w14:paraId="43BEE06A" w14:textId="77777777" w:rsidTr="00F3438C">
        <w:trPr>
          <w:trHeight w:val="416"/>
          <w:jc w:val="center"/>
        </w:trPr>
        <w:tc>
          <w:tcPr>
            <w:tcW w:w="7187" w:type="dxa"/>
            <w:shd w:val="clear" w:color="auto" w:fill="auto"/>
            <w:vAlign w:val="center"/>
            <w:hideMark/>
          </w:tcPr>
          <w:p w14:paraId="130EB694"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Chat Interactivo, en proceso de implementación para interacción y orientación a los usuarios de los servicios que ofrece el MIP.</w:t>
            </w:r>
          </w:p>
        </w:tc>
        <w:tc>
          <w:tcPr>
            <w:tcW w:w="1559" w:type="dxa"/>
            <w:shd w:val="clear" w:color="auto" w:fill="auto"/>
            <w:vAlign w:val="center"/>
            <w:hideMark/>
          </w:tcPr>
          <w:p w14:paraId="367F1113"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2,048</w:t>
            </w:r>
          </w:p>
        </w:tc>
      </w:tr>
      <w:tr w:rsidR="005D7361" w:rsidRPr="00873DCF" w14:paraId="36FCDC23" w14:textId="77777777" w:rsidTr="00F3438C">
        <w:trPr>
          <w:trHeight w:val="366"/>
          <w:jc w:val="center"/>
        </w:trPr>
        <w:tc>
          <w:tcPr>
            <w:tcW w:w="7187" w:type="dxa"/>
            <w:shd w:val="clear" w:color="auto" w:fill="DEEAF6"/>
            <w:vAlign w:val="center"/>
            <w:hideMark/>
          </w:tcPr>
          <w:p w14:paraId="0CB42C89"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Asistencia a la Policía Nacional para la confirmación de Armas registradas, (Tráfico de Armas).</w:t>
            </w:r>
          </w:p>
        </w:tc>
        <w:tc>
          <w:tcPr>
            <w:tcW w:w="1559" w:type="dxa"/>
            <w:shd w:val="clear" w:color="auto" w:fill="DEEAF6"/>
            <w:vAlign w:val="center"/>
            <w:hideMark/>
          </w:tcPr>
          <w:p w14:paraId="771D3811"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1,654</w:t>
            </w:r>
          </w:p>
        </w:tc>
      </w:tr>
      <w:tr w:rsidR="005D7361" w:rsidRPr="00873DCF" w14:paraId="46F86D15" w14:textId="77777777" w:rsidTr="00F3438C">
        <w:trPr>
          <w:trHeight w:val="963"/>
          <w:jc w:val="center"/>
        </w:trPr>
        <w:tc>
          <w:tcPr>
            <w:tcW w:w="7187" w:type="dxa"/>
            <w:shd w:val="clear" w:color="auto" w:fill="auto"/>
            <w:vAlign w:val="center"/>
            <w:hideMark/>
          </w:tcPr>
          <w:p w14:paraId="1D95FD37"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t>Monitoreo diario de llamadas, que permite escuchar las llamadas atención al usuario, en tiempo real, para mejorar la calidad de los servicios.</w:t>
            </w:r>
          </w:p>
        </w:tc>
        <w:tc>
          <w:tcPr>
            <w:tcW w:w="1559" w:type="dxa"/>
            <w:shd w:val="clear" w:color="auto" w:fill="auto"/>
            <w:vAlign w:val="center"/>
            <w:hideMark/>
          </w:tcPr>
          <w:p w14:paraId="1E1FD9EF" w14:textId="77777777" w:rsidR="005D7361" w:rsidRPr="00386CC3" w:rsidRDefault="00BA3C66" w:rsidP="004C01F5">
            <w:pPr>
              <w:spacing w:after="0" w:line="360" w:lineRule="auto"/>
              <w:jc w:val="center"/>
              <w:rPr>
                <w:rFonts w:eastAsia="Calibri"/>
                <w:noProof/>
                <w:lang w:val="es-DO"/>
              </w:rPr>
            </w:pPr>
            <w:r w:rsidRPr="00386CC3">
              <w:rPr>
                <w:rFonts w:eastAsia="Calibri"/>
                <w:noProof/>
                <w:lang w:val="es-DO"/>
              </w:rPr>
              <w:t>3,771</w:t>
            </w:r>
          </w:p>
        </w:tc>
      </w:tr>
      <w:tr w:rsidR="005D7361" w:rsidRPr="00873DCF" w14:paraId="5BF4D7A2" w14:textId="77777777" w:rsidTr="00F3438C">
        <w:trPr>
          <w:trHeight w:val="519"/>
          <w:jc w:val="center"/>
        </w:trPr>
        <w:tc>
          <w:tcPr>
            <w:tcW w:w="7187" w:type="dxa"/>
            <w:shd w:val="clear" w:color="auto" w:fill="DEEAF6"/>
            <w:vAlign w:val="center"/>
            <w:hideMark/>
          </w:tcPr>
          <w:p w14:paraId="437D8E81" w14:textId="77777777" w:rsidR="005D7361" w:rsidRPr="00386CC3" w:rsidRDefault="005D7361" w:rsidP="004C01F5">
            <w:pPr>
              <w:spacing w:after="0" w:line="360" w:lineRule="auto"/>
              <w:jc w:val="both"/>
              <w:rPr>
                <w:rFonts w:eastAsia="Calibri"/>
                <w:noProof/>
                <w:lang w:val="es-DO"/>
              </w:rPr>
            </w:pPr>
            <w:r w:rsidRPr="00386CC3">
              <w:rPr>
                <w:rFonts w:eastAsia="Calibri"/>
                <w:noProof/>
                <w:lang w:val="es-DO"/>
              </w:rPr>
              <w:lastRenderedPageBreak/>
              <w:t>Armas Incautadas reportadas, cuando se envía una comunicación al Departamento de Armas con el “estado” de revisión del depósito del MIP.</w:t>
            </w:r>
          </w:p>
        </w:tc>
        <w:tc>
          <w:tcPr>
            <w:tcW w:w="1559" w:type="dxa"/>
            <w:shd w:val="clear" w:color="auto" w:fill="DEEAF6"/>
            <w:vAlign w:val="center"/>
            <w:hideMark/>
          </w:tcPr>
          <w:p w14:paraId="42D0B677" w14:textId="77777777" w:rsidR="005D7361" w:rsidRPr="00386CC3" w:rsidRDefault="00640C6C" w:rsidP="004C01F5">
            <w:pPr>
              <w:spacing w:after="0" w:line="360" w:lineRule="auto"/>
              <w:jc w:val="center"/>
              <w:rPr>
                <w:rFonts w:eastAsia="Calibri"/>
                <w:noProof/>
                <w:lang w:val="es-DO"/>
              </w:rPr>
            </w:pPr>
            <w:r w:rsidRPr="00386CC3">
              <w:rPr>
                <w:rFonts w:eastAsia="Calibri"/>
                <w:noProof/>
                <w:lang w:val="es-DO"/>
              </w:rPr>
              <w:t>1,678</w:t>
            </w:r>
          </w:p>
        </w:tc>
      </w:tr>
      <w:tr w:rsidR="005D7361" w:rsidRPr="00873DCF" w14:paraId="1109798C" w14:textId="77777777" w:rsidTr="00F3438C">
        <w:trPr>
          <w:trHeight w:val="275"/>
          <w:jc w:val="center"/>
        </w:trPr>
        <w:tc>
          <w:tcPr>
            <w:tcW w:w="7187" w:type="dxa"/>
            <w:shd w:val="clear" w:color="auto" w:fill="auto"/>
            <w:vAlign w:val="center"/>
            <w:hideMark/>
          </w:tcPr>
          <w:p w14:paraId="5B014AFA" w14:textId="77777777" w:rsidR="005D7361" w:rsidRPr="00386CC3" w:rsidRDefault="005D7361" w:rsidP="004C01F5">
            <w:pPr>
              <w:spacing w:after="0" w:line="360" w:lineRule="auto"/>
              <w:rPr>
                <w:rFonts w:eastAsia="Calibri"/>
                <w:noProof/>
                <w:lang w:val="es-DO"/>
              </w:rPr>
            </w:pPr>
            <w:r w:rsidRPr="00386CC3">
              <w:rPr>
                <w:rFonts w:eastAsia="Calibri"/>
                <w:noProof/>
                <w:lang w:val="es-DO"/>
              </w:rPr>
              <w:t>Recepción y tramitación de  denuncias ciudadanas.</w:t>
            </w:r>
          </w:p>
        </w:tc>
        <w:tc>
          <w:tcPr>
            <w:tcW w:w="1559" w:type="dxa"/>
            <w:shd w:val="clear" w:color="auto" w:fill="auto"/>
            <w:vAlign w:val="center"/>
            <w:hideMark/>
          </w:tcPr>
          <w:p w14:paraId="5BA62C97" w14:textId="77777777" w:rsidR="005D7361" w:rsidRPr="00386CC3" w:rsidRDefault="00640C6C" w:rsidP="004C01F5">
            <w:pPr>
              <w:spacing w:after="0" w:line="360" w:lineRule="auto"/>
              <w:jc w:val="center"/>
              <w:rPr>
                <w:rFonts w:eastAsia="Calibri"/>
                <w:noProof/>
                <w:lang w:val="es-DO"/>
              </w:rPr>
            </w:pPr>
            <w:r w:rsidRPr="00386CC3">
              <w:rPr>
                <w:rFonts w:eastAsia="Calibri"/>
                <w:noProof/>
                <w:lang w:val="es-DO"/>
              </w:rPr>
              <w:t>36</w:t>
            </w:r>
          </w:p>
        </w:tc>
      </w:tr>
      <w:tr w:rsidR="00386CC3" w:rsidRPr="00386CC3" w14:paraId="3A2184C8" w14:textId="77777777" w:rsidTr="00F3438C">
        <w:trPr>
          <w:trHeight w:val="262"/>
          <w:jc w:val="center"/>
        </w:trPr>
        <w:tc>
          <w:tcPr>
            <w:tcW w:w="7187" w:type="dxa"/>
            <w:shd w:val="clear" w:color="auto" w:fill="DEEAF6"/>
            <w:vAlign w:val="center"/>
            <w:hideMark/>
          </w:tcPr>
          <w:p w14:paraId="3388976C" w14:textId="77777777" w:rsidR="005D7361" w:rsidRPr="00106943" w:rsidRDefault="005D7361" w:rsidP="004C01F5">
            <w:pPr>
              <w:spacing w:after="0" w:line="360" w:lineRule="auto"/>
              <w:jc w:val="center"/>
              <w:rPr>
                <w:rFonts w:eastAsia="Calibri"/>
                <w:b/>
                <w:bCs/>
                <w:noProof/>
                <w:lang w:val="es-DO"/>
              </w:rPr>
            </w:pPr>
            <w:r w:rsidRPr="00106943">
              <w:rPr>
                <w:rFonts w:eastAsia="Calibri"/>
                <w:b/>
                <w:bCs/>
                <w:noProof/>
                <w:lang w:val="es-DO"/>
              </w:rPr>
              <w:t>Total</w:t>
            </w:r>
          </w:p>
        </w:tc>
        <w:tc>
          <w:tcPr>
            <w:tcW w:w="1559" w:type="dxa"/>
            <w:shd w:val="clear" w:color="auto" w:fill="DEEAF6"/>
            <w:vAlign w:val="center"/>
            <w:hideMark/>
          </w:tcPr>
          <w:p w14:paraId="1A25E07B" w14:textId="77777777" w:rsidR="005D7361" w:rsidRPr="00106943" w:rsidRDefault="00B27FAC" w:rsidP="004C01F5">
            <w:pPr>
              <w:keepNext/>
              <w:spacing w:after="0" w:line="360" w:lineRule="auto"/>
              <w:jc w:val="center"/>
              <w:rPr>
                <w:rFonts w:eastAsia="Calibri"/>
                <w:b/>
                <w:bCs/>
                <w:noProof/>
                <w:lang w:val="es-DO"/>
              </w:rPr>
            </w:pPr>
            <w:r w:rsidRPr="00106943">
              <w:rPr>
                <w:rFonts w:eastAsia="Calibri"/>
                <w:b/>
                <w:bCs/>
                <w:noProof/>
                <w:lang w:val="es-DO"/>
              </w:rPr>
              <w:t>180,225</w:t>
            </w:r>
          </w:p>
        </w:tc>
      </w:tr>
    </w:tbl>
    <w:p w14:paraId="32EFCC0B" w14:textId="3F48F66B" w:rsidR="005D7361" w:rsidRPr="004C01F5" w:rsidRDefault="00F3438C" w:rsidP="00F3438C">
      <w:pPr>
        <w:pStyle w:val="Epgrafe"/>
        <w:ind w:hanging="567"/>
        <w:rPr>
          <w:rFonts w:eastAsia="Calibri"/>
          <w:b w:val="0"/>
          <w:bCs w:val="0"/>
          <w:noProof/>
          <w:color w:val="767171"/>
          <w:lang w:val="es-DO"/>
        </w:rPr>
      </w:pPr>
      <w:r>
        <w:rPr>
          <w:b w:val="0"/>
          <w:bCs w:val="0"/>
          <w:color w:val="767171"/>
        </w:rPr>
        <w:t xml:space="preserve"> </w:t>
      </w:r>
      <w:r w:rsidR="004C01F5" w:rsidRPr="004C01F5">
        <w:rPr>
          <w:b w:val="0"/>
          <w:bCs w:val="0"/>
          <w:color w:val="767171"/>
        </w:rPr>
        <w:t xml:space="preserve">Fuente: </w:t>
      </w:r>
      <w:r w:rsidR="004C01F5" w:rsidRPr="004C01F5">
        <w:rPr>
          <w:b w:val="0"/>
          <w:bCs w:val="0"/>
          <w:noProof/>
          <w:color w:val="767171"/>
        </w:rPr>
        <w:fldChar w:fldCharType="begin"/>
      </w:r>
      <w:r w:rsidR="004C01F5" w:rsidRPr="004C01F5">
        <w:rPr>
          <w:b w:val="0"/>
          <w:bCs w:val="0"/>
          <w:noProof/>
          <w:color w:val="767171"/>
        </w:rPr>
        <w:instrText xml:space="preserve"> SEQ Fuente: \* ARABIC </w:instrText>
      </w:r>
      <w:r w:rsidR="004C01F5" w:rsidRPr="004C01F5">
        <w:rPr>
          <w:b w:val="0"/>
          <w:bCs w:val="0"/>
          <w:noProof/>
          <w:color w:val="767171"/>
        </w:rPr>
        <w:fldChar w:fldCharType="separate"/>
      </w:r>
      <w:r w:rsidR="00C1166F">
        <w:rPr>
          <w:b w:val="0"/>
          <w:bCs w:val="0"/>
          <w:noProof/>
          <w:color w:val="767171"/>
        </w:rPr>
        <w:t>30</w:t>
      </w:r>
      <w:r w:rsidR="004C01F5" w:rsidRPr="004C01F5">
        <w:rPr>
          <w:b w:val="0"/>
          <w:bCs w:val="0"/>
          <w:noProof/>
          <w:color w:val="767171"/>
        </w:rPr>
        <w:fldChar w:fldCharType="end"/>
      </w:r>
      <w:r w:rsidR="004C01F5" w:rsidRPr="004C01F5">
        <w:rPr>
          <w:b w:val="0"/>
          <w:bCs w:val="0"/>
          <w:color w:val="767171"/>
        </w:rPr>
        <w:t>. Informe de la Dirección de Ventanilla Única</w:t>
      </w:r>
    </w:p>
    <w:p w14:paraId="1FE471E4" w14:textId="77777777" w:rsidR="0095680B" w:rsidRDefault="0095680B" w:rsidP="0095680B">
      <w:pPr>
        <w:pStyle w:val="Prrafodelista"/>
        <w:spacing w:line="360" w:lineRule="auto"/>
        <w:jc w:val="both"/>
        <w:rPr>
          <w:rFonts w:eastAsiaTheme="minorHAnsi"/>
          <w:spacing w:val="20"/>
          <w:lang w:val="es-DO"/>
        </w:rPr>
      </w:pPr>
    </w:p>
    <w:p w14:paraId="4DBEC57F" w14:textId="0FE6AF6C" w:rsidR="00202FDF" w:rsidRPr="00F3438C" w:rsidRDefault="00627ABB" w:rsidP="00F3438C">
      <w:pPr>
        <w:spacing w:line="360" w:lineRule="auto"/>
        <w:jc w:val="both"/>
        <w:rPr>
          <w:lang w:val="es-DO"/>
        </w:rPr>
      </w:pPr>
      <w:r w:rsidRPr="00F3438C">
        <w:rPr>
          <w:lang w:val="es-DO"/>
        </w:rPr>
        <w:t>A</w:t>
      </w:r>
      <w:r w:rsidR="00A4089B" w:rsidRPr="00F3438C">
        <w:rPr>
          <w:lang w:val="es-DO"/>
        </w:rPr>
        <w:t xml:space="preserve">ctualmente se encuentra en fase de implementación </w:t>
      </w:r>
      <w:r w:rsidR="00202FDF" w:rsidRPr="00F3438C">
        <w:rPr>
          <w:lang w:val="es-DO"/>
        </w:rPr>
        <w:t>la aplicació</w:t>
      </w:r>
      <w:r w:rsidR="005279E0" w:rsidRPr="00F3438C">
        <w:rPr>
          <w:lang w:val="es-DO"/>
        </w:rPr>
        <w:t xml:space="preserve">n de encuestas </w:t>
      </w:r>
      <w:r w:rsidR="00980ACC" w:rsidRPr="00F3438C">
        <w:rPr>
          <w:lang w:val="es-DO"/>
        </w:rPr>
        <w:t>para</w:t>
      </w:r>
      <w:r w:rsidR="00202FDF" w:rsidRPr="00F3438C">
        <w:rPr>
          <w:lang w:val="es-DO"/>
        </w:rPr>
        <w:t xml:space="preserve"> medir e</w:t>
      </w:r>
      <w:r w:rsidR="00F70608" w:rsidRPr="00F3438C">
        <w:rPr>
          <w:lang w:val="es-DO"/>
        </w:rPr>
        <w:t xml:space="preserve">l nivel de satisfacción de los usuarios </w:t>
      </w:r>
      <w:r w:rsidR="00202FDF" w:rsidRPr="00F3438C">
        <w:rPr>
          <w:lang w:val="es-DO"/>
        </w:rPr>
        <w:t xml:space="preserve">sobre las informaciones y/o servicios ofrecidos </w:t>
      </w:r>
      <w:r w:rsidRPr="00F3438C">
        <w:rPr>
          <w:lang w:val="es-DO"/>
        </w:rPr>
        <w:t>por la</w:t>
      </w:r>
      <w:r w:rsidR="00202FDF" w:rsidRPr="00F3438C">
        <w:rPr>
          <w:lang w:val="es-DO"/>
        </w:rPr>
        <w:t xml:space="preserve"> Oficina de Libre Acceso a la Información. </w:t>
      </w:r>
    </w:p>
    <w:p w14:paraId="77D3A84D" w14:textId="77777777" w:rsidR="00AC7D77" w:rsidRPr="00627ABB" w:rsidRDefault="00AC7D77" w:rsidP="00627ABB">
      <w:pPr>
        <w:pStyle w:val="Prrafodelista"/>
        <w:spacing w:line="360" w:lineRule="auto"/>
        <w:jc w:val="both"/>
        <w:rPr>
          <w:rFonts w:eastAsiaTheme="minorHAnsi"/>
          <w:spacing w:val="20"/>
          <w:lang w:val="es-DO"/>
        </w:rPr>
      </w:pPr>
    </w:p>
    <w:p w14:paraId="2AAB8316" w14:textId="356D4525" w:rsidR="00C81AFE" w:rsidRDefault="00C81AFE" w:rsidP="00E12782">
      <w:pPr>
        <w:pStyle w:val="Ttulo2"/>
        <w:numPr>
          <w:ilvl w:val="0"/>
          <w:numId w:val="51"/>
        </w:numPr>
        <w:rPr>
          <w:rFonts w:eastAsia="Calibri"/>
          <w:b/>
          <w:noProof/>
          <w:lang w:val="es-DO"/>
        </w:rPr>
      </w:pPr>
      <w:bookmarkStart w:id="184" w:name="_Toc154659939"/>
      <w:r w:rsidRPr="0073798D">
        <w:rPr>
          <w:rFonts w:eastAsia="Calibri"/>
          <w:b/>
          <w:noProof/>
          <w:lang w:val="es-DO"/>
        </w:rPr>
        <w:t xml:space="preserve">Nivel de </w:t>
      </w:r>
      <w:r w:rsidR="007821C9">
        <w:rPr>
          <w:rFonts w:eastAsia="Calibri"/>
          <w:b/>
          <w:noProof/>
          <w:lang w:val="es-DO"/>
        </w:rPr>
        <w:t>C</w:t>
      </w:r>
      <w:r w:rsidRPr="0073798D">
        <w:rPr>
          <w:rFonts w:eastAsia="Calibri"/>
          <w:b/>
          <w:noProof/>
          <w:lang w:val="es-DO"/>
        </w:rPr>
        <w:t xml:space="preserve">umplimiento </w:t>
      </w:r>
      <w:r w:rsidR="00F32F1C">
        <w:rPr>
          <w:rFonts w:eastAsia="Calibri"/>
          <w:b/>
          <w:noProof/>
          <w:lang w:val="es-DO"/>
        </w:rPr>
        <w:t>A</w:t>
      </w:r>
      <w:r w:rsidRPr="0073798D">
        <w:rPr>
          <w:rFonts w:eastAsia="Calibri"/>
          <w:b/>
          <w:noProof/>
          <w:lang w:val="es-DO"/>
        </w:rPr>
        <w:t xml:space="preserve">cceso a la </w:t>
      </w:r>
      <w:r w:rsidR="00F32F1C">
        <w:rPr>
          <w:rFonts w:eastAsia="Calibri"/>
          <w:b/>
          <w:noProof/>
          <w:lang w:val="es-DO"/>
        </w:rPr>
        <w:t>I</w:t>
      </w:r>
      <w:r w:rsidRPr="0073798D">
        <w:rPr>
          <w:rFonts w:eastAsia="Calibri"/>
          <w:b/>
          <w:noProof/>
          <w:lang w:val="es-DO"/>
        </w:rPr>
        <w:t>nformación</w:t>
      </w:r>
      <w:bookmarkEnd w:id="184"/>
    </w:p>
    <w:p w14:paraId="1EAE799B" w14:textId="77777777" w:rsidR="00AC7D77" w:rsidRDefault="00AC7D77" w:rsidP="00A822A7">
      <w:pPr>
        <w:spacing w:line="360" w:lineRule="auto"/>
        <w:jc w:val="both"/>
        <w:rPr>
          <w:lang w:val="es-DO"/>
        </w:rPr>
      </w:pPr>
    </w:p>
    <w:p w14:paraId="10D0B6B1" w14:textId="52F06656" w:rsidR="00A822A7" w:rsidRPr="00A822A7" w:rsidRDefault="00980ACC" w:rsidP="00A822A7">
      <w:pPr>
        <w:spacing w:line="360" w:lineRule="auto"/>
        <w:jc w:val="both"/>
        <w:rPr>
          <w:lang w:val="es-DO"/>
        </w:rPr>
      </w:pPr>
      <w:r w:rsidRPr="00A822A7">
        <w:rPr>
          <w:lang w:val="es-DO"/>
        </w:rPr>
        <w:t>En la medición del in</w:t>
      </w:r>
      <w:r w:rsidR="00A822A7" w:rsidRPr="00A822A7">
        <w:rPr>
          <w:lang w:val="es-DO"/>
        </w:rPr>
        <w:t>dicador “</w:t>
      </w:r>
      <w:r w:rsidRPr="00A822A7">
        <w:rPr>
          <w:bCs/>
          <w:lang w:val="es-ES"/>
        </w:rPr>
        <w:t xml:space="preserve">Índice de Cumplimiento Ley </w:t>
      </w:r>
      <w:r w:rsidR="009340D7">
        <w:rPr>
          <w:bCs/>
          <w:lang w:val="es-ES"/>
        </w:rPr>
        <w:t>núm.</w:t>
      </w:r>
      <w:r w:rsidRPr="00A822A7">
        <w:rPr>
          <w:bCs/>
          <w:lang w:val="es-ES"/>
        </w:rPr>
        <w:t xml:space="preserve"> 200–04 (SAIP/Transparencia*)</w:t>
      </w:r>
      <w:r w:rsidR="00A822A7" w:rsidRPr="00A822A7">
        <w:rPr>
          <w:bCs/>
          <w:lang w:val="es-ES"/>
        </w:rPr>
        <w:t xml:space="preserve">” realizada por </w:t>
      </w:r>
      <w:r w:rsidR="007774C2" w:rsidRPr="00A822A7">
        <w:rPr>
          <w:bCs/>
          <w:lang w:val="es-ES"/>
        </w:rPr>
        <w:t xml:space="preserve">la </w:t>
      </w:r>
      <w:r w:rsidR="007774C2">
        <w:rPr>
          <w:bCs/>
          <w:lang w:val="es-ES"/>
        </w:rPr>
        <w:t>Dirección General de Ética e Integridad Gubernamental (</w:t>
      </w:r>
      <w:r w:rsidR="007774C2" w:rsidRPr="00A822A7">
        <w:rPr>
          <w:bCs/>
          <w:lang w:val="es-ES"/>
        </w:rPr>
        <w:t>DIGEIG</w:t>
      </w:r>
      <w:r w:rsidR="007774C2">
        <w:rPr>
          <w:bCs/>
          <w:lang w:val="es-ES"/>
        </w:rPr>
        <w:t>)</w:t>
      </w:r>
      <w:r w:rsidR="00A822A7" w:rsidRPr="00A822A7">
        <w:rPr>
          <w:bCs/>
          <w:lang w:val="es-ES"/>
        </w:rPr>
        <w:t xml:space="preserve"> en el mes de septiembre de 2023, el MIP obtuvo un porcentaje de 98.04%. </w:t>
      </w:r>
    </w:p>
    <w:p w14:paraId="31FD53A8" w14:textId="77777777" w:rsidR="0073798D" w:rsidRPr="0073798D" w:rsidRDefault="0073798D" w:rsidP="0073798D">
      <w:pPr>
        <w:spacing w:line="360" w:lineRule="auto"/>
        <w:jc w:val="both"/>
        <w:rPr>
          <w:rFonts w:eastAsia="Calibri"/>
          <w:noProof/>
          <w:lang w:val="es-DO"/>
        </w:rPr>
      </w:pPr>
      <w:r w:rsidRPr="0073798D">
        <w:rPr>
          <w:rFonts w:eastAsia="Calibri"/>
          <w:noProof/>
          <w:lang w:val="es-DO"/>
        </w:rPr>
        <w:t>Dentro del marco de las diferentes solicitudes de información que son suministradas a los ciudadanos, se procedió mensualmente a realizar un levantamiento estadístico sobre las solicitudes atendidas en la Oficina de Acceso a la Información verificando los plazos a la entrega de las respuestas y dejando constancia y justificación sobre aquellas que no fueron atendidas en el marco de los plazos otorgados.</w:t>
      </w:r>
    </w:p>
    <w:p w14:paraId="5E7F2614" w14:textId="77777777" w:rsidR="0073798D" w:rsidRDefault="0073798D" w:rsidP="0095680B">
      <w:pPr>
        <w:spacing w:after="0" w:line="360" w:lineRule="auto"/>
        <w:jc w:val="both"/>
        <w:rPr>
          <w:rFonts w:eastAsia="Calibri"/>
          <w:noProof/>
          <w:lang w:val="es-DO"/>
        </w:rPr>
      </w:pPr>
      <w:r w:rsidRPr="0073798D">
        <w:rPr>
          <w:rFonts w:eastAsia="Calibri"/>
          <w:noProof/>
          <w:lang w:val="es-DO"/>
        </w:rPr>
        <w:lastRenderedPageBreak/>
        <w:t>En ese sentido</w:t>
      </w:r>
      <w:r w:rsidR="00A822A7">
        <w:rPr>
          <w:rFonts w:eastAsia="Calibri"/>
          <w:noProof/>
          <w:lang w:val="es-DO"/>
        </w:rPr>
        <w:t>,</w:t>
      </w:r>
      <w:r w:rsidRPr="0073798D">
        <w:rPr>
          <w:rFonts w:eastAsia="Calibri"/>
          <w:noProof/>
          <w:lang w:val="es-DO"/>
        </w:rPr>
        <w:t xml:space="preserve"> se ejecutó un Plan de Acción y abordaje a la Máxima Autoridad a los fines de eficientizar el cumplimiento de la entrega de información en los periodos establecidos, obteniendo como resultado la agilización en la remisión de las respuestas por parte de las áreas para entrega a los ciudadanos. </w:t>
      </w:r>
    </w:p>
    <w:p w14:paraId="73DF3E58" w14:textId="77777777" w:rsidR="0095680B" w:rsidRDefault="0095680B" w:rsidP="0095680B">
      <w:pPr>
        <w:spacing w:after="0" w:line="360" w:lineRule="auto"/>
        <w:jc w:val="both"/>
        <w:rPr>
          <w:rFonts w:eastAsia="Calibri"/>
          <w:noProof/>
          <w:lang w:val="es-DO"/>
        </w:rPr>
      </w:pPr>
    </w:p>
    <w:p w14:paraId="34532F56" w14:textId="77777777" w:rsidR="00C81AFE" w:rsidRDefault="00C81AFE" w:rsidP="00E12782">
      <w:pPr>
        <w:pStyle w:val="Ttulo2"/>
        <w:numPr>
          <w:ilvl w:val="0"/>
          <w:numId w:val="51"/>
        </w:numPr>
        <w:rPr>
          <w:rFonts w:eastAsia="Calibri"/>
          <w:b/>
          <w:noProof/>
          <w:lang w:val="es-DO"/>
        </w:rPr>
      </w:pPr>
      <w:bookmarkStart w:id="185" w:name="_Toc154659940"/>
      <w:r w:rsidRPr="000D6137">
        <w:rPr>
          <w:rFonts w:eastAsia="Calibri"/>
          <w:b/>
          <w:noProof/>
          <w:lang w:val="es-DO"/>
        </w:rPr>
        <w:t>Resultado Sistema de Quejas, Reclamos y Sugerencias</w:t>
      </w:r>
      <w:bookmarkEnd w:id="185"/>
    </w:p>
    <w:p w14:paraId="0DEC82D1" w14:textId="77777777" w:rsidR="00AC7D77" w:rsidRPr="00AC7D77" w:rsidRDefault="00AC7D77" w:rsidP="00AC7D77">
      <w:pPr>
        <w:rPr>
          <w:lang w:val="es-DO"/>
        </w:rPr>
      </w:pPr>
    </w:p>
    <w:p w14:paraId="3BD0FF3B" w14:textId="18063A11" w:rsidR="004C01F5" w:rsidRPr="00627ABB" w:rsidRDefault="00627ABB" w:rsidP="007E171C">
      <w:pPr>
        <w:pStyle w:val="Prrafodelista"/>
        <w:numPr>
          <w:ilvl w:val="0"/>
          <w:numId w:val="42"/>
        </w:numPr>
        <w:spacing w:line="360" w:lineRule="auto"/>
        <w:jc w:val="both"/>
        <w:rPr>
          <w:rFonts w:eastAsia="Calibri"/>
          <w:noProof/>
          <w:spacing w:val="20"/>
          <w:lang w:val="es-DO"/>
        </w:rPr>
      </w:pPr>
      <w:r w:rsidRPr="00627ABB">
        <w:rPr>
          <w:rFonts w:eastAsia="Calibri"/>
          <w:noProof/>
          <w:spacing w:val="20"/>
          <w:lang w:val="es-DO"/>
        </w:rPr>
        <w:t>S</w:t>
      </w:r>
      <w:r w:rsidR="00694FD8" w:rsidRPr="00627ABB">
        <w:rPr>
          <w:rFonts w:eastAsia="Calibri"/>
          <w:noProof/>
          <w:spacing w:val="20"/>
          <w:lang w:val="es-DO"/>
        </w:rPr>
        <w:t xml:space="preserve">e  recibieron </w:t>
      </w:r>
      <w:r w:rsidR="00942E7E" w:rsidRPr="00627ABB">
        <w:rPr>
          <w:rFonts w:eastAsia="Calibri"/>
          <w:noProof/>
          <w:spacing w:val="20"/>
          <w:lang w:val="es-DO"/>
        </w:rPr>
        <w:t>2</w:t>
      </w:r>
      <w:r w:rsidR="004358A6" w:rsidRPr="00627ABB">
        <w:rPr>
          <w:rFonts w:eastAsia="Calibri"/>
          <w:noProof/>
          <w:spacing w:val="20"/>
          <w:lang w:val="es-DO"/>
        </w:rPr>
        <w:t>2</w:t>
      </w:r>
      <w:r w:rsidR="00942E7E" w:rsidRPr="00627ABB">
        <w:rPr>
          <w:rFonts w:eastAsia="Calibri"/>
          <w:noProof/>
          <w:spacing w:val="20"/>
          <w:lang w:val="es-DO"/>
        </w:rPr>
        <w:t xml:space="preserve"> </w:t>
      </w:r>
      <w:r w:rsidR="00F13854" w:rsidRPr="00627ABB">
        <w:rPr>
          <w:rFonts w:eastAsia="Calibri"/>
          <w:noProof/>
          <w:spacing w:val="20"/>
          <w:lang w:val="es-DO"/>
        </w:rPr>
        <w:t>expresiones</w:t>
      </w:r>
      <w:r w:rsidR="00694FD8" w:rsidRPr="00627ABB">
        <w:rPr>
          <w:rFonts w:eastAsia="Calibri"/>
          <w:noProof/>
          <w:spacing w:val="20"/>
          <w:lang w:val="es-DO"/>
        </w:rPr>
        <w:t xml:space="preserve">, siendo estas cerradas por haberse investigado y concluido con dichos casos de los cuales se le dio respuesta al ciudadano de manera satisfactoria y dentro del plazo establecido. </w:t>
      </w:r>
      <w:r w:rsidR="004C01F5" w:rsidRPr="00627ABB">
        <w:rPr>
          <w:rFonts w:eastAsia="Calibri"/>
          <w:noProof/>
          <w:spacing w:val="20"/>
          <w:lang w:val="es-DO"/>
        </w:rPr>
        <w:t xml:space="preserve">Las expresiones de quejas, reclamos y sugerencias recibidas fueron: mediante Formulario Físico: 1; Correo Electrónico: 10; Formulario Electrónico SAIP: 11. </w:t>
      </w:r>
      <w:r w:rsidR="001E4797" w:rsidRPr="00627ABB">
        <w:rPr>
          <w:rFonts w:eastAsia="Calibri"/>
          <w:noProof/>
          <w:spacing w:val="20"/>
          <w:lang w:val="es-DO"/>
        </w:rPr>
        <w:t>De éstas</w:t>
      </w:r>
      <w:r w:rsidR="00AC19F2">
        <w:rPr>
          <w:rFonts w:eastAsia="Calibri"/>
          <w:noProof/>
          <w:spacing w:val="20"/>
          <w:lang w:val="es-DO"/>
        </w:rPr>
        <w:t>,</w:t>
      </w:r>
      <w:r w:rsidR="001E4797" w:rsidRPr="00627ABB">
        <w:rPr>
          <w:rFonts w:eastAsia="Calibri"/>
          <w:noProof/>
          <w:spacing w:val="20"/>
          <w:lang w:val="es-DO"/>
        </w:rPr>
        <w:t xml:space="preserve"> 15 </w:t>
      </w:r>
      <w:r w:rsidR="004C01F5" w:rsidRPr="00627ABB">
        <w:rPr>
          <w:rFonts w:eastAsia="Calibri"/>
          <w:noProof/>
          <w:spacing w:val="20"/>
          <w:lang w:val="es-DO"/>
        </w:rPr>
        <w:t xml:space="preserve">fueron referentes a Certificaciones y </w:t>
      </w:r>
      <w:r w:rsidR="001E4797" w:rsidRPr="00627ABB">
        <w:rPr>
          <w:rFonts w:eastAsia="Calibri"/>
          <w:noProof/>
          <w:spacing w:val="20"/>
          <w:lang w:val="es-DO"/>
        </w:rPr>
        <w:t xml:space="preserve">7 </w:t>
      </w:r>
      <w:r w:rsidR="004C01F5" w:rsidRPr="00627ABB">
        <w:rPr>
          <w:rFonts w:eastAsia="Calibri"/>
          <w:noProof/>
          <w:spacing w:val="20"/>
          <w:lang w:val="es-DO"/>
        </w:rPr>
        <w:t>sobre Información e Investigación</w:t>
      </w:r>
      <w:r w:rsidR="001E4797" w:rsidRPr="00627ABB">
        <w:rPr>
          <w:rFonts w:eastAsia="Calibri"/>
          <w:noProof/>
          <w:spacing w:val="20"/>
          <w:lang w:val="es-DO"/>
        </w:rPr>
        <w:t>.</w:t>
      </w:r>
    </w:p>
    <w:p w14:paraId="6A342658" w14:textId="77777777" w:rsidR="0095680B" w:rsidRDefault="0095680B" w:rsidP="0095680B">
      <w:pPr>
        <w:pStyle w:val="Prrafodelista"/>
        <w:spacing w:line="360" w:lineRule="auto"/>
        <w:jc w:val="both"/>
        <w:rPr>
          <w:rFonts w:eastAsia="Calibri"/>
          <w:noProof/>
          <w:spacing w:val="20"/>
          <w:lang w:val="es-DO"/>
        </w:rPr>
      </w:pPr>
    </w:p>
    <w:p w14:paraId="53A5FC61" w14:textId="7613A1D4" w:rsidR="00F91101" w:rsidRDefault="00627ABB" w:rsidP="007E171C">
      <w:pPr>
        <w:pStyle w:val="Prrafodelista"/>
        <w:numPr>
          <w:ilvl w:val="0"/>
          <w:numId w:val="42"/>
        </w:numPr>
        <w:spacing w:line="360" w:lineRule="auto"/>
        <w:jc w:val="both"/>
        <w:rPr>
          <w:rFonts w:eastAsia="Calibri"/>
          <w:noProof/>
          <w:spacing w:val="20"/>
          <w:lang w:val="es-DO"/>
        </w:rPr>
      </w:pPr>
      <w:r>
        <w:rPr>
          <w:rFonts w:eastAsia="Calibri"/>
          <w:noProof/>
          <w:spacing w:val="20"/>
          <w:lang w:val="es-DO"/>
        </w:rPr>
        <w:t>S</w:t>
      </w:r>
      <w:r w:rsidR="00F91101" w:rsidRPr="00627ABB">
        <w:rPr>
          <w:rFonts w:eastAsia="Calibri"/>
          <w:noProof/>
          <w:spacing w:val="20"/>
          <w:lang w:val="es-DO"/>
        </w:rPr>
        <w:t xml:space="preserve">e realizó un ajuste y reorganización  en el Ministerio respecto a los  servicios que son solicitados por los ciudadanos y las vías por la que estos deben solicitarlas. </w:t>
      </w:r>
    </w:p>
    <w:p w14:paraId="784B2692" w14:textId="77777777" w:rsidR="0095680B" w:rsidRDefault="0095680B" w:rsidP="0095680B">
      <w:pPr>
        <w:pStyle w:val="Prrafodelista"/>
        <w:spacing w:line="360" w:lineRule="auto"/>
        <w:jc w:val="both"/>
        <w:rPr>
          <w:rFonts w:eastAsia="Calibri"/>
          <w:noProof/>
          <w:spacing w:val="20"/>
          <w:lang w:val="es-DO"/>
        </w:rPr>
      </w:pPr>
    </w:p>
    <w:p w14:paraId="6B4DD881" w14:textId="3527E541" w:rsidR="00694FD8" w:rsidRPr="007141F9" w:rsidRDefault="007141F9" w:rsidP="007E171C">
      <w:pPr>
        <w:pStyle w:val="Prrafodelista"/>
        <w:numPr>
          <w:ilvl w:val="0"/>
          <w:numId w:val="42"/>
        </w:numPr>
        <w:spacing w:line="360" w:lineRule="auto"/>
        <w:jc w:val="both"/>
        <w:rPr>
          <w:rFonts w:eastAsia="Calibri"/>
          <w:noProof/>
          <w:spacing w:val="20"/>
          <w:lang w:val="es-DO"/>
        </w:rPr>
      </w:pPr>
      <w:r w:rsidRPr="007141F9">
        <w:rPr>
          <w:rFonts w:eastAsia="Calibri"/>
          <w:noProof/>
          <w:spacing w:val="20"/>
          <w:lang w:val="es-DO"/>
        </w:rPr>
        <w:t xml:space="preserve">Se recibieron 262 solicitudes  de información, las cuales fueron respondidas en un 100% dentro  del plazo establecido en la  Ley </w:t>
      </w:r>
      <w:r w:rsidR="00AC19F2">
        <w:rPr>
          <w:rFonts w:eastAsia="Calibri"/>
          <w:noProof/>
          <w:spacing w:val="20"/>
          <w:lang w:val="es-DO"/>
        </w:rPr>
        <w:t>núm.</w:t>
      </w:r>
      <w:r w:rsidRPr="007141F9">
        <w:rPr>
          <w:rFonts w:eastAsia="Calibri"/>
          <w:noProof/>
          <w:spacing w:val="20"/>
          <w:lang w:val="es-DO"/>
        </w:rPr>
        <w:t xml:space="preserve"> 200-04 de Acceso a la Información Pública. </w:t>
      </w:r>
      <w:r w:rsidR="00694FD8" w:rsidRPr="007141F9">
        <w:rPr>
          <w:rFonts w:eastAsia="Calibri"/>
          <w:noProof/>
          <w:spacing w:val="20"/>
          <w:lang w:val="es-DO"/>
        </w:rPr>
        <w:t>Las informaciones más solicitadas en el año 2023 fueron correspondientes a la</w:t>
      </w:r>
      <w:r w:rsidR="00F91101" w:rsidRPr="007141F9">
        <w:rPr>
          <w:rFonts w:eastAsia="Calibri"/>
          <w:noProof/>
          <w:spacing w:val="20"/>
          <w:lang w:val="es-DO"/>
        </w:rPr>
        <w:t xml:space="preserve"> Dirección de Registro y Control de Tenencia de Porte de Armas</w:t>
      </w:r>
      <w:r w:rsidR="00694FD8" w:rsidRPr="007141F9">
        <w:rPr>
          <w:rFonts w:eastAsia="Calibri"/>
          <w:noProof/>
          <w:spacing w:val="20"/>
          <w:lang w:val="es-DO"/>
        </w:rPr>
        <w:t xml:space="preserve"> y la Dirección de Recursos Humanos, requeridas  por  personas  físicas  las cuales ascendieron a un total de 163 solicitudes para </w:t>
      </w:r>
      <w:r w:rsidR="00621BE1" w:rsidRPr="007141F9">
        <w:rPr>
          <w:rFonts w:eastAsia="Calibri"/>
          <w:noProof/>
          <w:spacing w:val="20"/>
          <w:lang w:val="es-DO"/>
        </w:rPr>
        <w:t xml:space="preserve">dichas </w:t>
      </w:r>
      <w:r w:rsidR="00694FD8" w:rsidRPr="007141F9">
        <w:rPr>
          <w:rFonts w:eastAsia="Calibri"/>
          <w:noProof/>
          <w:spacing w:val="20"/>
          <w:lang w:val="es-DO"/>
        </w:rPr>
        <w:t>áreas</w:t>
      </w:r>
      <w:r w:rsidR="00621BE1" w:rsidRPr="007141F9">
        <w:rPr>
          <w:rFonts w:eastAsia="Calibri"/>
          <w:noProof/>
          <w:spacing w:val="20"/>
          <w:lang w:val="es-DO"/>
        </w:rPr>
        <w:t>.</w:t>
      </w:r>
    </w:p>
    <w:p w14:paraId="62E4E562" w14:textId="77777777" w:rsidR="007141F9" w:rsidRDefault="007141F9" w:rsidP="00703B73">
      <w:pPr>
        <w:spacing w:after="0" w:line="360" w:lineRule="auto"/>
        <w:jc w:val="both"/>
        <w:rPr>
          <w:rFonts w:eastAsia="Calibri"/>
          <w:b/>
          <w:noProof/>
          <w:lang w:val="es-DO"/>
        </w:rPr>
      </w:pPr>
    </w:p>
    <w:p w14:paraId="2477C87F" w14:textId="7C3D9E0A" w:rsidR="00C81AFE" w:rsidRPr="00703B73" w:rsidRDefault="00C81AFE" w:rsidP="0095680B">
      <w:pPr>
        <w:pStyle w:val="Ttulo2"/>
        <w:numPr>
          <w:ilvl w:val="0"/>
          <w:numId w:val="51"/>
        </w:numPr>
        <w:spacing w:before="0"/>
        <w:rPr>
          <w:rFonts w:eastAsia="Calibri"/>
          <w:b/>
          <w:noProof/>
          <w:lang w:val="es-DO"/>
        </w:rPr>
      </w:pPr>
      <w:bookmarkStart w:id="186" w:name="_Toc154659941"/>
      <w:r w:rsidRPr="00703B73">
        <w:rPr>
          <w:rFonts w:eastAsia="Calibri"/>
          <w:b/>
          <w:noProof/>
          <w:lang w:val="es-DO"/>
        </w:rPr>
        <w:lastRenderedPageBreak/>
        <w:t>Resultad</w:t>
      </w:r>
      <w:r w:rsidR="00F32F1C">
        <w:rPr>
          <w:rFonts w:eastAsia="Calibri"/>
          <w:b/>
          <w:noProof/>
          <w:lang w:val="es-DO"/>
        </w:rPr>
        <w:t>os de M</w:t>
      </w:r>
      <w:r w:rsidRPr="00703B73">
        <w:rPr>
          <w:rFonts w:eastAsia="Calibri"/>
          <w:b/>
          <w:noProof/>
          <w:lang w:val="es-DO"/>
        </w:rPr>
        <w:t xml:space="preserve">ediciones del </w:t>
      </w:r>
      <w:r w:rsidR="00F32F1C">
        <w:rPr>
          <w:rFonts w:eastAsia="Calibri"/>
          <w:b/>
          <w:noProof/>
          <w:lang w:val="es-DO"/>
        </w:rPr>
        <w:t>P</w:t>
      </w:r>
      <w:r w:rsidRPr="00703B73">
        <w:rPr>
          <w:rFonts w:eastAsia="Calibri"/>
          <w:b/>
          <w:noProof/>
          <w:lang w:val="es-DO"/>
        </w:rPr>
        <w:t xml:space="preserve">ortal de </w:t>
      </w:r>
      <w:r w:rsidR="00F32F1C">
        <w:rPr>
          <w:rFonts w:eastAsia="Calibri"/>
          <w:b/>
          <w:noProof/>
          <w:lang w:val="es-DO"/>
        </w:rPr>
        <w:t>Tr</w:t>
      </w:r>
      <w:r w:rsidRPr="00703B73">
        <w:rPr>
          <w:rFonts w:eastAsia="Calibri"/>
          <w:b/>
          <w:noProof/>
          <w:lang w:val="es-DO"/>
        </w:rPr>
        <w:t>ansparencia</w:t>
      </w:r>
      <w:bookmarkEnd w:id="186"/>
    </w:p>
    <w:p w14:paraId="0C42646D" w14:textId="77777777" w:rsidR="007141F9" w:rsidRDefault="007141F9" w:rsidP="00585821">
      <w:pPr>
        <w:spacing w:after="0" w:line="360" w:lineRule="auto"/>
        <w:jc w:val="both"/>
        <w:rPr>
          <w:lang w:val="es-DO"/>
        </w:rPr>
      </w:pPr>
    </w:p>
    <w:p w14:paraId="64477532" w14:textId="7A0DD6DF" w:rsidR="00381832" w:rsidRPr="00381832" w:rsidRDefault="00381832" w:rsidP="00585821">
      <w:pPr>
        <w:spacing w:after="0" w:line="360" w:lineRule="auto"/>
        <w:jc w:val="both"/>
        <w:rPr>
          <w:lang w:val="es-DO"/>
        </w:rPr>
      </w:pPr>
      <w:r w:rsidRPr="00381832">
        <w:rPr>
          <w:lang w:val="es-DO"/>
        </w:rPr>
        <w:t xml:space="preserve">Durante el año 2023 </w:t>
      </w:r>
      <w:r w:rsidR="00703B73">
        <w:rPr>
          <w:lang w:val="es-DO"/>
        </w:rPr>
        <w:t>el</w:t>
      </w:r>
      <w:r w:rsidRPr="00381832">
        <w:rPr>
          <w:lang w:val="es-DO"/>
        </w:rPr>
        <w:t xml:space="preserve"> Ministerio de Interior y Policía </w:t>
      </w:r>
      <w:r w:rsidR="00703B73">
        <w:rPr>
          <w:lang w:val="es-DO"/>
        </w:rPr>
        <w:t>logró</w:t>
      </w:r>
      <w:r w:rsidRPr="00381832">
        <w:rPr>
          <w:lang w:val="es-DO"/>
        </w:rPr>
        <w:t xml:space="preserve"> una puntuación </w:t>
      </w:r>
      <w:r w:rsidR="00703B73">
        <w:rPr>
          <w:lang w:val="es-DO"/>
        </w:rPr>
        <w:t xml:space="preserve">satisfactoria para cada mes, por lo cual, el MIP se </w:t>
      </w:r>
      <w:r w:rsidR="00585821">
        <w:rPr>
          <w:lang w:val="es-DO"/>
        </w:rPr>
        <w:t xml:space="preserve">sitúa </w:t>
      </w:r>
      <w:r w:rsidR="00585821" w:rsidRPr="00381832">
        <w:rPr>
          <w:lang w:val="es-DO"/>
        </w:rPr>
        <w:t>dentro</w:t>
      </w:r>
      <w:r w:rsidRPr="00381832">
        <w:rPr>
          <w:lang w:val="es-DO"/>
        </w:rPr>
        <w:t xml:space="preserve"> de las instituciones con mayor puntuación en términos de Transparencia.</w:t>
      </w:r>
      <w:r w:rsidR="003A1271">
        <w:rPr>
          <w:lang w:val="es-DO"/>
        </w:rPr>
        <w:t xml:space="preserve"> </w:t>
      </w:r>
      <w:r w:rsidRPr="0041777A">
        <w:rPr>
          <w:lang w:val="es-DO"/>
        </w:rPr>
        <w:t>En ese sentido</w:t>
      </w:r>
      <w:r w:rsidR="00236902">
        <w:rPr>
          <w:lang w:val="es-DO"/>
        </w:rPr>
        <w:t>,</w:t>
      </w:r>
      <w:r w:rsidRPr="0041777A">
        <w:rPr>
          <w:lang w:val="es-DO"/>
        </w:rPr>
        <w:t xml:space="preserve"> </w:t>
      </w:r>
      <w:r w:rsidR="00621BE1">
        <w:rPr>
          <w:lang w:val="es-DO"/>
        </w:rPr>
        <w:t xml:space="preserve">el MIP obtuvo un nivel de cumplimiento </w:t>
      </w:r>
      <w:r w:rsidR="00585821">
        <w:rPr>
          <w:lang w:val="es-DO"/>
        </w:rPr>
        <w:t>de 98.04</w:t>
      </w:r>
      <w:r w:rsidR="00621BE1" w:rsidRPr="00D360F6">
        <w:rPr>
          <w:lang w:val="es-DO"/>
        </w:rPr>
        <w:t xml:space="preserve">, </w:t>
      </w:r>
      <w:r w:rsidR="005379EA">
        <w:rPr>
          <w:lang w:val="es-DO"/>
        </w:rPr>
        <w:t>de acuerdo con la</w:t>
      </w:r>
      <w:r w:rsidR="00621BE1">
        <w:rPr>
          <w:lang w:val="es-DO"/>
        </w:rPr>
        <w:t xml:space="preserve"> </w:t>
      </w:r>
      <w:r w:rsidR="00585821">
        <w:rPr>
          <w:lang w:val="es-DO"/>
        </w:rPr>
        <w:t xml:space="preserve">última </w:t>
      </w:r>
      <w:r w:rsidR="007141F9">
        <w:rPr>
          <w:lang w:val="es-DO"/>
        </w:rPr>
        <w:t>evaluación realizada</w:t>
      </w:r>
      <w:r w:rsidR="00605000">
        <w:rPr>
          <w:lang w:val="es-DO"/>
        </w:rPr>
        <w:t xml:space="preserve"> por </w:t>
      </w:r>
      <w:r w:rsidR="005379EA">
        <w:rPr>
          <w:lang w:val="es-DO"/>
        </w:rPr>
        <w:t xml:space="preserve">la </w:t>
      </w:r>
      <w:r w:rsidR="00F114CF">
        <w:rPr>
          <w:lang w:val="es-DO"/>
        </w:rPr>
        <w:t>DIGEIG.</w:t>
      </w:r>
      <w:r w:rsidR="00585821">
        <w:rPr>
          <w:lang w:val="es-DO"/>
        </w:rPr>
        <w:t xml:space="preserve"> </w:t>
      </w:r>
      <w:r w:rsidR="00980ACC" w:rsidRPr="00980ACC">
        <w:rPr>
          <w:lang w:val="es-DO"/>
        </w:rPr>
        <w:t>Al concluir el mes d</w:t>
      </w:r>
      <w:r w:rsidR="00FA57E4">
        <w:rPr>
          <w:lang w:val="es-DO"/>
        </w:rPr>
        <w:t>e n</w:t>
      </w:r>
      <w:r w:rsidR="00980ACC" w:rsidRPr="00980ACC">
        <w:rPr>
          <w:lang w:val="es-DO"/>
        </w:rPr>
        <w:t>oviembre de 2023 se t</w:t>
      </w:r>
      <w:r w:rsidR="00980ACC">
        <w:rPr>
          <w:lang w:val="es-DO"/>
        </w:rPr>
        <w:t xml:space="preserve">iene previsto alcanzar un 99.29% en el nivel de cumplimiento de la </w:t>
      </w:r>
      <w:r w:rsidR="00980ACC" w:rsidRPr="00980ACC">
        <w:rPr>
          <w:bCs/>
          <w:lang w:val="es-ES"/>
        </w:rPr>
        <w:t xml:space="preserve">Ley </w:t>
      </w:r>
      <w:r w:rsidR="009340D7">
        <w:rPr>
          <w:bCs/>
          <w:lang w:val="es-ES"/>
        </w:rPr>
        <w:t>núm.</w:t>
      </w:r>
      <w:r w:rsidR="00980ACC" w:rsidRPr="00980ACC">
        <w:rPr>
          <w:bCs/>
          <w:lang w:val="es-ES"/>
        </w:rPr>
        <w:t xml:space="preserve"> 200–04 (SAIP/Transparencia*)</w:t>
      </w:r>
      <w:r w:rsidR="009015C5">
        <w:rPr>
          <w:bCs/>
          <w:lang w:val="es-ES"/>
        </w:rPr>
        <w:t xml:space="preserve">. </w:t>
      </w:r>
    </w:p>
    <w:p w14:paraId="2467E272" w14:textId="77777777" w:rsidR="00DD7615" w:rsidRDefault="00DD7615" w:rsidP="00DD7615">
      <w:pPr>
        <w:spacing w:line="360" w:lineRule="auto"/>
        <w:jc w:val="both"/>
        <w:rPr>
          <w:rFonts w:eastAsia="Calibri"/>
          <w:noProof/>
          <w:lang w:val="es-DO"/>
        </w:rPr>
      </w:pPr>
    </w:p>
    <w:p w14:paraId="239F2A33" w14:textId="77777777" w:rsidR="0095680B" w:rsidRDefault="0095680B" w:rsidP="00DD7615">
      <w:pPr>
        <w:spacing w:line="360" w:lineRule="auto"/>
        <w:jc w:val="both"/>
        <w:rPr>
          <w:rFonts w:eastAsia="Calibri"/>
          <w:noProof/>
          <w:lang w:val="es-DO"/>
        </w:rPr>
      </w:pPr>
    </w:p>
    <w:p w14:paraId="397617EB" w14:textId="77777777" w:rsidR="0095680B" w:rsidRDefault="0095680B" w:rsidP="00DD7615">
      <w:pPr>
        <w:spacing w:line="360" w:lineRule="auto"/>
        <w:jc w:val="both"/>
        <w:rPr>
          <w:rFonts w:eastAsia="Calibri"/>
          <w:noProof/>
          <w:lang w:val="es-DO"/>
        </w:rPr>
      </w:pPr>
    </w:p>
    <w:p w14:paraId="7304B431" w14:textId="77777777" w:rsidR="0095680B" w:rsidRDefault="0095680B" w:rsidP="00DD7615">
      <w:pPr>
        <w:spacing w:line="360" w:lineRule="auto"/>
        <w:jc w:val="both"/>
        <w:rPr>
          <w:rFonts w:eastAsia="Calibri"/>
          <w:noProof/>
          <w:lang w:val="es-DO"/>
        </w:rPr>
      </w:pPr>
    </w:p>
    <w:p w14:paraId="336A8E70" w14:textId="77777777" w:rsidR="0095680B" w:rsidRDefault="0095680B" w:rsidP="00DD7615">
      <w:pPr>
        <w:spacing w:line="360" w:lineRule="auto"/>
        <w:jc w:val="both"/>
        <w:rPr>
          <w:rFonts w:eastAsia="Calibri"/>
          <w:noProof/>
          <w:lang w:val="es-DO"/>
        </w:rPr>
      </w:pPr>
    </w:p>
    <w:p w14:paraId="4A37C5EA" w14:textId="77777777" w:rsidR="0095680B" w:rsidRDefault="0095680B" w:rsidP="00DD7615">
      <w:pPr>
        <w:spacing w:line="360" w:lineRule="auto"/>
        <w:jc w:val="both"/>
        <w:rPr>
          <w:rFonts w:eastAsia="Calibri"/>
          <w:noProof/>
          <w:lang w:val="es-DO"/>
        </w:rPr>
      </w:pPr>
    </w:p>
    <w:p w14:paraId="7FA21697" w14:textId="77777777" w:rsidR="0095680B" w:rsidRDefault="0095680B" w:rsidP="00DD7615">
      <w:pPr>
        <w:spacing w:line="360" w:lineRule="auto"/>
        <w:jc w:val="both"/>
        <w:rPr>
          <w:rFonts w:eastAsia="Calibri"/>
          <w:noProof/>
          <w:lang w:val="es-DO"/>
        </w:rPr>
      </w:pPr>
    </w:p>
    <w:p w14:paraId="655C31E2" w14:textId="77777777" w:rsidR="0095680B" w:rsidRDefault="0095680B" w:rsidP="00DD7615">
      <w:pPr>
        <w:spacing w:line="360" w:lineRule="auto"/>
        <w:jc w:val="both"/>
        <w:rPr>
          <w:rFonts w:eastAsia="Calibri"/>
          <w:noProof/>
          <w:lang w:val="es-DO"/>
        </w:rPr>
      </w:pPr>
    </w:p>
    <w:p w14:paraId="487B65C0" w14:textId="77777777" w:rsidR="0095680B" w:rsidRDefault="0095680B" w:rsidP="00DD7615">
      <w:pPr>
        <w:spacing w:line="360" w:lineRule="auto"/>
        <w:jc w:val="both"/>
        <w:rPr>
          <w:rFonts w:eastAsia="Calibri"/>
          <w:noProof/>
          <w:lang w:val="es-DO"/>
        </w:rPr>
      </w:pPr>
    </w:p>
    <w:p w14:paraId="495AB867" w14:textId="77777777" w:rsidR="0095680B" w:rsidRDefault="0095680B" w:rsidP="00DD7615">
      <w:pPr>
        <w:spacing w:line="360" w:lineRule="auto"/>
        <w:jc w:val="both"/>
        <w:rPr>
          <w:rFonts w:eastAsia="Calibri"/>
          <w:noProof/>
          <w:lang w:val="es-DO"/>
        </w:rPr>
      </w:pPr>
    </w:p>
    <w:p w14:paraId="76CCCB7C" w14:textId="77777777" w:rsidR="0095680B" w:rsidRDefault="0095680B" w:rsidP="00DD7615">
      <w:pPr>
        <w:spacing w:line="360" w:lineRule="auto"/>
        <w:jc w:val="both"/>
        <w:rPr>
          <w:rFonts w:eastAsia="Calibri"/>
          <w:noProof/>
          <w:lang w:val="es-DO"/>
        </w:rPr>
      </w:pPr>
    </w:p>
    <w:p w14:paraId="0F38E364" w14:textId="77777777" w:rsidR="0095680B" w:rsidRDefault="0095680B" w:rsidP="00DD7615">
      <w:pPr>
        <w:spacing w:line="360" w:lineRule="auto"/>
        <w:jc w:val="both"/>
        <w:rPr>
          <w:rFonts w:eastAsia="Calibri"/>
          <w:noProof/>
          <w:lang w:val="es-DO"/>
        </w:rPr>
      </w:pPr>
    </w:p>
    <w:p w14:paraId="603C0118" w14:textId="77777777" w:rsidR="0095680B" w:rsidRDefault="0095680B" w:rsidP="00DD7615">
      <w:pPr>
        <w:spacing w:line="360" w:lineRule="auto"/>
        <w:jc w:val="both"/>
        <w:rPr>
          <w:rFonts w:eastAsia="Calibri"/>
          <w:noProof/>
          <w:lang w:val="es-DO"/>
        </w:rPr>
      </w:pPr>
    </w:p>
    <w:p w14:paraId="7CAAA991" w14:textId="77777777" w:rsidR="0095680B" w:rsidRDefault="0095680B" w:rsidP="00DD7615">
      <w:pPr>
        <w:spacing w:line="360" w:lineRule="auto"/>
        <w:jc w:val="both"/>
        <w:rPr>
          <w:rFonts w:eastAsia="Calibri"/>
          <w:noProof/>
          <w:lang w:val="es-DO"/>
        </w:rPr>
      </w:pPr>
    </w:p>
    <w:p w14:paraId="7279E559" w14:textId="77777777" w:rsidR="0095680B" w:rsidRPr="00381832" w:rsidRDefault="0095680B" w:rsidP="00DD7615">
      <w:pPr>
        <w:spacing w:line="360" w:lineRule="auto"/>
        <w:jc w:val="both"/>
        <w:rPr>
          <w:rFonts w:eastAsia="Calibri"/>
          <w:noProof/>
          <w:lang w:val="es-DO"/>
        </w:rPr>
      </w:pPr>
    </w:p>
    <w:p w14:paraId="40670834" w14:textId="77777777" w:rsidR="00DD7615" w:rsidRPr="00485B71" w:rsidRDefault="00DD7615" w:rsidP="0064556F">
      <w:pPr>
        <w:pStyle w:val="Ttulo1"/>
        <w:numPr>
          <w:ilvl w:val="0"/>
          <w:numId w:val="46"/>
        </w:numPr>
        <w:rPr>
          <w:lang w:val="es-DO"/>
        </w:rPr>
      </w:pPr>
      <w:bookmarkStart w:id="187" w:name="_Toc154659942"/>
      <w:r w:rsidRPr="00485B71">
        <w:rPr>
          <w:lang w:val="es-DO"/>
        </w:rPr>
        <w:lastRenderedPageBreak/>
        <w:t>PROYECCIONES AL PRÓXIMO AÑO</w:t>
      </w:r>
      <w:bookmarkEnd w:id="187"/>
    </w:p>
    <w:p w14:paraId="4BB29618" w14:textId="5536CD9D" w:rsidR="00DD7615" w:rsidRPr="00485B71" w:rsidRDefault="00353C1F" w:rsidP="00DD7615">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68480" behindDoc="0" locked="0" layoutInCell="1" allowOverlap="1" wp14:anchorId="1E0D52D7" wp14:editId="09AD3780">
                <wp:simplePos x="0" y="0"/>
                <wp:positionH relativeFrom="margin">
                  <wp:posOffset>2254250</wp:posOffset>
                </wp:positionH>
                <wp:positionV relativeFrom="paragraph">
                  <wp:posOffset>100329</wp:posOffset>
                </wp:positionV>
                <wp:extent cx="463550" cy="0"/>
                <wp:effectExtent l="0" t="19050" r="12700" b="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7AE644" id="3 Conector recto" o:spid="_x0000_s1026" style="position:absolute;z-index:25166848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D350371" w14:textId="77777777" w:rsidR="00DD7615" w:rsidRPr="00485B71" w:rsidRDefault="00DD7615" w:rsidP="00B37A28">
      <w:pPr>
        <w:spacing w:after="0"/>
        <w:jc w:val="center"/>
        <w:rPr>
          <w:rFonts w:eastAsia="Calibri"/>
          <w:szCs w:val="36"/>
          <w:lang w:val="es-DO"/>
        </w:rPr>
      </w:pPr>
      <w:r w:rsidRPr="00485B71">
        <w:rPr>
          <w:rFonts w:eastAsia="Calibri"/>
          <w:szCs w:val="36"/>
          <w:lang w:val="es-DO"/>
        </w:rPr>
        <w:t xml:space="preserve">Memoria </w:t>
      </w:r>
      <w:r w:rsidR="00F05DF4">
        <w:rPr>
          <w:rFonts w:eastAsia="Calibri"/>
          <w:szCs w:val="36"/>
          <w:lang w:val="es-DO"/>
        </w:rPr>
        <w:t>I</w:t>
      </w:r>
      <w:r w:rsidRPr="00485B71">
        <w:rPr>
          <w:rFonts w:eastAsia="Calibri"/>
          <w:szCs w:val="36"/>
          <w:lang w:val="es-DO"/>
        </w:rPr>
        <w:t>nstitucional 202</w:t>
      </w:r>
      <w:r w:rsidR="00F05DF4">
        <w:rPr>
          <w:rFonts w:eastAsia="Calibri"/>
          <w:szCs w:val="36"/>
          <w:lang w:val="es-DO"/>
        </w:rPr>
        <w:t>3</w:t>
      </w:r>
    </w:p>
    <w:p w14:paraId="7851F014" w14:textId="5B8A5255" w:rsidR="00C548C6" w:rsidRDefault="00C548C6" w:rsidP="0095680B">
      <w:pPr>
        <w:tabs>
          <w:tab w:val="left" w:pos="3118"/>
        </w:tabs>
        <w:spacing w:after="0" w:line="360" w:lineRule="auto"/>
        <w:jc w:val="both"/>
        <w:rPr>
          <w:rFonts w:eastAsia="Calibri"/>
          <w:lang w:val="es-DO"/>
        </w:rPr>
      </w:pPr>
      <w:r>
        <w:rPr>
          <w:rFonts w:eastAsia="Calibri"/>
          <w:lang w:val="es-DO"/>
        </w:rPr>
        <w:tab/>
      </w:r>
    </w:p>
    <w:p w14:paraId="02958CBE" w14:textId="77777777" w:rsidR="00C548C6" w:rsidRDefault="00C548C6" w:rsidP="00C548C6">
      <w:pPr>
        <w:pStyle w:val="Default"/>
        <w:spacing w:line="360" w:lineRule="auto"/>
        <w:jc w:val="both"/>
        <w:rPr>
          <w:rFonts w:eastAsia="Calibri"/>
          <w:color w:val="767171"/>
          <w:spacing w:val="20"/>
          <w:szCs w:val="36"/>
          <w:lang w:val="es-DO"/>
        </w:rPr>
      </w:pPr>
      <w:r w:rsidRPr="00C548C6">
        <w:rPr>
          <w:rFonts w:eastAsia="Calibri"/>
          <w:color w:val="767171"/>
          <w:spacing w:val="20"/>
          <w:szCs w:val="36"/>
          <w:lang w:val="es-DO"/>
        </w:rPr>
        <w:t>A continuación, se presentan los productos que el MIP ha priorizado y clasificado por ámbitos atendiendo a los compromisos institucionales, para el año 2024, con énfasis en aquellos que dan cumplimiento a los Ejes, Objetivos y Líneas de Acción del Plan Estratégico Institucional vigente:</w:t>
      </w:r>
    </w:p>
    <w:p w14:paraId="01F7C807" w14:textId="77777777" w:rsidR="00897F0E" w:rsidRPr="00C548C6" w:rsidRDefault="00897F0E" w:rsidP="00C548C6">
      <w:pPr>
        <w:pStyle w:val="Default"/>
        <w:spacing w:line="360" w:lineRule="auto"/>
        <w:jc w:val="both"/>
        <w:rPr>
          <w:rFonts w:eastAsia="Calibri"/>
          <w:color w:val="767171"/>
          <w:spacing w:val="20"/>
          <w:szCs w:val="36"/>
          <w:lang w:val="es-DO"/>
        </w:rPr>
      </w:pPr>
    </w:p>
    <w:p w14:paraId="3E44F8D7" w14:textId="428AB313" w:rsidR="00C548C6" w:rsidRDefault="00C548C6" w:rsidP="00B37A28">
      <w:pPr>
        <w:spacing w:after="0"/>
        <w:rPr>
          <w:rFonts w:eastAsia="Calibri"/>
          <w:b/>
          <w:szCs w:val="36"/>
          <w:lang w:val="es-DO"/>
        </w:rPr>
      </w:pPr>
      <w:bookmarkStart w:id="188" w:name="_Toc104202643"/>
      <w:bookmarkStart w:id="189" w:name="_Toc104212346"/>
      <w:bookmarkStart w:id="190" w:name="_Toc113284255"/>
      <w:r w:rsidRPr="00AC7D77">
        <w:rPr>
          <w:rFonts w:eastAsia="Calibri"/>
          <w:b/>
          <w:szCs w:val="36"/>
          <w:lang w:val="es-DO"/>
        </w:rPr>
        <w:t>Control y Regularización de Armas y Municiones</w:t>
      </w:r>
      <w:bookmarkEnd w:id="188"/>
      <w:bookmarkEnd w:id="189"/>
      <w:bookmarkEnd w:id="190"/>
    </w:p>
    <w:p w14:paraId="3E100555" w14:textId="77777777" w:rsidR="00897F0E" w:rsidRPr="00AC7D77" w:rsidRDefault="00897F0E" w:rsidP="00B37A28">
      <w:pPr>
        <w:spacing w:after="0"/>
        <w:rPr>
          <w:rFonts w:eastAsia="Calibri"/>
          <w:b/>
          <w:szCs w:val="36"/>
          <w:lang w:val="es-DO"/>
        </w:rPr>
      </w:pPr>
    </w:p>
    <w:p w14:paraId="01525D3B" w14:textId="77777777" w:rsidR="00C548C6" w:rsidRPr="00AC19F2" w:rsidRDefault="00C548C6" w:rsidP="00B37A28">
      <w:pPr>
        <w:pStyle w:val="Prrafodelista"/>
        <w:numPr>
          <w:ilvl w:val="0"/>
          <w:numId w:val="43"/>
        </w:numPr>
        <w:spacing w:line="360" w:lineRule="auto"/>
        <w:ind w:left="426"/>
        <w:jc w:val="both"/>
        <w:rPr>
          <w:rFonts w:eastAsia="Calibri"/>
          <w:spacing w:val="20"/>
          <w:szCs w:val="36"/>
          <w:lang w:val="es-DO"/>
        </w:rPr>
      </w:pPr>
      <w:r w:rsidRPr="00C548C6">
        <w:rPr>
          <w:rFonts w:eastAsia="Calibri"/>
          <w:spacing w:val="20"/>
          <w:szCs w:val="36"/>
          <w:lang w:val="es-DO"/>
        </w:rPr>
        <w:t>Personas físicas y jurídicas con derechos de tenencia y porte de armas de fuego reguladas: s</w:t>
      </w:r>
      <w:r w:rsidRPr="00AC19F2">
        <w:rPr>
          <w:rFonts w:eastAsia="Calibri"/>
          <w:spacing w:val="20"/>
          <w:szCs w:val="36"/>
          <w:lang w:val="es-DO"/>
        </w:rPr>
        <w:t xml:space="preserve">e tiene previsto regularizar un estimado de 40.000 armas para el 2024, de igual forma se prevé la cobertura de los servicios a nivel nacional, abriendo nuevas oficinas regionales, y una extensión del horario de servicio de 8:00 am – 8:00 pm de lunes a viernes, sábado de 8:00 am – 4:00 pm y los domingos de 8:00 am – 2:00 pm. </w:t>
      </w:r>
    </w:p>
    <w:p w14:paraId="4FCF6418" w14:textId="77777777" w:rsidR="00C548C6" w:rsidRDefault="00C548C6" w:rsidP="00B37A28">
      <w:pPr>
        <w:pStyle w:val="Prrafodelista"/>
        <w:numPr>
          <w:ilvl w:val="0"/>
          <w:numId w:val="43"/>
        </w:numPr>
        <w:spacing w:line="360" w:lineRule="auto"/>
        <w:ind w:left="426"/>
        <w:jc w:val="both"/>
        <w:rPr>
          <w:rFonts w:eastAsia="Calibri"/>
          <w:spacing w:val="20"/>
          <w:szCs w:val="36"/>
          <w:lang w:val="es-DO"/>
        </w:rPr>
      </w:pPr>
      <w:r w:rsidRPr="00C548C6">
        <w:rPr>
          <w:rFonts w:eastAsia="Calibri"/>
          <w:spacing w:val="20"/>
          <w:szCs w:val="36"/>
          <w:lang w:val="es-DO"/>
        </w:rPr>
        <w:t xml:space="preserve">Negocios que comercializan armas de fuego controlados y regulados en sus operaciones, el objetivo para el 2024 es mantener controladas las 72 armerías, los 5 talleres de armas de fuego y los 16 polígonos existentes. </w:t>
      </w:r>
    </w:p>
    <w:p w14:paraId="07A95D02" w14:textId="77777777" w:rsidR="00897F0E" w:rsidRPr="00C548C6" w:rsidRDefault="00897F0E" w:rsidP="00897F0E">
      <w:pPr>
        <w:pStyle w:val="Prrafodelista"/>
        <w:spacing w:line="360" w:lineRule="auto"/>
        <w:ind w:left="426"/>
        <w:jc w:val="both"/>
        <w:rPr>
          <w:rFonts w:eastAsia="Calibri"/>
          <w:spacing w:val="20"/>
          <w:szCs w:val="36"/>
          <w:lang w:val="es-DO"/>
        </w:rPr>
      </w:pPr>
    </w:p>
    <w:p w14:paraId="623FC762" w14:textId="77777777" w:rsidR="00C548C6" w:rsidRPr="00C548C6" w:rsidRDefault="00C548C6" w:rsidP="00B37A28">
      <w:pPr>
        <w:pStyle w:val="Prrafodelista"/>
        <w:numPr>
          <w:ilvl w:val="0"/>
          <w:numId w:val="43"/>
        </w:numPr>
        <w:spacing w:line="360" w:lineRule="auto"/>
        <w:ind w:left="426"/>
        <w:jc w:val="both"/>
        <w:rPr>
          <w:rFonts w:eastAsia="Calibri"/>
          <w:spacing w:val="20"/>
          <w:szCs w:val="36"/>
          <w:lang w:val="es-DO"/>
        </w:rPr>
      </w:pPr>
      <w:r w:rsidRPr="00C548C6">
        <w:rPr>
          <w:rFonts w:eastAsia="Calibri"/>
          <w:spacing w:val="20"/>
          <w:szCs w:val="36"/>
          <w:lang w:val="es-DO"/>
        </w:rPr>
        <w:t>Campaña de entrega voluntaria de armas de fuego ilegales, mediante el cual se estima realizar un total de 2 campañas de desarme de cara al 2024, ampliando las zonas de cobertura y los incentivos a ser aplicados a todos los actores que intervienen en la entrega voluntaria y la incautación de armas ilegales.</w:t>
      </w:r>
    </w:p>
    <w:p w14:paraId="0761C203" w14:textId="77777777" w:rsidR="00897F0E" w:rsidRDefault="00897F0E" w:rsidP="00897F0E">
      <w:pPr>
        <w:pStyle w:val="Prrafodelista"/>
        <w:spacing w:line="360" w:lineRule="auto"/>
        <w:ind w:left="426"/>
        <w:jc w:val="both"/>
        <w:rPr>
          <w:rFonts w:eastAsia="Calibri"/>
          <w:spacing w:val="20"/>
          <w:szCs w:val="36"/>
          <w:lang w:val="es-DO"/>
        </w:rPr>
      </w:pPr>
    </w:p>
    <w:p w14:paraId="43D0D7AA" w14:textId="77777777" w:rsidR="00C548C6" w:rsidRPr="00C548C6" w:rsidRDefault="00C548C6" w:rsidP="00B37A28">
      <w:pPr>
        <w:pStyle w:val="Prrafodelista"/>
        <w:numPr>
          <w:ilvl w:val="0"/>
          <w:numId w:val="43"/>
        </w:numPr>
        <w:spacing w:line="360" w:lineRule="auto"/>
        <w:ind w:left="426"/>
        <w:jc w:val="both"/>
        <w:rPr>
          <w:rFonts w:eastAsia="Calibri"/>
          <w:spacing w:val="20"/>
          <w:szCs w:val="36"/>
          <w:lang w:val="es-DO"/>
        </w:rPr>
      </w:pPr>
      <w:r w:rsidRPr="00C548C6">
        <w:rPr>
          <w:rFonts w:eastAsia="Calibri"/>
          <w:spacing w:val="20"/>
          <w:szCs w:val="36"/>
          <w:lang w:val="es-DO"/>
        </w:rPr>
        <w:lastRenderedPageBreak/>
        <w:t>Empresas de manipulación de productos pirotécnicos y sustancias químicas reguladas, cuyo objetivo es mantener reguladas las empresas que manipulan productos pirotécnicos (20) y las que manipulan sustancias químicas (61) existentes a la fecha, así como las nuevas que puedan ser constituidas acorde a las normas establecidas.</w:t>
      </w:r>
    </w:p>
    <w:p w14:paraId="3DEE5F29" w14:textId="77777777" w:rsidR="00C548C6" w:rsidRPr="00C548C6" w:rsidRDefault="00C548C6" w:rsidP="00C548C6">
      <w:pPr>
        <w:rPr>
          <w:rFonts w:eastAsia="Calibri"/>
          <w:szCs w:val="36"/>
          <w:lang w:val="es-DO"/>
        </w:rPr>
      </w:pPr>
    </w:p>
    <w:p w14:paraId="3E16D666" w14:textId="77777777" w:rsidR="00C548C6" w:rsidRDefault="00C548C6" w:rsidP="00C548C6">
      <w:pPr>
        <w:pStyle w:val="Default"/>
        <w:spacing w:line="360" w:lineRule="auto"/>
        <w:rPr>
          <w:rFonts w:eastAsia="Times New Roman"/>
          <w:b/>
          <w:color w:val="808080" w:themeColor="background1" w:themeShade="80"/>
          <w:spacing w:val="20"/>
          <w:lang w:val="es-DO"/>
        </w:rPr>
      </w:pPr>
      <w:bookmarkStart w:id="191" w:name="_Toc113284257"/>
      <w:r w:rsidRPr="00C548C6">
        <w:rPr>
          <w:rFonts w:eastAsia="Times New Roman"/>
          <w:b/>
          <w:color w:val="808080" w:themeColor="background1" w:themeShade="80"/>
          <w:spacing w:val="20"/>
          <w:lang w:val="es-DO"/>
        </w:rPr>
        <w:t>Seguridad Preventiva en Gobiernos Provinciales</w:t>
      </w:r>
      <w:bookmarkEnd w:id="191"/>
    </w:p>
    <w:p w14:paraId="0D2BE9D0"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Gobernaciones provinciales integradas en la implementación de políticas de prevención de violencia crímenes y delitos</w:t>
      </w:r>
      <w:r w:rsidRPr="00C548C6">
        <w:rPr>
          <w:color w:val="808080" w:themeColor="background1" w:themeShade="80"/>
          <w:spacing w:val="20"/>
          <w:lang w:val="es-DO"/>
        </w:rPr>
        <w:t xml:space="preserve"> con la misión de integrar las 31 gobernaciones provinciales para el 2024.</w:t>
      </w:r>
    </w:p>
    <w:p w14:paraId="4C5CADFA" w14:textId="77777777" w:rsidR="00897F0E" w:rsidRPr="00897F0E" w:rsidRDefault="00897F0E" w:rsidP="00897F0E">
      <w:pPr>
        <w:pStyle w:val="Prrafodelista"/>
        <w:spacing w:line="360" w:lineRule="auto"/>
        <w:ind w:left="426"/>
        <w:jc w:val="both"/>
        <w:rPr>
          <w:color w:val="808080" w:themeColor="background1" w:themeShade="80"/>
          <w:spacing w:val="20"/>
          <w:lang w:val="es-DO"/>
        </w:rPr>
      </w:pPr>
    </w:p>
    <w:p w14:paraId="68B59379"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Municipios con Mesas Locales de Seguridad, Ciudadanía y Género en funcionamiento</w:t>
      </w:r>
      <w:r w:rsidRPr="00C548C6">
        <w:rPr>
          <w:color w:val="808080" w:themeColor="background1" w:themeShade="80"/>
          <w:spacing w:val="20"/>
          <w:lang w:val="es-DO"/>
        </w:rPr>
        <w:t>, cuyo objetivo para el 2024 es identificar y canalizar un aproximado de 600 problemáticas sociales identificadas en las 158 mesas locales.</w:t>
      </w:r>
    </w:p>
    <w:p w14:paraId="1A8B3533" w14:textId="77777777" w:rsidR="00897F0E" w:rsidRPr="00897F0E" w:rsidRDefault="00897F0E" w:rsidP="00897F0E">
      <w:pPr>
        <w:pStyle w:val="Prrafodelista"/>
        <w:spacing w:line="360" w:lineRule="auto"/>
        <w:ind w:left="426"/>
        <w:jc w:val="both"/>
        <w:rPr>
          <w:color w:val="808080" w:themeColor="background1" w:themeShade="80"/>
          <w:spacing w:val="20"/>
          <w:lang w:val="es-DO"/>
        </w:rPr>
      </w:pPr>
    </w:p>
    <w:p w14:paraId="18E76AAB"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Jóvenes estudiantes que reciben formación como Policías Auxiliares,</w:t>
      </w:r>
      <w:r w:rsidRPr="00C548C6">
        <w:rPr>
          <w:color w:val="808080" w:themeColor="background1" w:themeShade="80"/>
          <w:spacing w:val="20"/>
          <w:lang w:val="es-DO"/>
        </w:rPr>
        <w:t xml:space="preserve"> el cual tiene como compromiso formar y uniformar 2,000 Policías Auxiliares.</w:t>
      </w:r>
    </w:p>
    <w:p w14:paraId="19C153A4" w14:textId="77777777" w:rsidR="00897F0E" w:rsidRDefault="00897F0E" w:rsidP="00897F0E">
      <w:pPr>
        <w:spacing w:after="0"/>
        <w:rPr>
          <w:rFonts w:eastAsia="Times New Roman"/>
          <w:b/>
          <w:color w:val="808080" w:themeColor="background1" w:themeShade="80"/>
          <w:lang w:val="es-DO"/>
        </w:rPr>
      </w:pPr>
      <w:bookmarkStart w:id="192" w:name="_Toc104202656"/>
      <w:bookmarkStart w:id="193" w:name="_Toc104212359"/>
      <w:bookmarkStart w:id="194" w:name="_Toc113284258"/>
    </w:p>
    <w:p w14:paraId="00F3D035" w14:textId="6B4B04DB" w:rsidR="00C548C6" w:rsidRPr="00F52AA8" w:rsidRDefault="00C548C6" w:rsidP="00897F0E">
      <w:pPr>
        <w:spacing w:after="0"/>
        <w:rPr>
          <w:rFonts w:eastAsia="Times New Roman"/>
          <w:b/>
          <w:color w:val="808080" w:themeColor="background1" w:themeShade="80"/>
          <w:lang w:val="es-DO"/>
        </w:rPr>
      </w:pPr>
      <w:r w:rsidRPr="00F52AA8">
        <w:rPr>
          <w:rFonts w:eastAsia="Times New Roman"/>
          <w:b/>
          <w:color w:val="808080" w:themeColor="background1" w:themeShade="80"/>
          <w:lang w:val="es-DO"/>
        </w:rPr>
        <w:t>Seguridad de Interior</w:t>
      </w:r>
      <w:bookmarkEnd w:id="192"/>
      <w:bookmarkEnd w:id="193"/>
      <w:bookmarkEnd w:id="194"/>
    </w:p>
    <w:p w14:paraId="234CBABB" w14:textId="77777777" w:rsidR="00897F0E" w:rsidRDefault="00897F0E" w:rsidP="00897F0E">
      <w:pPr>
        <w:pStyle w:val="Prrafodelista"/>
        <w:spacing w:line="360" w:lineRule="auto"/>
        <w:ind w:left="426"/>
        <w:jc w:val="both"/>
        <w:rPr>
          <w:color w:val="808080" w:themeColor="background1" w:themeShade="80"/>
          <w:spacing w:val="20"/>
          <w:lang w:val="es-DO"/>
        </w:rPr>
      </w:pPr>
    </w:p>
    <w:p w14:paraId="24872991"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color w:val="808080" w:themeColor="background1" w:themeShade="80"/>
          <w:spacing w:val="20"/>
          <w:lang w:val="es-DO"/>
        </w:rPr>
        <w:t>Fortalecimiento de la Estrategia Nacional Integral de Seguridad Ciudadana, a través de la puesta en ejecución de la Dirección de Formulación de Políticas de Prevención en Seguridad Ciudadana, aprobada en la estructura organizativa del Ministerio de Interior y Policía en el 2022.</w:t>
      </w:r>
    </w:p>
    <w:p w14:paraId="70526EE0" w14:textId="77777777" w:rsid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lastRenderedPageBreak/>
        <w:t>Negocios de expendio bebidas alcohólicas inspeccionados para el cumplimiento de las leyes normativas vigentes</w:t>
      </w:r>
      <w:r w:rsidRPr="00C548C6">
        <w:rPr>
          <w:color w:val="808080" w:themeColor="background1" w:themeShade="80"/>
          <w:spacing w:val="20"/>
          <w:lang w:val="es-DO"/>
        </w:rPr>
        <w:t>, cuya meta para el 2024 es inspeccionar 9,000 negocios.</w:t>
      </w:r>
    </w:p>
    <w:p w14:paraId="51A45320" w14:textId="77777777" w:rsidR="00897F0E" w:rsidRPr="00C548C6" w:rsidRDefault="00897F0E" w:rsidP="00415DC1">
      <w:pPr>
        <w:pStyle w:val="Prrafodelista"/>
        <w:spacing w:line="360" w:lineRule="auto"/>
        <w:ind w:left="426"/>
        <w:jc w:val="both"/>
        <w:rPr>
          <w:color w:val="808080" w:themeColor="background1" w:themeShade="80"/>
          <w:spacing w:val="20"/>
          <w:lang w:val="es-DO"/>
        </w:rPr>
      </w:pPr>
    </w:p>
    <w:p w14:paraId="25746C7E"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Control de las operaciones de parques y billares a nivel nacional,</w:t>
      </w:r>
      <w:r w:rsidRPr="00C548C6">
        <w:rPr>
          <w:color w:val="808080" w:themeColor="background1" w:themeShade="80"/>
          <w:spacing w:val="20"/>
          <w:lang w:val="es-DO"/>
        </w:rPr>
        <w:t xml:space="preserve"> para el cual se tiene estipulado de cara al 2024, controlar el 90% de los billares y 95% de los parques.</w:t>
      </w:r>
    </w:p>
    <w:p w14:paraId="77AC9861" w14:textId="77777777" w:rsidR="00F3438C" w:rsidRPr="00F3438C" w:rsidRDefault="00F3438C" w:rsidP="00F3438C">
      <w:pPr>
        <w:pStyle w:val="Prrafodelista"/>
        <w:spacing w:line="360" w:lineRule="auto"/>
        <w:ind w:left="426"/>
        <w:jc w:val="both"/>
        <w:rPr>
          <w:color w:val="808080" w:themeColor="background1" w:themeShade="80"/>
          <w:spacing w:val="20"/>
          <w:lang w:val="es-DO"/>
        </w:rPr>
      </w:pPr>
    </w:p>
    <w:p w14:paraId="7E72E939"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Seguridad de la Ciudad Colonial a través del sistema de video vigilancia</w:t>
      </w:r>
      <w:r w:rsidRPr="00C548C6">
        <w:rPr>
          <w:color w:val="808080" w:themeColor="background1" w:themeShade="80"/>
          <w:spacing w:val="20"/>
          <w:lang w:val="es-DO"/>
        </w:rPr>
        <w:t>, que tiene como objetivo identificar el 100% de los casos y/o sucesos acontecidos.</w:t>
      </w:r>
    </w:p>
    <w:p w14:paraId="335EA8A4" w14:textId="77777777" w:rsidR="00F3438C" w:rsidRPr="00F3438C" w:rsidRDefault="00F3438C" w:rsidP="00F3438C">
      <w:pPr>
        <w:pStyle w:val="Prrafodelista"/>
        <w:spacing w:line="360" w:lineRule="auto"/>
        <w:ind w:left="426"/>
        <w:jc w:val="both"/>
        <w:rPr>
          <w:color w:val="808080" w:themeColor="background1" w:themeShade="80"/>
          <w:spacing w:val="20"/>
          <w:lang w:val="es-DO"/>
        </w:rPr>
      </w:pPr>
    </w:p>
    <w:p w14:paraId="196A2C8A"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b/>
          <w:color w:val="808080" w:themeColor="background1" w:themeShade="80"/>
          <w:spacing w:val="20"/>
          <w:lang w:val="es-DO"/>
        </w:rPr>
        <w:t>Ciudadanos y extranjeros que residen y/o visitan los municipios intervenidos</w:t>
      </w:r>
      <w:r w:rsidRPr="00C548C6">
        <w:rPr>
          <w:color w:val="808080" w:themeColor="background1" w:themeShade="80"/>
          <w:spacing w:val="20"/>
          <w:lang w:val="es-DO"/>
        </w:rPr>
        <w:t>, beneficiados a través de la estrategia integral de seguridad ciudadana, tiene como misión realizar el 100% de las acciones de seguridad ciudadana definidas.</w:t>
      </w:r>
    </w:p>
    <w:p w14:paraId="12A35522" w14:textId="77777777" w:rsidR="00F3438C" w:rsidRDefault="00F3438C" w:rsidP="00F3438C">
      <w:pPr>
        <w:pStyle w:val="Prrafodelista"/>
        <w:spacing w:line="360" w:lineRule="auto"/>
        <w:ind w:left="426"/>
        <w:jc w:val="both"/>
        <w:rPr>
          <w:color w:val="808080" w:themeColor="background1" w:themeShade="80"/>
          <w:spacing w:val="20"/>
          <w:lang w:val="es-DO"/>
        </w:rPr>
      </w:pPr>
    </w:p>
    <w:p w14:paraId="193B754A"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color w:val="808080" w:themeColor="background1" w:themeShade="80"/>
          <w:spacing w:val="20"/>
          <w:lang w:val="es-DO"/>
        </w:rPr>
        <w:t>Dentro de las acciones comunes en favor de la Estrategia Nacional Integral de Seguridad Ciudadana (ENISC), se han propuesto realizar 12 informes de seguimiento y evaluación.</w:t>
      </w:r>
    </w:p>
    <w:p w14:paraId="15204929" w14:textId="77777777" w:rsidR="00F3438C" w:rsidRDefault="00F3438C" w:rsidP="00F3438C">
      <w:pPr>
        <w:pStyle w:val="Prrafodelista"/>
        <w:spacing w:line="360" w:lineRule="auto"/>
        <w:ind w:left="426"/>
        <w:jc w:val="both"/>
        <w:rPr>
          <w:color w:val="808080" w:themeColor="background1" w:themeShade="80"/>
          <w:spacing w:val="20"/>
          <w:lang w:val="es-DO"/>
        </w:rPr>
      </w:pPr>
    </w:p>
    <w:p w14:paraId="190F527B" w14:textId="77777777" w:rsidR="00C548C6" w:rsidRPr="00C548C6"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C548C6">
        <w:rPr>
          <w:color w:val="808080" w:themeColor="background1" w:themeShade="80"/>
          <w:spacing w:val="20"/>
          <w:lang w:val="es-DO"/>
        </w:rPr>
        <w:t>De cara al año 2024, se prevé el fortalecimiento del Centro Nacional de Análisis de Datos de Seguridad Ciudadana, para la recolección y procesamiento de datos, de los acontecimientos sobre seguridad y convivencia ciudadana, para producir informaciones fehacientes que permitan tomar decisiones y diseñar políticas públicas a los fines de aminorar y prevenir los factores de riesgos que inciden en la seguridad ciudadana.</w:t>
      </w:r>
    </w:p>
    <w:p w14:paraId="3D86D8B2" w14:textId="77777777" w:rsidR="00AC7D77" w:rsidRDefault="00AC7D77" w:rsidP="00C548C6">
      <w:pPr>
        <w:rPr>
          <w:rFonts w:eastAsia="Times New Roman"/>
          <w:b/>
          <w:color w:val="808080" w:themeColor="background1" w:themeShade="80"/>
          <w:lang w:val="es-DO"/>
        </w:rPr>
      </w:pPr>
      <w:bookmarkStart w:id="195" w:name="_Toc113284259"/>
    </w:p>
    <w:p w14:paraId="7BDBEDCE" w14:textId="77777777" w:rsidR="00C548C6" w:rsidRPr="00F52AA8" w:rsidRDefault="00C548C6" w:rsidP="00C548C6">
      <w:pPr>
        <w:rPr>
          <w:rFonts w:eastAsia="Times New Roman"/>
          <w:b/>
          <w:color w:val="808080" w:themeColor="background1" w:themeShade="80"/>
          <w:lang w:val="es-DO"/>
        </w:rPr>
      </w:pPr>
      <w:r w:rsidRPr="00F52AA8">
        <w:rPr>
          <w:rFonts w:eastAsia="Times New Roman"/>
          <w:b/>
          <w:color w:val="808080" w:themeColor="background1" w:themeShade="80"/>
          <w:lang w:val="es-DO"/>
        </w:rPr>
        <w:lastRenderedPageBreak/>
        <w:t>Convivencia Ciudadana</w:t>
      </w:r>
      <w:bookmarkEnd w:id="195"/>
    </w:p>
    <w:p w14:paraId="3F3EEFB9" w14:textId="77777777" w:rsidR="00C548C6" w:rsidRPr="003D30FE" w:rsidRDefault="00C548C6" w:rsidP="00B37A28">
      <w:pPr>
        <w:pStyle w:val="Prrafodelista"/>
        <w:numPr>
          <w:ilvl w:val="0"/>
          <w:numId w:val="43"/>
        </w:numPr>
        <w:spacing w:line="360" w:lineRule="auto"/>
        <w:ind w:left="426"/>
        <w:jc w:val="both"/>
        <w:rPr>
          <w:color w:val="808080" w:themeColor="background1" w:themeShade="80"/>
          <w:spacing w:val="20"/>
          <w:lang w:val="es-DO"/>
        </w:rPr>
      </w:pPr>
      <w:r w:rsidRPr="003D30FE">
        <w:rPr>
          <w:b/>
          <w:color w:val="808080" w:themeColor="background1" w:themeShade="80"/>
          <w:spacing w:val="20"/>
          <w:lang w:val="es-DO"/>
        </w:rPr>
        <w:t>Población afectada, asistida en la recepción de denuncias y la solución alternativa de conflictos (mediación</w:t>
      </w:r>
      <w:r w:rsidRPr="003D30FE">
        <w:rPr>
          <w:color w:val="808080" w:themeColor="background1" w:themeShade="80"/>
          <w:spacing w:val="20"/>
          <w:lang w:val="es-DO"/>
        </w:rPr>
        <w:t>), que tiene como objetivo canalizar el 100% de las denuncias recibida de los ciudadanos en el 2024.</w:t>
      </w:r>
    </w:p>
    <w:p w14:paraId="6C7F57A8" w14:textId="27FFD8A2" w:rsidR="00C548C6" w:rsidRDefault="003D30FE" w:rsidP="00B37A28">
      <w:pPr>
        <w:pStyle w:val="Prrafodelista"/>
        <w:numPr>
          <w:ilvl w:val="0"/>
          <w:numId w:val="43"/>
        </w:numPr>
        <w:spacing w:line="360" w:lineRule="auto"/>
        <w:ind w:left="426"/>
        <w:jc w:val="both"/>
        <w:rPr>
          <w:color w:val="808080" w:themeColor="background1" w:themeShade="80"/>
          <w:spacing w:val="20"/>
          <w:lang w:val="es-DO"/>
        </w:rPr>
      </w:pPr>
      <w:r w:rsidRPr="003D30FE">
        <w:rPr>
          <w:b/>
          <w:color w:val="808080" w:themeColor="background1" w:themeShade="80"/>
          <w:spacing w:val="20"/>
          <w:lang w:val="es-DO"/>
        </w:rPr>
        <w:t xml:space="preserve">Campañas de convivencia ciudadana y cultura de </w:t>
      </w:r>
      <w:r w:rsidR="0095680B" w:rsidRPr="003D30FE">
        <w:rPr>
          <w:b/>
          <w:color w:val="808080" w:themeColor="background1" w:themeShade="80"/>
          <w:spacing w:val="20"/>
          <w:lang w:val="es-DO"/>
        </w:rPr>
        <w:t>paz,</w:t>
      </w:r>
      <w:r w:rsidR="0095680B" w:rsidRPr="003D30FE">
        <w:rPr>
          <w:color w:val="808080" w:themeColor="background1" w:themeShade="80"/>
          <w:spacing w:val="20"/>
          <w:lang w:val="es-DO"/>
        </w:rPr>
        <w:t xml:space="preserve"> con</w:t>
      </w:r>
      <w:r>
        <w:rPr>
          <w:color w:val="808080" w:themeColor="background1" w:themeShade="80"/>
          <w:spacing w:val="20"/>
          <w:lang w:val="es-DO"/>
        </w:rPr>
        <w:t xml:space="preserve"> la creación de</w:t>
      </w:r>
      <w:r w:rsidRPr="003D30FE">
        <w:rPr>
          <w:color w:val="808080" w:themeColor="background1" w:themeShade="80"/>
          <w:spacing w:val="20"/>
          <w:lang w:val="es-DO"/>
        </w:rPr>
        <w:t xml:space="preserve">l producto “Cantidad de Campañas de Convivencia Ciudadana y Cultura de Paz”, </w:t>
      </w:r>
      <w:r>
        <w:rPr>
          <w:color w:val="808080" w:themeColor="background1" w:themeShade="80"/>
          <w:spacing w:val="20"/>
          <w:lang w:val="es-DO"/>
        </w:rPr>
        <w:t xml:space="preserve">se estableció la meta de desarrollar </w:t>
      </w:r>
      <w:r w:rsidRPr="003D30FE">
        <w:rPr>
          <w:color w:val="808080" w:themeColor="background1" w:themeShade="80"/>
          <w:spacing w:val="20"/>
          <w:lang w:val="es-DO"/>
        </w:rPr>
        <w:t>dos (2) campañas planificadas para el 2024</w:t>
      </w:r>
      <w:r>
        <w:rPr>
          <w:color w:val="808080" w:themeColor="background1" w:themeShade="80"/>
          <w:spacing w:val="20"/>
          <w:lang w:val="es-DO"/>
        </w:rPr>
        <w:t>.  Estas están dirigi</w:t>
      </w:r>
      <w:r w:rsidRPr="003D30FE">
        <w:rPr>
          <w:color w:val="808080" w:themeColor="background1" w:themeShade="80"/>
          <w:spacing w:val="20"/>
          <w:lang w:val="es-DO"/>
        </w:rPr>
        <w:t xml:space="preserve">das a la construcción de </w:t>
      </w:r>
      <w:r w:rsidR="0095680B" w:rsidRPr="003D30FE">
        <w:rPr>
          <w:color w:val="808080" w:themeColor="background1" w:themeShade="80"/>
          <w:spacing w:val="20"/>
          <w:lang w:val="es-DO"/>
        </w:rPr>
        <w:t>un clima</w:t>
      </w:r>
      <w:r w:rsidR="00C548C6" w:rsidRPr="003D30FE">
        <w:rPr>
          <w:color w:val="808080" w:themeColor="background1" w:themeShade="80"/>
          <w:spacing w:val="20"/>
          <w:lang w:val="es-DO"/>
        </w:rPr>
        <w:t xml:space="preserve"> de seguridad ciudadana basado en el combate a las múltiples causas que originan a delincuencia, la violencia en la convivencia social y el crimen organizado. </w:t>
      </w:r>
    </w:p>
    <w:p w14:paraId="6E931A5F" w14:textId="77777777" w:rsidR="00C548C6" w:rsidRPr="006860DA" w:rsidRDefault="00C548C6" w:rsidP="0095680B">
      <w:pPr>
        <w:pStyle w:val="Prrafodelista"/>
        <w:spacing w:line="360" w:lineRule="auto"/>
        <w:jc w:val="both"/>
        <w:rPr>
          <w:color w:val="808080" w:themeColor="background1" w:themeShade="80"/>
          <w:lang w:val="es-DO"/>
        </w:rPr>
      </w:pPr>
    </w:p>
    <w:p w14:paraId="1C67A0B4" w14:textId="77777777" w:rsidR="00C548C6" w:rsidRPr="00F52AA8" w:rsidRDefault="00C548C6" w:rsidP="00C548C6">
      <w:pPr>
        <w:spacing w:after="0"/>
        <w:rPr>
          <w:rFonts w:eastAsia="Times New Roman"/>
          <w:b/>
          <w:color w:val="808080" w:themeColor="background1" w:themeShade="80"/>
          <w:lang w:val="es-DO"/>
        </w:rPr>
      </w:pPr>
      <w:bookmarkStart w:id="196" w:name="_Toc104202664"/>
      <w:bookmarkStart w:id="197" w:name="_Toc104212367"/>
      <w:bookmarkStart w:id="198" w:name="_Toc113284260"/>
      <w:r w:rsidRPr="00F52AA8">
        <w:rPr>
          <w:rFonts w:eastAsia="Times New Roman"/>
          <w:b/>
          <w:color w:val="808080" w:themeColor="background1" w:themeShade="80"/>
          <w:lang w:val="es-DO"/>
        </w:rPr>
        <w:t>Gestión Migratoria y Naturalización</w:t>
      </w:r>
      <w:bookmarkEnd w:id="196"/>
      <w:bookmarkEnd w:id="197"/>
      <w:bookmarkEnd w:id="198"/>
      <w:r w:rsidRPr="00F52AA8">
        <w:rPr>
          <w:rFonts w:eastAsia="Times New Roman"/>
          <w:b/>
          <w:color w:val="808080" w:themeColor="background1" w:themeShade="80"/>
          <w:lang w:val="es-DO"/>
        </w:rPr>
        <w:t xml:space="preserve"> </w:t>
      </w:r>
    </w:p>
    <w:p w14:paraId="0F537C02" w14:textId="77777777" w:rsidR="00C548C6" w:rsidRPr="003D30FE" w:rsidRDefault="00C548C6" w:rsidP="00B37A28">
      <w:pPr>
        <w:pStyle w:val="Prrafodelista"/>
        <w:numPr>
          <w:ilvl w:val="0"/>
          <w:numId w:val="43"/>
        </w:numPr>
        <w:spacing w:line="360" w:lineRule="auto"/>
        <w:ind w:left="426"/>
        <w:jc w:val="both"/>
        <w:rPr>
          <w:spacing w:val="20"/>
          <w:lang w:val="es-DO" w:eastAsia="es-ES"/>
        </w:rPr>
      </w:pPr>
      <w:r w:rsidRPr="003D30FE">
        <w:rPr>
          <w:spacing w:val="20"/>
          <w:lang w:val="es-DO" w:eastAsia="es-ES"/>
        </w:rPr>
        <w:t>Su principal producto, hace referencia a los extranjeros residentes con estatus migratorio regulados a través de las naturalizaciones, con una meta estimada de 216 extranjeros a ser naturalizados para el 2024.</w:t>
      </w:r>
    </w:p>
    <w:p w14:paraId="4AEC8A6D" w14:textId="77777777" w:rsidR="00686B34" w:rsidRPr="00C548C6" w:rsidRDefault="00686B34" w:rsidP="00B37A28">
      <w:pPr>
        <w:pStyle w:val="Prrafodelista"/>
        <w:numPr>
          <w:ilvl w:val="0"/>
          <w:numId w:val="43"/>
        </w:numPr>
        <w:spacing w:line="360" w:lineRule="auto"/>
        <w:ind w:left="426"/>
        <w:jc w:val="both"/>
        <w:rPr>
          <w:color w:val="808080" w:themeColor="background1" w:themeShade="80"/>
          <w:spacing w:val="20"/>
          <w:lang w:val="es-DO"/>
        </w:rPr>
      </w:pPr>
      <w:r w:rsidRPr="00C548C6">
        <w:rPr>
          <w:color w:val="808080" w:themeColor="background1" w:themeShade="80"/>
          <w:spacing w:val="20"/>
          <w:lang w:val="es-DO"/>
        </w:rPr>
        <w:t xml:space="preserve">En </w:t>
      </w:r>
      <w:r>
        <w:rPr>
          <w:color w:val="808080" w:themeColor="background1" w:themeShade="80"/>
          <w:spacing w:val="20"/>
          <w:lang w:val="es-DO"/>
        </w:rPr>
        <w:t>cuanto a</w:t>
      </w:r>
      <w:r w:rsidRPr="00C548C6">
        <w:rPr>
          <w:color w:val="808080" w:themeColor="background1" w:themeShade="80"/>
          <w:spacing w:val="20"/>
          <w:lang w:val="es-DO"/>
        </w:rPr>
        <w:t xml:space="preserve"> la </w:t>
      </w:r>
      <w:r w:rsidRPr="00C548C6">
        <w:rPr>
          <w:b/>
          <w:color w:val="808080" w:themeColor="background1" w:themeShade="80"/>
          <w:spacing w:val="20"/>
          <w:lang w:val="es-DO"/>
        </w:rPr>
        <w:t>Estrategia Nacional Integral de Seguridad Ciudadana (ENISC),</w:t>
      </w:r>
      <w:r w:rsidRPr="00C548C6">
        <w:rPr>
          <w:color w:val="808080" w:themeColor="background1" w:themeShade="80"/>
          <w:spacing w:val="20"/>
          <w:lang w:val="es-DO"/>
        </w:rPr>
        <w:t xml:space="preserve"> se tiene estimado intervenir 110 barrios del país en condiciones de vulnerabilidad de los municipios priorizados.</w:t>
      </w:r>
    </w:p>
    <w:p w14:paraId="6F874D03" w14:textId="77777777" w:rsidR="00686B34" w:rsidRPr="00C548C6" w:rsidRDefault="00686B34" w:rsidP="00B37A28">
      <w:pPr>
        <w:pStyle w:val="Prrafodelista"/>
        <w:numPr>
          <w:ilvl w:val="0"/>
          <w:numId w:val="43"/>
        </w:numPr>
        <w:spacing w:line="360" w:lineRule="auto"/>
        <w:ind w:left="426"/>
        <w:jc w:val="both"/>
        <w:rPr>
          <w:color w:val="808080" w:themeColor="background1" w:themeShade="80"/>
          <w:spacing w:val="20"/>
          <w:lang w:val="es-DO"/>
        </w:rPr>
      </w:pPr>
      <w:r w:rsidRPr="00C548C6">
        <w:rPr>
          <w:color w:val="808080" w:themeColor="background1" w:themeShade="80"/>
          <w:spacing w:val="20"/>
          <w:lang w:val="es-DO"/>
        </w:rPr>
        <w:t xml:space="preserve">En adición, se tiene como objetivo la apertura de 10 nuevas casas de prevención para el 2024, además del mantenimiento de las casas que actualmente se están poniendo en funcionamiento. </w:t>
      </w:r>
    </w:p>
    <w:p w14:paraId="57AC6F95" w14:textId="77777777" w:rsidR="00AC7D77" w:rsidRPr="00B37A28" w:rsidRDefault="00AC7D77" w:rsidP="00C548C6">
      <w:pPr>
        <w:pStyle w:val="Default"/>
        <w:spacing w:line="360" w:lineRule="auto"/>
        <w:rPr>
          <w:rFonts w:eastAsia="Times New Roman"/>
          <w:b/>
          <w:color w:val="808080" w:themeColor="background1" w:themeShade="80"/>
          <w:spacing w:val="20"/>
          <w:sz w:val="16"/>
          <w:szCs w:val="16"/>
          <w:lang w:val="es-DO"/>
        </w:rPr>
      </w:pPr>
    </w:p>
    <w:p w14:paraId="0B28411A" w14:textId="77777777" w:rsidR="00C548C6" w:rsidRDefault="00C548C6" w:rsidP="00C548C6">
      <w:pPr>
        <w:pStyle w:val="Default"/>
        <w:spacing w:line="360" w:lineRule="auto"/>
        <w:rPr>
          <w:rFonts w:eastAsia="Times New Roman"/>
          <w:b/>
          <w:color w:val="808080" w:themeColor="background1" w:themeShade="80"/>
          <w:spacing w:val="20"/>
          <w:lang w:val="es-DO"/>
        </w:rPr>
      </w:pPr>
      <w:r w:rsidRPr="003D30FE">
        <w:rPr>
          <w:rFonts w:eastAsia="Times New Roman"/>
          <w:b/>
          <w:color w:val="808080" w:themeColor="background1" w:themeShade="80"/>
          <w:spacing w:val="20"/>
          <w:lang w:val="es-DO"/>
        </w:rPr>
        <w:t>Fortalecimiento Institucional</w:t>
      </w:r>
    </w:p>
    <w:p w14:paraId="225638EC" w14:textId="77777777" w:rsidR="00C548C6" w:rsidRPr="00C548C6" w:rsidRDefault="00C548C6" w:rsidP="00B37A28">
      <w:pPr>
        <w:pStyle w:val="Prrafodelista"/>
        <w:numPr>
          <w:ilvl w:val="0"/>
          <w:numId w:val="43"/>
        </w:numPr>
        <w:spacing w:line="360" w:lineRule="auto"/>
        <w:ind w:left="426"/>
        <w:jc w:val="both"/>
        <w:rPr>
          <w:spacing w:val="20"/>
          <w:lang w:val="es-DO" w:eastAsia="es-ES"/>
        </w:rPr>
      </w:pPr>
      <w:r w:rsidRPr="00C548C6">
        <w:rPr>
          <w:spacing w:val="20"/>
          <w:lang w:val="es-DO" w:eastAsia="es-ES"/>
        </w:rPr>
        <w:t xml:space="preserve">Integración del Programa Comunidad Segura al ser creado bajo la dependencia del Despacho del Ministro de Interior y Policía, </w:t>
      </w:r>
      <w:r w:rsidRPr="00C548C6">
        <w:rPr>
          <w:spacing w:val="20"/>
          <w:lang w:val="es-DO" w:eastAsia="es-ES"/>
        </w:rPr>
        <w:lastRenderedPageBreak/>
        <w:t>con la finalidad de servir al Gobierno Dominicano como enlace en las diferentes comunidades de todo el territorio nacional, para mediar, gestionar y coordinar en las instituciones gubernamentales correspondientes las soluciones de problemas comunitarios. Este pasa a ser parte del programa 11, producto 00, actividad 001 con un monto de RD$ 175, 372,375.00.</w:t>
      </w:r>
    </w:p>
    <w:p w14:paraId="60D26B3B" w14:textId="77777777" w:rsidR="00C548C6" w:rsidRDefault="00C548C6" w:rsidP="00B37A28">
      <w:pPr>
        <w:pStyle w:val="Prrafodelista"/>
        <w:numPr>
          <w:ilvl w:val="0"/>
          <w:numId w:val="43"/>
        </w:numPr>
        <w:spacing w:line="360" w:lineRule="auto"/>
        <w:ind w:left="426"/>
        <w:jc w:val="both"/>
        <w:rPr>
          <w:spacing w:val="20"/>
          <w:lang w:val="es-DO" w:eastAsia="es-ES"/>
        </w:rPr>
      </w:pPr>
      <w:r w:rsidRPr="00C548C6">
        <w:rPr>
          <w:spacing w:val="20"/>
          <w:lang w:val="es-DO" w:eastAsia="es-ES"/>
        </w:rPr>
        <w:t>En la actividad central se agrega el Fortalecimiento de los cuerpos de bomberos a nivel nacional, acción que deriva en absorber la nómina de los bomberos.</w:t>
      </w:r>
    </w:p>
    <w:p w14:paraId="616D3152" w14:textId="369183CE" w:rsidR="00C548C6" w:rsidRPr="00BD1503" w:rsidRDefault="00C548C6" w:rsidP="00B37A28">
      <w:pPr>
        <w:pStyle w:val="Prrafodelista"/>
        <w:numPr>
          <w:ilvl w:val="0"/>
          <w:numId w:val="43"/>
        </w:numPr>
        <w:spacing w:line="360" w:lineRule="auto"/>
        <w:ind w:left="426"/>
        <w:jc w:val="both"/>
        <w:rPr>
          <w:spacing w:val="20"/>
          <w:lang w:val="es-DO" w:eastAsia="es-ES"/>
        </w:rPr>
      </w:pPr>
      <w:r w:rsidRPr="00BD1503">
        <w:rPr>
          <w:spacing w:val="20"/>
          <w:lang w:val="es-DO" w:eastAsia="es-ES"/>
        </w:rPr>
        <w:t>Se adiciona el aumento a las trasferencias de las Gobernaciones</w:t>
      </w:r>
      <w:r w:rsidR="00BD1503" w:rsidRPr="00BD1503">
        <w:rPr>
          <w:spacing w:val="20"/>
          <w:lang w:val="es-DO" w:eastAsia="es-ES"/>
        </w:rPr>
        <w:t xml:space="preserve"> así como la </w:t>
      </w:r>
      <w:r w:rsidR="00BD1503">
        <w:rPr>
          <w:spacing w:val="20"/>
          <w:lang w:val="es-DO" w:eastAsia="es-ES"/>
        </w:rPr>
        <w:t>r</w:t>
      </w:r>
      <w:r w:rsidRPr="00BD1503">
        <w:rPr>
          <w:spacing w:val="20"/>
          <w:lang w:val="es-DO" w:eastAsia="es-ES"/>
        </w:rPr>
        <w:t>evisión de la Estructura Programática para el año 2024, en función de la nueva estructura institucional.</w:t>
      </w:r>
    </w:p>
    <w:p w14:paraId="60E81278" w14:textId="3D0F6699" w:rsidR="00C548C6" w:rsidRPr="003D30FE" w:rsidRDefault="007E171C" w:rsidP="00B37A28">
      <w:pPr>
        <w:pStyle w:val="Prrafodelista"/>
        <w:numPr>
          <w:ilvl w:val="0"/>
          <w:numId w:val="43"/>
        </w:numPr>
        <w:spacing w:line="360" w:lineRule="auto"/>
        <w:ind w:left="426"/>
        <w:jc w:val="both"/>
        <w:rPr>
          <w:spacing w:val="20"/>
          <w:lang w:val="es-DO" w:eastAsia="es-ES"/>
        </w:rPr>
      </w:pPr>
      <w:r>
        <w:rPr>
          <w:spacing w:val="20"/>
          <w:lang w:val="es-DO" w:eastAsia="es-ES"/>
        </w:rPr>
        <w:t>Implementación del programa Burocracia cero en 10 servicios institucionales</w:t>
      </w:r>
      <w:r w:rsidR="00C548C6" w:rsidRPr="003D30FE">
        <w:rPr>
          <w:spacing w:val="20"/>
          <w:lang w:val="es-DO" w:eastAsia="es-ES"/>
        </w:rPr>
        <w:t>.</w:t>
      </w:r>
    </w:p>
    <w:p w14:paraId="421972B1" w14:textId="25931D51" w:rsidR="00C548C6" w:rsidRPr="003D30FE" w:rsidRDefault="00B37A28" w:rsidP="00B37A28">
      <w:pPr>
        <w:pStyle w:val="Prrafodelista"/>
        <w:numPr>
          <w:ilvl w:val="0"/>
          <w:numId w:val="43"/>
        </w:numPr>
        <w:spacing w:line="360" w:lineRule="auto"/>
        <w:ind w:left="426"/>
        <w:jc w:val="both"/>
        <w:rPr>
          <w:spacing w:val="20"/>
          <w:lang w:val="es-DO" w:eastAsia="es-ES"/>
        </w:rPr>
      </w:pPr>
      <w:r>
        <w:rPr>
          <w:spacing w:val="20"/>
          <w:lang w:val="es-DO" w:eastAsia="es-ES"/>
        </w:rPr>
        <w:t>Actualización</w:t>
      </w:r>
      <w:r w:rsidR="00C548C6" w:rsidRPr="003D30FE">
        <w:rPr>
          <w:spacing w:val="20"/>
          <w:lang w:val="es-DO" w:eastAsia="es-ES"/>
        </w:rPr>
        <w:t xml:space="preserve"> del Manual de Procedimientos abarcando </w:t>
      </w:r>
      <w:r w:rsidR="007E171C">
        <w:rPr>
          <w:spacing w:val="20"/>
          <w:lang w:val="es-DO" w:eastAsia="es-ES"/>
        </w:rPr>
        <w:t xml:space="preserve">todos </w:t>
      </w:r>
      <w:r w:rsidR="00C548C6" w:rsidRPr="003D30FE">
        <w:rPr>
          <w:spacing w:val="20"/>
          <w:lang w:val="es-DO" w:eastAsia="es-ES"/>
        </w:rPr>
        <w:t>los procesos estratégicos, misionales y de apoyo.</w:t>
      </w:r>
    </w:p>
    <w:p w14:paraId="639D5539" w14:textId="77777777" w:rsidR="00FD6FD3" w:rsidRDefault="00FD6FD3" w:rsidP="00DD7615">
      <w:pPr>
        <w:spacing w:line="360" w:lineRule="auto"/>
        <w:jc w:val="both"/>
        <w:rPr>
          <w:rFonts w:eastAsia="Calibri"/>
          <w:noProof/>
          <w:lang w:val="es-DO"/>
        </w:rPr>
      </w:pPr>
    </w:p>
    <w:p w14:paraId="3FA8C388" w14:textId="77777777" w:rsidR="00F1144F" w:rsidRDefault="00F1144F" w:rsidP="00DD7615">
      <w:pPr>
        <w:spacing w:line="360" w:lineRule="auto"/>
        <w:jc w:val="both"/>
        <w:rPr>
          <w:rFonts w:eastAsia="Calibri"/>
          <w:noProof/>
          <w:lang w:val="es-DO"/>
        </w:rPr>
        <w:sectPr w:rsidR="00F1144F" w:rsidSect="00DA6DE6">
          <w:pgSz w:w="12240" w:h="15840"/>
          <w:pgMar w:top="1440" w:right="2160" w:bottom="1440" w:left="2160" w:header="720" w:footer="720" w:gutter="0"/>
          <w:cols w:space="720"/>
          <w:docGrid w:linePitch="360"/>
        </w:sectPr>
      </w:pPr>
    </w:p>
    <w:p w14:paraId="15B8ACA7" w14:textId="34BBCC3A" w:rsidR="00DD7615" w:rsidRPr="00D360F6" w:rsidRDefault="00DD7615" w:rsidP="0064556F">
      <w:pPr>
        <w:pStyle w:val="Ttulo1"/>
        <w:numPr>
          <w:ilvl w:val="0"/>
          <w:numId w:val="46"/>
        </w:numPr>
        <w:rPr>
          <w:lang w:val="es-DO"/>
        </w:rPr>
      </w:pPr>
      <w:bookmarkStart w:id="199" w:name="_Toc154659943"/>
      <w:r w:rsidRPr="00D360F6">
        <w:rPr>
          <w:lang w:val="es-DO"/>
        </w:rPr>
        <w:lastRenderedPageBreak/>
        <w:t>ANEXOS</w:t>
      </w:r>
      <w:bookmarkEnd w:id="199"/>
    </w:p>
    <w:p w14:paraId="68C43B9C" w14:textId="5806F9E0" w:rsidR="00DD7615" w:rsidRPr="00D360F6" w:rsidRDefault="00353C1F" w:rsidP="00DD7615">
      <w:pPr>
        <w:jc w:val="both"/>
        <w:rPr>
          <w:rFonts w:eastAsia="Calibri"/>
          <w:sz w:val="18"/>
          <w:lang w:val="es-DO"/>
        </w:rPr>
      </w:pPr>
      <w:r>
        <w:rPr>
          <w:rFonts w:eastAsia="Calibri"/>
          <w:noProof/>
          <w:sz w:val="18"/>
        </w:rPr>
        <mc:AlternateContent>
          <mc:Choice Requires="wps">
            <w:drawing>
              <wp:anchor distT="4294967294" distB="4294967294" distL="114300" distR="114300" simplePos="0" relativeHeight="251670528" behindDoc="0" locked="0" layoutInCell="1" allowOverlap="1" wp14:anchorId="002FC0C0" wp14:editId="788B8FD6">
                <wp:simplePos x="0" y="0"/>
                <wp:positionH relativeFrom="margin">
                  <wp:align>center</wp:align>
                </wp:positionH>
                <wp:positionV relativeFrom="paragraph">
                  <wp:posOffset>14635</wp:posOffset>
                </wp:positionV>
                <wp:extent cx="463550" cy="0"/>
                <wp:effectExtent l="0" t="19050" r="31750" b="19050"/>
                <wp:wrapNone/>
                <wp:docPr id="2"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01AD67" id="2 Conector recto" o:spid="_x0000_s1026" style="position:absolute;z-index:25167052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VRas82AAAAAMBAAAP&#10;AAAAZHJzL2Rvd25yZXYueG1sTI/LTsMwEEX3SPyDNUjsqEOLWghxKoSExAYopYsup/HkAfE4it0k&#10;/D1DN7A8uqN7z2TrybVqoD40ng1czxJQxIW3DVcGdh9PV7egQkS22HomA98UYJ2fn2WYWj/yOw3b&#10;WCkp4ZCigTrGLtU6FDU5DDPfEUtW+t5hFOwrbXscpdy1ep4kS+2wYVmosaPHmoqv7dHJ7tuLX5XD&#10;8/Imbj73aO/G5rXcGHN5MT3cg4o0xb9j+NUXdcjF6eCPbINqDcgj0cB8AU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1UWrPNgAAAADAQAADwAAAAAAAAAAAAAA&#10;AAAgBAAAZHJzL2Rvd25yZXYueG1sUEsFBgAAAAAEAAQA8wAAACUFAAAAAA==&#10;" strokecolor="#ee2a24" strokeweight="2.25pt">
                <v:stroke joinstyle="miter"/>
                <w10:wrap anchorx="margin"/>
              </v:line>
            </w:pict>
          </mc:Fallback>
        </mc:AlternateContent>
      </w:r>
    </w:p>
    <w:p w14:paraId="4B2FD1AC" w14:textId="77777777" w:rsidR="00DD7615" w:rsidRPr="00D360F6" w:rsidRDefault="00DD7615" w:rsidP="00CB35AE">
      <w:pPr>
        <w:spacing w:after="0"/>
        <w:jc w:val="center"/>
        <w:rPr>
          <w:rFonts w:eastAsia="Calibri"/>
          <w:szCs w:val="36"/>
          <w:lang w:val="es-DO"/>
        </w:rPr>
      </w:pPr>
      <w:r w:rsidRPr="00D360F6">
        <w:rPr>
          <w:rFonts w:eastAsia="Calibri"/>
          <w:szCs w:val="36"/>
          <w:lang w:val="es-DO"/>
        </w:rPr>
        <w:t xml:space="preserve">Memoria </w:t>
      </w:r>
      <w:r w:rsidR="00F05DF4" w:rsidRPr="00D360F6">
        <w:rPr>
          <w:rFonts w:eastAsia="Calibri"/>
          <w:szCs w:val="36"/>
          <w:lang w:val="es-DO"/>
        </w:rPr>
        <w:t>I</w:t>
      </w:r>
      <w:r w:rsidRPr="00D360F6">
        <w:rPr>
          <w:rFonts w:eastAsia="Calibri"/>
          <w:szCs w:val="36"/>
          <w:lang w:val="es-DO"/>
        </w:rPr>
        <w:t>nstitucional 202</w:t>
      </w:r>
      <w:r w:rsidR="00F05DF4" w:rsidRPr="00D360F6">
        <w:rPr>
          <w:rFonts w:eastAsia="Calibri"/>
          <w:szCs w:val="36"/>
          <w:lang w:val="es-DO"/>
        </w:rPr>
        <w:t>3</w:t>
      </w:r>
    </w:p>
    <w:p w14:paraId="486CA134" w14:textId="610E87C6" w:rsidR="00F1144F" w:rsidRPr="00F3438C" w:rsidRDefault="00C4770D" w:rsidP="008F5F8C">
      <w:pPr>
        <w:pStyle w:val="Prrafodelista"/>
        <w:numPr>
          <w:ilvl w:val="0"/>
          <w:numId w:val="45"/>
        </w:numPr>
        <w:spacing w:line="360" w:lineRule="auto"/>
        <w:jc w:val="both"/>
        <w:outlineLvl w:val="1"/>
        <w:rPr>
          <w:rFonts w:eastAsia="Calibri"/>
          <w:b/>
          <w:lang w:val="es-DO"/>
        </w:rPr>
      </w:pPr>
      <w:bookmarkStart w:id="200" w:name="_Toc154659944"/>
      <w:r w:rsidRPr="00F3438C">
        <w:rPr>
          <w:rFonts w:eastAsia="Calibri"/>
          <w:b/>
          <w:spacing w:val="20"/>
          <w:szCs w:val="36"/>
          <w:lang w:val="es-DO"/>
        </w:rPr>
        <w:t>Matriz de Logros Relevantes</w:t>
      </w:r>
      <w:bookmarkEnd w:id="200"/>
    </w:p>
    <w:tbl>
      <w:tblPr>
        <w:tblW w:w="4559" w:type="pct"/>
        <w:jc w:val="center"/>
        <w:tblLayout w:type="fixed"/>
        <w:tblCellMar>
          <w:left w:w="70" w:type="dxa"/>
          <w:right w:w="70" w:type="dxa"/>
        </w:tblCellMar>
        <w:tblLook w:val="04A0" w:firstRow="1" w:lastRow="0" w:firstColumn="1" w:lastColumn="0" w:noHBand="0" w:noVBand="1"/>
      </w:tblPr>
      <w:tblGrid>
        <w:gridCol w:w="1150"/>
        <w:gridCol w:w="1605"/>
        <w:gridCol w:w="1598"/>
        <w:gridCol w:w="1536"/>
        <w:gridCol w:w="1443"/>
        <w:gridCol w:w="60"/>
        <w:gridCol w:w="1507"/>
        <w:gridCol w:w="1476"/>
        <w:gridCol w:w="1570"/>
      </w:tblGrid>
      <w:tr w:rsidR="00F7136F" w:rsidRPr="00711047" w14:paraId="5EA29032" w14:textId="77777777" w:rsidTr="008C2706">
        <w:trPr>
          <w:trHeight w:val="315"/>
          <w:tblHeader/>
          <w:jc w:val="center"/>
        </w:trPr>
        <w:tc>
          <w:tcPr>
            <w:tcW w:w="5000" w:type="pct"/>
            <w:gridSpan w:val="9"/>
            <w:tcBorders>
              <w:top w:val="single" w:sz="4" w:space="0" w:color="5B9BD5"/>
              <w:left w:val="single" w:sz="8" w:space="0" w:color="9CC2E5"/>
              <w:bottom w:val="single" w:sz="4" w:space="0" w:color="FFFFFF" w:themeColor="background1"/>
              <w:right w:val="single" w:sz="8" w:space="0" w:color="5B9BD5"/>
            </w:tcBorders>
            <w:shd w:val="clear" w:color="auto" w:fill="5B9BD5"/>
            <w:noWrap/>
            <w:vAlign w:val="center"/>
          </w:tcPr>
          <w:p w14:paraId="1F9CD4F5" w14:textId="16D8D0D8" w:rsidR="00F7136F" w:rsidRPr="00711047" w:rsidRDefault="00F7136F" w:rsidP="0043242D">
            <w:pPr>
              <w:spacing w:after="0" w:line="240" w:lineRule="auto"/>
              <w:jc w:val="center"/>
              <w:rPr>
                <w:rFonts w:eastAsia="Times New Roman"/>
                <w:b/>
                <w:bCs/>
                <w:color w:val="FFFFFF" w:themeColor="background1"/>
                <w:sz w:val="18"/>
                <w:szCs w:val="18"/>
                <w:lang w:eastAsia="es-DO"/>
              </w:rPr>
            </w:pPr>
            <w:r w:rsidRPr="00711047">
              <w:rPr>
                <w:rFonts w:eastAsia="Times New Roman"/>
                <w:b/>
                <w:bCs/>
                <w:color w:val="FFFFFF" w:themeColor="background1"/>
                <w:sz w:val="18"/>
                <w:szCs w:val="18"/>
                <w:lang w:eastAsia="es-DO"/>
              </w:rPr>
              <w:t>Matriz de Logros Relevantes 2023</w:t>
            </w:r>
          </w:p>
        </w:tc>
      </w:tr>
      <w:tr w:rsidR="008C2706" w:rsidRPr="00711047" w14:paraId="26BE94D0" w14:textId="77777777" w:rsidTr="008C2706">
        <w:trPr>
          <w:trHeight w:val="315"/>
          <w:tblHeader/>
          <w:jc w:val="center"/>
        </w:trPr>
        <w:tc>
          <w:tcPr>
            <w:tcW w:w="481" w:type="pct"/>
            <w:tcBorders>
              <w:top w:val="single" w:sz="4" w:space="0" w:color="FFFFFF" w:themeColor="background1"/>
              <w:left w:val="single" w:sz="8" w:space="0" w:color="9CC2E5"/>
              <w:bottom w:val="single" w:sz="8" w:space="0" w:color="9CC2E5"/>
              <w:right w:val="single" w:sz="4" w:space="0" w:color="FFFFFF" w:themeColor="background1"/>
            </w:tcBorders>
            <w:shd w:val="clear" w:color="auto" w:fill="5B9BD5"/>
            <w:noWrap/>
            <w:vAlign w:val="center"/>
            <w:hideMark/>
          </w:tcPr>
          <w:p w14:paraId="510D168C"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Producto / Servicio</w:t>
            </w:r>
          </w:p>
        </w:tc>
        <w:tc>
          <w:tcPr>
            <w:tcW w:w="672"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7E26E1D5"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Enero</w:t>
            </w:r>
          </w:p>
        </w:tc>
        <w:tc>
          <w:tcPr>
            <w:tcW w:w="669"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34B29494"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Febrero</w:t>
            </w:r>
          </w:p>
        </w:tc>
        <w:tc>
          <w:tcPr>
            <w:tcW w:w="643"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41FAB055"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Marzo</w:t>
            </w:r>
          </w:p>
        </w:tc>
        <w:tc>
          <w:tcPr>
            <w:tcW w:w="604"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494B7A0E"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Abril</w:t>
            </w:r>
          </w:p>
        </w:tc>
        <w:tc>
          <w:tcPr>
            <w:tcW w:w="656" w:type="pct"/>
            <w:gridSpan w:val="2"/>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6F96485E"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Mayo</w:t>
            </w:r>
          </w:p>
        </w:tc>
        <w:tc>
          <w:tcPr>
            <w:tcW w:w="618"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2C07B59D" w14:textId="7BB1872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Junio</w:t>
            </w:r>
          </w:p>
        </w:tc>
        <w:tc>
          <w:tcPr>
            <w:tcW w:w="658" w:type="pct"/>
            <w:tcBorders>
              <w:top w:val="single" w:sz="4" w:space="0" w:color="FFFFFF" w:themeColor="background1"/>
              <w:left w:val="single" w:sz="4" w:space="0" w:color="FFFFFF" w:themeColor="background1"/>
              <w:bottom w:val="single" w:sz="8" w:space="0" w:color="9CC2E5"/>
              <w:right w:val="single" w:sz="8" w:space="0" w:color="5B9BD5"/>
            </w:tcBorders>
            <w:shd w:val="clear" w:color="auto" w:fill="5B9BD5"/>
            <w:vAlign w:val="center"/>
            <w:hideMark/>
          </w:tcPr>
          <w:p w14:paraId="3ECF034E" w14:textId="77777777" w:rsidR="006A0236" w:rsidRPr="00711047" w:rsidRDefault="006A0236" w:rsidP="0043242D">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Total año 2023</w:t>
            </w:r>
          </w:p>
        </w:tc>
      </w:tr>
      <w:tr w:rsidR="006A0236" w:rsidRPr="00711047" w14:paraId="0CB01240" w14:textId="77777777" w:rsidTr="008C2706">
        <w:trPr>
          <w:trHeight w:val="48"/>
          <w:jc w:val="center"/>
        </w:trPr>
        <w:tc>
          <w:tcPr>
            <w:tcW w:w="5000" w:type="pct"/>
            <w:gridSpan w:val="9"/>
            <w:tcBorders>
              <w:top w:val="nil"/>
              <w:left w:val="single" w:sz="8" w:space="0" w:color="9CC2E5"/>
              <w:bottom w:val="single" w:sz="8" w:space="0" w:color="9CC2E5"/>
              <w:right w:val="single" w:sz="8" w:space="0" w:color="5B9BD5"/>
            </w:tcBorders>
            <w:shd w:val="clear" w:color="auto" w:fill="auto"/>
            <w:noWrap/>
            <w:vAlign w:val="center"/>
          </w:tcPr>
          <w:p w14:paraId="785FC25B" w14:textId="458D0C88" w:rsidR="00F3438C" w:rsidRPr="00711047" w:rsidRDefault="00F3438C" w:rsidP="0043242D">
            <w:pPr>
              <w:spacing w:after="0" w:line="240" w:lineRule="auto"/>
              <w:rPr>
                <w:rFonts w:eastAsia="Times New Roman"/>
                <w:b/>
                <w:color w:val="DEEAF6"/>
                <w:sz w:val="18"/>
                <w:szCs w:val="18"/>
                <w:lang w:val="es-DO" w:eastAsia="es-DO"/>
              </w:rPr>
            </w:pPr>
          </w:p>
        </w:tc>
      </w:tr>
      <w:tr w:rsidR="006A0236" w:rsidRPr="00711047" w14:paraId="23442F8E" w14:textId="77777777" w:rsidTr="008C2706">
        <w:trPr>
          <w:cantSplit/>
          <w:trHeight w:val="315"/>
          <w:tblHeader/>
          <w:jc w:val="center"/>
        </w:trPr>
        <w:tc>
          <w:tcPr>
            <w:tcW w:w="5000" w:type="pct"/>
            <w:gridSpan w:val="9"/>
            <w:tcBorders>
              <w:top w:val="nil"/>
              <w:left w:val="single" w:sz="8" w:space="0" w:color="9CC2E5"/>
              <w:bottom w:val="single" w:sz="8" w:space="0" w:color="9CC2E5"/>
              <w:right w:val="single" w:sz="8" w:space="0" w:color="5B9BD5"/>
            </w:tcBorders>
            <w:shd w:val="clear" w:color="auto" w:fill="5B9BD5"/>
            <w:noWrap/>
            <w:vAlign w:val="center"/>
          </w:tcPr>
          <w:p w14:paraId="59B8D805" w14:textId="77777777" w:rsidR="00F3438C" w:rsidRPr="00711047" w:rsidRDefault="00F3438C" w:rsidP="0043242D">
            <w:pPr>
              <w:spacing w:after="0" w:line="240" w:lineRule="auto"/>
              <w:rPr>
                <w:rFonts w:eastAsia="Times New Roman"/>
                <w:b/>
                <w:bCs/>
                <w:color w:val="DEEAF6"/>
                <w:sz w:val="18"/>
                <w:szCs w:val="18"/>
                <w:lang w:val="es-DO" w:eastAsia="es-DO"/>
              </w:rPr>
            </w:pPr>
            <w:r w:rsidRPr="00711047">
              <w:rPr>
                <w:rFonts w:eastAsia="Times New Roman"/>
                <w:b/>
                <w:color w:val="FFFFFF" w:themeColor="background1"/>
                <w:sz w:val="18"/>
                <w:szCs w:val="18"/>
                <w:lang w:val="es-DO" w:eastAsia="es-DO"/>
              </w:rPr>
              <w:t>6864- Personas físicas y jurídicas con derecho de tenencia y porte de armas de fuego reguladas.</w:t>
            </w:r>
          </w:p>
        </w:tc>
      </w:tr>
      <w:tr w:rsidR="008C2706" w:rsidRPr="00711047" w14:paraId="1EB93A45" w14:textId="77777777" w:rsidTr="008C2706">
        <w:trPr>
          <w:trHeight w:val="407"/>
          <w:jc w:val="center"/>
        </w:trPr>
        <w:tc>
          <w:tcPr>
            <w:tcW w:w="481" w:type="pct"/>
            <w:tcBorders>
              <w:top w:val="nil"/>
              <w:left w:val="single" w:sz="8" w:space="0" w:color="9CC2E5"/>
              <w:bottom w:val="single" w:sz="8" w:space="0" w:color="9CC2E5"/>
              <w:right w:val="single" w:sz="8" w:space="0" w:color="9CC2E5"/>
            </w:tcBorders>
            <w:shd w:val="clear" w:color="auto" w:fill="auto"/>
            <w:vAlign w:val="center"/>
            <w:hideMark/>
          </w:tcPr>
          <w:p w14:paraId="1B667C28" w14:textId="7392DD05" w:rsidR="006A0236" w:rsidRPr="00711047" w:rsidRDefault="006A0236" w:rsidP="00711047">
            <w:pPr>
              <w:spacing w:after="0" w:line="240" w:lineRule="auto"/>
              <w:rPr>
                <w:rFonts w:eastAsia="Times New Roman"/>
                <w:sz w:val="18"/>
                <w:szCs w:val="18"/>
                <w:lang w:val="es-DO" w:eastAsia="es-DO"/>
              </w:rPr>
            </w:pPr>
            <w:r w:rsidRPr="00711047">
              <w:rPr>
                <w:rFonts w:eastAsia="Times New Roman"/>
                <w:sz w:val="18"/>
                <w:szCs w:val="18"/>
                <w:lang w:val="es-DO" w:eastAsia="es-DO"/>
              </w:rPr>
              <w:t xml:space="preserve">Cantidad </w:t>
            </w:r>
            <w:r w:rsidR="0043242D" w:rsidRPr="00711047">
              <w:rPr>
                <w:rFonts w:eastAsia="Times New Roman"/>
                <w:sz w:val="18"/>
                <w:szCs w:val="18"/>
                <w:lang w:val="es-DO" w:eastAsia="es-DO"/>
              </w:rPr>
              <w:t>Producto 1</w:t>
            </w:r>
          </w:p>
        </w:tc>
        <w:tc>
          <w:tcPr>
            <w:tcW w:w="672" w:type="pct"/>
            <w:tcBorders>
              <w:top w:val="nil"/>
              <w:left w:val="nil"/>
              <w:bottom w:val="single" w:sz="8" w:space="0" w:color="9CC2E5"/>
              <w:right w:val="single" w:sz="8" w:space="0" w:color="9CC2E5"/>
            </w:tcBorders>
            <w:shd w:val="clear" w:color="auto" w:fill="auto"/>
            <w:noWrap/>
            <w:vAlign w:val="center"/>
            <w:hideMark/>
          </w:tcPr>
          <w:p w14:paraId="45B5D4C9"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4,223</w:t>
            </w:r>
          </w:p>
        </w:tc>
        <w:tc>
          <w:tcPr>
            <w:tcW w:w="669" w:type="pct"/>
            <w:tcBorders>
              <w:top w:val="nil"/>
              <w:left w:val="nil"/>
              <w:bottom w:val="single" w:sz="8" w:space="0" w:color="9CC2E5"/>
              <w:right w:val="single" w:sz="8" w:space="0" w:color="9CC2E5"/>
            </w:tcBorders>
            <w:shd w:val="clear" w:color="auto" w:fill="auto"/>
            <w:noWrap/>
            <w:vAlign w:val="center"/>
            <w:hideMark/>
          </w:tcPr>
          <w:p w14:paraId="6BB0FD15"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3,947</w:t>
            </w:r>
          </w:p>
        </w:tc>
        <w:tc>
          <w:tcPr>
            <w:tcW w:w="643" w:type="pct"/>
            <w:tcBorders>
              <w:top w:val="nil"/>
              <w:left w:val="nil"/>
              <w:bottom w:val="single" w:sz="8" w:space="0" w:color="9CC2E5"/>
              <w:right w:val="single" w:sz="8" w:space="0" w:color="9CC2E5"/>
            </w:tcBorders>
            <w:shd w:val="clear" w:color="auto" w:fill="auto"/>
            <w:noWrap/>
            <w:vAlign w:val="center"/>
            <w:hideMark/>
          </w:tcPr>
          <w:p w14:paraId="7FE9F534"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4,102</w:t>
            </w:r>
          </w:p>
        </w:tc>
        <w:tc>
          <w:tcPr>
            <w:tcW w:w="604" w:type="pct"/>
            <w:tcBorders>
              <w:top w:val="nil"/>
              <w:left w:val="nil"/>
              <w:bottom w:val="single" w:sz="8" w:space="0" w:color="9CC2E5"/>
              <w:right w:val="single" w:sz="8" w:space="0" w:color="9CC2E5"/>
            </w:tcBorders>
            <w:shd w:val="clear" w:color="auto" w:fill="auto"/>
            <w:noWrap/>
            <w:vAlign w:val="center"/>
            <w:hideMark/>
          </w:tcPr>
          <w:p w14:paraId="4D70BF5B"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2,523</w:t>
            </w:r>
          </w:p>
        </w:tc>
        <w:tc>
          <w:tcPr>
            <w:tcW w:w="656" w:type="pct"/>
            <w:gridSpan w:val="2"/>
            <w:tcBorders>
              <w:top w:val="nil"/>
              <w:left w:val="nil"/>
              <w:bottom w:val="single" w:sz="8" w:space="0" w:color="9CC2E5"/>
              <w:right w:val="single" w:sz="8" w:space="0" w:color="9CC2E5"/>
            </w:tcBorders>
            <w:shd w:val="clear" w:color="auto" w:fill="auto"/>
            <w:noWrap/>
            <w:vAlign w:val="center"/>
            <w:hideMark/>
          </w:tcPr>
          <w:p w14:paraId="7969DC73"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3,204</w:t>
            </w:r>
          </w:p>
        </w:tc>
        <w:tc>
          <w:tcPr>
            <w:tcW w:w="618" w:type="pct"/>
            <w:tcBorders>
              <w:top w:val="nil"/>
              <w:left w:val="nil"/>
              <w:bottom w:val="single" w:sz="8" w:space="0" w:color="9CC2E5"/>
              <w:right w:val="single" w:sz="8" w:space="0" w:color="9CC2E5"/>
            </w:tcBorders>
            <w:shd w:val="clear" w:color="auto" w:fill="auto"/>
            <w:noWrap/>
            <w:vAlign w:val="center"/>
            <w:hideMark/>
          </w:tcPr>
          <w:p w14:paraId="4E874A2E" w14:textId="1B4A2DDF"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3,218</w:t>
            </w:r>
          </w:p>
        </w:tc>
        <w:tc>
          <w:tcPr>
            <w:tcW w:w="658" w:type="pct"/>
            <w:tcBorders>
              <w:top w:val="nil"/>
              <w:left w:val="nil"/>
              <w:bottom w:val="single" w:sz="8" w:space="0" w:color="9CC2E5"/>
              <w:right w:val="single" w:sz="8" w:space="0" w:color="5B9BD5"/>
            </w:tcBorders>
            <w:shd w:val="clear" w:color="auto" w:fill="auto"/>
            <w:noWrap/>
            <w:vAlign w:val="center"/>
            <w:hideMark/>
          </w:tcPr>
          <w:p w14:paraId="37359C48"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eastAsia="es-DO"/>
              </w:rPr>
              <w:t>36,604</w:t>
            </w:r>
          </w:p>
        </w:tc>
      </w:tr>
      <w:tr w:rsidR="008C2706" w:rsidRPr="00711047" w14:paraId="6B2B838D" w14:textId="77777777" w:rsidTr="008C2706">
        <w:trPr>
          <w:trHeight w:val="315"/>
          <w:jc w:val="center"/>
        </w:trPr>
        <w:tc>
          <w:tcPr>
            <w:tcW w:w="481" w:type="pct"/>
            <w:tcBorders>
              <w:top w:val="nil"/>
              <w:left w:val="single" w:sz="8" w:space="0" w:color="9CC2E5"/>
              <w:bottom w:val="single" w:sz="4" w:space="0" w:color="9CC2E5"/>
              <w:right w:val="single" w:sz="8" w:space="0" w:color="9CC2E5"/>
            </w:tcBorders>
            <w:shd w:val="clear" w:color="000000" w:fill="DEEAF6"/>
            <w:vAlign w:val="center"/>
            <w:hideMark/>
          </w:tcPr>
          <w:p w14:paraId="42FD20D0" w14:textId="77777777" w:rsidR="006A0236" w:rsidRPr="00711047" w:rsidRDefault="006A0236" w:rsidP="0043242D">
            <w:pPr>
              <w:spacing w:after="0" w:line="240" w:lineRule="auto"/>
              <w:rPr>
                <w:rFonts w:eastAsia="Times New Roman"/>
                <w:sz w:val="18"/>
                <w:szCs w:val="18"/>
                <w:lang w:val="es-DO" w:eastAsia="es-DO"/>
              </w:rPr>
            </w:pPr>
            <w:r w:rsidRPr="00711047">
              <w:rPr>
                <w:rFonts w:eastAsia="Times New Roman"/>
                <w:sz w:val="18"/>
                <w:szCs w:val="18"/>
                <w:lang w:eastAsia="es-DO"/>
              </w:rPr>
              <w:t>Inversión Producto 1 (en RD$)</w:t>
            </w:r>
          </w:p>
        </w:tc>
        <w:tc>
          <w:tcPr>
            <w:tcW w:w="672" w:type="pct"/>
            <w:tcBorders>
              <w:top w:val="nil"/>
              <w:left w:val="nil"/>
              <w:bottom w:val="single" w:sz="4" w:space="0" w:color="9CC2E5"/>
              <w:right w:val="single" w:sz="8" w:space="0" w:color="9CC2E5"/>
            </w:tcBorders>
            <w:shd w:val="clear" w:color="000000" w:fill="DEEAF6"/>
            <w:noWrap/>
            <w:vAlign w:val="center"/>
            <w:hideMark/>
          </w:tcPr>
          <w:p w14:paraId="03E0AACD"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6,211,130.07</w:t>
            </w:r>
          </w:p>
        </w:tc>
        <w:tc>
          <w:tcPr>
            <w:tcW w:w="669" w:type="pct"/>
            <w:tcBorders>
              <w:top w:val="nil"/>
              <w:left w:val="nil"/>
              <w:bottom w:val="single" w:sz="4" w:space="0" w:color="9CC2E5"/>
              <w:right w:val="single" w:sz="8" w:space="0" w:color="9CC2E5"/>
            </w:tcBorders>
            <w:shd w:val="clear" w:color="000000" w:fill="DEEAF6"/>
            <w:noWrap/>
            <w:vAlign w:val="center"/>
            <w:hideMark/>
          </w:tcPr>
          <w:p w14:paraId="5D0528C7"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6,222,669.07</w:t>
            </w:r>
          </w:p>
        </w:tc>
        <w:tc>
          <w:tcPr>
            <w:tcW w:w="643" w:type="pct"/>
            <w:tcBorders>
              <w:top w:val="nil"/>
              <w:left w:val="nil"/>
              <w:bottom w:val="single" w:sz="4" w:space="0" w:color="9CC2E5"/>
              <w:right w:val="single" w:sz="8" w:space="0" w:color="9CC2E5"/>
            </w:tcBorders>
            <w:shd w:val="clear" w:color="000000" w:fill="DEEAF6"/>
            <w:noWrap/>
            <w:vAlign w:val="center"/>
            <w:hideMark/>
          </w:tcPr>
          <w:p w14:paraId="29FA3DE0"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6,413,986.41</w:t>
            </w:r>
          </w:p>
        </w:tc>
        <w:tc>
          <w:tcPr>
            <w:tcW w:w="604" w:type="pct"/>
            <w:tcBorders>
              <w:top w:val="nil"/>
              <w:left w:val="nil"/>
              <w:bottom w:val="single" w:sz="4" w:space="0" w:color="9CC2E5"/>
              <w:right w:val="single" w:sz="8" w:space="0" w:color="9CC2E5"/>
            </w:tcBorders>
            <w:shd w:val="clear" w:color="000000" w:fill="DEEAF6"/>
            <w:noWrap/>
            <w:vAlign w:val="center"/>
            <w:hideMark/>
          </w:tcPr>
          <w:p w14:paraId="00247D37"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6,382,519.00</w:t>
            </w:r>
          </w:p>
        </w:tc>
        <w:tc>
          <w:tcPr>
            <w:tcW w:w="656" w:type="pct"/>
            <w:gridSpan w:val="2"/>
            <w:tcBorders>
              <w:top w:val="nil"/>
              <w:left w:val="nil"/>
              <w:bottom w:val="single" w:sz="4" w:space="0" w:color="9CC2E5"/>
              <w:right w:val="single" w:sz="8" w:space="0" w:color="9CC2E5"/>
            </w:tcBorders>
            <w:shd w:val="clear" w:color="000000" w:fill="DEEAF6"/>
            <w:noWrap/>
            <w:vAlign w:val="center"/>
            <w:hideMark/>
          </w:tcPr>
          <w:p w14:paraId="12E45B5C"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11,686,978.34</w:t>
            </w:r>
          </w:p>
        </w:tc>
        <w:tc>
          <w:tcPr>
            <w:tcW w:w="618" w:type="pct"/>
            <w:tcBorders>
              <w:top w:val="nil"/>
              <w:left w:val="nil"/>
              <w:bottom w:val="single" w:sz="4" w:space="0" w:color="9CC2E5"/>
              <w:right w:val="single" w:sz="8" w:space="0" w:color="9CC2E5"/>
            </w:tcBorders>
            <w:shd w:val="clear" w:color="000000" w:fill="DEEAF6"/>
            <w:noWrap/>
            <w:vAlign w:val="center"/>
            <w:hideMark/>
          </w:tcPr>
          <w:p w14:paraId="1712A23C" w14:textId="5286138B"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7,357,780.34</w:t>
            </w:r>
          </w:p>
        </w:tc>
        <w:tc>
          <w:tcPr>
            <w:tcW w:w="658" w:type="pct"/>
            <w:tcBorders>
              <w:top w:val="nil"/>
              <w:left w:val="nil"/>
              <w:bottom w:val="single" w:sz="4" w:space="0" w:color="9CC2E5"/>
              <w:right w:val="single" w:sz="8" w:space="0" w:color="5B9BD5"/>
            </w:tcBorders>
            <w:shd w:val="clear" w:color="000000" w:fill="DEEAF6"/>
            <w:noWrap/>
            <w:vAlign w:val="center"/>
            <w:hideMark/>
          </w:tcPr>
          <w:p w14:paraId="40E6A3ED"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98,482,539.40</w:t>
            </w:r>
          </w:p>
        </w:tc>
      </w:tr>
      <w:tr w:rsidR="006A0236" w:rsidRPr="00711047" w14:paraId="0741B6D5" w14:textId="77777777" w:rsidTr="008C2706">
        <w:trPr>
          <w:trHeight w:val="315"/>
          <w:jc w:val="center"/>
        </w:trPr>
        <w:tc>
          <w:tcPr>
            <w:tcW w:w="5000" w:type="pct"/>
            <w:gridSpan w:val="9"/>
            <w:tcBorders>
              <w:top w:val="single" w:sz="4" w:space="0" w:color="9CC2E5"/>
              <w:left w:val="single" w:sz="8" w:space="0" w:color="9CC2E5"/>
              <w:bottom w:val="single" w:sz="8" w:space="0" w:color="9CC2E5"/>
              <w:right w:val="single" w:sz="8" w:space="0" w:color="5B9BD5"/>
            </w:tcBorders>
            <w:shd w:val="clear" w:color="auto" w:fill="5B9BD5"/>
            <w:vAlign w:val="center"/>
          </w:tcPr>
          <w:p w14:paraId="7F62AADC" w14:textId="77777777" w:rsidR="00F3438C" w:rsidRPr="00711047" w:rsidRDefault="00F3438C" w:rsidP="0043242D">
            <w:pPr>
              <w:spacing w:after="0" w:line="240" w:lineRule="auto"/>
              <w:rPr>
                <w:rFonts w:eastAsia="Times New Roman"/>
                <w:b/>
                <w:color w:val="FFFFFF" w:themeColor="background1"/>
                <w:sz w:val="18"/>
                <w:szCs w:val="18"/>
                <w:lang w:val="es-DO" w:eastAsia="es-DO"/>
              </w:rPr>
            </w:pPr>
            <w:r w:rsidRPr="00711047">
              <w:rPr>
                <w:rFonts w:eastAsia="Times New Roman"/>
                <w:b/>
                <w:color w:val="FFFFFF" w:themeColor="background1"/>
                <w:sz w:val="18"/>
                <w:szCs w:val="18"/>
                <w:lang w:val="es-DO" w:eastAsia="es-DO"/>
              </w:rPr>
              <w:t xml:space="preserve">6105- Negocios que comercializan armas de </w:t>
            </w:r>
            <w:proofErr w:type="gramStart"/>
            <w:r w:rsidRPr="00711047">
              <w:rPr>
                <w:rFonts w:eastAsia="Times New Roman"/>
                <w:b/>
                <w:color w:val="FFFFFF" w:themeColor="background1"/>
                <w:sz w:val="18"/>
                <w:szCs w:val="18"/>
                <w:lang w:val="es-DO" w:eastAsia="es-DO"/>
              </w:rPr>
              <w:t>fuego controlados y regulados</w:t>
            </w:r>
            <w:proofErr w:type="gramEnd"/>
            <w:r w:rsidRPr="00711047">
              <w:rPr>
                <w:rFonts w:eastAsia="Times New Roman"/>
                <w:b/>
                <w:color w:val="FFFFFF" w:themeColor="background1"/>
                <w:sz w:val="18"/>
                <w:szCs w:val="18"/>
                <w:lang w:val="es-DO" w:eastAsia="es-DO"/>
              </w:rPr>
              <w:t xml:space="preserve"> en sus operaciones.</w:t>
            </w:r>
          </w:p>
        </w:tc>
      </w:tr>
      <w:tr w:rsidR="008C2706" w:rsidRPr="00711047" w14:paraId="56A136BF"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auto" w:fill="auto"/>
            <w:vAlign w:val="center"/>
            <w:hideMark/>
          </w:tcPr>
          <w:p w14:paraId="18A1FCAF" w14:textId="64360B31" w:rsidR="006A0236" w:rsidRPr="00711047" w:rsidRDefault="0043242D" w:rsidP="00711047">
            <w:pPr>
              <w:spacing w:after="0" w:line="240" w:lineRule="auto"/>
              <w:rPr>
                <w:rFonts w:eastAsia="Times New Roman"/>
                <w:sz w:val="18"/>
                <w:szCs w:val="18"/>
                <w:lang w:val="es-DO" w:eastAsia="es-DO"/>
              </w:rPr>
            </w:pPr>
            <w:r w:rsidRPr="00711047">
              <w:rPr>
                <w:rFonts w:eastAsia="Times New Roman"/>
                <w:sz w:val="18"/>
                <w:szCs w:val="18"/>
                <w:lang w:val="es-DO" w:eastAsia="es-DO"/>
              </w:rPr>
              <w:t xml:space="preserve">Cantidad Producto </w:t>
            </w:r>
          </w:p>
        </w:tc>
        <w:tc>
          <w:tcPr>
            <w:tcW w:w="672" w:type="pct"/>
            <w:tcBorders>
              <w:top w:val="nil"/>
              <w:left w:val="nil"/>
              <w:bottom w:val="single" w:sz="8" w:space="0" w:color="9CC2E5"/>
              <w:right w:val="single" w:sz="8" w:space="0" w:color="9CC2E5"/>
            </w:tcBorders>
            <w:shd w:val="clear" w:color="auto" w:fill="auto"/>
            <w:noWrap/>
            <w:vAlign w:val="center"/>
            <w:hideMark/>
          </w:tcPr>
          <w:p w14:paraId="19677F59"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0</w:t>
            </w:r>
          </w:p>
        </w:tc>
        <w:tc>
          <w:tcPr>
            <w:tcW w:w="669" w:type="pct"/>
            <w:tcBorders>
              <w:top w:val="nil"/>
              <w:left w:val="nil"/>
              <w:bottom w:val="single" w:sz="8" w:space="0" w:color="9CC2E5"/>
              <w:right w:val="single" w:sz="8" w:space="0" w:color="9CC2E5"/>
            </w:tcBorders>
            <w:shd w:val="clear" w:color="auto" w:fill="auto"/>
            <w:noWrap/>
            <w:vAlign w:val="center"/>
            <w:hideMark/>
          </w:tcPr>
          <w:p w14:paraId="328D2E88"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w:t>
            </w:r>
          </w:p>
        </w:tc>
        <w:tc>
          <w:tcPr>
            <w:tcW w:w="643" w:type="pct"/>
            <w:tcBorders>
              <w:top w:val="nil"/>
              <w:left w:val="nil"/>
              <w:bottom w:val="single" w:sz="8" w:space="0" w:color="9CC2E5"/>
              <w:right w:val="single" w:sz="8" w:space="0" w:color="9CC2E5"/>
            </w:tcBorders>
            <w:shd w:val="clear" w:color="auto" w:fill="auto"/>
            <w:noWrap/>
            <w:vAlign w:val="center"/>
            <w:hideMark/>
          </w:tcPr>
          <w:p w14:paraId="6D3EEFE5"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10</w:t>
            </w:r>
          </w:p>
        </w:tc>
        <w:tc>
          <w:tcPr>
            <w:tcW w:w="604" w:type="pct"/>
            <w:tcBorders>
              <w:top w:val="nil"/>
              <w:left w:val="nil"/>
              <w:bottom w:val="single" w:sz="8" w:space="0" w:color="9CC2E5"/>
              <w:right w:val="single" w:sz="8" w:space="0" w:color="9CC2E5"/>
            </w:tcBorders>
            <w:shd w:val="clear" w:color="auto" w:fill="auto"/>
            <w:noWrap/>
            <w:vAlign w:val="center"/>
            <w:hideMark/>
          </w:tcPr>
          <w:p w14:paraId="228611E3"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7</w:t>
            </w:r>
          </w:p>
        </w:tc>
        <w:tc>
          <w:tcPr>
            <w:tcW w:w="656" w:type="pct"/>
            <w:gridSpan w:val="2"/>
            <w:tcBorders>
              <w:top w:val="nil"/>
              <w:left w:val="nil"/>
              <w:bottom w:val="single" w:sz="8" w:space="0" w:color="9CC2E5"/>
              <w:right w:val="single" w:sz="8" w:space="0" w:color="9CC2E5"/>
            </w:tcBorders>
            <w:shd w:val="clear" w:color="auto" w:fill="auto"/>
            <w:noWrap/>
            <w:vAlign w:val="center"/>
            <w:hideMark/>
          </w:tcPr>
          <w:p w14:paraId="0C69084F"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7</w:t>
            </w:r>
          </w:p>
        </w:tc>
        <w:tc>
          <w:tcPr>
            <w:tcW w:w="618" w:type="pct"/>
            <w:tcBorders>
              <w:top w:val="nil"/>
              <w:left w:val="nil"/>
              <w:bottom w:val="single" w:sz="8" w:space="0" w:color="9CC2E5"/>
              <w:right w:val="single" w:sz="8" w:space="0" w:color="9CC2E5"/>
            </w:tcBorders>
            <w:shd w:val="clear" w:color="auto" w:fill="auto"/>
            <w:noWrap/>
            <w:vAlign w:val="center"/>
            <w:hideMark/>
          </w:tcPr>
          <w:p w14:paraId="339827E2" w14:textId="6020057D"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15</w:t>
            </w:r>
          </w:p>
        </w:tc>
        <w:tc>
          <w:tcPr>
            <w:tcW w:w="658" w:type="pct"/>
            <w:tcBorders>
              <w:top w:val="nil"/>
              <w:left w:val="nil"/>
              <w:bottom w:val="single" w:sz="8" w:space="0" w:color="9CC2E5"/>
              <w:right w:val="single" w:sz="8" w:space="0" w:color="5B9BD5"/>
            </w:tcBorders>
            <w:shd w:val="clear" w:color="auto" w:fill="auto"/>
            <w:noWrap/>
            <w:vAlign w:val="center"/>
            <w:hideMark/>
          </w:tcPr>
          <w:p w14:paraId="6F3EC890"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92</w:t>
            </w:r>
          </w:p>
        </w:tc>
      </w:tr>
      <w:tr w:rsidR="008C2706" w:rsidRPr="00711047" w14:paraId="22CA12FD"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000000" w:fill="DEEAF6"/>
            <w:vAlign w:val="center"/>
            <w:hideMark/>
          </w:tcPr>
          <w:p w14:paraId="01BE0FBD" w14:textId="6724F537" w:rsidR="006A0236" w:rsidRPr="00711047" w:rsidRDefault="006A0236" w:rsidP="0043242D">
            <w:pPr>
              <w:spacing w:after="0" w:line="240" w:lineRule="auto"/>
              <w:rPr>
                <w:rFonts w:eastAsia="Times New Roman"/>
                <w:sz w:val="18"/>
                <w:szCs w:val="18"/>
                <w:lang w:val="es-DO" w:eastAsia="es-DO"/>
              </w:rPr>
            </w:pPr>
            <w:r w:rsidRPr="00711047">
              <w:rPr>
                <w:rFonts w:eastAsia="Times New Roman"/>
                <w:sz w:val="18"/>
                <w:szCs w:val="18"/>
                <w:lang w:val="es-DO" w:eastAsia="es-DO"/>
              </w:rPr>
              <w:t>Inversión Producto 2</w:t>
            </w:r>
            <w:r w:rsidR="002649A1" w:rsidRPr="00711047">
              <w:rPr>
                <w:rFonts w:eastAsia="Times New Roman"/>
                <w:sz w:val="18"/>
                <w:szCs w:val="18"/>
                <w:lang w:val="es-DO" w:eastAsia="es-DO"/>
              </w:rPr>
              <w:t xml:space="preserve"> </w:t>
            </w:r>
            <w:r w:rsidR="002649A1" w:rsidRPr="00711047">
              <w:rPr>
                <w:rFonts w:eastAsia="Times New Roman"/>
                <w:sz w:val="18"/>
                <w:szCs w:val="18"/>
                <w:lang w:eastAsia="es-DO"/>
              </w:rPr>
              <w:t>(en RD$)</w:t>
            </w:r>
          </w:p>
        </w:tc>
        <w:tc>
          <w:tcPr>
            <w:tcW w:w="672" w:type="pct"/>
            <w:tcBorders>
              <w:top w:val="nil"/>
              <w:left w:val="nil"/>
              <w:bottom w:val="single" w:sz="8" w:space="0" w:color="9CC2E5"/>
              <w:right w:val="single" w:sz="8" w:space="0" w:color="9CC2E5"/>
            </w:tcBorders>
            <w:shd w:val="clear" w:color="000000" w:fill="DEEAF6"/>
            <w:noWrap/>
            <w:vAlign w:val="center"/>
          </w:tcPr>
          <w:p w14:paraId="736E6AAC"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1,321,710.40</w:t>
            </w:r>
          </w:p>
        </w:tc>
        <w:tc>
          <w:tcPr>
            <w:tcW w:w="669" w:type="pct"/>
            <w:tcBorders>
              <w:top w:val="nil"/>
              <w:left w:val="nil"/>
              <w:bottom w:val="single" w:sz="8" w:space="0" w:color="9CC2E5"/>
              <w:right w:val="single" w:sz="8" w:space="0" w:color="9CC2E5"/>
            </w:tcBorders>
            <w:shd w:val="clear" w:color="000000" w:fill="DEEAF6"/>
            <w:noWrap/>
            <w:vAlign w:val="center"/>
          </w:tcPr>
          <w:p w14:paraId="6DFF3E59" w14:textId="077A4A35"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1,353,129.4</w:t>
            </w:r>
            <w:r w:rsidR="00BD1503" w:rsidRPr="00711047">
              <w:rPr>
                <w:rFonts w:eastAsia="Times New Roman"/>
                <w:sz w:val="18"/>
                <w:szCs w:val="18"/>
                <w:lang w:val="es-DO" w:eastAsia="es-DO"/>
              </w:rPr>
              <w:t>0</w:t>
            </w:r>
          </w:p>
        </w:tc>
        <w:tc>
          <w:tcPr>
            <w:tcW w:w="643" w:type="pct"/>
            <w:tcBorders>
              <w:top w:val="nil"/>
              <w:left w:val="nil"/>
              <w:bottom w:val="single" w:sz="8" w:space="0" w:color="9CC2E5"/>
              <w:right w:val="single" w:sz="8" w:space="0" w:color="9CC2E5"/>
            </w:tcBorders>
            <w:shd w:val="clear" w:color="000000" w:fill="DEEAF6"/>
            <w:noWrap/>
            <w:vAlign w:val="center"/>
          </w:tcPr>
          <w:p w14:paraId="7407C275"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1,363,207.40</w:t>
            </w:r>
          </w:p>
        </w:tc>
        <w:tc>
          <w:tcPr>
            <w:tcW w:w="604" w:type="pct"/>
            <w:tcBorders>
              <w:top w:val="nil"/>
              <w:left w:val="nil"/>
              <w:bottom w:val="single" w:sz="8" w:space="0" w:color="9CC2E5"/>
              <w:right w:val="single" w:sz="8" w:space="0" w:color="9CC2E5"/>
            </w:tcBorders>
            <w:shd w:val="clear" w:color="000000" w:fill="DEEAF6"/>
            <w:noWrap/>
            <w:vAlign w:val="center"/>
          </w:tcPr>
          <w:p w14:paraId="68BBF285"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1,507,261.30</w:t>
            </w:r>
          </w:p>
        </w:tc>
        <w:tc>
          <w:tcPr>
            <w:tcW w:w="656" w:type="pct"/>
            <w:gridSpan w:val="2"/>
            <w:tcBorders>
              <w:top w:val="nil"/>
              <w:left w:val="nil"/>
              <w:bottom w:val="single" w:sz="8" w:space="0" w:color="9CC2E5"/>
              <w:right w:val="single" w:sz="8" w:space="0" w:color="9CC2E5"/>
            </w:tcBorders>
            <w:shd w:val="clear" w:color="000000" w:fill="DEEAF6"/>
            <w:noWrap/>
            <w:vAlign w:val="center"/>
          </w:tcPr>
          <w:p w14:paraId="0D53C770"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2,484,675.97</w:t>
            </w:r>
          </w:p>
        </w:tc>
        <w:tc>
          <w:tcPr>
            <w:tcW w:w="618" w:type="pct"/>
            <w:tcBorders>
              <w:top w:val="nil"/>
              <w:left w:val="nil"/>
              <w:bottom w:val="single" w:sz="8" w:space="0" w:color="9CC2E5"/>
              <w:right w:val="single" w:sz="8" w:space="0" w:color="9CC2E5"/>
            </w:tcBorders>
            <w:shd w:val="clear" w:color="000000" w:fill="DEEAF6"/>
            <w:noWrap/>
            <w:vAlign w:val="center"/>
          </w:tcPr>
          <w:p w14:paraId="072BF8DA" w14:textId="213D58DD"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1,357,261.30</w:t>
            </w:r>
          </w:p>
        </w:tc>
        <w:tc>
          <w:tcPr>
            <w:tcW w:w="658" w:type="pct"/>
            <w:tcBorders>
              <w:top w:val="nil"/>
              <w:left w:val="nil"/>
              <w:bottom w:val="single" w:sz="8" w:space="0" w:color="9CC2E5"/>
              <w:right w:val="single" w:sz="8" w:space="0" w:color="5B9BD5"/>
            </w:tcBorders>
            <w:shd w:val="clear" w:color="000000" w:fill="DEEAF6"/>
            <w:noWrap/>
            <w:vAlign w:val="center"/>
            <w:hideMark/>
          </w:tcPr>
          <w:p w14:paraId="3CF67E2A"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17,660,983.96</w:t>
            </w:r>
          </w:p>
          <w:p w14:paraId="5752E939" w14:textId="77777777" w:rsidR="006A0236" w:rsidRPr="00711047" w:rsidRDefault="006A0236" w:rsidP="0043242D">
            <w:pPr>
              <w:spacing w:after="0" w:line="240" w:lineRule="auto"/>
              <w:jc w:val="center"/>
              <w:rPr>
                <w:rFonts w:eastAsia="Times New Roman"/>
                <w:sz w:val="18"/>
                <w:szCs w:val="18"/>
                <w:lang w:val="es-DO" w:eastAsia="es-DO"/>
              </w:rPr>
            </w:pPr>
          </w:p>
        </w:tc>
      </w:tr>
      <w:tr w:rsidR="006A0236" w:rsidRPr="00711047" w14:paraId="719E8604" w14:textId="77777777" w:rsidTr="008C2706">
        <w:trPr>
          <w:trHeight w:val="315"/>
          <w:jc w:val="center"/>
        </w:trPr>
        <w:tc>
          <w:tcPr>
            <w:tcW w:w="5000" w:type="pct"/>
            <w:gridSpan w:val="9"/>
            <w:tcBorders>
              <w:top w:val="nil"/>
              <w:left w:val="single" w:sz="8" w:space="0" w:color="9CC2E5"/>
              <w:bottom w:val="single" w:sz="8" w:space="0" w:color="9CC2E5"/>
              <w:right w:val="single" w:sz="8" w:space="0" w:color="5B9BD5"/>
            </w:tcBorders>
            <w:shd w:val="clear" w:color="auto" w:fill="5B9BD5"/>
            <w:vAlign w:val="center"/>
          </w:tcPr>
          <w:p w14:paraId="3D47413D" w14:textId="77777777" w:rsidR="00F3438C" w:rsidRPr="00711047" w:rsidRDefault="00F3438C" w:rsidP="0043242D">
            <w:pPr>
              <w:spacing w:after="0" w:line="240" w:lineRule="auto"/>
              <w:rPr>
                <w:rFonts w:eastAsia="Times New Roman"/>
                <w:b/>
                <w:color w:val="FFFFFF" w:themeColor="background1"/>
                <w:sz w:val="18"/>
                <w:szCs w:val="18"/>
                <w:lang w:val="es-DO" w:eastAsia="es-DO"/>
              </w:rPr>
            </w:pPr>
            <w:r w:rsidRPr="00711047">
              <w:rPr>
                <w:rFonts w:eastAsia="Times New Roman"/>
                <w:b/>
                <w:color w:val="FFFFFF" w:themeColor="background1"/>
                <w:sz w:val="18"/>
                <w:szCs w:val="18"/>
                <w:lang w:val="es-419" w:eastAsia="es-DO"/>
              </w:rPr>
              <w:t>7749- Extranjeros residentes con estatus migratorio regulados a través de las naturalizaciones</w:t>
            </w:r>
          </w:p>
        </w:tc>
      </w:tr>
      <w:tr w:rsidR="008C2706" w:rsidRPr="00711047" w14:paraId="61F94774"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auto" w:fill="auto"/>
            <w:vAlign w:val="center"/>
            <w:hideMark/>
          </w:tcPr>
          <w:p w14:paraId="2BC76EA4" w14:textId="085832BE" w:rsidR="006A0236" w:rsidRPr="00711047" w:rsidRDefault="006A0236" w:rsidP="00711047">
            <w:pPr>
              <w:spacing w:after="0" w:line="240" w:lineRule="auto"/>
              <w:rPr>
                <w:rFonts w:eastAsia="Times New Roman"/>
                <w:sz w:val="18"/>
                <w:szCs w:val="18"/>
                <w:lang w:val="es-DO" w:eastAsia="es-DO"/>
              </w:rPr>
            </w:pPr>
            <w:r w:rsidRPr="00711047">
              <w:rPr>
                <w:rFonts w:eastAsia="Times New Roman"/>
                <w:sz w:val="18"/>
                <w:szCs w:val="18"/>
                <w:lang w:val="es-419" w:eastAsia="es-DO"/>
              </w:rPr>
              <w:t>Cantidad Producto 3 </w:t>
            </w:r>
          </w:p>
        </w:tc>
        <w:tc>
          <w:tcPr>
            <w:tcW w:w="672" w:type="pct"/>
            <w:tcBorders>
              <w:top w:val="nil"/>
              <w:left w:val="nil"/>
              <w:bottom w:val="single" w:sz="8" w:space="0" w:color="9CC2E5"/>
              <w:right w:val="single" w:sz="8" w:space="0" w:color="9CC2E5"/>
            </w:tcBorders>
            <w:shd w:val="clear" w:color="auto" w:fill="auto"/>
            <w:noWrap/>
            <w:vAlign w:val="center"/>
            <w:hideMark/>
          </w:tcPr>
          <w:p w14:paraId="1CEC4992"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0</w:t>
            </w:r>
          </w:p>
        </w:tc>
        <w:tc>
          <w:tcPr>
            <w:tcW w:w="669" w:type="pct"/>
            <w:tcBorders>
              <w:top w:val="nil"/>
              <w:left w:val="nil"/>
              <w:bottom w:val="single" w:sz="8" w:space="0" w:color="9CC2E5"/>
              <w:right w:val="single" w:sz="8" w:space="0" w:color="9CC2E5"/>
            </w:tcBorders>
            <w:shd w:val="clear" w:color="auto" w:fill="auto"/>
            <w:noWrap/>
            <w:vAlign w:val="center"/>
            <w:hideMark/>
          </w:tcPr>
          <w:p w14:paraId="2FCF1E29"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49</w:t>
            </w:r>
          </w:p>
        </w:tc>
        <w:tc>
          <w:tcPr>
            <w:tcW w:w="643" w:type="pct"/>
            <w:tcBorders>
              <w:top w:val="nil"/>
              <w:left w:val="nil"/>
              <w:bottom w:val="single" w:sz="8" w:space="0" w:color="9CC2E5"/>
              <w:right w:val="single" w:sz="8" w:space="0" w:color="9CC2E5"/>
            </w:tcBorders>
            <w:shd w:val="clear" w:color="auto" w:fill="auto"/>
            <w:noWrap/>
            <w:vAlign w:val="center"/>
            <w:hideMark/>
          </w:tcPr>
          <w:p w14:paraId="37C4E69C"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38</w:t>
            </w:r>
          </w:p>
        </w:tc>
        <w:tc>
          <w:tcPr>
            <w:tcW w:w="604" w:type="pct"/>
            <w:tcBorders>
              <w:top w:val="nil"/>
              <w:left w:val="nil"/>
              <w:bottom w:val="single" w:sz="8" w:space="0" w:color="9CC2E5"/>
              <w:right w:val="single" w:sz="8" w:space="0" w:color="9CC2E5"/>
            </w:tcBorders>
            <w:shd w:val="clear" w:color="auto" w:fill="auto"/>
            <w:noWrap/>
            <w:vAlign w:val="center"/>
            <w:hideMark/>
          </w:tcPr>
          <w:p w14:paraId="17CFAEBD"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0</w:t>
            </w:r>
          </w:p>
        </w:tc>
        <w:tc>
          <w:tcPr>
            <w:tcW w:w="656" w:type="pct"/>
            <w:gridSpan w:val="2"/>
            <w:tcBorders>
              <w:top w:val="nil"/>
              <w:left w:val="nil"/>
              <w:bottom w:val="single" w:sz="8" w:space="0" w:color="9CC2E5"/>
              <w:right w:val="single" w:sz="8" w:space="0" w:color="9CC2E5"/>
            </w:tcBorders>
            <w:shd w:val="clear" w:color="auto" w:fill="auto"/>
            <w:noWrap/>
            <w:vAlign w:val="center"/>
            <w:hideMark/>
          </w:tcPr>
          <w:p w14:paraId="156F47C1" w14:textId="7777777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26</w:t>
            </w:r>
          </w:p>
        </w:tc>
        <w:tc>
          <w:tcPr>
            <w:tcW w:w="618" w:type="pct"/>
            <w:tcBorders>
              <w:top w:val="nil"/>
              <w:left w:val="nil"/>
              <w:bottom w:val="single" w:sz="8" w:space="0" w:color="9CC2E5"/>
              <w:right w:val="single" w:sz="8" w:space="0" w:color="9CC2E5"/>
            </w:tcBorders>
            <w:shd w:val="clear" w:color="auto" w:fill="auto"/>
            <w:noWrap/>
            <w:vAlign w:val="center"/>
            <w:hideMark/>
          </w:tcPr>
          <w:p w14:paraId="0E9C9C5C" w14:textId="311EB636"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30</w:t>
            </w:r>
          </w:p>
        </w:tc>
        <w:tc>
          <w:tcPr>
            <w:tcW w:w="658" w:type="pct"/>
            <w:tcBorders>
              <w:top w:val="nil"/>
              <w:left w:val="nil"/>
              <w:bottom w:val="single" w:sz="8" w:space="0" w:color="9CC2E5"/>
              <w:right w:val="single" w:sz="8" w:space="0" w:color="5B9BD5"/>
            </w:tcBorders>
            <w:shd w:val="clear" w:color="auto" w:fill="auto"/>
            <w:noWrap/>
            <w:vAlign w:val="center"/>
            <w:hideMark/>
          </w:tcPr>
          <w:p w14:paraId="2927411A"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248</w:t>
            </w:r>
          </w:p>
        </w:tc>
      </w:tr>
      <w:tr w:rsidR="008C2706" w:rsidRPr="00711047" w14:paraId="4E4C3321" w14:textId="77777777" w:rsidTr="008C2706">
        <w:trPr>
          <w:trHeight w:val="315"/>
          <w:jc w:val="center"/>
        </w:trPr>
        <w:tc>
          <w:tcPr>
            <w:tcW w:w="481" w:type="pct"/>
            <w:tcBorders>
              <w:top w:val="nil"/>
              <w:left w:val="single" w:sz="8" w:space="0" w:color="9CC2E5"/>
              <w:bottom w:val="single" w:sz="4" w:space="0" w:color="5B9BD5"/>
              <w:right w:val="single" w:sz="8" w:space="0" w:color="9CC2E5"/>
            </w:tcBorders>
            <w:shd w:val="clear" w:color="auto" w:fill="DEEAF6"/>
            <w:vAlign w:val="center"/>
          </w:tcPr>
          <w:p w14:paraId="33371225" w14:textId="2812E930" w:rsidR="006A0236" w:rsidRPr="00711047" w:rsidRDefault="006A0236" w:rsidP="0043242D">
            <w:pPr>
              <w:spacing w:after="0" w:line="240" w:lineRule="auto"/>
              <w:rPr>
                <w:rFonts w:eastAsia="Times New Roman"/>
                <w:sz w:val="18"/>
                <w:szCs w:val="18"/>
                <w:lang w:val="es-DO" w:eastAsia="es-DO"/>
              </w:rPr>
            </w:pPr>
            <w:r w:rsidRPr="00711047">
              <w:rPr>
                <w:rFonts w:eastAsia="Times New Roman"/>
                <w:sz w:val="18"/>
                <w:szCs w:val="18"/>
                <w:lang w:val="es-DO" w:eastAsia="es-DO"/>
              </w:rPr>
              <w:t>Inversión producto 3</w:t>
            </w:r>
            <w:r w:rsidR="002649A1" w:rsidRPr="00711047">
              <w:rPr>
                <w:rFonts w:eastAsia="Times New Roman"/>
                <w:sz w:val="18"/>
                <w:szCs w:val="18"/>
                <w:lang w:val="es-DO" w:eastAsia="es-DO"/>
              </w:rPr>
              <w:t xml:space="preserve"> </w:t>
            </w:r>
            <w:r w:rsidR="002649A1" w:rsidRPr="00711047">
              <w:rPr>
                <w:rFonts w:eastAsia="Times New Roman"/>
                <w:sz w:val="18"/>
                <w:szCs w:val="18"/>
                <w:lang w:eastAsia="es-DO"/>
              </w:rPr>
              <w:t>(en RD$)</w:t>
            </w:r>
          </w:p>
        </w:tc>
        <w:tc>
          <w:tcPr>
            <w:tcW w:w="672" w:type="pct"/>
            <w:tcBorders>
              <w:top w:val="nil"/>
              <w:left w:val="nil"/>
              <w:bottom w:val="single" w:sz="4" w:space="0" w:color="5B9BD5"/>
              <w:right w:val="single" w:sz="8" w:space="0" w:color="9CC2E5"/>
            </w:tcBorders>
            <w:shd w:val="clear" w:color="auto" w:fill="DEEAF6"/>
            <w:noWrap/>
            <w:vAlign w:val="center"/>
          </w:tcPr>
          <w:p w14:paraId="62BFE996"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2,586,444.51</w:t>
            </w:r>
          </w:p>
        </w:tc>
        <w:tc>
          <w:tcPr>
            <w:tcW w:w="669" w:type="pct"/>
            <w:tcBorders>
              <w:top w:val="nil"/>
              <w:left w:val="nil"/>
              <w:bottom w:val="single" w:sz="4" w:space="0" w:color="5B9BD5"/>
              <w:right w:val="single" w:sz="8" w:space="0" w:color="9CC2E5"/>
            </w:tcBorders>
            <w:shd w:val="clear" w:color="auto" w:fill="DEEAF6"/>
            <w:noWrap/>
            <w:vAlign w:val="center"/>
          </w:tcPr>
          <w:p w14:paraId="7770F8A7"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2,592,884.78</w:t>
            </w:r>
          </w:p>
        </w:tc>
        <w:tc>
          <w:tcPr>
            <w:tcW w:w="643" w:type="pct"/>
            <w:tcBorders>
              <w:top w:val="nil"/>
              <w:left w:val="nil"/>
              <w:bottom w:val="single" w:sz="4" w:space="0" w:color="5B9BD5"/>
              <w:right w:val="single" w:sz="8" w:space="0" w:color="9CC2E5"/>
            </w:tcBorders>
            <w:shd w:val="clear" w:color="auto" w:fill="DEEAF6"/>
            <w:noWrap/>
            <w:vAlign w:val="center"/>
          </w:tcPr>
          <w:p w14:paraId="440024B7"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val="es-DO" w:eastAsia="es-DO"/>
              </w:rPr>
              <w:t>2,628,337.01</w:t>
            </w:r>
          </w:p>
        </w:tc>
        <w:tc>
          <w:tcPr>
            <w:tcW w:w="604" w:type="pct"/>
            <w:tcBorders>
              <w:top w:val="nil"/>
              <w:left w:val="nil"/>
              <w:bottom w:val="single" w:sz="4" w:space="0" w:color="5B9BD5"/>
              <w:right w:val="single" w:sz="8" w:space="0" w:color="9CC2E5"/>
            </w:tcBorders>
            <w:shd w:val="clear" w:color="auto" w:fill="DEEAF6"/>
            <w:noWrap/>
            <w:vAlign w:val="center"/>
          </w:tcPr>
          <w:p w14:paraId="548D58AC"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5,393,369.74</w:t>
            </w:r>
          </w:p>
        </w:tc>
        <w:tc>
          <w:tcPr>
            <w:tcW w:w="656" w:type="pct"/>
            <w:gridSpan w:val="2"/>
            <w:tcBorders>
              <w:top w:val="nil"/>
              <w:left w:val="nil"/>
              <w:bottom w:val="single" w:sz="4" w:space="0" w:color="5B9BD5"/>
              <w:right w:val="single" w:sz="8" w:space="0" w:color="9CC2E5"/>
            </w:tcBorders>
            <w:shd w:val="clear" w:color="auto" w:fill="DEEAF6"/>
            <w:noWrap/>
            <w:vAlign w:val="center"/>
          </w:tcPr>
          <w:p w14:paraId="4D8F904E"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3,253,545.24</w:t>
            </w:r>
          </w:p>
        </w:tc>
        <w:tc>
          <w:tcPr>
            <w:tcW w:w="618" w:type="pct"/>
            <w:tcBorders>
              <w:top w:val="nil"/>
              <w:left w:val="nil"/>
              <w:bottom w:val="single" w:sz="4" w:space="0" w:color="5B9BD5"/>
              <w:right w:val="single" w:sz="8" w:space="0" w:color="9CC2E5"/>
            </w:tcBorders>
            <w:shd w:val="clear" w:color="auto" w:fill="DEEAF6"/>
            <w:noWrap/>
            <w:vAlign w:val="center"/>
          </w:tcPr>
          <w:p w14:paraId="1EF852B9" w14:textId="0554D63E"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2,567,926.62</w:t>
            </w:r>
          </w:p>
        </w:tc>
        <w:tc>
          <w:tcPr>
            <w:tcW w:w="658" w:type="pct"/>
            <w:tcBorders>
              <w:top w:val="nil"/>
              <w:left w:val="nil"/>
              <w:bottom w:val="single" w:sz="4" w:space="0" w:color="5B9BD5"/>
              <w:right w:val="single" w:sz="8" w:space="0" w:color="5B9BD5"/>
            </w:tcBorders>
            <w:shd w:val="clear" w:color="auto" w:fill="DEEAF6"/>
            <w:noWrap/>
            <w:vAlign w:val="center"/>
          </w:tcPr>
          <w:p w14:paraId="09FE5422" w14:textId="77777777" w:rsidR="00F7136F" w:rsidRPr="00711047" w:rsidRDefault="00F7136F" w:rsidP="0043242D">
            <w:pPr>
              <w:spacing w:after="0" w:line="276" w:lineRule="auto"/>
              <w:jc w:val="center"/>
              <w:rPr>
                <w:rFonts w:eastAsia="Times New Roman"/>
                <w:sz w:val="18"/>
                <w:szCs w:val="18"/>
                <w:lang w:eastAsia="es-DO"/>
              </w:rPr>
            </w:pPr>
          </w:p>
          <w:p w14:paraId="5741ACF1" w14:textId="77777777" w:rsidR="00F7136F" w:rsidRPr="00711047" w:rsidRDefault="00F7136F" w:rsidP="0043242D">
            <w:pPr>
              <w:spacing w:after="0" w:line="276" w:lineRule="auto"/>
              <w:jc w:val="center"/>
              <w:rPr>
                <w:rFonts w:eastAsia="Times New Roman"/>
                <w:sz w:val="18"/>
                <w:szCs w:val="18"/>
                <w:lang w:eastAsia="es-DO"/>
              </w:rPr>
            </w:pPr>
          </w:p>
          <w:p w14:paraId="18E471B4"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41,824,948.54</w:t>
            </w:r>
          </w:p>
          <w:p w14:paraId="0EEACEB4" w14:textId="77777777" w:rsidR="006A0236" w:rsidRPr="00711047" w:rsidRDefault="006A0236" w:rsidP="0043242D">
            <w:pPr>
              <w:spacing w:after="0" w:line="240" w:lineRule="auto"/>
              <w:jc w:val="center"/>
              <w:rPr>
                <w:rFonts w:eastAsia="Times New Roman"/>
                <w:sz w:val="18"/>
                <w:szCs w:val="18"/>
                <w:lang w:eastAsia="es-DO"/>
              </w:rPr>
            </w:pPr>
          </w:p>
          <w:p w14:paraId="378A437F" w14:textId="77777777" w:rsidR="006A0236" w:rsidRPr="00711047" w:rsidRDefault="006A0236" w:rsidP="0043242D">
            <w:pPr>
              <w:spacing w:after="0" w:line="240" w:lineRule="auto"/>
              <w:jc w:val="center"/>
              <w:rPr>
                <w:rFonts w:eastAsia="Times New Roman"/>
                <w:sz w:val="18"/>
                <w:szCs w:val="18"/>
                <w:lang w:eastAsia="es-DO"/>
              </w:rPr>
            </w:pPr>
          </w:p>
        </w:tc>
      </w:tr>
      <w:tr w:rsidR="006A0236" w:rsidRPr="00711047" w14:paraId="60CF97B1" w14:textId="77777777" w:rsidTr="008C2706">
        <w:trPr>
          <w:trHeight w:val="315"/>
          <w:jc w:val="center"/>
        </w:trPr>
        <w:tc>
          <w:tcPr>
            <w:tcW w:w="5000" w:type="pct"/>
            <w:gridSpan w:val="9"/>
            <w:tcBorders>
              <w:top w:val="single" w:sz="4" w:space="0" w:color="5B9BD5"/>
              <w:left w:val="single" w:sz="8" w:space="0" w:color="9CC2E5"/>
              <w:bottom w:val="single" w:sz="4" w:space="0" w:color="FFFFFF" w:themeColor="background1"/>
              <w:right w:val="single" w:sz="8" w:space="0" w:color="5B9BD5"/>
            </w:tcBorders>
            <w:shd w:val="clear" w:color="auto" w:fill="5B9BD5"/>
            <w:vAlign w:val="center"/>
          </w:tcPr>
          <w:p w14:paraId="5C526A94" w14:textId="77777777" w:rsidR="00F3438C" w:rsidRPr="00711047" w:rsidRDefault="00F3438C" w:rsidP="00AA5C9C">
            <w:pPr>
              <w:spacing w:before="24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419" w:eastAsia="es-DO"/>
              </w:rPr>
              <w:lastRenderedPageBreak/>
              <w:t>7446- Mesas Locales de seguridad ciudadana y género en funcionamiento en cada municipio</w:t>
            </w:r>
          </w:p>
        </w:tc>
      </w:tr>
      <w:tr w:rsidR="008C2706" w:rsidRPr="00711047" w14:paraId="73289642" w14:textId="77777777" w:rsidTr="008C2706">
        <w:trPr>
          <w:trHeight w:val="315"/>
          <w:jc w:val="center"/>
        </w:trPr>
        <w:tc>
          <w:tcPr>
            <w:tcW w:w="481" w:type="pct"/>
            <w:tcBorders>
              <w:top w:val="single" w:sz="4" w:space="0" w:color="FFFFFF" w:themeColor="background1"/>
              <w:left w:val="single" w:sz="8" w:space="0" w:color="9CC2E5"/>
              <w:bottom w:val="single" w:sz="8" w:space="0" w:color="9CC2E5"/>
              <w:right w:val="single" w:sz="8" w:space="0" w:color="9CC2E5"/>
            </w:tcBorders>
            <w:shd w:val="clear" w:color="auto" w:fill="auto"/>
            <w:vAlign w:val="center"/>
          </w:tcPr>
          <w:p w14:paraId="3EB9CA05" w14:textId="3A9F51A1" w:rsidR="006A0236" w:rsidRPr="00711047" w:rsidRDefault="006A0236" w:rsidP="00711047">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4</w:t>
            </w:r>
          </w:p>
        </w:tc>
        <w:tc>
          <w:tcPr>
            <w:tcW w:w="672" w:type="pct"/>
            <w:tcBorders>
              <w:top w:val="single" w:sz="4" w:space="0" w:color="FFFFFF" w:themeColor="background1"/>
              <w:left w:val="nil"/>
              <w:bottom w:val="single" w:sz="8" w:space="0" w:color="9CC2E5"/>
              <w:right w:val="single" w:sz="8" w:space="0" w:color="9CC2E5"/>
            </w:tcBorders>
            <w:shd w:val="clear" w:color="auto" w:fill="auto"/>
            <w:noWrap/>
            <w:vAlign w:val="center"/>
          </w:tcPr>
          <w:p w14:paraId="7887E9BF"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18</w:t>
            </w:r>
          </w:p>
        </w:tc>
        <w:tc>
          <w:tcPr>
            <w:tcW w:w="669" w:type="pct"/>
            <w:tcBorders>
              <w:top w:val="single" w:sz="4" w:space="0" w:color="FFFFFF" w:themeColor="background1"/>
              <w:left w:val="nil"/>
              <w:bottom w:val="single" w:sz="8" w:space="0" w:color="9CC2E5"/>
              <w:right w:val="single" w:sz="8" w:space="0" w:color="9CC2E5"/>
            </w:tcBorders>
            <w:shd w:val="clear" w:color="auto" w:fill="auto"/>
            <w:noWrap/>
            <w:vAlign w:val="center"/>
          </w:tcPr>
          <w:p w14:paraId="111F2C9D"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45</w:t>
            </w:r>
          </w:p>
        </w:tc>
        <w:tc>
          <w:tcPr>
            <w:tcW w:w="643" w:type="pct"/>
            <w:tcBorders>
              <w:top w:val="single" w:sz="4" w:space="0" w:color="FFFFFF" w:themeColor="background1"/>
              <w:left w:val="nil"/>
              <w:bottom w:val="single" w:sz="8" w:space="0" w:color="9CC2E5"/>
              <w:right w:val="single" w:sz="8" w:space="0" w:color="9CC2E5"/>
            </w:tcBorders>
            <w:shd w:val="clear" w:color="auto" w:fill="auto"/>
            <w:noWrap/>
            <w:vAlign w:val="center"/>
          </w:tcPr>
          <w:p w14:paraId="73FF4FFC"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50</w:t>
            </w:r>
          </w:p>
        </w:tc>
        <w:tc>
          <w:tcPr>
            <w:tcW w:w="604" w:type="pct"/>
            <w:tcBorders>
              <w:top w:val="single" w:sz="4" w:space="0" w:color="FFFFFF" w:themeColor="background1"/>
              <w:left w:val="nil"/>
              <w:bottom w:val="single" w:sz="8" w:space="0" w:color="9CC2E5"/>
              <w:right w:val="single" w:sz="8" w:space="0" w:color="9CC2E5"/>
            </w:tcBorders>
            <w:shd w:val="clear" w:color="auto" w:fill="auto"/>
            <w:noWrap/>
            <w:vAlign w:val="center"/>
          </w:tcPr>
          <w:p w14:paraId="24AC654B"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45</w:t>
            </w:r>
          </w:p>
        </w:tc>
        <w:tc>
          <w:tcPr>
            <w:tcW w:w="656" w:type="pct"/>
            <w:gridSpan w:val="2"/>
            <w:tcBorders>
              <w:top w:val="single" w:sz="4" w:space="0" w:color="FFFFFF" w:themeColor="background1"/>
              <w:left w:val="nil"/>
              <w:bottom w:val="single" w:sz="8" w:space="0" w:color="9CC2E5"/>
              <w:right w:val="single" w:sz="8" w:space="0" w:color="9CC2E5"/>
            </w:tcBorders>
            <w:shd w:val="clear" w:color="auto" w:fill="auto"/>
            <w:noWrap/>
            <w:vAlign w:val="center"/>
          </w:tcPr>
          <w:p w14:paraId="04B6B3B5"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55</w:t>
            </w:r>
          </w:p>
        </w:tc>
        <w:tc>
          <w:tcPr>
            <w:tcW w:w="618" w:type="pct"/>
            <w:tcBorders>
              <w:top w:val="single" w:sz="4" w:space="0" w:color="FFFFFF" w:themeColor="background1"/>
              <w:left w:val="nil"/>
              <w:bottom w:val="single" w:sz="8" w:space="0" w:color="9CC2E5"/>
              <w:right w:val="single" w:sz="8" w:space="0" w:color="9CC2E5"/>
            </w:tcBorders>
            <w:shd w:val="clear" w:color="auto" w:fill="auto"/>
            <w:noWrap/>
            <w:vAlign w:val="center"/>
          </w:tcPr>
          <w:p w14:paraId="7BA67D7E" w14:textId="34404C14"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45</w:t>
            </w:r>
          </w:p>
        </w:tc>
        <w:tc>
          <w:tcPr>
            <w:tcW w:w="658" w:type="pct"/>
            <w:tcBorders>
              <w:top w:val="single" w:sz="4" w:space="0" w:color="FFFFFF" w:themeColor="background1"/>
              <w:left w:val="nil"/>
              <w:bottom w:val="single" w:sz="8" w:space="0" w:color="9CC2E5"/>
              <w:right w:val="single" w:sz="8" w:space="0" w:color="5B9BD5"/>
            </w:tcBorders>
            <w:shd w:val="clear" w:color="auto" w:fill="auto"/>
            <w:noWrap/>
            <w:vAlign w:val="center"/>
          </w:tcPr>
          <w:p w14:paraId="3D294428" w14:textId="77777777" w:rsidR="006A0236" w:rsidRPr="00711047" w:rsidRDefault="006A0236" w:rsidP="0043242D">
            <w:pPr>
              <w:spacing w:after="0" w:line="240" w:lineRule="auto"/>
              <w:jc w:val="right"/>
              <w:rPr>
                <w:rFonts w:eastAsia="Times New Roman"/>
                <w:sz w:val="18"/>
                <w:szCs w:val="18"/>
                <w:lang w:val="es-DO" w:eastAsia="es-DO"/>
              </w:rPr>
            </w:pPr>
            <w:r w:rsidRPr="00711047">
              <w:rPr>
                <w:rFonts w:eastAsia="Times New Roman"/>
                <w:sz w:val="18"/>
                <w:szCs w:val="18"/>
                <w:lang w:val="es-DO" w:eastAsia="es-DO"/>
              </w:rPr>
              <w:t>475</w:t>
            </w:r>
          </w:p>
        </w:tc>
      </w:tr>
      <w:tr w:rsidR="008C2706" w:rsidRPr="00711047" w14:paraId="159B8107"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000000" w:fill="DEEAF6"/>
            <w:vAlign w:val="center"/>
          </w:tcPr>
          <w:p w14:paraId="7719591C" w14:textId="7888A9C1" w:rsidR="006A0236" w:rsidRPr="00711047" w:rsidRDefault="006A0236" w:rsidP="0043242D">
            <w:pPr>
              <w:spacing w:after="0" w:line="240" w:lineRule="auto"/>
              <w:rPr>
                <w:rFonts w:eastAsia="Times New Roman"/>
                <w:sz w:val="18"/>
                <w:szCs w:val="18"/>
                <w:lang w:eastAsia="es-DO"/>
              </w:rPr>
            </w:pPr>
            <w:r w:rsidRPr="00711047">
              <w:rPr>
                <w:rFonts w:eastAsia="Times New Roman"/>
                <w:sz w:val="18"/>
                <w:szCs w:val="18"/>
                <w:lang w:eastAsia="es-DO"/>
              </w:rPr>
              <w:t>Inversión Producto 4</w:t>
            </w:r>
            <w:r w:rsidR="002649A1" w:rsidRPr="00711047">
              <w:rPr>
                <w:rFonts w:eastAsia="Times New Roman"/>
                <w:sz w:val="18"/>
                <w:szCs w:val="18"/>
                <w:lang w:eastAsia="es-DO"/>
              </w:rPr>
              <w:t>(en RD$)</w:t>
            </w:r>
          </w:p>
        </w:tc>
        <w:tc>
          <w:tcPr>
            <w:tcW w:w="672" w:type="pct"/>
            <w:tcBorders>
              <w:top w:val="nil"/>
              <w:left w:val="nil"/>
              <w:bottom w:val="single" w:sz="8" w:space="0" w:color="9CC2E5"/>
              <w:right w:val="single" w:sz="8" w:space="0" w:color="9CC2E5"/>
            </w:tcBorders>
            <w:shd w:val="clear" w:color="000000" w:fill="DEEAF6"/>
            <w:noWrap/>
            <w:vAlign w:val="center"/>
          </w:tcPr>
          <w:p w14:paraId="227C802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13,163,688.48</w:t>
            </w:r>
          </w:p>
        </w:tc>
        <w:tc>
          <w:tcPr>
            <w:tcW w:w="669" w:type="pct"/>
            <w:tcBorders>
              <w:top w:val="nil"/>
              <w:left w:val="nil"/>
              <w:bottom w:val="single" w:sz="8" w:space="0" w:color="9CC2E5"/>
              <w:right w:val="single" w:sz="8" w:space="0" w:color="9CC2E5"/>
            </w:tcBorders>
            <w:shd w:val="clear" w:color="000000" w:fill="DEEAF6"/>
            <w:noWrap/>
            <w:vAlign w:val="center"/>
          </w:tcPr>
          <w:p w14:paraId="1D4E4C0A" w14:textId="62AEA2B0"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16</w:t>
            </w:r>
            <w:r w:rsidR="00BD1503" w:rsidRPr="00711047">
              <w:rPr>
                <w:rFonts w:eastAsia="Times New Roman"/>
                <w:sz w:val="18"/>
                <w:szCs w:val="18"/>
                <w:lang w:eastAsia="es-DO"/>
              </w:rPr>
              <w:t>,</w:t>
            </w:r>
            <w:r w:rsidRPr="00711047">
              <w:rPr>
                <w:rFonts w:eastAsia="Times New Roman"/>
                <w:sz w:val="18"/>
                <w:szCs w:val="18"/>
                <w:lang w:eastAsia="es-DO"/>
              </w:rPr>
              <w:t>944</w:t>
            </w:r>
            <w:r w:rsidR="00BD1503" w:rsidRPr="00711047">
              <w:rPr>
                <w:rFonts w:eastAsia="Times New Roman"/>
                <w:sz w:val="18"/>
                <w:szCs w:val="18"/>
                <w:lang w:eastAsia="es-DO"/>
              </w:rPr>
              <w:t>,</w:t>
            </w:r>
            <w:r w:rsidRPr="00711047">
              <w:rPr>
                <w:rFonts w:eastAsia="Times New Roman"/>
                <w:sz w:val="18"/>
                <w:szCs w:val="18"/>
                <w:lang w:eastAsia="es-DO"/>
              </w:rPr>
              <w:t>384.31</w:t>
            </w:r>
          </w:p>
        </w:tc>
        <w:tc>
          <w:tcPr>
            <w:tcW w:w="643" w:type="pct"/>
            <w:tcBorders>
              <w:top w:val="nil"/>
              <w:left w:val="nil"/>
              <w:bottom w:val="single" w:sz="8" w:space="0" w:color="9CC2E5"/>
              <w:right w:val="single" w:sz="8" w:space="0" w:color="9CC2E5"/>
            </w:tcBorders>
            <w:shd w:val="clear" w:color="000000" w:fill="DEEAF6"/>
            <w:noWrap/>
            <w:vAlign w:val="center"/>
          </w:tcPr>
          <w:p w14:paraId="5FC7E19D"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31,951,502.63</w:t>
            </w:r>
          </w:p>
        </w:tc>
        <w:tc>
          <w:tcPr>
            <w:tcW w:w="604" w:type="pct"/>
            <w:tcBorders>
              <w:top w:val="nil"/>
              <w:left w:val="nil"/>
              <w:bottom w:val="single" w:sz="8" w:space="0" w:color="9CC2E5"/>
              <w:right w:val="single" w:sz="8" w:space="0" w:color="9CC2E5"/>
            </w:tcBorders>
            <w:shd w:val="clear" w:color="000000" w:fill="DEEAF6"/>
            <w:noWrap/>
            <w:vAlign w:val="center"/>
          </w:tcPr>
          <w:p w14:paraId="122736E7"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32,420,788.63</w:t>
            </w:r>
          </w:p>
        </w:tc>
        <w:tc>
          <w:tcPr>
            <w:tcW w:w="656" w:type="pct"/>
            <w:gridSpan w:val="2"/>
            <w:tcBorders>
              <w:top w:val="nil"/>
              <w:left w:val="nil"/>
              <w:bottom w:val="single" w:sz="8" w:space="0" w:color="9CC2E5"/>
              <w:right w:val="single" w:sz="8" w:space="0" w:color="9CC2E5"/>
            </w:tcBorders>
            <w:shd w:val="clear" w:color="000000" w:fill="DEEAF6"/>
            <w:noWrap/>
            <w:vAlign w:val="center"/>
          </w:tcPr>
          <w:p w14:paraId="057200DB"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25,695,084.63</w:t>
            </w:r>
          </w:p>
        </w:tc>
        <w:tc>
          <w:tcPr>
            <w:tcW w:w="618" w:type="pct"/>
            <w:tcBorders>
              <w:top w:val="nil"/>
              <w:left w:val="nil"/>
              <w:bottom w:val="single" w:sz="8" w:space="0" w:color="9CC2E5"/>
              <w:right w:val="single" w:sz="8" w:space="0" w:color="9CC2E5"/>
            </w:tcBorders>
            <w:shd w:val="clear" w:color="000000" w:fill="DEEAF6"/>
            <w:noWrap/>
            <w:vAlign w:val="center"/>
          </w:tcPr>
          <w:p w14:paraId="61E8B20C" w14:textId="43399D27"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17,324,701.36</w:t>
            </w:r>
          </w:p>
        </w:tc>
        <w:tc>
          <w:tcPr>
            <w:tcW w:w="658" w:type="pct"/>
            <w:tcBorders>
              <w:top w:val="nil"/>
              <w:left w:val="nil"/>
              <w:bottom w:val="single" w:sz="8" w:space="0" w:color="9CC2E5"/>
              <w:right w:val="single" w:sz="8" w:space="0" w:color="5B9BD5"/>
            </w:tcBorders>
            <w:shd w:val="clear" w:color="000000" w:fill="DEEAF6"/>
            <w:noWrap/>
            <w:vAlign w:val="center"/>
          </w:tcPr>
          <w:p w14:paraId="37035332" w14:textId="77777777" w:rsidR="006A0236" w:rsidRPr="00711047" w:rsidRDefault="006A0236" w:rsidP="0043242D">
            <w:pPr>
              <w:spacing w:after="0" w:line="240" w:lineRule="auto"/>
              <w:jc w:val="right"/>
              <w:rPr>
                <w:rFonts w:eastAsia="Times New Roman"/>
                <w:sz w:val="18"/>
                <w:szCs w:val="18"/>
                <w:lang w:val="es-DO" w:eastAsia="es-DO"/>
              </w:rPr>
            </w:pPr>
            <w:r w:rsidRPr="00711047">
              <w:rPr>
                <w:rFonts w:eastAsia="Times New Roman"/>
                <w:sz w:val="18"/>
                <w:szCs w:val="18"/>
                <w:lang w:val="es-DO" w:eastAsia="es-DO"/>
              </w:rPr>
              <w:t>246,379,649.87</w:t>
            </w:r>
          </w:p>
        </w:tc>
      </w:tr>
      <w:tr w:rsidR="00F3438C" w:rsidRPr="00711047" w14:paraId="01DB2CB6" w14:textId="77777777" w:rsidTr="008C2706">
        <w:trPr>
          <w:trHeight w:val="315"/>
          <w:jc w:val="center"/>
        </w:trPr>
        <w:tc>
          <w:tcPr>
            <w:tcW w:w="5000" w:type="pct"/>
            <w:gridSpan w:val="9"/>
            <w:tcBorders>
              <w:top w:val="nil"/>
              <w:left w:val="single" w:sz="8" w:space="0" w:color="9CC2E5"/>
              <w:bottom w:val="single" w:sz="8" w:space="0" w:color="9CC2E5"/>
              <w:right w:val="single" w:sz="8" w:space="0" w:color="5B9BD5"/>
            </w:tcBorders>
            <w:shd w:val="clear" w:color="auto" w:fill="5B9BD5"/>
            <w:vAlign w:val="center"/>
          </w:tcPr>
          <w:p w14:paraId="09B1B78C" w14:textId="77777777" w:rsidR="00F3438C" w:rsidRPr="00711047" w:rsidRDefault="00F3438C" w:rsidP="0043242D">
            <w:pPr>
              <w:spacing w:after="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419" w:eastAsia="es-DO"/>
              </w:rPr>
              <w:t>7447- Ciudadanos expuestos a violencia, crímenes y delitos que participan en las actividades de prevención</w:t>
            </w:r>
          </w:p>
        </w:tc>
      </w:tr>
      <w:tr w:rsidR="008C2706" w:rsidRPr="00711047" w14:paraId="6947C5B7"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auto" w:fill="auto"/>
            <w:vAlign w:val="center"/>
          </w:tcPr>
          <w:p w14:paraId="7FF71C7A" w14:textId="0D0B6695" w:rsidR="006A0236" w:rsidRPr="00711047" w:rsidRDefault="006A0236" w:rsidP="00711047">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5</w:t>
            </w:r>
          </w:p>
        </w:tc>
        <w:tc>
          <w:tcPr>
            <w:tcW w:w="672" w:type="pct"/>
            <w:tcBorders>
              <w:top w:val="nil"/>
              <w:left w:val="nil"/>
              <w:bottom w:val="single" w:sz="8" w:space="0" w:color="9CC2E5"/>
              <w:right w:val="single" w:sz="8" w:space="0" w:color="9CC2E5"/>
            </w:tcBorders>
            <w:shd w:val="clear" w:color="auto" w:fill="auto"/>
            <w:noWrap/>
            <w:vAlign w:val="center"/>
          </w:tcPr>
          <w:p w14:paraId="460C6A68"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8</w:t>
            </w:r>
          </w:p>
        </w:tc>
        <w:tc>
          <w:tcPr>
            <w:tcW w:w="669" w:type="pct"/>
            <w:tcBorders>
              <w:top w:val="nil"/>
              <w:left w:val="nil"/>
              <w:bottom w:val="single" w:sz="8" w:space="0" w:color="9CC2E5"/>
              <w:right w:val="single" w:sz="8" w:space="0" w:color="9CC2E5"/>
            </w:tcBorders>
            <w:shd w:val="clear" w:color="auto" w:fill="auto"/>
            <w:noWrap/>
            <w:vAlign w:val="center"/>
          </w:tcPr>
          <w:p w14:paraId="655AFBC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20</w:t>
            </w:r>
          </w:p>
        </w:tc>
        <w:tc>
          <w:tcPr>
            <w:tcW w:w="643" w:type="pct"/>
            <w:tcBorders>
              <w:top w:val="nil"/>
              <w:left w:val="nil"/>
              <w:bottom w:val="single" w:sz="8" w:space="0" w:color="9CC2E5"/>
              <w:right w:val="single" w:sz="8" w:space="0" w:color="9CC2E5"/>
            </w:tcBorders>
            <w:shd w:val="clear" w:color="auto" w:fill="auto"/>
            <w:noWrap/>
            <w:vAlign w:val="center"/>
          </w:tcPr>
          <w:p w14:paraId="6E7B20D8"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17</w:t>
            </w:r>
          </w:p>
        </w:tc>
        <w:tc>
          <w:tcPr>
            <w:tcW w:w="629" w:type="pct"/>
            <w:gridSpan w:val="2"/>
            <w:tcBorders>
              <w:top w:val="nil"/>
              <w:left w:val="nil"/>
              <w:bottom w:val="single" w:sz="8" w:space="0" w:color="9CC2E5"/>
              <w:right w:val="single" w:sz="8" w:space="0" w:color="9CC2E5"/>
            </w:tcBorders>
            <w:shd w:val="clear" w:color="auto" w:fill="auto"/>
            <w:noWrap/>
            <w:vAlign w:val="center"/>
          </w:tcPr>
          <w:p w14:paraId="04A7E6D9"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10</w:t>
            </w:r>
          </w:p>
        </w:tc>
        <w:tc>
          <w:tcPr>
            <w:tcW w:w="631" w:type="pct"/>
            <w:tcBorders>
              <w:top w:val="nil"/>
              <w:left w:val="nil"/>
              <w:bottom w:val="single" w:sz="8" w:space="0" w:color="9CC2E5"/>
              <w:right w:val="single" w:sz="8" w:space="0" w:color="9CC2E5"/>
            </w:tcBorders>
            <w:shd w:val="clear" w:color="auto" w:fill="auto"/>
            <w:noWrap/>
            <w:vAlign w:val="center"/>
          </w:tcPr>
          <w:p w14:paraId="384FC75C"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14</w:t>
            </w:r>
          </w:p>
        </w:tc>
        <w:tc>
          <w:tcPr>
            <w:tcW w:w="618" w:type="pct"/>
            <w:tcBorders>
              <w:top w:val="nil"/>
              <w:left w:val="nil"/>
              <w:bottom w:val="single" w:sz="8" w:space="0" w:color="9CC2E5"/>
              <w:right w:val="single" w:sz="8" w:space="0" w:color="9CC2E5"/>
            </w:tcBorders>
            <w:shd w:val="clear" w:color="auto" w:fill="auto"/>
            <w:noWrap/>
            <w:vAlign w:val="center"/>
          </w:tcPr>
          <w:p w14:paraId="06A1E838" w14:textId="6AD8B95F"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12</w:t>
            </w:r>
          </w:p>
        </w:tc>
        <w:tc>
          <w:tcPr>
            <w:tcW w:w="658" w:type="pct"/>
            <w:tcBorders>
              <w:top w:val="nil"/>
              <w:left w:val="nil"/>
              <w:bottom w:val="single" w:sz="8" w:space="0" w:color="9CC2E5"/>
              <w:right w:val="single" w:sz="8" w:space="0" w:color="5B9BD5"/>
            </w:tcBorders>
            <w:shd w:val="clear" w:color="auto" w:fill="auto"/>
            <w:noWrap/>
            <w:vAlign w:val="center"/>
          </w:tcPr>
          <w:p w14:paraId="0C566405" w14:textId="77777777" w:rsidR="006A0236" w:rsidRPr="00711047" w:rsidRDefault="006A0236" w:rsidP="0043242D">
            <w:pPr>
              <w:spacing w:after="0" w:line="240" w:lineRule="auto"/>
              <w:jc w:val="right"/>
              <w:rPr>
                <w:rFonts w:eastAsia="Times New Roman"/>
                <w:sz w:val="18"/>
                <w:szCs w:val="18"/>
                <w:lang w:val="es-DO" w:eastAsia="es-DO"/>
              </w:rPr>
            </w:pPr>
            <w:r w:rsidRPr="00711047">
              <w:rPr>
                <w:rFonts w:eastAsia="Times New Roman"/>
                <w:sz w:val="18"/>
                <w:szCs w:val="18"/>
                <w:lang w:val="es-DO" w:eastAsia="es-DO"/>
              </w:rPr>
              <w:t>146</w:t>
            </w:r>
          </w:p>
        </w:tc>
      </w:tr>
      <w:tr w:rsidR="008C2706" w:rsidRPr="00711047" w14:paraId="723C2288"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000000" w:fill="DEEAF6"/>
            <w:vAlign w:val="center"/>
          </w:tcPr>
          <w:p w14:paraId="0178FCA3" w14:textId="2DE550B8" w:rsidR="006A0236" w:rsidRPr="00711047" w:rsidRDefault="006A0236" w:rsidP="0043242D">
            <w:pPr>
              <w:spacing w:after="0" w:line="240" w:lineRule="auto"/>
              <w:rPr>
                <w:rFonts w:eastAsia="Times New Roman"/>
                <w:sz w:val="18"/>
                <w:szCs w:val="18"/>
                <w:lang w:eastAsia="es-DO"/>
              </w:rPr>
            </w:pPr>
            <w:r w:rsidRPr="00711047">
              <w:rPr>
                <w:rFonts w:eastAsia="Times New Roman"/>
                <w:sz w:val="18"/>
                <w:szCs w:val="18"/>
                <w:lang w:eastAsia="es-DO"/>
              </w:rPr>
              <w:t>Inversión Producto 5</w:t>
            </w:r>
            <w:r w:rsidR="002649A1" w:rsidRPr="00711047">
              <w:rPr>
                <w:rFonts w:eastAsia="Times New Roman"/>
                <w:sz w:val="18"/>
                <w:szCs w:val="18"/>
                <w:lang w:eastAsia="es-DO"/>
              </w:rPr>
              <w:t>(en RD$)</w:t>
            </w:r>
          </w:p>
        </w:tc>
        <w:tc>
          <w:tcPr>
            <w:tcW w:w="672" w:type="pct"/>
            <w:tcBorders>
              <w:top w:val="nil"/>
              <w:left w:val="nil"/>
              <w:bottom w:val="single" w:sz="8" w:space="0" w:color="9CC2E5"/>
              <w:right w:val="single" w:sz="8" w:space="0" w:color="9CC2E5"/>
            </w:tcBorders>
            <w:shd w:val="clear" w:color="000000" w:fill="DEEAF6"/>
            <w:noWrap/>
            <w:vAlign w:val="center"/>
          </w:tcPr>
          <w:p w14:paraId="1980B60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4,640,042.91</w:t>
            </w:r>
          </w:p>
        </w:tc>
        <w:tc>
          <w:tcPr>
            <w:tcW w:w="669" w:type="pct"/>
            <w:tcBorders>
              <w:top w:val="nil"/>
              <w:left w:val="nil"/>
              <w:bottom w:val="single" w:sz="8" w:space="0" w:color="9CC2E5"/>
              <w:right w:val="single" w:sz="8" w:space="0" w:color="9CC2E5"/>
            </w:tcBorders>
            <w:shd w:val="clear" w:color="000000" w:fill="DEEAF6"/>
            <w:noWrap/>
            <w:vAlign w:val="center"/>
          </w:tcPr>
          <w:p w14:paraId="79D523CE"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14,969,121.56</w:t>
            </w:r>
          </w:p>
        </w:tc>
        <w:tc>
          <w:tcPr>
            <w:tcW w:w="643" w:type="pct"/>
            <w:tcBorders>
              <w:top w:val="nil"/>
              <w:left w:val="nil"/>
              <w:bottom w:val="single" w:sz="8" w:space="0" w:color="9CC2E5"/>
              <w:right w:val="single" w:sz="8" w:space="0" w:color="9CC2E5"/>
            </w:tcBorders>
            <w:shd w:val="clear" w:color="000000" w:fill="DEEAF6"/>
            <w:noWrap/>
            <w:vAlign w:val="center"/>
          </w:tcPr>
          <w:p w14:paraId="00CB90A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7,923,951.14</w:t>
            </w:r>
          </w:p>
        </w:tc>
        <w:tc>
          <w:tcPr>
            <w:tcW w:w="629" w:type="pct"/>
            <w:gridSpan w:val="2"/>
            <w:tcBorders>
              <w:top w:val="nil"/>
              <w:left w:val="nil"/>
              <w:bottom w:val="single" w:sz="8" w:space="0" w:color="9CC2E5"/>
              <w:right w:val="single" w:sz="8" w:space="0" w:color="9CC2E5"/>
            </w:tcBorders>
            <w:shd w:val="clear" w:color="000000" w:fill="DEEAF6"/>
            <w:noWrap/>
            <w:vAlign w:val="center"/>
          </w:tcPr>
          <w:p w14:paraId="1C7A4897"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12,720,495.13</w:t>
            </w:r>
          </w:p>
        </w:tc>
        <w:tc>
          <w:tcPr>
            <w:tcW w:w="631" w:type="pct"/>
            <w:tcBorders>
              <w:top w:val="nil"/>
              <w:left w:val="nil"/>
              <w:bottom w:val="single" w:sz="8" w:space="0" w:color="9CC2E5"/>
              <w:right w:val="single" w:sz="8" w:space="0" w:color="9CC2E5"/>
            </w:tcBorders>
            <w:shd w:val="clear" w:color="000000" w:fill="DEEAF6"/>
            <w:noWrap/>
            <w:vAlign w:val="center"/>
          </w:tcPr>
          <w:p w14:paraId="1A3F997B"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21,019,407.94</w:t>
            </w:r>
          </w:p>
        </w:tc>
        <w:tc>
          <w:tcPr>
            <w:tcW w:w="618" w:type="pct"/>
            <w:tcBorders>
              <w:top w:val="nil"/>
              <w:left w:val="nil"/>
              <w:bottom w:val="single" w:sz="8" w:space="0" w:color="9CC2E5"/>
              <w:right w:val="single" w:sz="8" w:space="0" w:color="9CC2E5"/>
            </w:tcBorders>
            <w:shd w:val="clear" w:color="000000" w:fill="DEEAF6"/>
            <w:noWrap/>
            <w:vAlign w:val="center"/>
          </w:tcPr>
          <w:p w14:paraId="7D6CBE46" w14:textId="0F08EF4A"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20</w:t>
            </w:r>
            <w:r w:rsidR="00AE69B1" w:rsidRPr="00711047">
              <w:rPr>
                <w:rFonts w:eastAsia="Times New Roman"/>
                <w:sz w:val="18"/>
                <w:szCs w:val="18"/>
                <w:lang w:eastAsia="es-DO"/>
              </w:rPr>
              <w:t>,</w:t>
            </w:r>
            <w:r w:rsidRPr="00711047">
              <w:rPr>
                <w:rFonts w:eastAsia="Times New Roman"/>
                <w:sz w:val="18"/>
                <w:szCs w:val="18"/>
                <w:lang w:eastAsia="es-DO"/>
              </w:rPr>
              <w:t>061</w:t>
            </w:r>
            <w:r w:rsidR="00AE69B1" w:rsidRPr="00711047">
              <w:rPr>
                <w:rFonts w:eastAsia="Times New Roman"/>
                <w:sz w:val="18"/>
                <w:szCs w:val="18"/>
                <w:lang w:eastAsia="es-DO"/>
              </w:rPr>
              <w:t>,</w:t>
            </w:r>
            <w:r w:rsidRPr="00711047">
              <w:rPr>
                <w:rFonts w:eastAsia="Times New Roman"/>
                <w:sz w:val="18"/>
                <w:szCs w:val="18"/>
                <w:lang w:eastAsia="es-DO"/>
              </w:rPr>
              <w:t>889.69</w:t>
            </w:r>
          </w:p>
        </w:tc>
        <w:tc>
          <w:tcPr>
            <w:tcW w:w="658" w:type="pct"/>
            <w:tcBorders>
              <w:top w:val="nil"/>
              <w:left w:val="nil"/>
              <w:bottom w:val="single" w:sz="8" w:space="0" w:color="9CC2E5"/>
              <w:right w:val="single" w:sz="8" w:space="0" w:color="5B9BD5"/>
            </w:tcBorders>
            <w:shd w:val="clear" w:color="000000" w:fill="DEEAF6"/>
            <w:noWrap/>
            <w:vAlign w:val="center"/>
          </w:tcPr>
          <w:p w14:paraId="4FCC789E" w14:textId="77777777" w:rsidR="006A0236" w:rsidRPr="00711047" w:rsidRDefault="006A0236" w:rsidP="0043242D">
            <w:pPr>
              <w:spacing w:after="0" w:line="240" w:lineRule="auto"/>
              <w:jc w:val="right"/>
              <w:rPr>
                <w:rFonts w:eastAsia="Times New Roman"/>
                <w:sz w:val="18"/>
                <w:szCs w:val="18"/>
                <w:lang w:val="es-DO" w:eastAsia="es-DO"/>
              </w:rPr>
            </w:pPr>
            <w:r w:rsidRPr="00711047">
              <w:rPr>
                <w:rFonts w:eastAsia="Times New Roman"/>
                <w:sz w:val="18"/>
                <w:szCs w:val="18"/>
                <w:lang w:val="es-DO" w:eastAsia="es-DO"/>
              </w:rPr>
              <w:t>150,418,470.51</w:t>
            </w:r>
          </w:p>
        </w:tc>
      </w:tr>
      <w:tr w:rsidR="00F3438C" w:rsidRPr="00711047" w14:paraId="5DB6501B" w14:textId="77777777" w:rsidTr="008C2706">
        <w:trPr>
          <w:trHeight w:val="315"/>
          <w:jc w:val="center"/>
        </w:trPr>
        <w:tc>
          <w:tcPr>
            <w:tcW w:w="5000" w:type="pct"/>
            <w:gridSpan w:val="9"/>
            <w:tcBorders>
              <w:top w:val="nil"/>
              <w:left w:val="single" w:sz="8" w:space="0" w:color="9CC2E5"/>
              <w:bottom w:val="single" w:sz="8" w:space="0" w:color="9CC2E5"/>
              <w:right w:val="single" w:sz="8" w:space="0" w:color="5B9BD5"/>
            </w:tcBorders>
            <w:shd w:val="clear" w:color="auto" w:fill="5B9BD5"/>
            <w:vAlign w:val="center"/>
          </w:tcPr>
          <w:p w14:paraId="0805B325" w14:textId="77777777" w:rsidR="00F3438C" w:rsidRPr="00711047" w:rsidRDefault="00F3438C" w:rsidP="0043242D">
            <w:pPr>
              <w:spacing w:after="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DO" w:eastAsia="es-DO"/>
              </w:rPr>
              <w:t>6867- Negocios de expendio bebidas alcohólicas Inspeccionados para el cumplimiento</w:t>
            </w:r>
          </w:p>
        </w:tc>
      </w:tr>
      <w:tr w:rsidR="008C2706" w:rsidRPr="00711047" w14:paraId="1E12D00E" w14:textId="77777777" w:rsidTr="008C2706">
        <w:trPr>
          <w:trHeight w:val="315"/>
          <w:jc w:val="center"/>
        </w:trPr>
        <w:tc>
          <w:tcPr>
            <w:tcW w:w="481" w:type="pct"/>
            <w:tcBorders>
              <w:top w:val="nil"/>
              <w:left w:val="single" w:sz="8" w:space="0" w:color="9CC2E5"/>
              <w:bottom w:val="single" w:sz="8" w:space="0" w:color="9CC2E5"/>
              <w:right w:val="single" w:sz="8" w:space="0" w:color="9CC2E5"/>
            </w:tcBorders>
            <w:shd w:val="clear" w:color="auto" w:fill="auto"/>
            <w:vAlign w:val="center"/>
          </w:tcPr>
          <w:p w14:paraId="524D3284" w14:textId="096B147C" w:rsidR="006A0236" w:rsidRPr="00711047" w:rsidRDefault="006A0236" w:rsidP="00711047">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6</w:t>
            </w:r>
          </w:p>
        </w:tc>
        <w:tc>
          <w:tcPr>
            <w:tcW w:w="672" w:type="pct"/>
            <w:tcBorders>
              <w:top w:val="nil"/>
              <w:left w:val="nil"/>
              <w:bottom w:val="single" w:sz="8" w:space="0" w:color="9CC2E5"/>
              <w:right w:val="single" w:sz="8" w:space="0" w:color="9CC2E5"/>
            </w:tcBorders>
            <w:shd w:val="clear" w:color="auto" w:fill="auto"/>
            <w:noWrap/>
            <w:vAlign w:val="center"/>
          </w:tcPr>
          <w:p w14:paraId="7697CCC3"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998</w:t>
            </w:r>
          </w:p>
        </w:tc>
        <w:tc>
          <w:tcPr>
            <w:tcW w:w="669" w:type="pct"/>
            <w:tcBorders>
              <w:top w:val="nil"/>
              <w:left w:val="nil"/>
              <w:bottom w:val="single" w:sz="8" w:space="0" w:color="9CC2E5"/>
              <w:right w:val="single" w:sz="8" w:space="0" w:color="9CC2E5"/>
            </w:tcBorders>
            <w:shd w:val="clear" w:color="auto" w:fill="auto"/>
            <w:noWrap/>
            <w:vAlign w:val="center"/>
          </w:tcPr>
          <w:p w14:paraId="38975ABD"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348</w:t>
            </w:r>
          </w:p>
        </w:tc>
        <w:tc>
          <w:tcPr>
            <w:tcW w:w="643" w:type="pct"/>
            <w:tcBorders>
              <w:top w:val="nil"/>
              <w:left w:val="nil"/>
              <w:bottom w:val="single" w:sz="8" w:space="0" w:color="9CC2E5"/>
              <w:right w:val="single" w:sz="8" w:space="0" w:color="9CC2E5"/>
            </w:tcBorders>
            <w:shd w:val="clear" w:color="auto" w:fill="auto"/>
            <w:noWrap/>
            <w:vAlign w:val="center"/>
          </w:tcPr>
          <w:p w14:paraId="2180CEEB"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1,621</w:t>
            </w:r>
          </w:p>
        </w:tc>
        <w:tc>
          <w:tcPr>
            <w:tcW w:w="629" w:type="pct"/>
            <w:gridSpan w:val="2"/>
            <w:tcBorders>
              <w:top w:val="nil"/>
              <w:left w:val="nil"/>
              <w:bottom w:val="single" w:sz="8" w:space="0" w:color="9CC2E5"/>
              <w:right w:val="single" w:sz="8" w:space="0" w:color="9CC2E5"/>
            </w:tcBorders>
            <w:shd w:val="clear" w:color="auto" w:fill="auto"/>
            <w:noWrap/>
            <w:vAlign w:val="center"/>
          </w:tcPr>
          <w:p w14:paraId="658EC112"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1,046</w:t>
            </w:r>
          </w:p>
        </w:tc>
        <w:tc>
          <w:tcPr>
            <w:tcW w:w="631" w:type="pct"/>
            <w:tcBorders>
              <w:top w:val="nil"/>
              <w:left w:val="nil"/>
              <w:bottom w:val="single" w:sz="8" w:space="0" w:color="9CC2E5"/>
              <w:right w:val="single" w:sz="8" w:space="0" w:color="9CC2E5"/>
            </w:tcBorders>
            <w:shd w:val="clear" w:color="auto" w:fill="auto"/>
            <w:noWrap/>
            <w:vAlign w:val="center"/>
          </w:tcPr>
          <w:p w14:paraId="3091B61E" w14:textId="77777777" w:rsidR="006A0236" w:rsidRPr="00711047" w:rsidRDefault="006A0236" w:rsidP="0043242D">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412</w:t>
            </w:r>
          </w:p>
        </w:tc>
        <w:tc>
          <w:tcPr>
            <w:tcW w:w="618" w:type="pct"/>
            <w:tcBorders>
              <w:top w:val="nil"/>
              <w:left w:val="nil"/>
              <w:bottom w:val="single" w:sz="8" w:space="0" w:color="9CC2E5"/>
              <w:right w:val="single" w:sz="8" w:space="0" w:color="9CC2E5"/>
            </w:tcBorders>
            <w:shd w:val="clear" w:color="auto" w:fill="auto"/>
            <w:noWrap/>
            <w:vAlign w:val="center"/>
          </w:tcPr>
          <w:p w14:paraId="1FB2F358" w14:textId="1272ED18"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226</w:t>
            </w:r>
          </w:p>
        </w:tc>
        <w:tc>
          <w:tcPr>
            <w:tcW w:w="658" w:type="pct"/>
            <w:tcBorders>
              <w:top w:val="nil"/>
              <w:left w:val="nil"/>
              <w:bottom w:val="single" w:sz="8" w:space="0" w:color="9CC2E5"/>
              <w:right w:val="single" w:sz="8" w:space="0" w:color="5B9BD5"/>
            </w:tcBorders>
            <w:shd w:val="clear" w:color="auto" w:fill="auto"/>
            <w:noWrap/>
            <w:vAlign w:val="center"/>
          </w:tcPr>
          <w:p w14:paraId="2F2E4B7D" w14:textId="77777777" w:rsidR="006A0236" w:rsidRPr="00711047" w:rsidRDefault="006A0236" w:rsidP="0043242D">
            <w:pPr>
              <w:spacing w:after="0" w:line="240" w:lineRule="auto"/>
              <w:jc w:val="right"/>
              <w:rPr>
                <w:rFonts w:eastAsia="Times New Roman"/>
                <w:sz w:val="18"/>
                <w:szCs w:val="18"/>
                <w:lang w:val="es-DO" w:eastAsia="es-DO"/>
              </w:rPr>
            </w:pPr>
            <w:r w:rsidRPr="00711047">
              <w:rPr>
                <w:rFonts w:eastAsia="Times New Roman"/>
                <w:sz w:val="18"/>
                <w:szCs w:val="18"/>
                <w:lang w:val="es-DO" w:eastAsia="es-DO"/>
              </w:rPr>
              <w:t>9,617.00</w:t>
            </w:r>
          </w:p>
        </w:tc>
      </w:tr>
      <w:tr w:rsidR="008C2706" w:rsidRPr="00711047" w14:paraId="2A452FB5" w14:textId="77777777" w:rsidTr="008C2706">
        <w:trPr>
          <w:trHeight w:val="315"/>
          <w:jc w:val="center"/>
        </w:trPr>
        <w:tc>
          <w:tcPr>
            <w:tcW w:w="481" w:type="pct"/>
            <w:tcBorders>
              <w:top w:val="single" w:sz="8" w:space="0" w:color="9CC2E5"/>
              <w:left w:val="single" w:sz="8" w:space="0" w:color="9CC2E5"/>
              <w:right w:val="single" w:sz="8" w:space="0" w:color="9CC2E5"/>
            </w:tcBorders>
            <w:shd w:val="clear" w:color="auto" w:fill="DEEAF6"/>
            <w:vAlign w:val="center"/>
          </w:tcPr>
          <w:p w14:paraId="52C4742A" w14:textId="51566335" w:rsidR="006A0236" w:rsidRPr="00711047" w:rsidRDefault="006A0236" w:rsidP="0043242D">
            <w:pPr>
              <w:spacing w:after="0" w:line="240" w:lineRule="auto"/>
              <w:rPr>
                <w:rFonts w:eastAsia="Times New Roman"/>
                <w:sz w:val="18"/>
                <w:szCs w:val="18"/>
                <w:lang w:val="es-DO" w:eastAsia="es-DO"/>
              </w:rPr>
            </w:pPr>
            <w:r w:rsidRPr="00711047">
              <w:rPr>
                <w:rFonts w:eastAsia="Times New Roman"/>
                <w:sz w:val="18"/>
                <w:szCs w:val="18"/>
                <w:lang w:eastAsia="es-DO"/>
              </w:rPr>
              <w:t>Inversión Producto 6</w:t>
            </w:r>
            <w:r w:rsidR="002649A1" w:rsidRPr="00711047">
              <w:rPr>
                <w:rFonts w:eastAsia="Times New Roman"/>
                <w:sz w:val="18"/>
                <w:szCs w:val="18"/>
                <w:lang w:eastAsia="es-DO"/>
              </w:rPr>
              <w:t>(en RD$)</w:t>
            </w:r>
          </w:p>
        </w:tc>
        <w:tc>
          <w:tcPr>
            <w:tcW w:w="672" w:type="pct"/>
            <w:tcBorders>
              <w:top w:val="single" w:sz="8" w:space="0" w:color="9CC2E5"/>
              <w:left w:val="nil"/>
              <w:right w:val="single" w:sz="8" w:space="0" w:color="9CC2E5"/>
            </w:tcBorders>
            <w:shd w:val="clear" w:color="auto" w:fill="DEEAF6"/>
            <w:noWrap/>
            <w:vAlign w:val="center"/>
          </w:tcPr>
          <w:p w14:paraId="55A9493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8,825,974.58</w:t>
            </w:r>
          </w:p>
        </w:tc>
        <w:tc>
          <w:tcPr>
            <w:tcW w:w="669" w:type="pct"/>
            <w:tcBorders>
              <w:top w:val="single" w:sz="8" w:space="0" w:color="9CC2E5"/>
              <w:left w:val="nil"/>
              <w:right w:val="single" w:sz="8" w:space="0" w:color="9CC2E5"/>
            </w:tcBorders>
            <w:shd w:val="clear" w:color="auto" w:fill="DEEAF6"/>
            <w:noWrap/>
            <w:vAlign w:val="center"/>
          </w:tcPr>
          <w:p w14:paraId="5A6BD57E"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9,118,294.98</w:t>
            </w:r>
          </w:p>
        </w:tc>
        <w:tc>
          <w:tcPr>
            <w:tcW w:w="643" w:type="pct"/>
            <w:tcBorders>
              <w:top w:val="single" w:sz="8" w:space="0" w:color="9CC2E5"/>
              <w:left w:val="nil"/>
              <w:right w:val="single" w:sz="8" w:space="0" w:color="9CC2E5"/>
            </w:tcBorders>
            <w:shd w:val="clear" w:color="auto" w:fill="DEEAF6"/>
            <w:noWrap/>
            <w:vAlign w:val="center"/>
          </w:tcPr>
          <w:p w14:paraId="75EA3A48"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11,255,014.84</w:t>
            </w:r>
          </w:p>
        </w:tc>
        <w:tc>
          <w:tcPr>
            <w:tcW w:w="629" w:type="pct"/>
            <w:gridSpan w:val="2"/>
            <w:tcBorders>
              <w:top w:val="single" w:sz="8" w:space="0" w:color="9CC2E5"/>
              <w:left w:val="nil"/>
              <w:right w:val="single" w:sz="8" w:space="0" w:color="9CC2E5"/>
            </w:tcBorders>
            <w:shd w:val="clear" w:color="auto" w:fill="DEEAF6"/>
            <w:noWrap/>
            <w:vAlign w:val="center"/>
          </w:tcPr>
          <w:p w14:paraId="35CAD17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10,420,744.84</w:t>
            </w:r>
          </w:p>
        </w:tc>
        <w:tc>
          <w:tcPr>
            <w:tcW w:w="631" w:type="pct"/>
            <w:tcBorders>
              <w:top w:val="single" w:sz="8" w:space="0" w:color="9CC2E5"/>
              <w:left w:val="nil"/>
              <w:right w:val="single" w:sz="8" w:space="0" w:color="9CC2E5"/>
            </w:tcBorders>
            <w:shd w:val="clear" w:color="auto" w:fill="DEEAF6"/>
            <w:noWrap/>
            <w:vAlign w:val="center"/>
          </w:tcPr>
          <w:p w14:paraId="40D3B9FF" w14:textId="77777777" w:rsidR="006A0236" w:rsidRPr="00711047" w:rsidRDefault="006A0236" w:rsidP="0043242D">
            <w:pPr>
              <w:spacing w:after="0" w:line="240" w:lineRule="auto"/>
              <w:jc w:val="center"/>
              <w:rPr>
                <w:rFonts w:eastAsia="Times New Roman"/>
                <w:sz w:val="18"/>
                <w:szCs w:val="18"/>
                <w:lang w:eastAsia="es-DO"/>
              </w:rPr>
            </w:pPr>
            <w:r w:rsidRPr="00711047">
              <w:rPr>
                <w:rFonts w:eastAsia="Times New Roman"/>
                <w:sz w:val="18"/>
                <w:szCs w:val="18"/>
                <w:lang w:eastAsia="es-DO"/>
              </w:rPr>
              <w:t>17,484,014.67</w:t>
            </w:r>
          </w:p>
        </w:tc>
        <w:tc>
          <w:tcPr>
            <w:tcW w:w="618" w:type="pct"/>
            <w:tcBorders>
              <w:top w:val="single" w:sz="8" w:space="0" w:color="9CC2E5"/>
              <w:left w:val="nil"/>
              <w:right w:val="single" w:sz="8" w:space="0" w:color="9CC2E5"/>
            </w:tcBorders>
            <w:shd w:val="clear" w:color="auto" w:fill="DEEAF6"/>
            <w:noWrap/>
            <w:vAlign w:val="center"/>
          </w:tcPr>
          <w:p w14:paraId="760A2B71" w14:textId="3380178C" w:rsidR="006A0236" w:rsidRPr="00711047" w:rsidRDefault="006A0236" w:rsidP="0043242D">
            <w:pPr>
              <w:spacing w:after="0" w:line="240" w:lineRule="auto"/>
              <w:jc w:val="center"/>
              <w:rPr>
                <w:rFonts w:eastAsia="Times New Roman"/>
                <w:sz w:val="18"/>
                <w:szCs w:val="18"/>
                <w:lang w:val="es-419" w:eastAsia="es-DO"/>
              </w:rPr>
            </w:pPr>
            <w:r w:rsidRPr="00711047">
              <w:rPr>
                <w:rFonts w:eastAsia="Times New Roman"/>
                <w:sz w:val="18"/>
                <w:szCs w:val="18"/>
                <w:lang w:eastAsia="es-DO"/>
              </w:rPr>
              <w:t>11,203,155.46</w:t>
            </w:r>
          </w:p>
        </w:tc>
        <w:tc>
          <w:tcPr>
            <w:tcW w:w="658" w:type="pct"/>
            <w:tcBorders>
              <w:top w:val="single" w:sz="8" w:space="0" w:color="9CC2E5"/>
              <w:left w:val="nil"/>
              <w:right w:val="single" w:sz="8" w:space="0" w:color="5B9BD5"/>
            </w:tcBorders>
            <w:shd w:val="clear" w:color="auto" w:fill="DEEAF6"/>
            <w:noWrap/>
            <w:vAlign w:val="center"/>
          </w:tcPr>
          <w:p w14:paraId="7F318841" w14:textId="77777777" w:rsidR="006A0236" w:rsidRPr="00711047" w:rsidRDefault="006A0236" w:rsidP="006909F6">
            <w:pPr>
              <w:keepNext/>
              <w:spacing w:after="0" w:line="240" w:lineRule="auto"/>
              <w:jc w:val="right"/>
              <w:rPr>
                <w:rFonts w:eastAsia="Times New Roman"/>
                <w:sz w:val="18"/>
                <w:szCs w:val="18"/>
                <w:lang w:val="es-DO" w:eastAsia="es-DO"/>
              </w:rPr>
            </w:pPr>
            <w:r w:rsidRPr="00711047">
              <w:rPr>
                <w:rFonts w:eastAsia="Times New Roman"/>
                <w:sz w:val="18"/>
                <w:szCs w:val="18"/>
                <w:lang w:val="es-DO" w:eastAsia="es-DO"/>
              </w:rPr>
              <w:t>137,815,577.19</w:t>
            </w:r>
          </w:p>
        </w:tc>
      </w:tr>
    </w:tbl>
    <w:p w14:paraId="25A0304F" w14:textId="77777777" w:rsidR="00F2087D" w:rsidRDefault="00F2087D" w:rsidP="00F2087D">
      <w:pPr>
        <w:spacing w:line="360" w:lineRule="auto"/>
        <w:jc w:val="both"/>
        <w:outlineLvl w:val="1"/>
        <w:rPr>
          <w:rFonts w:eastAsia="Calibri"/>
          <w:b/>
          <w:lang w:val="es-DO"/>
        </w:rPr>
      </w:pPr>
    </w:p>
    <w:p w14:paraId="2B1179BD" w14:textId="77777777" w:rsidR="006909F6" w:rsidRDefault="006909F6" w:rsidP="00F2087D">
      <w:pPr>
        <w:spacing w:line="360" w:lineRule="auto"/>
        <w:jc w:val="both"/>
        <w:outlineLvl w:val="1"/>
        <w:rPr>
          <w:rFonts w:eastAsia="Calibri"/>
          <w:b/>
          <w:lang w:val="es-DO"/>
        </w:rPr>
      </w:pPr>
    </w:p>
    <w:p w14:paraId="3643838D" w14:textId="77777777" w:rsidR="006B465F" w:rsidRDefault="006B465F" w:rsidP="00F2087D">
      <w:pPr>
        <w:spacing w:line="360" w:lineRule="auto"/>
        <w:jc w:val="both"/>
        <w:outlineLvl w:val="1"/>
        <w:rPr>
          <w:rFonts w:eastAsia="Calibri"/>
          <w:b/>
          <w:lang w:val="es-DO"/>
        </w:rPr>
      </w:pPr>
    </w:p>
    <w:p w14:paraId="571A7ECE" w14:textId="77777777" w:rsidR="006B465F" w:rsidRDefault="006B465F" w:rsidP="00F2087D">
      <w:pPr>
        <w:spacing w:line="360" w:lineRule="auto"/>
        <w:jc w:val="both"/>
        <w:outlineLvl w:val="1"/>
        <w:rPr>
          <w:rFonts w:eastAsia="Calibri"/>
          <w:b/>
          <w:lang w:val="es-DO"/>
        </w:rPr>
      </w:pPr>
    </w:p>
    <w:p w14:paraId="1E582B78" w14:textId="77777777" w:rsidR="006909F6" w:rsidRDefault="006909F6" w:rsidP="00F2087D">
      <w:pPr>
        <w:spacing w:line="360" w:lineRule="auto"/>
        <w:jc w:val="both"/>
        <w:outlineLvl w:val="1"/>
        <w:rPr>
          <w:rFonts w:eastAsia="Calibri"/>
          <w:b/>
          <w:lang w:val="es-DO"/>
        </w:rPr>
      </w:pPr>
    </w:p>
    <w:tbl>
      <w:tblPr>
        <w:tblW w:w="4619" w:type="pct"/>
        <w:jc w:val="center"/>
        <w:tblLayout w:type="fixed"/>
        <w:tblCellMar>
          <w:left w:w="70" w:type="dxa"/>
          <w:right w:w="70" w:type="dxa"/>
        </w:tblCellMar>
        <w:tblLook w:val="04A0" w:firstRow="1" w:lastRow="0" w:firstColumn="1" w:lastColumn="0" w:noHBand="0" w:noVBand="1"/>
      </w:tblPr>
      <w:tblGrid>
        <w:gridCol w:w="1203"/>
        <w:gridCol w:w="1457"/>
        <w:gridCol w:w="1585"/>
        <w:gridCol w:w="1588"/>
        <w:gridCol w:w="1588"/>
        <w:gridCol w:w="1457"/>
        <w:gridCol w:w="1532"/>
        <w:gridCol w:w="1692"/>
      </w:tblGrid>
      <w:tr w:rsidR="00390088" w:rsidRPr="00711047" w14:paraId="5B7E3430" w14:textId="77777777" w:rsidTr="001965CE">
        <w:trPr>
          <w:trHeight w:val="316"/>
          <w:tblHeader/>
          <w:jc w:val="center"/>
        </w:trPr>
        <w:tc>
          <w:tcPr>
            <w:tcW w:w="5000" w:type="pct"/>
            <w:gridSpan w:val="8"/>
            <w:tcBorders>
              <w:top w:val="single" w:sz="8" w:space="0" w:color="FFFFFF" w:themeColor="background1"/>
              <w:left w:val="single" w:sz="8" w:space="0" w:color="9CC2E5"/>
              <w:bottom w:val="single" w:sz="4" w:space="0" w:color="FFFFFF" w:themeColor="background1"/>
              <w:right w:val="single" w:sz="8" w:space="0" w:color="9CC2E5"/>
            </w:tcBorders>
            <w:shd w:val="clear" w:color="auto" w:fill="5B9BD5"/>
            <w:noWrap/>
            <w:vAlign w:val="center"/>
          </w:tcPr>
          <w:p w14:paraId="1500D1D2" w14:textId="390D0262" w:rsidR="00390088" w:rsidRPr="00711047" w:rsidRDefault="00390088" w:rsidP="003819DC">
            <w:pPr>
              <w:spacing w:after="0" w:line="240" w:lineRule="auto"/>
              <w:jc w:val="center"/>
              <w:rPr>
                <w:rFonts w:eastAsia="Times New Roman"/>
                <w:b/>
                <w:bCs/>
                <w:color w:val="FFFFFF" w:themeColor="background1"/>
                <w:sz w:val="18"/>
                <w:szCs w:val="18"/>
                <w:lang w:eastAsia="es-DO"/>
              </w:rPr>
            </w:pPr>
            <w:r w:rsidRPr="00711047">
              <w:rPr>
                <w:rFonts w:eastAsia="Times New Roman"/>
                <w:b/>
                <w:bCs/>
                <w:color w:val="FFFFFF" w:themeColor="background1"/>
                <w:sz w:val="18"/>
                <w:szCs w:val="18"/>
                <w:lang w:eastAsia="es-DO"/>
              </w:rPr>
              <w:lastRenderedPageBreak/>
              <w:t>Matriz de Logros Relevantes 2023</w:t>
            </w:r>
          </w:p>
        </w:tc>
      </w:tr>
      <w:tr w:rsidR="00711047" w:rsidRPr="00711047" w14:paraId="19AF4B8A" w14:textId="77777777" w:rsidTr="001965CE">
        <w:trPr>
          <w:trHeight w:val="316"/>
          <w:tblHeader/>
          <w:jc w:val="center"/>
        </w:trPr>
        <w:tc>
          <w:tcPr>
            <w:tcW w:w="497" w:type="pct"/>
            <w:tcBorders>
              <w:top w:val="single" w:sz="4" w:space="0" w:color="FFFFFF" w:themeColor="background1"/>
              <w:left w:val="single" w:sz="8" w:space="0" w:color="9CC2E5"/>
              <w:bottom w:val="single" w:sz="8" w:space="0" w:color="9CC2E5"/>
              <w:right w:val="single" w:sz="4" w:space="0" w:color="FFFFFF" w:themeColor="background1"/>
            </w:tcBorders>
            <w:shd w:val="clear" w:color="auto" w:fill="5B9BD5"/>
            <w:noWrap/>
            <w:vAlign w:val="center"/>
            <w:hideMark/>
          </w:tcPr>
          <w:p w14:paraId="205BE4D9" w14:textId="44F5EE86"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Producto / Servicio</w:t>
            </w:r>
          </w:p>
        </w:tc>
        <w:tc>
          <w:tcPr>
            <w:tcW w:w="602"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00672ACF"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Julio</w:t>
            </w:r>
          </w:p>
        </w:tc>
        <w:tc>
          <w:tcPr>
            <w:tcW w:w="655"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10E1EFBD"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 xml:space="preserve">Agosto </w:t>
            </w:r>
          </w:p>
        </w:tc>
        <w:tc>
          <w:tcPr>
            <w:tcW w:w="656"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46B6E367"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Septiembre</w:t>
            </w:r>
          </w:p>
        </w:tc>
        <w:tc>
          <w:tcPr>
            <w:tcW w:w="656"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713EC209"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Octubre</w:t>
            </w:r>
          </w:p>
        </w:tc>
        <w:tc>
          <w:tcPr>
            <w:tcW w:w="602"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0FA6BA99"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Noviembre</w:t>
            </w:r>
          </w:p>
        </w:tc>
        <w:tc>
          <w:tcPr>
            <w:tcW w:w="633" w:type="pct"/>
            <w:tcBorders>
              <w:top w:val="single" w:sz="4" w:space="0" w:color="FFFFFF" w:themeColor="background1"/>
              <w:left w:val="single" w:sz="4" w:space="0" w:color="FFFFFF" w:themeColor="background1"/>
              <w:bottom w:val="single" w:sz="8" w:space="0" w:color="9CC2E5"/>
              <w:right w:val="single" w:sz="4" w:space="0" w:color="FFFFFF" w:themeColor="background1"/>
            </w:tcBorders>
            <w:shd w:val="clear" w:color="auto" w:fill="5B9BD5"/>
            <w:noWrap/>
            <w:vAlign w:val="center"/>
            <w:hideMark/>
          </w:tcPr>
          <w:p w14:paraId="0A5145A5"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val="es-DO" w:eastAsia="es-DO"/>
              </w:rPr>
              <w:t>Diciembre</w:t>
            </w:r>
          </w:p>
        </w:tc>
        <w:tc>
          <w:tcPr>
            <w:tcW w:w="701" w:type="pct"/>
            <w:tcBorders>
              <w:top w:val="single" w:sz="4" w:space="0" w:color="FFFFFF" w:themeColor="background1"/>
              <w:left w:val="single" w:sz="4" w:space="0" w:color="FFFFFF" w:themeColor="background1"/>
              <w:bottom w:val="single" w:sz="8" w:space="0" w:color="9CC2E5"/>
              <w:right w:val="single" w:sz="8" w:space="0" w:color="9CC2E5"/>
            </w:tcBorders>
            <w:shd w:val="clear" w:color="auto" w:fill="5B9BD5"/>
            <w:vAlign w:val="center"/>
            <w:hideMark/>
          </w:tcPr>
          <w:p w14:paraId="6AE9780C" w14:textId="77777777" w:rsidR="002649A1" w:rsidRPr="00711047" w:rsidRDefault="002649A1" w:rsidP="003819DC">
            <w:pPr>
              <w:spacing w:after="0" w:line="240" w:lineRule="auto"/>
              <w:jc w:val="center"/>
              <w:rPr>
                <w:rFonts w:eastAsia="Times New Roman"/>
                <w:b/>
                <w:bCs/>
                <w:color w:val="FFFFFF" w:themeColor="background1"/>
                <w:sz w:val="18"/>
                <w:szCs w:val="18"/>
                <w:lang w:val="es-DO" w:eastAsia="es-DO"/>
              </w:rPr>
            </w:pPr>
            <w:r w:rsidRPr="00711047">
              <w:rPr>
                <w:rFonts w:eastAsia="Times New Roman"/>
                <w:b/>
                <w:bCs/>
                <w:color w:val="FFFFFF" w:themeColor="background1"/>
                <w:sz w:val="18"/>
                <w:szCs w:val="18"/>
                <w:lang w:eastAsia="es-DO"/>
              </w:rPr>
              <w:t>Total año 2023</w:t>
            </w:r>
          </w:p>
        </w:tc>
      </w:tr>
      <w:tr w:rsidR="002649A1" w:rsidRPr="00711047" w14:paraId="755D8A53" w14:textId="77777777" w:rsidTr="001965CE">
        <w:trPr>
          <w:trHeight w:val="48"/>
          <w:jc w:val="center"/>
        </w:trPr>
        <w:tc>
          <w:tcPr>
            <w:tcW w:w="5000" w:type="pct"/>
            <w:gridSpan w:val="8"/>
            <w:tcBorders>
              <w:top w:val="nil"/>
              <w:left w:val="single" w:sz="8" w:space="0" w:color="9CC2E5"/>
              <w:bottom w:val="single" w:sz="8" w:space="0" w:color="9CC2E5"/>
              <w:right w:val="single" w:sz="8" w:space="0" w:color="9CC2E5"/>
            </w:tcBorders>
            <w:shd w:val="clear" w:color="auto" w:fill="auto"/>
            <w:noWrap/>
            <w:vAlign w:val="center"/>
          </w:tcPr>
          <w:p w14:paraId="74F1A540" w14:textId="77777777" w:rsidR="002649A1" w:rsidRPr="00711047" w:rsidRDefault="002649A1" w:rsidP="003819DC">
            <w:pPr>
              <w:spacing w:after="0" w:line="240" w:lineRule="auto"/>
              <w:rPr>
                <w:rFonts w:eastAsia="Times New Roman"/>
                <w:b/>
                <w:color w:val="DEEAF6"/>
                <w:sz w:val="18"/>
                <w:szCs w:val="18"/>
                <w:lang w:val="es-DO" w:eastAsia="es-DO"/>
              </w:rPr>
            </w:pPr>
          </w:p>
        </w:tc>
      </w:tr>
      <w:tr w:rsidR="002649A1" w:rsidRPr="00711047" w14:paraId="616EAB4B" w14:textId="77777777" w:rsidTr="001965CE">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noWrap/>
            <w:vAlign w:val="center"/>
          </w:tcPr>
          <w:p w14:paraId="20907895" w14:textId="77777777" w:rsidR="002649A1" w:rsidRPr="00711047" w:rsidRDefault="002649A1" w:rsidP="003819DC">
            <w:pPr>
              <w:spacing w:after="0" w:line="240" w:lineRule="auto"/>
              <w:rPr>
                <w:rFonts w:eastAsia="Times New Roman"/>
                <w:b/>
                <w:bCs/>
                <w:color w:val="DEEAF6"/>
                <w:sz w:val="18"/>
                <w:szCs w:val="18"/>
                <w:lang w:val="es-DO" w:eastAsia="es-DO"/>
              </w:rPr>
            </w:pPr>
            <w:r w:rsidRPr="00711047">
              <w:rPr>
                <w:rFonts w:eastAsia="Times New Roman"/>
                <w:b/>
                <w:color w:val="FFFFFF" w:themeColor="background1"/>
                <w:sz w:val="18"/>
                <w:szCs w:val="18"/>
                <w:lang w:val="es-DO" w:eastAsia="es-DO"/>
              </w:rPr>
              <w:t>6864- Personas físicas y jurídicas con derecho de tenencia y porte de armas de fuego reguladas.</w:t>
            </w:r>
          </w:p>
        </w:tc>
      </w:tr>
      <w:tr w:rsidR="00711047" w:rsidRPr="00711047" w14:paraId="7B4BEA67"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hideMark/>
          </w:tcPr>
          <w:p w14:paraId="56A4C99B" w14:textId="77777777" w:rsidR="002649A1"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 xml:space="preserve">Cantidad </w:t>
            </w:r>
          </w:p>
          <w:p w14:paraId="6FE6746B" w14:textId="27279312" w:rsidR="002649A1" w:rsidRPr="00711047" w:rsidRDefault="002649A1" w:rsidP="003819DC">
            <w:pPr>
              <w:spacing w:after="0" w:line="240" w:lineRule="auto"/>
              <w:jc w:val="center"/>
              <w:rPr>
                <w:rFonts w:eastAsia="Times New Roman"/>
                <w:sz w:val="18"/>
                <w:szCs w:val="18"/>
                <w:lang w:val="es-419" w:eastAsia="es-DO"/>
              </w:rPr>
            </w:pPr>
          </w:p>
        </w:tc>
        <w:tc>
          <w:tcPr>
            <w:tcW w:w="602" w:type="pct"/>
            <w:tcBorders>
              <w:top w:val="nil"/>
              <w:left w:val="nil"/>
              <w:bottom w:val="single" w:sz="8" w:space="0" w:color="9CC2E5"/>
              <w:right w:val="single" w:sz="8" w:space="0" w:color="9CC2E5"/>
            </w:tcBorders>
            <w:shd w:val="clear" w:color="auto" w:fill="auto"/>
            <w:noWrap/>
            <w:vAlign w:val="center"/>
            <w:hideMark/>
          </w:tcPr>
          <w:p w14:paraId="770D23D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3,293</w:t>
            </w:r>
          </w:p>
        </w:tc>
        <w:tc>
          <w:tcPr>
            <w:tcW w:w="655" w:type="pct"/>
            <w:tcBorders>
              <w:top w:val="nil"/>
              <w:left w:val="nil"/>
              <w:bottom w:val="single" w:sz="8" w:space="0" w:color="9CC2E5"/>
              <w:right w:val="single" w:sz="8" w:space="0" w:color="9CC2E5"/>
            </w:tcBorders>
            <w:shd w:val="clear" w:color="auto" w:fill="auto"/>
            <w:noWrap/>
            <w:vAlign w:val="center"/>
            <w:hideMark/>
          </w:tcPr>
          <w:p w14:paraId="4E25737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eastAsia="es-DO"/>
              </w:rPr>
              <w:t>3,090</w:t>
            </w:r>
          </w:p>
        </w:tc>
        <w:tc>
          <w:tcPr>
            <w:tcW w:w="656" w:type="pct"/>
            <w:tcBorders>
              <w:top w:val="nil"/>
              <w:left w:val="nil"/>
              <w:bottom w:val="single" w:sz="8" w:space="0" w:color="9CC2E5"/>
              <w:right w:val="single" w:sz="8" w:space="0" w:color="9CC2E5"/>
            </w:tcBorders>
            <w:shd w:val="clear" w:color="auto" w:fill="auto"/>
            <w:noWrap/>
            <w:vAlign w:val="center"/>
            <w:hideMark/>
          </w:tcPr>
          <w:p w14:paraId="0DCC175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eastAsia="es-DO"/>
              </w:rPr>
              <w:t>958</w:t>
            </w:r>
          </w:p>
        </w:tc>
        <w:tc>
          <w:tcPr>
            <w:tcW w:w="656" w:type="pct"/>
            <w:tcBorders>
              <w:top w:val="nil"/>
              <w:left w:val="nil"/>
              <w:bottom w:val="single" w:sz="8" w:space="0" w:color="9CC2E5"/>
              <w:right w:val="single" w:sz="8" w:space="0" w:color="9CC2E5"/>
            </w:tcBorders>
            <w:shd w:val="clear" w:color="auto" w:fill="auto"/>
            <w:noWrap/>
            <w:vAlign w:val="center"/>
            <w:hideMark/>
          </w:tcPr>
          <w:p w14:paraId="69A74BE6"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eastAsia="es-DO"/>
              </w:rPr>
              <w:t>3,390</w:t>
            </w:r>
          </w:p>
        </w:tc>
        <w:tc>
          <w:tcPr>
            <w:tcW w:w="602" w:type="pct"/>
            <w:tcBorders>
              <w:top w:val="nil"/>
              <w:left w:val="nil"/>
              <w:bottom w:val="single" w:sz="8" w:space="0" w:color="9CC2E5"/>
              <w:right w:val="single" w:sz="8" w:space="0" w:color="9CC2E5"/>
            </w:tcBorders>
            <w:shd w:val="clear" w:color="auto" w:fill="auto"/>
            <w:noWrap/>
            <w:vAlign w:val="center"/>
            <w:hideMark/>
          </w:tcPr>
          <w:p w14:paraId="5217AFB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eastAsia="es-DO"/>
              </w:rPr>
              <w:t>4,656</w:t>
            </w:r>
          </w:p>
        </w:tc>
        <w:tc>
          <w:tcPr>
            <w:tcW w:w="633" w:type="pct"/>
            <w:tcBorders>
              <w:top w:val="nil"/>
              <w:left w:val="nil"/>
              <w:bottom w:val="single" w:sz="8" w:space="0" w:color="9CC2E5"/>
              <w:right w:val="single" w:sz="8" w:space="0" w:color="9CC2E5"/>
            </w:tcBorders>
            <w:shd w:val="clear" w:color="auto" w:fill="auto"/>
            <w:noWrap/>
            <w:vAlign w:val="center"/>
            <w:hideMark/>
          </w:tcPr>
          <w:p w14:paraId="71BCCE4D"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eastAsia="es-DO"/>
              </w:rPr>
              <w:t>- </w:t>
            </w:r>
          </w:p>
        </w:tc>
        <w:tc>
          <w:tcPr>
            <w:tcW w:w="701" w:type="pct"/>
            <w:tcBorders>
              <w:top w:val="nil"/>
              <w:left w:val="nil"/>
              <w:bottom w:val="single" w:sz="8" w:space="0" w:color="9CC2E5"/>
              <w:right w:val="single" w:sz="8" w:space="0" w:color="9CC2E5"/>
            </w:tcBorders>
            <w:shd w:val="clear" w:color="auto" w:fill="auto"/>
            <w:noWrap/>
            <w:vAlign w:val="center"/>
            <w:hideMark/>
          </w:tcPr>
          <w:p w14:paraId="73436378"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eastAsia="es-DO"/>
              </w:rPr>
              <w:t>36,604</w:t>
            </w:r>
          </w:p>
        </w:tc>
      </w:tr>
      <w:tr w:rsidR="00711047" w:rsidRPr="00711047" w14:paraId="22156C22"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000000" w:fill="DEEAF6"/>
            <w:vAlign w:val="center"/>
            <w:hideMark/>
          </w:tcPr>
          <w:p w14:paraId="1D56392A" w14:textId="77777777" w:rsidR="00390088"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Inversión Producto 1</w:t>
            </w:r>
          </w:p>
          <w:p w14:paraId="65B767E3" w14:textId="0FDBCF29" w:rsidR="002649A1" w:rsidRPr="00711047" w:rsidRDefault="002649A1" w:rsidP="003819DC">
            <w:pPr>
              <w:spacing w:after="0" w:line="240" w:lineRule="auto"/>
              <w:rPr>
                <w:rFonts w:eastAsia="Times New Roman"/>
                <w:sz w:val="18"/>
                <w:szCs w:val="18"/>
                <w:lang w:val="es-419" w:eastAsia="es-DO"/>
              </w:rPr>
            </w:pPr>
            <w:r w:rsidRPr="00711047">
              <w:rPr>
                <w:rFonts w:eastAsia="Times New Roman"/>
                <w:sz w:val="18"/>
                <w:szCs w:val="18"/>
                <w:lang w:eastAsia="es-DO"/>
              </w:rPr>
              <w:t xml:space="preserve"> (en RD$)</w:t>
            </w:r>
          </w:p>
        </w:tc>
        <w:tc>
          <w:tcPr>
            <w:tcW w:w="602" w:type="pct"/>
            <w:tcBorders>
              <w:top w:val="nil"/>
              <w:left w:val="nil"/>
              <w:bottom w:val="single" w:sz="8" w:space="0" w:color="9CC2E5"/>
              <w:right w:val="single" w:sz="8" w:space="0" w:color="9CC2E5"/>
            </w:tcBorders>
            <w:shd w:val="clear" w:color="000000" w:fill="DEEAF6"/>
            <w:noWrap/>
            <w:vAlign w:val="center"/>
          </w:tcPr>
          <w:p w14:paraId="48195A50"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8,866,878.22</w:t>
            </w:r>
          </w:p>
        </w:tc>
        <w:tc>
          <w:tcPr>
            <w:tcW w:w="655" w:type="pct"/>
            <w:tcBorders>
              <w:top w:val="nil"/>
              <w:left w:val="nil"/>
              <w:bottom w:val="single" w:sz="8" w:space="0" w:color="9CC2E5"/>
              <w:right w:val="single" w:sz="8" w:space="0" w:color="9CC2E5"/>
            </w:tcBorders>
            <w:shd w:val="clear" w:color="000000" w:fill="DEEAF6"/>
            <w:vAlign w:val="center"/>
          </w:tcPr>
          <w:p w14:paraId="0FAA89A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17,314,294.58</w:t>
            </w:r>
          </w:p>
        </w:tc>
        <w:tc>
          <w:tcPr>
            <w:tcW w:w="656" w:type="pct"/>
            <w:tcBorders>
              <w:top w:val="nil"/>
              <w:left w:val="nil"/>
              <w:bottom w:val="single" w:sz="8" w:space="0" w:color="9CC2E5"/>
              <w:right w:val="single" w:sz="8" w:space="0" w:color="9CC2E5"/>
            </w:tcBorders>
            <w:shd w:val="clear" w:color="000000" w:fill="DEEAF6"/>
            <w:vAlign w:val="center"/>
          </w:tcPr>
          <w:p w14:paraId="1C6F964D"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2,750,776.21</w:t>
            </w:r>
          </w:p>
        </w:tc>
        <w:tc>
          <w:tcPr>
            <w:tcW w:w="656" w:type="pct"/>
            <w:tcBorders>
              <w:top w:val="nil"/>
              <w:left w:val="nil"/>
              <w:bottom w:val="single" w:sz="8" w:space="0" w:color="9CC2E5"/>
              <w:right w:val="single" w:sz="8" w:space="0" w:color="9CC2E5"/>
            </w:tcBorders>
            <w:shd w:val="clear" w:color="000000" w:fill="DEEAF6"/>
            <w:noWrap/>
            <w:vAlign w:val="center"/>
            <w:hideMark/>
          </w:tcPr>
          <w:p w14:paraId="7FE5B826"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7,475,506.98</w:t>
            </w:r>
          </w:p>
        </w:tc>
        <w:tc>
          <w:tcPr>
            <w:tcW w:w="602" w:type="pct"/>
            <w:tcBorders>
              <w:top w:val="nil"/>
              <w:left w:val="nil"/>
              <w:bottom w:val="single" w:sz="8" w:space="0" w:color="9CC2E5"/>
              <w:right w:val="single" w:sz="8" w:space="0" w:color="9CC2E5"/>
            </w:tcBorders>
            <w:shd w:val="clear" w:color="000000" w:fill="DEEAF6"/>
            <w:vAlign w:val="center"/>
          </w:tcPr>
          <w:p w14:paraId="2AD68224"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4,949,833.79</w:t>
            </w:r>
          </w:p>
        </w:tc>
        <w:tc>
          <w:tcPr>
            <w:tcW w:w="633" w:type="pct"/>
            <w:tcBorders>
              <w:top w:val="nil"/>
              <w:left w:val="nil"/>
              <w:bottom w:val="single" w:sz="8" w:space="0" w:color="9CC2E5"/>
              <w:right w:val="single" w:sz="8" w:space="0" w:color="9CC2E5"/>
            </w:tcBorders>
            <w:shd w:val="clear" w:color="000000" w:fill="DEEAF6"/>
            <w:vAlign w:val="center"/>
          </w:tcPr>
          <w:p w14:paraId="024B6E2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12,850,006.39</w:t>
            </w:r>
          </w:p>
        </w:tc>
        <w:tc>
          <w:tcPr>
            <w:tcW w:w="701" w:type="pct"/>
            <w:tcBorders>
              <w:top w:val="nil"/>
              <w:left w:val="nil"/>
              <w:bottom w:val="single" w:sz="8" w:space="0" w:color="9CC2E5"/>
              <w:right w:val="single" w:sz="8" w:space="0" w:color="9CC2E5"/>
            </w:tcBorders>
            <w:shd w:val="clear" w:color="000000" w:fill="DEEAF6"/>
            <w:noWrap/>
            <w:vAlign w:val="center"/>
            <w:hideMark/>
          </w:tcPr>
          <w:p w14:paraId="22CCB3AB"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98,482,539.40</w:t>
            </w:r>
          </w:p>
        </w:tc>
      </w:tr>
      <w:tr w:rsidR="002649A1" w:rsidRPr="00711047" w14:paraId="4171E6B7" w14:textId="77777777" w:rsidTr="00711047">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vAlign w:val="center"/>
          </w:tcPr>
          <w:p w14:paraId="2AE229FF" w14:textId="77777777" w:rsidR="002649A1" w:rsidRPr="00711047" w:rsidRDefault="002649A1" w:rsidP="003819DC">
            <w:pPr>
              <w:spacing w:after="0" w:line="240" w:lineRule="auto"/>
              <w:rPr>
                <w:rFonts w:eastAsia="Times New Roman"/>
                <w:b/>
                <w:color w:val="FFFFFF" w:themeColor="background1"/>
                <w:sz w:val="18"/>
                <w:szCs w:val="18"/>
                <w:lang w:val="es-DO" w:eastAsia="es-DO"/>
              </w:rPr>
            </w:pPr>
            <w:r w:rsidRPr="00711047">
              <w:rPr>
                <w:rFonts w:eastAsia="Times New Roman"/>
                <w:b/>
                <w:color w:val="FFFFFF" w:themeColor="background1"/>
                <w:sz w:val="18"/>
                <w:szCs w:val="18"/>
                <w:lang w:val="es-DO" w:eastAsia="es-DO"/>
              </w:rPr>
              <w:t xml:space="preserve">6105- Negocios que comercializan armas de </w:t>
            </w:r>
            <w:proofErr w:type="gramStart"/>
            <w:r w:rsidRPr="00711047">
              <w:rPr>
                <w:rFonts w:eastAsia="Times New Roman"/>
                <w:b/>
                <w:color w:val="FFFFFF" w:themeColor="background1"/>
                <w:sz w:val="18"/>
                <w:szCs w:val="18"/>
                <w:lang w:val="es-DO" w:eastAsia="es-DO"/>
              </w:rPr>
              <w:t>fuego controlados y regulados</w:t>
            </w:r>
            <w:proofErr w:type="gramEnd"/>
            <w:r w:rsidRPr="00711047">
              <w:rPr>
                <w:rFonts w:eastAsia="Times New Roman"/>
                <w:b/>
                <w:color w:val="FFFFFF" w:themeColor="background1"/>
                <w:sz w:val="18"/>
                <w:szCs w:val="18"/>
                <w:lang w:val="es-DO" w:eastAsia="es-DO"/>
              </w:rPr>
              <w:t xml:space="preserve"> en sus operaciones.</w:t>
            </w:r>
          </w:p>
        </w:tc>
      </w:tr>
      <w:tr w:rsidR="00711047" w:rsidRPr="00711047" w14:paraId="41103ED1"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hideMark/>
          </w:tcPr>
          <w:p w14:paraId="40593C46" w14:textId="77777777" w:rsidR="002649A1"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 xml:space="preserve">Cantidad Producto 2 </w:t>
            </w:r>
          </w:p>
          <w:p w14:paraId="1BC23FFB" w14:textId="060DD70E" w:rsidR="002649A1" w:rsidRPr="00711047" w:rsidRDefault="002649A1" w:rsidP="003819DC">
            <w:pPr>
              <w:spacing w:after="0" w:line="240" w:lineRule="auto"/>
              <w:jc w:val="center"/>
              <w:rPr>
                <w:rFonts w:eastAsia="Times New Roman"/>
                <w:sz w:val="18"/>
                <w:szCs w:val="18"/>
                <w:lang w:val="es-419" w:eastAsia="es-DO"/>
              </w:rPr>
            </w:pPr>
          </w:p>
        </w:tc>
        <w:tc>
          <w:tcPr>
            <w:tcW w:w="602" w:type="pct"/>
            <w:tcBorders>
              <w:top w:val="nil"/>
              <w:left w:val="nil"/>
              <w:bottom w:val="single" w:sz="8" w:space="0" w:color="9CC2E5"/>
              <w:right w:val="single" w:sz="8" w:space="0" w:color="9CC2E5"/>
            </w:tcBorders>
            <w:shd w:val="clear" w:color="auto" w:fill="auto"/>
            <w:noWrap/>
            <w:vAlign w:val="center"/>
            <w:hideMark/>
          </w:tcPr>
          <w:p w14:paraId="061D4798"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15</w:t>
            </w:r>
          </w:p>
        </w:tc>
        <w:tc>
          <w:tcPr>
            <w:tcW w:w="655" w:type="pct"/>
            <w:tcBorders>
              <w:top w:val="nil"/>
              <w:left w:val="nil"/>
              <w:bottom w:val="single" w:sz="8" w:space="0" w:color="9CC2E5"/>
              <w:right w:val="single" w:sz="8" w:space="0" w:color="9CC2E5"/>
            </w:tcBorders>
            <w:shd w:val="clear" w:color="auto" w:fill="auto"/>
            <w:noWrap/>
            <w:vAlign w:val="center"/>
            <w:hideMark/>
          </w:tcPr>
          <w:p w14:paraId="2C5049A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4</w:t>
            </w:r>
          </w:p>
        </w:tc>
        <w:tc>
          <w:tcPr>
            <w:tcW w:w="656" w:type="pct"/>
            <w:tcBorders>
              <w:top w:val="nil"/>
              <w:left w:val="nil"/>
              <w:bottom w:val="single" w:sz="8" w:space="0" w:color="9CC2E5"/>
              <w:right w:val="single" w:sz="8" w:space="0" w:color="9CC2E5"/>
            </w:tcBorders>
            <w:shd w:val="clear" w:color="auto" w:fill="auto"/>
            <w:noWrap/>
            <w:vAlign w:val="center"/>
            <w:hideMark/>
          </w:tcPr>
          <w:p w14:paraId="1F26E87C"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7</w:t>
            </w:r>
          </w:p>
        </w:tc>
        <w:tc>
          <w:tcPr>
            <w:tcW w:w="656" w:type="pct"/>
            <w:tcBorders>
              <w:top w:val="nil"/>
              <w:left w:val="nil"/>
              <w:bottom w:val="single" w:sz="8" w:space="0" w:color="9CC2E5"/>
              <w:right w:val="single" w:sz="8" w:space="0" w:color="9CC2E5"/>
            </w:tcBorders>
            <w:shd w:val="clear" w:color="auto" w:fill="auto"/>
            <w:noWrap/>
            <w:vAlign w:val="center"/>
            <w:hideMark/>
          </w:tcPr>
          <w:p w14:paraId="32B19BD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17</w:t>
            </w:r>
          </w:p>
        </w:tc>
        <w:tc>
          <w:tcPr>
            <w:tcW w:w="602" w:type="pct"/>
            <w:tcBorders>
              <w:top w:val="nil"/>
              <w:left w:val="nil"/>
              <w:bottom w:val="single" w:sz="8" w:space="0" w:color="9CC2E5"/>
              <w:right w:val="single" w:sz="8" w:space="0" w:color="9CC2E5"/>
            </w:tcBorders>
            <w:shd w:val="clear" w:color="auto" w:fill="auto"/>
            <w:noWrap/>
            <w:vAlign w:val="center"/>
            <w:hideMark/>
          </w:tcPr>
          <w:p w14:paraId="62B442D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DO" w:eastAsia="es-DO"/>
              </w:rPr>
              <w:t>9</w:t>
            </w:r>
          </w:p>
        </w:tc>
        <w:tc>
          <w:tcPr>
            <w:tcW w:w="633" w:type="pct"/>
            <w:tcBorders>
              <w:top w:val="nil"/>
              <w:left w:val="nil"/>
              <w:bottom w:val="single" w:sz="8" w:space="0" w:color="9CC2E5"/>
              <w:right w:val="single" w:sz="8" w:space="0" w:color="9CC2E5"/>
            </w:tcBorders>
            <w:shd w:val="clear" w:color="auto" w:fill="auto"/>
            <w:noWrap/>
            <w:vAlign w:val="center"/>
            <w:hideMark/>
          </w:tcPr>
          <w:p w14:paraId="38746993"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w:t>
            </w:r>
          </w:p>
        </w:tc>
        <w:tc>
          <w:tcPr>
            <w:tcW w:w="701" w:type="pct"/>
            <w:tcBorders>
              <w:top w:val="nil"/>
              <w:left w:val="nil"/>
              <w:bottom w:val="single" w:sz="8" w:space="0" w:color="9CC2E5"/>
              <w:right w:val="single" w:sz="8" w:space="0" w:color="9CC2E5"/>
            </w:tcBorders>
            <w:shd w:val="clear" w:color="auto" w:fill="auto"/>
            <w:noWrap/>
            <w:vAlign w:val="center"/>
            <w:hideMark/>
          </w:tcPr>
          <w:p w14:paraId="65030CD5"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92</w:t>
            </w:r>
          </w:p>
        </w:tc>
      </w:tr>
      <w:tr w:rsidR="00711047" w:rsidRPr="00711047" w14:paraId="11A7D0BC"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000000" w:fill="DEEAF6"/>
            <w:vAlign w:val="center"/>
            <w:hideMark/>
          </w:tcPr>
          <w:p w14:paraId="7EA715A2" w14:textId="77777777" w:rsidR="00390088"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Inversión Producto 2</w:t>
            </w:r>
          </w:p>
          <w:p w14:paraId="0FB5DF93" w14:textId="6AF5DB77" w:rsidR="002649A1" w:rsidRPr="00711047" w:rsidRDefault="002649A1" w:rsidP="003819DC">
            <w:pPr>
              <w:spacing w:after="0" w:line="240" w:lineRule="auto"/>
              <w:rPr>
                <w:rFonts w:eastAsia="Times New Roman"/>
                <w:sz w:val="18"/>
                <w:szCs w:val="18"/>
                <w:lang w:val="es-419" w:eastAsia="es-DO"/>
              </w:rPr>
            </w:pPr>
            <w:r w:rsidRPr="00711047">
              <w:rPr>
                <w:rFonts w:eastAsia="Times New Roman"/>
                <w:sz w:val="18"/>
                <w:szCs w:val="18"/>
                <w:lang w:val="es-DO" w:eastAsia="es-DO"/>
              </w:rPr>
              <w:t xml:space="preserve"> </w:t>
            </w:r>
            <w:r w:rsidRPr="00711047">
              <w:rPr>
                <w:rFonts w:eastAsia="Times New Roman"/>
                <w:sz w:val="18"/>
                <w:szCs w:val="18"/>
                <w:lang w:eastAsia="es-DO"/>
              </w:rPr>
              <w:t>(en RD$)</w:t>
            </w:r>
          </w:p>
        </w:tc>
        <w:tc>
          <w:tcPr>
            <w:tcW w:w="602" w:type="pct"/>
            <w:tcBorders>
              <w:top w:val="nil"/>
              <w:left w:val="nil"/>
              <w:bottom w:val="single" w:sz="8" w:space="0" w:color="9CC2E5"/>
              <w:right w:val="single" w:sz="8" w:space="0" w:color="9CC2E5"/>
            </w:tcBorders>
            <w:shd w:val="clear" w:color="000000" w:fill="DEEAF6"/>
            <w:noWrap/>
            <w:vAlign w:val="center"/>
          </w:tcPr>
          <w:p w14:paraId="4F4EC49F"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1,227,130.60</w:t>
            </w:r>
          </w:p>
        </w:tc>
        <w:tc>
          <w:tcPr>
            <w:tcW w:w="655" w:type="pct"/>
            <w:tcBorders>
              <w:top w:val="nil"/>
              <w:left w:val="nil"/>
              <w:bottom w:val="single" w:sz="8" w:space="0" w:color="9CC2E5"/>
              <w:right w:val="single" w:sz="8" w:space="0" w:color="9CC2E5"/>
            </w:tcBorders>
            <w:shd w:val="clear" w:color="000000" w:fill="DEEAF6"/>
            <w:vAlign w:val="center"/>
          </w:tcPr>
          <w:p w14:paraId="1BD9E6C6"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6,843,292.09</w:t>
            </w:r>
          </w:p>
        </w:tc>
        <w:tc>
          <w:tcPr>
            <w:tcW w:w="656" w:type="pct"/>
            <w:tcBorders>
              <w:top w:val="nil"/>
              <w:left w:val="nil"/>
              <w:bottom w:val="single" w:sz="8" w:space="0" w:color="9CC2E5"/>
              <w:right w:val="single" w:sz="8" w:space="0" w:color="9CC2E5"/>
            </w:tcBorders>
            <w:shd w:val="clear" w:color="000000" w:fill="DEEAF6"/>
            <w:vAlign w:val="center"/>
          </w:tcPr>
          <w:p w14:paraId="1176F9B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16,638.00</w:t>
            </w:r>
          </w:p>
        </w:tc>
        <w:tc>
          <w:tcPr>
            <w:tcW w:w="656" w:type="pct"/>
            <w:tcBorders>
              <w:top w:val="nil"/>
              <w:left w:val="nil"/>
              <w:bottom w:val="single" w:sz="8" w:space="0" w:color="9CC2E5"/>
              <w:right w:val="single" w:sz="8" w:space="0" w:color="9CC2E5"/>
            </w:tcBorders>
            <w:shd w:val="clear" w:color="000000" w:fill="DEEAF6"/>
            <w:noWrap/>
            <w:vAlign w:val="center"/>
          </w:tcPr>
          <w:p w14:paraId="1C55EB3F"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0.00</w:t>
            </w:r>
          </w:p>
        </w:tc>
        <w:tc>
          <w:tcPr>
            <w:tcW w:w="602" w:type="pct"/>
            <w:tcBorders>
              <w:top w:val="nil"/>
              <w:left w:val="nil"/>
              <w:bottom w:val="single" w:sz="8" w:space="0" w:color="9CC2E5"/>
              <w:right w:val="single" w:sz="8" w:space="0" w:color="9CC2E5"/>
            </w:tcBorders>
            <w:shd w:val="clear" w:color="000000" w:fill="DEEAF6"/>
            <w:vAlign w:val="center"/>
          </w:tcPr>
          <w:p w14:paraId="272E919A"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126,322.50</w:t>
            </w:r>
          </w:p>
        </w:tc>
        <w:tc>
          <w:tcPr>
            <w:tcW w:w="633" w:type="pct"/>
            <w:tcBorders>
              <w:top w:val="nil"/>
              <w:left w:val="nil"/>
              <w:bottom w:val="single" w:sz="8" w:space="0" w:color="9CC2E5"/>
              <w:right w:val="single" w:sz="8" w:space="0" w:color="9CC2E5"/>
            </w:tcBorders>
            <w:shd w:val="clear" w:color="000000" w:fill="DEEAF6"/>
            <w:vAlign w:val="center"/>
          </w:tcPr>
          <w:p w14:paraId="40947FE3" w14:textId="2092EDBB"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60,355</w:t>
            </w:r>
            <w:r w:rsidR="00BC6508" w:rsidRPr="00711047">
              <w:rPr>
                <w:rFonts w:eastAsia="Times New Roman"/>
                <w:sz w:val="18"/>
                <w:szCs w:val="18"/>
                <w:lang w:val="es-419" w:eastAsia="es-DO"/>
              </w:rPr>
              <w:t>.00</w:t>
            </w:r>
          </w:p>
        </w:tc>
        <w:tc>
          <w:tcPr>
            <w:tcW w:w="701" w:type="pct"/>
            <w:tcBorders>
              <w:top w:val="nil"/>
              <w:left w:val="nil"/>
              <w:bottom w:val="single" w:sz="8" w:space="0" w:color="9CC2E5"/>
              <w:right w:val="single" w:sz="8" w:space="0" w:color="9CC2E5"/>
            </w:tcBorders>
            <w:shd w:val="clear" w:color="000000" w:fill="DEEAF6"/>
            <w:noWrap/>
            <w:vAlign w:val="center"/>
            <w:hideMark/>
          </w:tcPr>
          <w:p w14:paraId="1BFAF11F"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17,660,983.96</w:t>
            </w:r>
          </w:p>
          <w:p w14:paraId="0500FAF2" w14:textId="77777777" w:rsidR="002649A1" w:rsidRPr="00711047" w:rsidRDefault="002649A1" w:rsidP="003819DC">
            <w:pPr>
              <w:spacing w:after="0" w:line="240" w:lineRule="auto"/>
              <w:jc w:val="center"/>
              <w:rPr>
                <w:rFonts w:eastAsia="Times New Roman"/>
                <w:sz w:val="18"/>
                <w:szCs w:val="18"/>
                <w:lang w:val="es-DO" w:eastAsia="es-DO"/>
              </w:rPr>
            </w:pPr>
          </w:p>
        </w:tc>
      </w:tr>
      <w:tr w:rsidR="002649A1" w:rsidRPr="00711047" w14:paraId="7ED109AC" w14:textId="77777777" w:rsidTr="00711047">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vAlign w:val="center"/>
          </w:tcPr>
          <w:p w14:paraId="6DFF8653" w14:textId="77777777" w:rsidR="002649A1" w:rsidRPr="00711047" w:rsidRDefault="002649A1" w:rsidP="003819DC">
            <w:pPr>
              <w:spacing w:after="0" w:line="240" w:lineRule="auto"/>
              <w:rPr>
                <w:rFonts w:eastAsia="Times New Roman"/>
                <w:b/>
                <w:color w:val="FFFFFF" w:themeColor="background1"/>
                <w:sz w:val="18"/>
                <w:szCs w:val="18"/>
                <w:lang w:val="es-DO" w:eastAsia="es-DO"/>
              </w:rPr>
            </w:pPr>
            <w:r w:rsidRPr="00711047">
              <w:rPr>
                <w:rFonts w:eastAsia="Times New Roman"/>
                <w:b/>
                <w:color w:val="FFFFFF" w:themeColor="background1"/>
                <w:sz w:val="18"/>
                <w:szCs w:val="18"/>
                <w:lang w:val="es-419" w:eastAsia="es-DO"/>
              </w:rPr>
              <w:t>7749- Extranjeros residentes con estatus migratorio regulados a través de las naturalizaciones</w:t>
            </w:r>
          </w:p>
        </w:tc>
      </w:tr>
      <w:tr w:rsidR="00711047" w:rsidRPr="00711047" w14:paraId="7AD2DED9"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hideMark/>
          </w:tcPr>
          <w:p w14:paraId="7F97AE56" w14:textId="77777777" w:rsidR="002649A1" w:rsidRPr="00711047" w:rsidRDefault="002649A1" w:rsidP="003819DC">
            <w:pPr>
              <w:spacing w:after="0" w:line="240" w:lineRule="auto"/>
              <w:rPr>
                <w:rFonts w:eastAsia="Times New Roman"/>
                <w:sz w:val="18"/>
                <w:szCs w:val="18"/>
                <w:lang w:val="es-419" w:eastAsia="es-DO"/>
              </w:rPr>
            </w:pPr>
            <w:r w:rsidRPr="00711047">
              <w:rPr>
                <w:rFonts w:eastAsia="Times New Roman"/>
                <w:sz w:val="18"/>
                <w:szCs w:val="18"/>
                <w:lang w:val="es-419" w:eastAsia="es-DO"/>
              </w:rPr>
              <w:t>Cantidad Producto 3 </w:t>
            </w:r>
          </w:p>
          <w:p w14:paraId="35CB5088" w14:textId="5BFFE46A" w:rsidR="002649A1" w:rsidRPr="00711047" w:rsidRDefault="002649A1" w:rsidP="003819DC">
            <w:pPr>
              <w:spacing w:after="0" w:line="240" w:lineRule="auto"/>
              <w:jc w:val="center"/>
              <w:rPr>
                <w:rFonts w:eastAsia="Times New Roman"/>
                <w:sz w:val="18"/>
                <w:szCs w:val="18"/>
                <w:lang w:val="es-419" w:eastAsia="es-DO"/>
              </w:rPr>
            </w:pPr>
          </w:p>
        </w:tc>
        <w:tc>
          <w:tcPr>
            <w:tcW w:w="602" w:type="pct"/>
            <w:tcBorders>
              <w:top w:val="nil"/>
              <w:left w:val="nil"/>
              <w:bottom w:val="single" w:sz="8" w:space="0" w:color="9CC2E5"/>
              <w:right w:val="single" w:sz="8" w:space="0" w:color="9CC2E5"/>
            </w:tcBorders>
            <w:shd w:val="clear" w:color="auto" w:fill="auto"/>
            <w:noWrap/>
            <w:vAlign w:val="center"/>
            <w:hideMark/>
          </w:tcPr>
          <w:p w14:paraId="53DD4E9E"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0 </w:t>
            </w:r>
          </w:p>
        </w:tc>
        <w:tc>
          <w:tcPr>
            <w:tcW w:w="655" w:type="pct"/>
            <w:tcBorders>
              <w:top w:val="nil"/>
              <w:left w:val="nil"/>
              <w:bottom w:val="single" w:sz="8" w:space="0" w:color="9CC2E5"/>
              <w:right w:val="single" w:sz="8" w:space="0" w:color="9CC2E5"/>
            </w:tcBorders>
            <w:shd w:val="clear" w:color="auto" w:fill="auto"/>
            <w:noWrap/>
            <w:vAlign w:val="center"/>
            <w:hideMark/>
          </w:tcPr>
          <w:p w14:paraId="6C1DDBBD"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49 </w:t>
            </w:r>
          </w:p>
        </w:tc>
        <w:tc>
          <w:tcPr>
            <w:tcW w:w="656" w:type="pct"/>
            <w:tcBorders>
              <w:top w:val="nil"/>
              <w:left w:val="nil"/>
              <w:bottom w:val="single" w:sz="8" w:space="0" w:color="9CC2E5"/>
              <w:right w:val="single" w:sz="8" w:space="0" w:color="9CC2E5"/>
            </w:tcBorders>
            <w:shd w:val="clear" w:color="auto" w:fill="auto"/>
            <w:noWrap/>
            <w:vAlign w:val="center"/>
            <w:hideMark/>
          </w:tcPr>
          <w:p w14:paraId="5083C16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0 </w:t>
            </w:r>
          </w:p>
        </w:tc>
        <w:tc>
          <w:tcPr>
            <w:tcW w:w="656" w:type="pct"/>
            <w:tcBorders>
              <w:top w:val="nil"/>
              <w:left w:val="nil"/>
              <w:bottom w:val="single" w:sz="8" w:space="0" w:color="9CC2E5"/>
              <w:right w:val="single" w:sz="8" w:space="0" w:color="9CC2E5"/>
            </w:tcBorders>
            <w:shd w:val="clear" w:color="auto" w:fill="auto"/>
            <w:noWrap/>
            <w:vAlign w:val="center"/>
            <w:hideMark/>
          </w:tcPr>
          <w:p w14:paraId="69A0051A"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39 </w:t>
            </w:r>
          </w:p>
        </w:tc>
        <w:tc>
          <w:tcPr>
            <w:tcW w:w="602" w:type="pct"/>
            <w:tcBorders>
              <w:top w:val="nil"/>
              <w:left w:val="nil"/>
              <w:bottom w:val="single" w:sz="8" w:space="0" w:color="9CC2E5"/>
              <w:right w:val="single" w:sz="8" w:space="0" w:color="9CC2E5"/>
            </w:tcBorders>
            <w:shd w:val="clear" w:color="auto" w:fill="auto"/>
            <w:noWrap/>
            <w:vAlign w:val="center"/>
            <w:hideMark/>
          </w:tcPr>
          <w:p w14:paraId="3AF0B17A"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17 </w:t>
            </w:r>
          </w:p>
        </w:tc>
        <w:tc>
          <w:tcPr>
            <w:tcW w:w="633" w:type="pct"/>
            <w:tcBorders>
              <w:top w:val="nil"/>
              <w:left w:val="nil"/>
              <w:bottom w:val="single" w:sz="8" w:space="0" w:color="9CC2E5"/>
              <w:right w:val="single" w:sz="8" w:space="0" w:color="9CC2E5"/>
            </w:tcBorders>
            <w:shd w:val="clear" w:color="auto" w:fill="auto"/>
            <w:noWrap/>
            <w:vAlign w:val="center"/>
            <w:hideMark/>
          </w:tcPr>
          <w:p w14:paraId="3ED578E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w:t>
            </w:r>
          </w:p>
        </w:tc>
        <w:tc>
          <w:tcPr>
            <w:tcW w:w="701" w:type="pct"/>
            <w:tcBorders>
              <w:top w:val="nil"/>
              <w:left w:val="nil"/>
              <w:bottom w:val="single" w:sz="8" w:space="0" w:color="9CC2E5"/>
              <w:right w:val="single" w:sz="8" w:space="0" w:color="9CC2E5"/>
            </w:tcBorders>
            <w:shd w:val="clear" w:color="auto" w:fill="auto"/>
            <w:noWrap/>
            <w:vAlign w:val="center"/>
            <w:hideMark/>
          </w:tcPr>
          <w:p w14:paraId="1E8BF8C2"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248</w:t>
            </w:r>
          </w:p>
        </w:tc>
      </w:tr>
      <w:tr w:rsidR="00711047" w:rsidRPr="00711047" w14:paraId="45C1B1CE"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DEEAF6"/>
            <w:vAlign w:val="center"/>
          </w:tcPr>
          <w:p w14:paraId="74F1488E" w14:textId="77777777" w:rsidR="00390088"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Inversión producto 3</w:t>
            </w:r>
          </w:p>
          <w:p w14:paraId="2B9514DD" w14:textId="6779782E" w:rsidR="002649A1"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(en RD$)</w:t>
            </w:r>
          </w:p>
        </w:tc>
        <w:tc>
          <w:tcPr>
            <w:tcW w:w="602" w:type="pct"/>
            <w:tcBorders>
              <w:top w:val="nil"/>
              <w:left w:val="nil"/>
              <w:bottom w:val="single" w:sz="8" w:space="0" w:color="9CC2E5"/>
              <w:right w:val="single" w:sz="8" w:space="0" w:color="9CC2E5"/>
            </w:tcBorders>
            <w:shd w:val="clear" w:color="auto" w:fill="DEEAF6"/>
            <w:noWrap/>
            <w:vAlign w:val="center"/>
          </w:tcPr>
          <w:p w14:paraId="114E3589"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4,053,516.64</w:t>
            </w:r>
          </w:p>
        </w:tc>
        <w:tc>
          <w:tcPr>
            <w:tcW w:w="655" w:type="pct"/>
            <w:tcBorders>
              <w:top w:val="nil"/>
              <w:left w:val="nil"/>
              <w:bottom w:val="single" w:sz="8" w:space="0" w:color="9CC2E5"/>
              <w:right w:val="single" w:sz="8" w:space="0" w:color="9CC2E5"/>
            </w:tcBorders>
            <w:shd w:val="clear" w:color="auto" w:fill="DEEAF6"/>
            <w:vAlign w:val="center"/>
          </w:tcPr>
          <w:p w14:paraId="006874AF"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2,674,576.62</w:t>
            </w:r>
          </w:p>
        </w:tc>
        <w:tc>
          <w:tcPr>
            <w:tcW w:w="656" w:type="pct"/>
            <w:tcBorders>
              <w:top w:val="nil"/>
              <w:left w:val="nil"/>
              <w:bottom w:val="single" w:sz="8" w:space="0" w:color="9CC2E5"/>
              <w:right w:val="single" w:sz="8" w:space="0" w:color="9CC2E5"/>
            </w:tcBorders>
            <w:shd w:val="clear" w:color="auto" w:fill="DEEAF6"/>
            <w:vAlign w:val="center"/>
          </w:tcPr>
          <w:p w14:paraId="4250FB9F"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3,698,932.92</w:t>
            </w:r>
          </w:p>
        </w:tc>
        <w:tc>
          <w:tcPr>
            <w:tcW w:w="656" w:type="pct"/>
            <w:tcBorders>
              <w:top w:val="nil"/>
              <w:left w:val="nil"/>
              <w:bottom w:val="single" w:sz="8" w:space="0" w:color="9CC2E5"/>
              <w:right w:val="single" w:sz="8" w:space="0" w:color="9CC2E5"/>
            </w:tcBorders>
            <w:shd w:val="clear" w:color="auto" w:fill="DEEAF6"/>
            <w:noWrap/>
            <w:vAlign w:val="center"/>
          </w:tcPr>
          <w:p w14:paraId="37D1D66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4,687,103.15</w:t>
            </w:r>
          </w:p>
        </w:tc>
        <w:tc>
          <w:tcPr>
            <w:tcW w:w="602" w:type="pct"/>
            <w:tcBorders>
              <w:top w:val="nil"/>
              <w:left w:val="nil"/>
              <w:bottom w:val="single" w:sz="8" w:space="0" w:color="9CC2E5"/>
              <w:right w:val="single" w:sz="8" w:space="0" w:color="9CC2E5"/>
            </w:tcBorders>
            <w:shd w:val="clear" w:color="auto" w:fill="DEEAF6"/>
            <w:vAlign w:val="center"/>
          </w:tcPr>
          <w:p w14:paraId="081A4ABE"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5,193,113.79</w:t>
            </w:r>
          </w:p>
        </w:tc>
        <w:tc>
          <w:tcPr>
            <w:tcW w:w="633" w:type="pct"/>
            <w:tcBorders>
              <w:top w:val="nil"/>
              <w:left w:val="nil"/>
              <w:bottom w:val="single" w:sz="8" w:space="0" w:color="9CC2E5"/>
              <w:right w:val="single" w:sz="8" w:space="0" w:color="9CC2E5"/>
            </w:tcBorders>
            <w:shd w:val="clear" w:color="auto" w:fill="DEEAF6"/>
            <w:vAlign w:val="center"/>
          </w:tcPr>
          <w:p w14:paraId="73B20608" w14:textId="622B247F"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w:t>
            </w:r>
            <w:r w:rsidR="00AE69B1" w:rsidRPr="00711047">
              <w:rPr>
                <w:rFonts w:eastAsia="Times New Roman"/>
                <w:sz w:val="18"/>
                <w:szCs w:val="18"/>
                <w:lang w:val="es-419" w:eastAsia="es-DO"/>
              </w:rPr>
              <w:t>,</w:t>
            </w:r>
            <w:r w:rsidRPr="00711047">
              <w:rPr>
                <w:rFonts w:eastAsia="Times New Roman"/>
                <w:sz w:val="18"/>
                <w:szCs w:val="18"/>
                <w:lang w:val="es-419" w:eastAsia="es-DO"/>
              </w:rPr>
              <w:t>495</w:t>
            </w:r>
            <w:r w:rsidR="00AE69B1" w:rsidRPr="00711047">
              <w:rPr>
                <w:rFonts w:eastAsia="Times New Roman"/>
                <w:sz w:val="18"/>
                <w:szCs w:val="18"/>
                <w:lang w:val="es-419" w:eastAsia="es-DO"/>
              </w:rPr>
              <w:t>,</w:t>
            </w:r>
            <w:r w:rsidRPr="00711047">
              <w:rPr>
                <w:rFonts w:eastAsia="Times New Roman"/>
                <w:sz w:val="18"/>
                <w:szCs w:val="18"/>
                <w:lang w:val="es-419" w:eastAsia="es-DO"/>
              </w:rPr>
              <w:t>197.52</w:t>
            </w:r>
          </w:p>
        </w:tc>
        <w:tc>
          <w:tcPr>
            <w:tcW w:w="701" w:type="pct"/>
            <w:tcBorders>
              <w:top w:val="nil"/>
              <w:left w:val="nil"/>
              <w:bottom w:val="single" w:sz="8" w:space="0" w:color="9CC2E5"/>
              <w:right w:val="single" w:sz="8" w:space="0" w:color="9CC2E5"/>
            </w:tcBorders>
            <w:shd w:val="clear" w:color="auto" w:fill="DEEAF6"/>
            <w:noWrap/>
            <w:vAlign w:val="center"/>
          </w:tcPr>
          <w:p w14:paraId="0F9E44CA" w14:textId="77777777" w:rsidR="002649A1" w:rsidRPr="00711047" w:rsidRDefault="002649A1" w:rsidP="003819DC">
            <w:pPr>
              <w:spacing w:after="0" w:line="240" w:lineRule="auto"/>
              <w:jc w:val="center"/>
              <w:rPr>
                <w:rFonts w:eastAsia="Times New Roman"/>
                <w:sz w:val="18"/>
                <w:szCs w:val="18"/>
                <w:lang w:val="es-DO" w:eastAsia="es-DO"/>
              </w:rPr>
            </w:pPr>
            <w:r w:rsidRPr="00711047">
              <w:rPr>
                <w:rFonts w:eastAsia="Times New Roman"/>
                <w:sz w:val="18"/>
                <w:szCs w:val="18"/>
                <w:lang w:val="es-DO" w:eastAsia="es-DO"/>
              </w:rPr>
              <w:t>41,824,948.54</w:t>
            </w:r>
          </w:p>
        </w:tc>
      </w:tr>
      <w:tr w:rsidR="002649A1" w:rsidRPr="00711047" w14:paraId="49CEFE64" w14:textId="77777777" w:rsidTr="00711047">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vAlign w:val="center"/>
          </w:tcPr>
          <w:p w14:paraId="32CEFD0F" w14:textId="77777777" w:rsidR="002649A1" w:rsidRPr="00711047" w:rsidRDefault="002649A1" w:rsidP="003819DC">
            <w:pPr>
              <w:spacing w:after="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419" w:eastAsia="es-DO"/>
              </w:rPr>
              <w:t>7446- Mesas Locales de seguridad ciudadana y género en funcionamiento en cada municipio</w:t>
            </w:r>
          </w:p>
        </w:tc>
      </w:tr>
      <w:tr w:rsidR="00711047" w:rsidRPr="00711047" w14:paraId="738D46EB"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tcPr>
          <w:p w14:paraId="3B44A4BB" w14:textId="77777777" w:rsidR="002649A1"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4</w:t>
            </w:r>
          </w:p>
          <w:p w14:paraId="5204F77A" w14:textId="30D70F84" w:rsidR="002649A1" w:rsidRPr="00711047" w:rsidRDefault="002649A1" w:rsidP="003819DC">
            <w:pPr>
              <w:spacing w:after="0" w:line="240" w:lineRule="auto"/>
              <w:jc w:val="center"/>
              <w:rPr>
                <w:rFonts w:eastAsia="Times New Roman"/>
                <w:sz w:val="18"/>
                <w:szCs w:val="18"/>
                <w:lang w:val="es-DO" w:eastAsia="es-DO"/>
              </w:rPr>
            </w:pPr>
          </w:p>
        </w:tc>
        <w:tc>
          <w:tcPr>
            <w:tcW w:w="602" w:type="pct"/>
            <w:tcBorders>
              <w:top w:val="nil"/>
              <w:left w:val="nil"/>
              <w:bottom w:val="single" w:sz="8" w:space="0" w:color="9CC2E5"/>
              <w:right w:val="single" w:sz="8" w:space="0" w:color="9CC2E5"/>
            </w:tcBorders>
            <w:shd w:val="clear" w:color="auto" w:fill="auto"/>
            <w:noWrap/>
            <w:vAlign w:val="center"/>
          </w:tcPr>
          <w:p w14:paraId="2396DA1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40</w:t>
            </w:r>
          </w:p>
        </w:tc>
        <w:tc>
          <w:tcPr>
            <w:tcW w:w="655" w:type="pct"/>
            <w:tcBorders>
              <w:top w:val="nil"/>
              <w:left w:val="nil"/>
              <w:bottom w:val="single" w:sz="8" w:space="0" w:color="9CC2E5"/>
              <w:right w:val="single" w:sz="8" w:space="0" w:color="9CC2E5"/>
            </w:tcBorders>
            <w:shd w:val="clear" w:color="auto" w:fill="auto"/>
            <w:vAlign w:val="center"/>
          </w:tcPr>
          <w:p w14:paraId="6D3964DE"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51</w:t>
            </w:r>
          </w:p>
        </w:tc>
        <w:tc>
          <w:tcPr>
            <w:tcW w:w="656" w:type="pct"/>
            <w:tcBorders>
              <w:top w:val="nil"/>
              <w:left w:val="nil"/>
              <w:bottom w:val="single" w:sz="8" w:space="0" w:color="9CC2E5"/>
              <w:right w:val="single" w:sz="8" w:space="0" w:color="9CC2E5"/>
            </w:tcBorders>
            <w:shd w:val="clear" w:color="auto" w:fill="auto"/>
            <w:vAlign w:val="center"/>
          </w:tcPr>
          <w:p w14:paraId="4DDF818C"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46</w:t>
            </w:r>
          </w:p>
        </w:tc>
        <w:tc>
          <w:tcPr>
            <w:tcW w:w="656" w:type="pct"/>
            <w:tcBorders>
              <w:top w:val="nil"/>
              <w:left w:val="nil"/>
              <w:bottom w:val="single" w:sz="8" w:space="0" w:color="9CC2E5"/>
              <w:right w:val="single" w:sz="8" w:space="0" w:color="9CC2E5"/>
            </w:tcBorders>
            <w:shd w:val="clear" w:color="auto" w:fill="auto"/>
            <w:noWrap/>
            <w:vAlign w:val="center"/>
          </w:tcPr>
          <w:p w14:paraId="1279BD1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48</w:t>
            </w:r>
          </w:p>
        </w:tc>
        <w:tc>
          <w:tcPr>
            <w:tcW w:w="602" w:type="pct"/>
            <w:tcBorders>
              <w:top w:val="nil"/>
              <w:left w:val="nil"/>
              <w:bottom w:val="single" w:sz="8" w:space="0" w:color="9CC2E5"/>
              <w:right w:val="single" w:sz="8" w:space="0" w:color="9CC2E5"/>
            </w:tcBorders>
            <w:shd w:val="clear" w:color="auto" w:fill="auto"/>
            <w:vAlign w:val="center"/>
          </w:tcPr>
          <w:p w14:paraId="6357DE0A"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32</w:t>
            </w:r>
          </w:p>
        </w:tc>
        <w:tc>
          <w:tcPr>
            <w:tcW w:w="633" w:type="pct"/>
            <w:tcBorders>
              <w:top w:val="nil"/>
              <w:left w:val="nil"/>
              <w:bottom w:val="single" w:sz="8" w:space="0" w:color="9CC2E5"/>
              <w:right w:val="single" w:sz="8" w:space="0" w:color="9CC2E5"/>
            </w:tcBorders>
            <w:shd w:val="clear" w:color="auto" w:fill="auto"/>
            <w:vAlign w:val="center"/>
          </w:tcPr>
          <w:p w14:paraId="3CEE18CC"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w:t>
            </w:r>
          </w:p>
        </w:tc>
        <w:tc>
          <w:tcPr>
            <w:tcW w:w="701" w:type="pct"/>
            <w:tcBorders>
              <w:top w:val="nil"/>
              <w:left w:val="nil"/>
              <w:bottom w:val="single" w:sz="8" w:space="0" w:color="9CC2E5"/>
              <w:right w:val="single" w:sz="8" w:space="0" w:color="9CC2E5"/>
            </w:tcBorders>
            <w:shd w:val="clear" w:color="auto" w:fill="auto"/>
            <w:noWrap/>
            <w:vAlign w:val="center"/>
          </w:tcPr>
          <w:p w14:paraId="153A2AEB" w14:textId="77777777" w:rsidR="002649A1" w:rsidRPr="00711047" w:rsidRDefault="002649A1" w:rsidP="003819DC">
            <w:pPr>
              <w:spacing w:after="0" w:line="240" w:lineRule="auto"/>
              <w:jc w:val="right"/>
              <w:rPr>
                <w:rFonts w:eastAsia="Times New Roman"/>
                <w:sz w:val="18"/>
                <w:szCs w:val="18"/>
                <w:lang w:val="es-DO" w:eastAsia="es-DO"/>
              </w:rPr>
            </w:pPr>
            <w:r w:rsidRPr="00711047">
              <w:rPr>
                <w:rFonts w:eastAsia="Times New Roman"/>
                <w:sz w:val="18"/>
                <w:szCs w:val="18"/>
                <w:lang w:val="es-DO" w:eastAsia="es-DO"/>
              </w:rPr>
              <w:t>475</w:t>
            </w:r>
          </w:p>
        </w:tc>
      </w:tr>
      <w:tr w:rsidR="00711047" w:rsidRPr="00711047" w14:paraId="73BA033E"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000000" w:fill="DEEAF6"/>
            <w:vAlign w:val="center"/>
          </w:tcPr>
          <w:p w14:paraId="3A045BA5" w14:textId="77777777" w:rsidR="00390088"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Inversión Producto 4</w:t>
            </w:r>
          </w:p>
          <w:p w14:paraId="2EB08E6A" w14:textId="543CA819" w:rsidR="002649A1"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 xml:space="preserve"> (en RD$)</w:t>
            </w:r>
          </w:p>
        </w:tc>
        <w:tc>
          <w:tcPr>
            <w:tcW w:w="602" w:type="pct"/>
            <w:tcBorders>
              <w:top w:val="nil"/>
              <w:left w:val="nil"/>
              <w:bottom w:val="single" w:sz="8" w:space="0" w:color="9CC2E5"/>
              <w:right w:val="single" w:sz="8" w:space="0" w:color="9CC2E5"/>
            </w:tcBorders>
            <w:shd w:val="clear" w:color="000000" w:fill="DEEAF6"/>
            <w:noWrap/>
            <w:vAlign w:val="center"/>
          </w:tcPr>
          <w:p w14:paraId="465454BF"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17,010,784.76</w:t>
            </w:r>
          </w:p>
        </w:tc>
        <w:tc>
          <w:tcPr>
            <w:tcW w:w="655" w:type="pct"/>
            <w:tcBorders>
              <w:top w:val="nil"/>
              <w:left w:val="nil"/>
              <w:bottom w:val="single" w:sz="8" w:space="0" w:color="9CC2E5"/>
              <w:right w:val="single" w:sz="8" w:space="0" w:color="9CC2E5"/>
            </w:tcBorders>
            <w:shd w:val="clear" w:color="000000" w:fill="DEEAF6"/>
            <w:vAlign w:val="center"/>
          </w:tcPr>
          <w:p w14:paraId="2C43EDDE"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18,187,357.88</w:t>
            </w:r>
          </w:p>
        </w:tc>
        <w:tc>
          <w:tcPr>
            <w:tcW w:w="656" w:type="pct"/>
            <w:tcBorders>
              <w:top w:val="nil"/>
              <w:left w:val="nil"/>
              <w:bottom w:val="single" w:sz="8" w:space="0" w:color="9CC2E5"/>
              <w:right w:val="single" w:sz="8" w:space="0" w:color="9CC2E5"/>
            </w:tcBorders>
            <w:shd w:val="clear" w:color="000000" w:fill="DEEAF6"/>
            <w:vAlign w:val="center"/>
          </w:tcPr>
          <w:p w14:paraId="45092641"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13,735,865.55</w:t>
            </w:r>
          </w:p>
        </w:tc>
        <w:tc>
          <w:tcPr>
            <w:tcW w:w="656" w:type="pct"/>
            <w:tcBorders>
              <w:top w:val="nil"/>
              <w:left w:val="nil"/>
              <w:bottom w:val="single" w:sz="8" w:space="0" w:color="9CC2E5"/>
              <w:right w:val="single" w:sz="8" w:space="0" w:color="9CC2E5"/>
            </w:tcBorders>
            <w:shd w:val="clear" w:color="000000" w:fill="DEEAF6"/>
            <w:noWrap/>
            <w:vAlign w:val="center"/>
          </w:tcPr>
          <w:p w14:paraId="0B0D65D5" w14:textId="789FD758"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27,140,552.2</w:t>
            </w:r>
            <w:r w:rsidR="00AE69B1" w:rsidRPr="00711047">
              <w:rPr>
                <w:rFonts w:eastAsia="Times New Roman"/>
                <w:sz w:val="18"/>
                <w:szCs w:val="18"/>
                <w:lang w:val="es-419" w:eastAsia="es-DO"/>
              </w:rPr>
              <w:t>0</w:t>
            </w:r>
          </w:p>
        </w:tc>
        <w:tc>
          <w:tcPr>
            <w:tcW w:w="602" w:type="pct"/>
            <w:tcBorders>
              <w:top w:val="nil"/>
              <w:left w:val="nil"/>
              <w:bottom w:val="single" w:sz="8" w:space="0" w:color="9CC2E5"/>
              <w:right w:val="single" w:sz="8" w:space="0" w:color="9CC2E5"/>
            </w:tcBorders>
            <w:shd w:val="clear" w:color="000000" w:fill="DEEAF6"/>
            <w:vAlign w:val="center"/>
          </w:tcPr>
          <w:p w14:paraId="1C08442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28,931,812.88</w:t>
            </w:r>
          </w:p>
        </w:tc>
        <w:tc>
          <w:tcPr>
            <w:tcW w:w="633" w:type="pct"/>
            <w:tcBorders>
              <w:top w:val="nil"/>
              <w:left w:val="nil"/>
              <w:bottom w:val="single" w:sz="8" w:space="0" w:color="9CC2E5"/>
              <w:right w:val="single" w:sz="8" w:space="0" w:color="9CC2E5"/>
            </w:tcBorders>
            <w:shd w:val="clear" w:color="000000" w:fill="DEEAF6"/>
            <w:vAlign w:val="center"/>
          </w:tcPr>
          <w:p w14:paraId="042BEA69" w14:textId="63A47876"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3</w:t>
            </w:r>
            <w:r w:rsidR="00BC6508" w:rsidRPr="00711047">
              <w:rPr>
                <w:rFonts w:eastAsia="Times New Roman"/>
                <w:sz w:val="18"/>
                <w:szCs w:val="18"/>
                <w:lang w:val="es-419" w:eastAsia="es-DO"/>
              </w:rPr>
              <w:t>,</w:t>
            </w:r>
            <w:r w:rsidRPr="00711047">
              <w:rPr>
                <w:rFonts w:eastAsia="Times New Roman"/>
                <w:sz w:val="18"/>
                <w:szCs w:val="18"/>
                <w:lang w:val="es-419" w:eastAsia="es-DO"/>
              </w:rPr>
              <w:t>873</w:t>
            </w:r>
            <w:r w:rsidR="00BC6508" w:rsidRPr="00711047">
              <w:rPr>
                <w:rFonts w:eastAsia="Times New Roman"/>
                <w:sz w:val="18"/>
                <w:szCs w:val="18"/>
                <w:lang w:val="es-419" w:eastAsia="es-DO"/>
              </w:rPr>
              <w:t>,</w:t>
            </w:r>
            <w:r w:rsidRPr="00711047">
              <w:rPr>
                <w:rFonts w:eastAsia="Times New Roman"/>
                <w:sz w:val="18"/>
                <w:szCs w:val="18"/>
                <w:lang w:val="es-419" w:eastAsia="es-DO"/>
              </w:rPr>
              <w:t>126.56</w:t>
            </w:r>
          </w:p>
        </w:tc>
        <w:tc>
          <w:tcPr>
            <w:tcW w:w="701" w:type="pct"/>
            <w:tcBorders>
              <w:top w:val="nil"/>
              <w:left w:val="nil"/>
              <w:bottom w:val="single" w:sz="8" w:space="0" w:color="9CC2E5"/>
              <w:right w:val="single" w:sz="8" w:space="0" w:color="9CC2E5"/>
            </w:tcBorders>
            <w:shd w:val="clear" w:color="000000" w:fill="DEEAF6"/>
            <w:noWrap/>
            <w:vAlign w:val="center"/>
          </w:tcPr>
          <w:p w14:paraId="612343F7" w14:textId="77777777" w:rsidR="002649A1" w:rsidRDefault="002649A1" w:rsidP="00711047">
            <w:pPr>
              <w:spacing w:after="0" w:line="240" w:lineRule="auto"/>
              <w:jc w:val="right"/>
              <w:rPr>
                <w:rFonts w:eastAsia="Times New Roman"/>
                <w:sz w:val="18"/>
                <w:szCs w:val="18"/>
                <w:lang w:val="es-DO" w:eastAsia="es-DO"/>
              </w:rPr>
            </w:pPr>
            <w:r w:rsidRPr="00711047">
              <w:rPr>
                <w:rFonts w:eastAsia="Times New Roman"/>
                <w:sz w:val="18"/>
                <w:szCs w:val="18"/>
                <w:lang w:val="es-DO" w:eastAsia="es-DO"/>
              </w:rPr>
              <w:t>246,379,649.87</w:t>
            </w:r>
          </w:p>
          <w:p w14:paraId="20F34821" w14:textId="77777777" w:rsidR="001965CE" w:rsidRDefault="001965CE" w:rsidP="00711047">
            <w:pPr>
              <w:spacing w:after="0" w:line="240" w:lineRule="auto"/>
              <w:jc w:val="right"/>
              <w:rPr>
                <w:rFonts w:eastAsia="Times New Roman"/>
                <w:sz w:val="18"/>
                <w:szCs w:val="18"/>
                <w:lang w:val="es-DO" w:eastAsia="es-DO"/>
              </w:rPr>
            </w:pPr>
          </w:p>
          <w:p w14:paraId="3022D4F5" w14:textId="77777777" w:rsidR="001965CE" w:rsidRDefault="001965CE" w:rsidP="00711047">
            <w:pPr>
              <w:spacing w:after="0" w:line="240" w:lineRule="auto"/>
              <w:jc w:val="right"/>
              <w:rPr>
                <w:rFonts w:eastAsia="Times New Roman"/>
                <w:sz w:val="18"/>
                <w:szCs w:val="18"/>
                <w:lang w:val="es-DO" w:eastAsia="es-DO"/>
              </w:rPr>
            </w:pPr>
          </w:p>
          <w:p w14:paraId="435092F8" w14:textId="77777777" w:rsidR="001965CE" w:rsidRDefault="001965CE" w:rsidP="00711047">
            <w:pPr>
              <w:spacing w:after="0" w:line="240" w:lineRule="auto"/>
              <w:jc w:val="right"/>
              <w:rPr>
                <w:rFonts w:eastAsia="Times New Roman"/>
                <w:sz w:val="18"/>
                <w:szCs w:val="18"/>
                <w:lang w:val="es-DO" w:eastAsia="es-DO"/>
              </w:rPr>
            </w:pPr>
          </w:p>
          <w:p w14:paraId="23CC67E2" w14:textId="77777777" w:rsidR="001965CE" w:rsidRPr="00711047" w:rsidRDefault="001965CE" w:rsidP="00711047">
            <w:pPr>
              <w:spacing w:after="0" w:line="240" w:lineRule="auto"/>
              <w:jc w:val="right"/>
              <w:rPr>
                <w:rFonts w:eastAsia="Times New Roman"/>
                <w:sz w:val="18"/>
                <w:szCs w:val="18"/>
                <w:lang w:val="es-DO" w:eastAsia="es-DO"/>
              </w:rPr>
            </w:pPr>
          </w:p>
        </w:tc>
      </w:tr>
      <w:tr w:rsidR="002649A1" w:rsidRPr="00711047" w14:paraId="2F3BF16C" w14:textId="77777777" w:rsidTr="00711047">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vAlign w:val="center"/>
          </w:tcPr>
          <w:p w14:paraId="421B5FED" w14:textId="77777777" w:rsidR="002649A1" w:rsidRPr="00711047" w:rsidRDefault="002649A1" w:rsidP="003819DC">
            <w:pPr>
              <w:spacing w:after="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419" w:eastAsia="es-DO"/>
              </w:rPr>
              <w:lastRenderedPageBreak/>
              <w:t>7447- Ciudadanos expuestos a violencia, crímenes y delitos que participan en las actividades de prevención</w:t>
            </w:r>
          </w:p>
        </w:tc>
      </w:tr>
      <w:tr w:rsidR="00711047" w:rsidRPr="00711047" w14:paraId="02036A0F"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tcPr>
          <w:p w14:paraId="7B4729B2" w14:textId="77777777" w:rsidR="002649A1"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5</w:t>
            </w:r>
          </w:p>
          <w:p w14:paraId="5BC336E2" w14:textId="7A6B0543" w:rsidR="002649A1" w:rsidRPr="00711047" w:rsidRDefault="002649A1" w:rsidP="003819DC">
            <w:pPr>
              <w:spacing w:after="0" w:line="240" w:lineRule="auto"/>
              <w:jc w:val="center"/>
              <w:rPr>
                <w:rFonts w:eastAsia="Times New Roman"/>
                <w:sz w:val="18"/>
                <w:szCs w:val="18"/>
                <w:lang w:eastAsia="es-DO"/>
              </w:rPr>
            </w:pPr>
          </w:p>
        </w:tc>
        <w:tc>
          <w:tcPr>
            <w:tcW w:w="602" w:type="pct"/>
            <w:tcBorders>
              <w:top w:val="nil"/>
              <w:left w:val="nil"/>
              <w:bottom w:val="single" w:sz="8" w:space="0" w:color="9CC2E5"/>
              <w:right w:val="single" w:sz="8" w:space="0" w:color="9CC2E5"/>
            </w:tcBorders>
            <w:shd w:val="clear" w:color="auto" w:fill="auto"/>
            <w:noWrap/>
            <w:vAlign w:val="center"/>
          </w:tcPr>
          <w:p w14:paraId="6B1D6274"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12</w:t>
            </w:r>
          </w:p>
        </w:tc>
        <w:tc>
          <w:tcPr>
            <w:tcW w:w="655" w:type="pct"/>
            <w:tcBorders>
              <w:top w:val="nil"/>
              <w:left w:val="nil"/>
              <w:bottom w:val="single" w:sz="8" w:space="0" w:color="9CC2E5"/>
              <w:right w:val="single" w:sz="8" w:space="0" w:color="9CC2E5"/>
            </w:tcBorders>
            <w:shd w:val="clear" w:color="auto" w:fill="auto"/>
            <w:vAlign w:val="center"/>
          </w:tcPr>
          <w:p w14:paraId="6156DAA0"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15</w:t>
            </w:r>
          </w:p>
        </w:tc>
        <w:tc>
          <w:tcPr>
            <w:tcW w:w="656" w:type="pct"/>
            <w:tcBorders>
              <w:top w:val="nil"/>
              <w:left w:val="nil"/>
              <w:bottom w:val="single" w:sz="8" w:space="0" w:color="9CC2E5"/>
              <w:right w:val="single" w:sz="8" w:space="0" w:color="9CC2E5"/>
            </w:tcBorders>
            <w:shd w:val="clear" w:color="auto" w:fill="auto"/>
            <w:vAlign w:val="center"/>
          </w:tcPr>
          <w:p w14:paraId="5C0E07E9"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10</w:t>
            </w:r>
          </w:p>
        </w:tc>
        <w:tc>
          <w:tcPr>
            <w:tcW w:w="656" w:type="pct"/>
            <w:tcBorders>
              <w:top w:val="nil"/>
              <w:left w:val="nil"/>
              <w:bottom w:val="single" w:sz="8" w:space="0" w:color="9CC2E5"/>
              <w:right w:val="single" w:sz="8" w:space="0" w:color="9CC2E5"/>
            </w:tcBorders>
            <w:shd w:val="clear" w:color="auto" w:fill="auto"/>
            <w:noWrap/>
            <w:vAlign w:val="center"/>
          </w:tcPr>
          <w:p w14:paraId="2152630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17</w:t>
            </w:r>
          </w:p>
        </w:tc>
        <w:tc>
          <w:tcPr>
            <w:tcW w:w="602" w:type="pct"/>
            <w:tcBorders>
              <w:top w:val="nil"/>
              <w:left w:val="nil"/>
              <w:bottom w:val="single" w:sz="8" w:space="0" w:color="9CC2E5"/>
              <w:right w:val="single" w:sz="8" w:space="0" w:color="9CC2E5"/>
            </w:tcBorders>
            <w:shd w:val="clear" w:color="auto" w:fill="auto"/>
            <w:vAlign w:val="center"/>
          </w:tcPr>
          <w:p w14:paraId="70AE57F6"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11</w:t>
            </w:r>
          </w:p>
        </w:tc>
        <w:tc>
          <w:tcPr>
            <w:tcW w:w="633" w:type="pct"/>
            <w:tcBorders>
              <w:top w:val="nil"/>
              <w:left w:val="nil"/>
              <w:bottom w:val="single" w:sz="8" w:space="0" w:color="9CC2E5"/>
              <w:right w:val="single" w:sz="8" w:space="0" w:color="9CC2E5"/>
            </w:tcBorders>
            <w:shd w:val="clear" w:color="auto" w:fill="auto"/>
            <w:vAlign w:val="center"/>
          </w:tcPr>
          <w:p w14:paraId="6B7176B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w:t>
            </w:r>
          </w:p>
        </w:tc>
        <w:tc>
          <w:tcPr>
            <w:tcW w:w="701" w:type="pct"/>
            <w:tcBorders>
              <w:top w:val="nil"/>
              <w:left w:val="nil"/>
              <w:bottom w:val="single" w:sz="8" w:space="0" w:color="9CC2E5"/>
              <w:right w:val="single" w:sz="8" w:space="0" w:color="9CC2E5"/>
            </w:tcBorders>
            <w:shd w:val="clear" w:color="auto" w:fill="auto"/>
            <w:noWrap/>
            <w:vAlign w:val="center"/>
          </w:tcPr>
          <w:p w14:paraId="7AE36E17" w14:textId="77777777" w:rsidR="002649A1" w:rsidRPr="00711047" w:rsidRDefault="002649A1" w:rsidP="003819DC">
            <w:pPr>
              <w:spacing w:after="0" w:line="240" w:lineRule="auto"/>
              <w:jc w:val="right"/>
              <w:rPr>
                <w:rFonts w:eastAsia="Times New Roman"/>
                <w:sz w:val="18"/>
                <w:szCs w:val="18"/>
                <w:lang w:val="es-DO" w:eastAsia="es-DO"/>
              </w:rPr>
            </w:pPr>
            <w:r w:rsidRPr="00711047">
              <w:rPr>
                <w:rFonts w:eastAsia="Times New Roman"/>
                <w:sz w:val="18"/>
                <w:szCs w:val="18"/>
                <w:lang w:val="es-DO" w:eastAsia="es-DO"/>
              </w:rPr>
              <w:t>146</w:t>
            </w:r>
          </w:p>
        </w:tc>
      </w:tr>
      <w:tr w:rsidR="00711047" w:rsidRPr="00711047" w14:paraId="36589CFE"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000000" w:fill="DEEAF6"/>
            <w:vAlign w:val="center"/>
          </w:tcPr>
          <w:p w14:paraId="2E5D6225" w14:textId="77777777" w:rsidR="00390088"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Inversión Producto 5</w:t>
            </w:r>
          </w:p>
          <w:p w14:paraId="72C3EAB1" w14:textId="77777777" w:rsidR="002649A1"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(en RD$)</w:t>
            </w:r>
          </w:p>
          <w:p w14:paraId="610F7758" w14:textId="77777777" w:rsidR="00390088" w:rsidRPr="00711047" w:rsidRDefault="00390088" w:rsidP="003819DC">
            <w:pPr>
              <w:spacing w:after="0" w:line="240" w:lineRule="auto"/>
              <w:rPr>
                <w:rFonts w:eastAsia="Times New Roman"/>
                <w:sz w:val="18"/>
                <w:szCs w:val="18"/>
                <w:lang w:eastAsia="es-DO"/>
              </w:rPr>
            </w:pPr>
          </w:p>
          <w:p w14:paraId="0B322AC8" w14:textId="4F8AE7E7" w:rsidR="00390088" w:rsidRPr="00711047" w:rsidRDefault="00390088" w:rsidP="003819DC">
            <w:pPr>
              <w:spacing w:after="0" w:line="240" w:lineRule="auto"/>
              <w:rPr>
                <w:rFonts w:eastAsia="Times New Roman"/>
                <w:sz w:val="18"/>
                <w:szCs w:val="18"/>
                <w:lang w:eastAsia="es-DO"/>
              </w:rPr>
            </w:pPr>
          </w:p>
        </w:tc>
        <w:tc>
          <w:tcPr>
            <w:tcW w:w="602" w:type="pct"/>
            <w:tcBorders>
              <w:top w:val="nil"/>
              <w:left w:val="nil"/>
              <w:bottom w:val="single" w:sz="8" w:space="0" w:color="9CC2E5"/>
              <w:right w:val="single" w:sz="8" w:space="0" w:color="9CC2E5"/>
            </w:tcBorders>
            <w:shd w:val="clear" w:color="000000" w:fill="DEEAF6"/>
            <w:noWrap/>
            <w:vAlign w:val="center"/>
          </w:tcPr>
          <w:p w14:paraId="1E9FDF4C"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11,908,269.47</w:t>
            </w:r>
          </w:p>
        </w:tc>
        <w:tc>
          <w:tcPr>
            <w:tcW w:w="655" w:type="pct"/>
            <w:tcBorders>
              <w:top w:val="nil"/>
              <w:left w:val="nil"/>
              <w:bottom w:val="single" w:sz="8" w:space="0" w:color="9CC2E5"/>
              <w:right w:val="single" w:sz="8" w:space="0" w:color="9CC2E5"/>
            </w:tcBorders>
            <w:shd w:val="clear" w:color="000000" w:fill="DEEAF6"/>
            <w:vAlign w:val="center"/>
          </w:tcPr>
          <w:p w14:paraId="764639A0" w14:textId="35C3BAF8"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w:t>
            </w:r>
            <w:r w:rsidR="00AE69B1" w:rsidRPr="00711047">
              <w:rPr>
                <w:rFonts w:eastAsia="Times New Roman"/>
                <w:sz w:val="18"/>
                <w:szCs w:val="18"/>
                <w:lang w:val="es-419" w:eastAsia="es-DO"/>
              </w:rPr>
              <w:t>,</w:t>
            </w:r>
            <w:r w:rsidRPr="00711047">
              <w:rPr>
                <w:rFonts w:eastAsia="Times New Roman"/>
                <w:sz w:val="18"/>
                <w:szCs w:val="18"/>
                <w:lang w:val="es-419" w:eastAsia="es-DO"/>
              </w:rPr>
              <w:t>820</w:t>
            </w:r>
            <w:r w:rsidR="00AE69B1" w:rsidRPr="00711047">
              <w:rPr>
                <w:rFonts w:eastAsia="Times New Roman"/>
                <w:sz w:val="18"/>
                <w:szCs w:val="18"/>
                <w:lang w:val="es-419" w:eastAsia="es-DO"/>
              </w:rPr>
              <w:t>,</w:t>
            </w:r>
            <w:r w:rsidRPr="00711047">
              <w:rPr>
                <w:rFonts w:eastAsia="Times New Roman"/>
                <w:sz w:val="18"/>
                <w:szCs w:val="18"/>
                <w:lang w:val="es-419" w:eastAsia="es-DO"/>
              </w:rPr>
              <w:t>609.82</w:t>
            </w:r>
          </w:p>
        </w:tc>
        <w:tc>
          <w:tcPr>
            <w:tcW w:w="656" w:type="pct"/>
            <w:tcBorders>
              <w:top w:val="nil"/>
              <w:left w:val="nil"/>
              <w:bottom w:val="single" w:sz="8" w:space="0" w:color="9CC2E5"/>
              <w:right w:val="single" w:sz="8" w:space="0" w:color="9CC2E5"/>
            </w:tcBorders>
            <w:shd w:val="clear" w:color="000000" w:fill="DEEAF6"/>
            <w:vAlign w:val="center"/>
          </w:tcPr>
          <w:p w14:paraId="7F1DB93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5,625,975.41</w:t>
            </w:r>
          </w:p>
        </w:tc>
        <w:tc>
          <w:tcPr>
            <w:tcW w:w="656" w:type="pct"/>
            <w:tcBorders>
              <w:top w:val="nil"/>
              <w:left w:val="nil"/>
              <w:bottom w:val="single" w:sz="8" w:space="0" w:color="9CC2E5"/>
              <w:right w:val="single" w:sz="8" w:space="0" w:color="9CC2E5"/>
            </w:tcBorders>
            <w:shd w:val="clear" w:color="000000" w:fill="DEEAF6"/>
            <w:noWrap/>
            <w:vAlign w:val="center"/>
          </w:tcPr>
          <w:p w14:paraId="32576A31" w14:textId="27154780"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18,571,290.4</w:t>
            </w:r>
            <w:r w:rsidR="00AE69B1" w:rsidRPr="00711047">
              <w:rPr>
                <w:rFonts w:eastAsia="Times New Roman"/>
                <w:sz w:val="18"/>
                <w:szCs w:val="18"/>
                <w:lang w:val="es-419" w:eastAsia="es-DO"/>
              </w:rPr>
              <w:t>0</w:t>
            </w:r>
          </w:p>
        </w:tc>
        <w:tc>
          <w:tcPr>
            <w:tcW w:w="602" w:type="pct"/>
            <w:tcBorders>
              <w:top w:val="nil"/>
              <w:left w:val="nil"/>
              <w:bottom w:val="single" w:sz="8" w:space="0" w:color="9CC2E5"/>
              <w:right w:val="single" w:sz="8" w:space="0" w:color="9CC2E5"/>
            </w:tcBorders>
            <w:shd w:val="clear" w:color="000000" w:fill="DEEAF6"/>
            <w:vAlign w:val="center"/>
          </w:tcPr>
          <w:p w14:paraId="5E91B357"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16,461,205.00</w:t>
            </w:r>
          </w:p>
        </w:tc>
        <w:tc>
          <w:tcPr>
            <w:tcW w:w="633" w:type="pct"/>
            <w:tcBorders>
              <w:top w:val="nil"/>
              <w:left w:val="nil"/>
              <w:bottom w:val="single" w:sz="8" w:space="0" w:color="9CC2E5"/>
              <w:right w:val="single" w:sz="8" w:space="0" w:color="9CC2E5"/>
            </w:tcBorders>
            <w:shd w:val="clear" w:color="000000" w:fill="DEEAF6"/>
            <w:vAlign w:val="center"/>
          </w:tcPr>
          <w:p w14:paraId="1699ECC5"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10,676,212.04</w:t>
            </w:r>
          </w:p>
        </w:tc>
        <w:tc>
          <w:tcPr>
            <w:tcW w:w="701" w:type="pct"/>
            <w:tcBorders>
              <w:top w:val="nil"/>
              <w:left w:val="nil"/>
              <w:bottom w:val="single" w:sz="8" w:space="0" w:color="9CC2E5"/>
              <w:right w:val="single" w:sz="8" w:space="0" w:color="9CC2E5"/>
            </w:tcBorders>
            <w:shd w:val="clear" w:color="000000" w:fill="DEEAF6"/>
            <w:noWrap/>
            <w:vAlign w:val="center"/>
          </w:tcPr>
          <w:p w14:paraId="2A1D0514" w14:textId="77777777" w:rsidR="002649A1" w:rsidRPr="00711047" w:rsidRDefault="002649A1" w:rsidP="003819DC">
            <w:pPr>
              <w:spacing w:after="0" w:line="240" w:lineRule="auto"/>
              <w:jc w:val="right"/>
              <w:rPr>
                <w:rFonts w:eastAsia="Times New Roman"/>
                <w:sz w:val="18"/>
                <w:szCs w:val="18"/>
                <w:lang w:val="es-DO" w:eastAsia="es-DO"/>
              </w:rPr>
            </w:pPr>
            <w:r w:rsidRPr="00711047">
              <w:rPr>
                <w:rFonts w:eastAsia="Times New Roman"/>
                <w:sz w:val="18"/>
                <w:szCs w:val="18"/>
                <w:lang w:val="es-DO" w:eastAsia="es-DO"/>
              </w:rPr>
              <w:t>150,418,470.51</w:t>
            </w:r>
          </w:p>
        </w:tc>
      </w:tr>
      <w:tr w:rsidR="002649A1" w:rsidRPr="00711047" w14:paraId="060AA836" w14:textId="77777777" w:rsidTr="00711047">
        <w:trPr>
          <w:trHeight w:val="316"/>
          <w:jc w:val="center"/>
        </w:trPr>
        <w:tc>
          <w:tcPr>
            <w:tcW w:w="5000" w:type="pct"/>
            <w:gridSpan w:val="8"/>
            <w:tcBorders>
              <w:top w:val="nil"/>
              <w:left w:val="single" w:sz="8" w:space="0" w:color="9CC2E5"/>
              <w:bottom w:val="single" w:sz="8" w:space="0" w:color="9CC2E5"/>
              <w:right w:val="single" w:sz="8" w:space="0" w:color="9CC2E5"/>
            </w:tcBorders>
            <w:shd w:val="clear" w:color="auto" w:fill="5B9BD5"/>
            <w:vAlign w:val="center"/>
          </w:tcPr>
          <w:p w14:paraId="008B961E" w14:textId="77777777" w:rsidR="002649A1" w:rsidRPr="00711047" w:rsidRDefault="002649A1" w:rsidP="003819DC">
            <w:pPr>
              <w:spacing w:after="0" w:line="240" w:lineRule="auto"/>
              <w:rPr>
                <w:rFonts w:eastAsia="Times New Roman"/>
                <w:b/>
                <w:color w:val="000000" w:themeColor="text1"/>
                <w:sz w:val="18"/>
                <w:szCs w:val="18"/>
                <w:lang w:val="es-DO" w:eastAsia="es-DO"/>
              </w:rPr>
            </w:pPr>
            <w:r w:rsidRPr="00711047">
              <w:rPr>
                <w:rFonts w:eastAsia="Times New Roman"/>
                <w:b/>
                <w:color w:val="FFFFFF" w:themeColor="background1"/>
                <w:sz w:val="18"/>
                <w:szCs w:val="18"/>
                <w:lang w:val="es-DO" w:eastAsia="es-DO"/>
              </w:rPr>
              <w:t>6867- Negocios de expendio bebidas alcohólicas Inspeccionados para el cumplimiento</w:t>
            </w:r>
          </w:p>
        </w:tc>
      </w:tr>
      <w:tr w:rsidR="00711047" w:rsidRPr="00711047" w14:paraId="70E62E00" w14:textId="77777777" w:rsidTr="00711047">
        <w:trPr>
          <w:trHeight w:val="316"/>
          <w:jc w:val="center"/>
        </w:trPr>
        <w:tc>
          <w:tcPr>
            <w:tcW w:w="497" w:type="pct"/>
            <w:tcBorders>
              <w:top w:val="nil"/>
              <w:left w:val="single" w:sz="8" w:space="0" w:color="9CC2E5"/>
              <w:bottom w:val="single" w:sz="8" w:space="0" w:color="9CC2E5"/>
              <w:right w:val="single" w:sz="8" w:space="0" w:color="9CC2E5"/>
            </w:tcBorders>
            <w:shd w:val="clear" w:color="auto" w:fill="auto"/>
            <w:vAlign w:val="center"/>
          </w:tcPr>
          <w:p w14:paraId="1D9DACD3" w14:textId="77777777" w:rsidR="002649A1" w:rsidRPr="00711047" w:rsidRDefault="002649A1" w:rsidP="003819DC">
            <w:pPr>
              <w:spacing w:after="0" w:line="240" w:lineRule="auto"/>
              <w:rPr>
                <w:rFonts w:eastAsia="Times New Roman"/>
                <w:sz w:val="18"/>
                <w:szCs w:val="18"/>
                <w:lang w:val="es-DO" w:eastAsia="es-DO"/>
              </w:rPr>
            </w:pPr>
            <w:r w:rsidRPr="00711047">
              <w:rPr>
                <w:rFonts w:eastAsia="Times New Roman"/>
                <w:sz w:val="18"/>
                <w:szCs w:val="18"/>
                <w:lang w:val="es-DO" w:eastAsia="es-DO"/>
              </w:rPr>
              <w:t>Cantidad Producto 6</w:t>
            </w:r>
          </w:p>
          <w:p w14:paraId="23E790F7" w14:textId="74C81B98" w:rsidR="002649A1" w:rsidRPr="00711047" w:rsidRDefault="002649A1" w:rsidP="003819DC">
            <w:pPr>
              <w:spacing w:after="0" w:line="240" w:lineRule="auto"/>
              <w:jc w:val="center"/>
              <w:rPr>
                <w:rFonts w:eastAsia="Times New Roman"/>
                <w:sz w:val="18"/>
                <w:szCs w:val="18"/>
                <w:lang w:val="es-DO" w:eastAsia="es-DO"/>
              </w:rPr>
            </w:pPr>
          </w:p>
        </w:tc>
        <w:tc>
          <w:tcPr>
            <w:tcW w:w="602" w:type="pct"/>
            <w:tcBorders>
              <w:top w:val="nil"/>
              <w:left w:val="nil"/>
              <w:bottom w:val="single" w:sz="8" w:space="0" w:color="9CC2E5"/>
              <w:right w:val="single" w:sz="8" w:space="0" w:color="9CC2E5"/>
            </w:tcBorders>
            <w:shd w:val="clear" w:color="auto" w:fill="auto"/>
            <w:noWrap/>
            <w:vAlign w:val="center"/>
          </w:tcPr>
          <w:p w14:paraId="05B11752"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22</w:t>
            </w:r>
          </w:p>
        </w:tc>
        <w:tc>
          <w:tcPr>
            <w:tcW w:w="655" w:type="pct"/>
            <w:tcBorders>
              <w:top w:val="nil"/>
              <w:left w:val="nil"/>
              <w:bottom w:val="single" w:sz="8" w:space="0" w:color="9CC2E5"/>
              <w:right w:val="single" w:sz="8" w:space="0" w:color="9CC2E5"/>
            </w:tcBorders>
            <w:shd w:val="clear" w:color="auto" w:fill="auto"/>
            <w:vAlign w:val="center"/>
          </w:tcPr>
          <w:p w14:paraId="75D8521E"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2343</w:t>
            </w:r>
          </w:p>
        </w:tc>
        <w:tc>
          <w:tcPr>
            <w:tcW w:w="656" w:type="pct"/>
            <w:tcBorders>
              <w:top w:val="nil"/>
              <w:left w:val="nil"/>
              <w:bottom w:val="single" w:sz="8" w:space="0" w:color="9CC2E5"/>
              <w:right w:val="single" w:sz="8" w:space="0" w:color="9CC2E5"/>
            </w:tcBorders>
            <w:shd w:val="clear" w:color="auto" w:fill="auto"/>
            <w:vAlign w:val="center"/>
          </w:tcPr>
          <w:p w14:paraId="06D344FC"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598</w:t>
            </w:r>
          </w:p>
        </w:tc>
        <w:tc>
          <w:tcPr>
            <w:tcW w:w="656" w:type="pct"/>
            <w:tcBorders>
              <w:top w:val="nil"/>
              <w:left w:val="nil"/>
              <w:bottom w:val="single" w:sz="8" w:space="0" w:color="9CC2E5"/>
              <w:right w:val="single" w:sz="8" w:space="0" w:color="9CC2E5"/>
            </w:tcBorders>
            <w:shd w:val="clear" w:color="auto" w:fill="auto"/>
            <w:noWrap/>
            <w:vAlign w:val="center"/>
          </w:tcPr>
          <w:p w14:paraId="720A233A" w14:textId="7664CF24"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w:t>
            </w:r>
            <w:r w:rsidR="00AE69B1" w:rsidRPr="00711047">
              <w:rPr>
                <w:rFonts w:eastAsia="Times New Roman"/>
                <w:sz w:val="18"/>
                <w:szCs w:val="18"/>
                <w:lang w:val="es-419" w:eastAsia="es-DO"/>
              </w:rPr>
              <w:t>,</w:t>
            </w:r>
            <w:r w:rsidRPr="00711047">
              <w:rPr>
                <w:rFonts w:eastAsia="Times New Roman"/>
                <w:sz w:val="18"/>
                <w:szCs w:val="18"/>
                <w:lang w:val="es-419" w:eastAsia="es-DO"/>
              </w:rPr>
              <w:t>001</w:t>
            </w:r>
          </w:p>
        </w:tc>
        <w:tc>
          <w:tcPr>
            <w:tcW w:w="602" w:type="pct"/>
            <w:tcBorders>
              <w:top w:val="nil"/>
              <w:left w:val="nil"/>
              <w:bottom w:val="single" w:sz="8" w:space="0" w:color="9CC2E5"/>
              <w:right w:val="single" w:sz="8" w:space="0" w:color="9CC2E5"/>
            </w:tcBorders>
            <w:shd w:val="clear" w:color="auto" w:fill="auto"/>
            <w:vAlign w:val="center"/>
          </w:tcPr>
          <w:p w14:paraId="09F6644E" w14:textId="774A88AF"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w:t>
            </w:r>
            <w:r w:rsidR="00AE69B1" w:rsidRPr="00711047">
              <w:rPr>
                <w:rFonts w:eastAsia="Times New Roman"/>
                <w:sz w:val="18"/>
                <w:szCs w:val="18"/>
                <w:lang w:val="es-419" w:eastAsia="es-DO"/>
              </w:rPr>
              <w:t>,</w:t>
            </w:r>
            <w:r w:rsidRPr="00711047">
              <w:rPr>
                <w:rFonts w:eastAsia="Times New Roman"/>
                <w:sz w:val="18"/>
                <w:szCs w:val="18"/>
                <w:lang w:val="es-419" w:eastAsia="es-DO"/>
              </w:rPr>
              <w:t>002</w:t>
            </w:r>
          </w:p>
        </w:tc>
        <w:tc>
          <w:tcPr>
            <w:tcW w:w="633" w:type="pct"/>
            <w:tcBorders>
              <w:top w:val="nil"/>
              <w:left w:val="nil"/>
              <w:bottom w:val="single" w:sz="8" w:space="0" w:color="9CC2E5"/>
              <w:right w:val="single" w:sz="8" w:space="0" w:color="9CC2E5"/>
            </w:tcBorders>
            <w:shd w:val="clear" w:color="auto" w:fill="auto"/>
            <w:vAlign w:val="center"/>
          </w:tcPr>
          <w:p w14:paraId="4C72BE1B"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w:t>
            </w:r>
          </w:p>
        </w:tc>
        <w:tc>
          <w:tcPr>
            <w:tcW w:w="701" w:type="pct"/>
            <w:tcBorders>
              <w:top w:val="nil"/>
              <w:left w:val="nil"/>
              <w:bottom w:val="single" w:sz="8" w:space="0" w:color="9CC2E5"/>
              <w:right w:val="single" w:sz="8" w:space="0" w:color="9CC2E5"/>
            </w:tcBorders>
            <w:shd w:val="clear" w:color="000000" w:fill="DEEAF6"/>
            <w:noWrap/>
            <w:vAlign w:val="center"/>
          </w:tcPr>
          <w:p w14:paraId="68F3ED5E" w14:textId="77777777" w:rsidR="002649A1" w:rsidRPr="00711047" w:rsidRDefault="002649A1" w:rsidP="003819DC">
            <w:pPr>
              <w:spacing w:after="0" w:line="240" w:lineRule="auto"/>
              <w:jc w:val="right"/>
              <w:rPr>
                <w:rFonts w:eastAsia="Times New Roman"/>
                <w:sz w:val="18"/>
                <w:szCs w:val="18"/>
                <w:lang w:val="es-DO" w:eastAsia="es-DO"/>
              </w:rPr>
            </w:pPr>
            <w:r w:rsidRPr="00711047">
              <w:rPr>
                <w:rFonts w:eastAsia="Times New Roman"/>
                <w:sz w:val="18"/>
                <w:szCs w:val="18"/>
                <w:lang w:val="es-DO" w:eastAsia="es-DO"/>
              </w:rPr>
              <w:t>9,617.00</w:t>
            </w:r>
          </w:p>
        </w:tc>
      </w:tr>
      <w:tr w:rsidR="00711047" w:rsidRPr="00711047" w14:paraId="3CB2C2AB" w14:textId="77777777" w:rsidTr="00711047">
        <w:trPr>
          <w:trHeight w:val="316"/>
          <w:jc w:val="center"/>
        </w:trPr>
        <w:tc>
          <w:tcPr>
            <w:tcW w:w="497" w:type="pct"/>
            <w:tcBorders>
              <w:top w:val="single" w:sz="8" w:space="0" w:color="9CC2E5"/>
              <w:left w:val="single" w:sz="8" w:space="0" w:color="9CC2E5"/>
              <w:bottom w:val="single" w:sz="4" w:space="0" w:color="9CC2E5"/>
              <w:right w:val="single" w:sz="8" w:space="0" w:color="9CC2E5"/>
            </w:tcBorders>
            <w:shd w:val="clear" w:color="auto" w:fill="DEEAF6"/>
            <w:vAlign w:val="center"/>
          </w:tcPr>
          <w:p w14:paraId="7554AD2B" w14:textId="11B8D1C4" w:rsidR="002649A1" w:rsidRPr="00711047" w:rsidRDefault="002649A1" w:rsidP="003819DC">
            <w:pPr>
              <w:spacing w:after="0" w:line="240" w:lineRule="auto"/>
              <w:rPr>
                <w:rFonts w:eastAsia="Times New Roman"/>
                <w:sz w:val="18"/>
                <w:szCs w:val="18"/>
                <w:lang w:eastAsia="es-DO"/>
              </w:rPr>
            </w:pPr>
            <w:r w:rsidRPr="00711047">
              <w:rPr>
                <w:rFonts w:eastAsia="Times New Roman"/>
                <w:sz w:val="18"/>
                <w:szCs w:val="18"/>
                <w:lang w:eastAsia="es-DO"/>
              </w:rPr>
              <w:t>Inversión Producto 6 (en RD$)</w:t>
            </w:r>
          </w:p>
        </w:tc>
        <w:tc>
          <w:tcPr>
            <w:tcW w:w="602" w:type="pct"/>
            <w:tcBorders>
              <w:top w:val="single" w:sz="8" w:space="0" w:color="9CC2E5"/>
              <w:left w:val="nil"/>
              <w:bottom w:val="single" w:sz="4" w:space="0" w:color="9CC2E5"/>
              <w:right w:val="single" w:sz="8" w:space="0" w:color="9CC2E5"/>
            </w:tcBorders>
            <w:shd w:val="clear" w:color="auto" w:fill="DEEAF6"/>
            <w:noWrap/>
            <w:vAlign w:val="center"/>
          </w:tcPr>
          <w:p w14:paraId="4C8453AA"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10,999,187.69</w:t>
            </w:r>
          </w:p>
        </w:tc>
        <w:tc>
          <w:tcPr>
            <w:tcW w:w="655" w:type="pct"/>
            <w:tcBorders>
              <w:top w:val="single" w:sz="8" w:space="0" w:color="9CC2E5"/>
              <w:left w:val="nil"/>
              <w:bottom w:val="single" w:sz="4" w:space="0" w:color="9CC2E5"/>
              <w:right w:val="single" w:sz="8" w:space="0" w:color="9CC2E5"/>
            </w:tcBorders>
            <w:shd w:val="clear" w:color="auto" w:fill="DEEAF6"/>
            <w:vAlign w:val="center"/>
          </w:tcPr>
          <w:p w14:paraId="0B8A8324" w14:textId="64CFCEE0"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10</w:t>
            </w:r>
            <w:r w:rsidR="00AE69B1" w:rsidRPr="00711047">
              <w:rPr>
                <w:rFonts w:eastAsia="Times New Roman"/>
                <w:sz w:val="18"/>
                <w:szCs w:val="18"/>
                <w:lang w:val="es-419" w:eastAsia="es-DO"/>
              </w:rPr>
              <w:t>,</w:t>
            </w:r>
            <w:r w:rsidRPr="00711047">
              <w:rPr>
                <w:rFonts w:eastAsia="Times New Roman"/>
                <w:sz w:val="18"/>
                <w:szCs w:val="18"/>
                <w:lang w:val="es-419" w:eastAsia="es-DO"/>
              </w:rPr>
              <w:t>211</w:t>
            </w:r>
            <w:r w:rsidR="00AE69B1" w:rsidRPr="00711047">
              <w:rPr>
                <w:rFonts w:eastAsia="Times New Roman"/>
                <w:sz w:val="18"/>
                <w:szCs w:val="18"/>
                <w:lang w:val="es-419" w:eastAsia="es-DO"/>
              </w:rPr>
              <w:t>,</w:t>
            </w:r>
            <w:r w:rsidRPr="00711047">
              <w:rPr>
                <w:rFonts w:eastAsia="Times New Roman"/>
                <w:sz w:val="18"/>
                <w:szCs w:val="18"/>
                <w:lang w:val="es-419" w:eastAsia="es-DO"/>
              </w:rPr>
              <w:t>946.22</w:t>
            </w:r>
          </w:p>
        </w:tc>
        <w:tc>
          <w:tcPr>
            <w:tcW w:w="656" w:type="pct"/>
            <w:tcBorders>
              <w:top w:val="single" w:sz="8" w:space="0" w:color="9CC2E5"/>
              <w:left w:val="nil"/>
              <w:bottom w:val="single" w:sz="4" w:space="0" w:color="9CC2E5"/>
              <w:right w:val="single" w:sz="8" w:space="0" w:color="9CC2E5"/>
            </w:tcBorders>
            <w:shd w:val="clear" w:color="auto" w:fill="DEEAF6"/>
            <w:vAlign w:val="center"/>
          </w:tcPr>
          <w:p w14:paraId="5BD5C282" w14:textId="259C4F6D"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10</w:t>
            </w:r>
            <w:r w:rsidR="00AE69B1" w:rsidRPr="00711047">
              <w:rPr>
                <w:rFonts w:eastAsia="Times New Roman"/>
                <w:sz w:val="18"/>
                <w:szCs w:val="18"/>
                <w:lang w:val="es-419" w:eastAsia="es-DO"/>
              </w:rPr>
              <w:t>,</w:t>
            </w:r>
            <w:r w:rsidRPr="00711047">
              <w:rPr>
                <w:rFonts w:eastAsia="Times New Roman"/>
                <w:sz w:val="18"/>
                <w:szCs w:val="18"/>
                <w:lang w:val="es-419" w:eastAsia="es-DO"/>
              </w:rPr>
              <w:t>191</w:t>
            </w:r>
            <w:r w:rsidR="00AE69B1" w:rsidRPr="00711047">
              <w:rPr>
                <w:rFonts w:eastAsia="Times New Roman"/>
                <w:sz w:val="18"/>
                <w:szCs w:val="18"/>
                <w:lang w:val="es-419" w:eastAsia="es-DO"/>
              </w:rPr>
              <w:t>,</w:t>
            </w:r>
            <w:r w:rsidRPr="00711047">
              <w:rPr>
                <w:rFonts w:eastAsia="Times New Roman"/>
                <w:sz w:val="18"/>
                <w:szCs w:val="18"/>
                <w:lang w:val="es-419" w:eastAsia="es-DO"/>
              </w:rPr>
              <w:t>762.05</w:t>
            </w:r>
          </w:p>
        </w:tc>
        <w:tc>
          <w:tcPr>
            <w:tcW w:w="656" w:type="pct"/>
            <w:tcBorders>
              <w:top w:val="single" w:sz="8" w:space="0" w:color="9CC2E5"/>
              <w:left w:val="nil"/>
              <w:bottom w:val="single" w:sz="4" w:space="0" w:color="9CC2E5"/>
              <w:right w:val="single" w:sz="8" w:space="0" w:color="9CC2E5"/>
            </w:tcBorders>
            <w:shd w:val="clear" w:color="auto" w:fill="DEEAF6"/>
            <w:noWrap/>
            <w:vAlign w:val="center"/>
          </w:tcPr>
          <w:p w14:paraId="3293EB8A" w14:textId="7C878D74"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18</w:t>
            </w:r>
            <w:r w:rsidR="00AE69B1" w:rsidRPr="00711047">
              <w:rPr>
                <w:rFonts w:eastAsia="Times New Roman"/>
                <w:sz w:val="18"/>
                <w:szCs w:val="18"/>
                <w:lang w:val="es-419" w:eastAsia="es-DO"/>
              </w:rPr>
              <w:t>,</w:t>
            </w:r>
            <w:r w:rsidRPr="00711047">
              <w:rPr>
                <w:rFonts w:eastAsia="Times New Roman"/>
                <w:sz w:val="18"/>
                <w:szCs w:val="18"/>
                <w:lang w:val="es-419" w:eastAsia="es-DO"/>
              </w:rPr>
              <w:t>930</w:t>
            </w:r>
            <w:r w:rsidR="00AE69B1" w:rsidRPr="00711047">
              <w:rPr>
                <w:rFonts w:eastAsia="Times New Roman"/>
                <w:sz w:val="18"/>
                <w:szCs w:val="18"/>
                <w:lang w:val="es-419" w:eastAsia="es-DO"/>
              </w:rPr>
              <w:t>,</w:t>
            </w:r>
            <w:r w:rsidRPr="00711047">
              <w:rPr>
                <w:rFonts w:eastAsia="Times New Roman"/>
                <w:sz w:val="18"/>
                <w:szCs w:val="18"/>
                <w:lang w:val="es-419" w:eastAsia="es-DO"/>
              </w:rPr>
              <w:t>466.17</w:t>
            </w:r>
          </w:p>
        </w:tc>
        <w:tc>
          <w:tcPr>
            <w:tcW w:w="602" w:type="pct"/>
            <w:tcBorders>
              <w:top w:val="single" w:sz="8" w:space="0" w:color="9CC2E5"/>
              <w:left w:val="nil"/>
              <w:bottom w:val="single" w:sz="4" w:space="0" w:color="9CC2E5"/>
              <w:right w:val="single" w:sz="8" w:space="0" w:color="9CC2E5"/>
            </w:tcBorders>
            <w:shd w:val="clear" w:color="auto" w:fill="DEEAF6"/>
            <w:vAlign w:val="center"/>
          </w:tcPr>
          <w:p w14:paraId="6FBFDFB4" w14:textId="70493E02"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19</w:t>
            </w:r>
            <w:r w:rsidR="00AE69B1" w:rsidRPr="00711047">
              <w:rPr>
                <w:rFonts w:eastAsia="Times New Roman"/>
                <w:sz w:val="18"/>
                <w:szCs w:val="18"/>
                <w:lang w:val="es-419" w:eastAsia="es-DO"/>
              </w:rPr>
              <w:t>,</w:t>
            </w:r>
            <w:r w:rsidRPr="00711047">
              <w:rPr>
                <w:rFonts w:eastAsia="Times New Roman"/>
                <w:sz w:val="18"/>
                <w:szCs w:val="18"/>
                <w:lang w:val="es-419" w:eastAsia="es-DO"/>
              </w:rPr>
              <w:t>115</w:t>
            </w:r>
            <w:r w:rsidR="00AE69B1" w:rsidRPr="00711047">
              <w:rPr>
                <w:rFonts w:eastAsia="Times New Roman"/>
                <w:sz w:val="18"/>
                <w:szCs w:val="18"/>
                <w:lang w:val="es-419" w:eastAsia="es-DO"/>
              </w:rPr>
              <w:t>,</w:t>
            </w:r>
            <w:r w:rsidRPr="00711047">
              <w:rPr>
                <w:rFonts w:eastAsia="Times New Roman"/>
                <w:sz w:val="18"/>
                <w:szCs w:val="18"/>
                <w:lang w:val="es-419" w:eastAsia="es-DO"/>
              </w:rPr>
              <w:t>443.69</w:t>
            </w:r>
          </w:p>
        </w:tc>
        <w:tc>
          <w:tcPr>
            <w:tcW w:w="633" w:type="pct"/>
            <w:tcBorders>
              <w:top w:val="single" w:sz="8" w:space="0" w:color="9CC2E5"/>
              <w:left w:val="nil"/>
              <w:bottom w:val="single" w:sz="4" w:space="0" w:color="9CC2E5"/>
              <w:right w:val="single" w:sz="8" w:space="0" w:color="9CC2E5"/>
            </w:tcBorders>
            <w:shd w:val="clear" w:color="auto" w:fill="DEEAF6"/>
            <w:vAlign w:val="center"/>
          </w:tcPr>
          <w:p w14:paraId="2EF5DCAD" w14:textId="77777777" w:rsidR="002649A1" w:rsidRPr="00711047" w:rsidRDefault="002649A1" w:rsidP="003819DC">
            <w:pPr>
              <w:spacing w:after="0" w:line="240" w:lineRule="auto"/>
              <w:jc w:val="center"/>
              <w:rPr>
                <w:rFonts w:eastAsia="Times New Roman"/>
                <w:sz w:val="18"/>
                <w:szCs w:val="18"/>
                <w:lang w:val="es-419" w:eastAsia="es-DO"/>
              </w:rPr>
            </w:pPr>
            <w:r w:rsidRPr="00711047">
              <w:rPr>
                <w:rFonts w:eastAsia="Times New Roman"/>
                <w:sz w:val="18"/>
                <w:szCs w:val="18"/>
                <w:lang w:val="es-419" w:eastAsia="es-DO"/>
              </w:rPr>
              <w:t>59572</w:t>
            </w:r>
          </w:p>
        </w:tc>
        <w:tc>
          <w:tcPr>
            <w:tcW w:w="701" w:type="pct"/>
            <w:tcBorders>
              <w:top w:val="single" w:sz="8" w:space="0" w:color="9CC2E5"/>
              <w:left w:val="nil"/>
              <w:bottom w:val="single" w:sz="4" w:space="0" w:color="9CC2E5"/>
              <w:right w:val="single" w:sz="8" w:space="0" w:color="9CC2E5"/>
            </w:tcBorders>
            <w:shd w:val="clear" w:color="auto" w:fill="DEEAF6"/>
            <w:noWrap/>
            <w:vAlign w:val="center"/>
          </w:tcPr>
          <w:p w14:paraId="291F9C0F" w14:textId="77777777" w:rsidR="002649A1" w:rsidRPr="00711047" w:rsidRDefault="002649A1" w:rsidP="006909F6">
            <w:pPr>
              <w:keepNext/>
              <w:spacing w:after="0" w:line="240" w:lineRule="auto"/>
              <w:jc w:val="right"/>
              <w:rPr>
                <w:rFonts w:eastAsia="Times New Roman"/>
                <w:sz w:val="18"/>
                <w:szCs w:val="18"/>
                <w:lang w:val="es-DO" w:eastAsia="es-DO"/>
              </w:rPr>
            </w:pPr>
            <w:r w:rsidRPr="00711047">
              <w:rPr>
                <w:rFonts w:eastAsia="Times New Roman"/>
                <w:sz w:val="18"/>
                <w:szCs w:val="18"/>
                <w:lang w:val="es-DO" w:eastAsia="es-DO"/>
              </w:rPr>
              <w:t>137,815,577.19</w:t>
            </w:r>
          </w:p>
        </w:tc>
      </w:tr>
    </w:tbl>
    <w:p w14:paraId="3FF6821C" w14:textId="32C42D7A" w:rsidR="00F3438C" w:rsidRDefault="006909F6" w:rsidP="006909F6">
      <w:pPr>
        <w:pStyle w:val="Epgrafe"/>
        <w:rPr>
          <w:rFonts w:eastAsia="Calibri"/>
          <w:b w:val="0"/>
          <w:lang w:val="es-DO"/>
        </w:rPr>
      </w:pPr>
      <w:r>
        <w:t xml:space="preserve">          </w:t>
      </w:r>
      <w:r w:rsidRPr="006909F6">
        <w:rPr>
          <w:b w:val="0"/>
          <w:color w:val="767171"/>
        </w:rPr>
        <w:t xml:space="preserve">Fuente:  </w:t>
      </w:r>
      <w:r w:rsidRPr="006909F6">
        <w:rPr>
          <w:b w:val="0"/>
          <w:color w:val="767171"/>
        </w:rPr>
        <w:fldChar w:fldCharType="begin"/>
      </w:r>
      <w:r w:rsidRPr="006909F6">
        <w:rPr>
          <w:b w:val="0"/>
          <w:color w:val="767171"/>
        </w:rPr>
        <w:instrText xml:space="preserve"> SEQ Fuente: \* ARABIC </w:instrText>
      </w:r>
      <w:r w:rsidRPr="006909F6">
        <w:rPr>
          <w:b w:val="0"/>
          <w:color w:val="767171"/>
        </w:rPr>
        <w:fldChar w:fldCharType="separate"/>
      </w:r>
      <w:r>
        <w:rPr>
          <w:b w:val="0"/>
          <w:noProof/>
          <w:color w:val="767171"/>
        </w:rPr>
        <w:t>31</w:t>
      </w:r>
      <w:r w:rsidRPr="006909F6">
        <w:rPr>
          <w:b w:val="0"/>
          <w:color w:val="767171"/>
        </w:rPr>
        <w:fldChar w:fldCharType="end"/>
      </w:r>
      <w:r>
        <w:rPr>
          <w:noProof/>
        </w:rPr>
        <w:t xml:space="preserve"> </w:t>
      </w:r>
      <w:r>
        <w:rPr>
          <w:b w:val="0"/>
          <w:bCs w:val="0"/>
          <w:noProof/>
          <w:color w:val="767171"/>
        </w:rPr>
        <w:t xml:space="preserve">. </w:t>
      </w:r>
      <w:r>
        <w:rPr>
          <w:b w:val="0"/>
          <w:color w:val="767171"/>
        </w:rPr>
        <w:t>Departamento de Formulación, Monitoreo y Evaluación de Planes, Programas y Proyectos</w:t>
      </w:r>
    </w:p>
    <w:p w14:paraId="6EEA543F" w14:textId="77777777" w:rsidR="00F3438C" w:rsidRDefault="00F3438C" w:rsidP="00F2087D">
      <w:pPr>
        <w:spacing w:line="360" w:lineRule="auto"/>
        <w:jc w:val="both"/>
        <w:outlineLvl w:val="1"/>
        <w:rPr>
          <w:rFonts w:eastAsia="Calibri"/>
          <w:b/>
          <w:lang w:val="es-DO"/>
        </w:rPr>
      </w:pPr>
    </w:p>
    <w:p w14:paraId="2EAEDA31" w14:textId="77777777" w:rsidR="00F3438C" w:rsidRDefault="00F3438C" w:rsidP="00F2087D">
      <w:pPr>
        <w:spacing w:line="360" w:lineRule="auto"/>
        <w:jc w:val="both"/>
        <w:outlineLvl w:val="1"/>
        <w:rPr>
          <w:rFonts w:eastAsia="Calibri"/>
          <w:b/>
          <w:lang w:val="es-DO"/>
        </w:rPr>
      </w:pPr>
    </w:p>
    <w:p w14:paraId="04F55376" w14:textId="77777777" w:rsidR="00F3438C" w:rsidRDefault="00F3438C" w:rsidP="00F2087D">
      <w:pPr>
        <w:spacing w:line="360" w:lineRule="auto"/>
        <w:jc w:val="both"/>
        <w:outlineLvl w:val="1"/>
        <w:rPr>
          <w:rFonts w:eastAsia="Calibri"/>
          <w:b/>
          <w:lang w:val="es-DO"/>
        </w:rPr>
      </w:pPr>
    </w:p>
    <w:p w14:paraId="58780806" w14:textId="77777777" w:rsidR="006909F6" w:rsidRDefault="006909F6" w:rsidP="00F2087D">
      <w:pPr>
        <w:spacing w:line="360" w:lineRule="auto"/>
        <w:jc w:val="both"/>
        <w:outlineLvl w:val="1"/>
        <w:rPr>
          <w:rFonts w:eastAsia="Calibri"/>
          <w:b/>
          <w:lang w:val="es-DO"/>
        </w:rPr>
      </w:pPr>
    </w:p>
    <w:p w14:paraId="528F782F" w14:textId="77777777" w:rsidR="00F3438C" w:rsidRDefault="00F3438C" w:rsidP="00F2087D">
      <w:pPr>
        <w:spacing w:line="360" w:lineRule="auto"/>
        <w:jc w:val="both"/>
        <w:outlineLvl w:val="1"/>
        <w:rPr>
          <w:rFonts w:eastAsia="Calibri"/>
          <w:b/>
          <w:lang w:val="es-DO"/>
        </w:rPr>
      </w:pPr>
    </w:p>
    <w:p w14:paraId="210EE709" w14:textId="5013FBAE" w:rsidR="005C7D8B" w:rsidRPr="00974C38" w:rsidRDefault="00842F60" w:rsidP="008F5F8C">
      <w:pPr>
        <w:pStyle w:val="Prrafodelista"/>
        <w:numPr>
          <w:ilvl w:val="0"/>
          <w:numId w:val="45"/>
        </w:numPr>
        <w:spacing w:line="360" w:lineRule="auto"/>
        <w:jc w:val="both"/>
        <w:outlineLvl w:val="1"/>
        <w:rPr>
          <w:rFonts w:eastAsia="Calibri"/>
          <w:b/>
          <w:lang w:val="es-DO"/>
        </w:rPr>
      </w:pPr>
      <w:bookmarkStart w:id="201" w:name="_Toc154659945"/>
      <w:r w:rsidRPr="00974C38">
        <w:rPr>
          <w:rFonts w:eastAsia="Calibri"/>
          <w:b/>
          <w:lang w:val="es-DO"/>
        </w:rPr>
        <w:lastRenderedPageBreak/>
        <w:t xml:space="preserve">Matriz </w:t>
      </w:r>
      <w:r w:rsidR="005C7D8B" w:rsidRPr="00974C38">
        <w:rPr>
          <w:rFonts w:eastAsia="Calibri"/>
          <w:b/>
          <w:lang w:val="es-DO"/>
        </w:rPr>
        <w:t>Índice de Gestión Presupuestaria</w:t>
      </w:r>
      <w:r w:rsidRPr="00974C38">
        <w:rPr>
          <w:rFonts w:eastAsia="Calibri"/>
          <w:b/>
          <w:lang w:val="es-DO"/>
        </w:rPr>
        <w:t xml:space="preserve"> Anual (IGP)</w:t>
      </w:r>
      <w:bookmarkEnd w:id="201"/>
    </w:p>
    <w:p w14:paraId="018B40FF" w14:textId="77777777" w:rsidR="00842F60" w:rsidRDefault="00842F60" w:rsidP="00842F60">
      <w:pPr>
        <w:pStyle w:val="Prrafodelista"/>
        <w:spacing w:line="360" w:lineRule="auto"/>
        <w:jc w:val="both"/>
        <w:rPr>
          <w:rFonts w:eastAsia="Calibri"/>
          <w:lang w:val="es-DO"/>
        </w:rPr>
      </w:pPr>
    </w:p>
    <w:tbl>
      <w:tblPr>
        <w:tblW w:w="11991" w:type="dxa"/>
        <w:tblInd w:w="354"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ayout w:type="fixed"/>
        <w:tblCellMar>
          <w:left w:w="70" w:type="dxa"/>
          <w:right w:w="70" w:type="dxa"/>
        </w:tblCellMar>
        <w:tblLook w:val="04A0" w:firstRow="1" w:lastRow="0" w:firstColumn="1" w:lastColumn="0" w:noHBand="0" w:noVBand="1"/>
      </w:tblPr>
      <w:tblGrid>
        <w:gridCol w:w="1417"/>
        <w:gridCol w:w="4199"/>
        <w:gridCol w:w="2191"/>
        <w:gridCol w:w="2191"/>
        <w:gridCol w:w="1993"/>
      </w:tblGrid>
      <w:tr w:rsidR="005C7D8B" w:rsidRPr="00711047" w14:paraId="582F0689" w14:textId="77777777" w:rsidTr="00925BAD">
        <w:trPr>
          <w:trHeight w:val="588"/>
          <w:tblHeader/>
        </w:trPr>
        <w:tc>
          <w:tcPr>
            <w:tcW w:w="11991" w:type="dxa"/>
            <w:gridSpan w:val="5"/>
            <w:tcBorders>
              <w:bottom w:val="single" w:sz="8" w:space="0" w:color="FFFFFF" w:themeColor="background1"/>
            </w:tcBorders>
            <w:shd w:val="clear" w:color="auto" w:fill="5B9BD5"/>
            <w:vAlign w:val="center"/>
          </w:tcPr>
          <w:p w14:paraId="6C4D3B98"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Programas y Productos del MIP </w:t>
            </w:r>
          </w:p>
          <w:p w14:paraId="69F43200"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Enero-</w:t>
            </w:r>
            <w:r>
              <w:rPr>
                <w:rFonts w:eastAsia="Times New Roman"/>
                <w:b/>
                <w:bCs/>
                <w:color w:val="FFFFFF" w:themeColor="background1"/>
                <w:sz w:val="20"/>
                <w:lang w:val="es-419" w:eastAsia="es-419"/>
              </w:rPr>
              <w:t>Noviembre</w:t>
            </w:r>
            <w:r w:rsidRPr="00913FC2">
              <w:rPr>
                <w:rFonts w:eastAsia="Times New Roman"/>
                <w:b/>
                <w:bCs/>
                <w:color w:val="FFFFFF" w:themeColor="background1"/>
                <w:sz w:val="20"/>
                <w:lang w:val="es-419" w:eastAsia="es-419"/>
              </w:rPr>
              <w:t xml:space="preserve"> 2023</w:t>
            </w:r>
          </w:p>
        </w:tc>
      </w:tr>
      <w:tr w:rsidR="005C7D8B" w:rsidRPr="00913FC2" w14:paraId="1D29FDAD" w14:textId="77777777" w:rsidTr="00925BAD">
        <w:trPr>
          <w:trHeight w:val="865"/>
          <w:tblHeader/>
        </w:trPr>
        <w:tc>
          <w:tcPr>
            <w:tcW w:w="1417" w:type="dxa"/>
            <w:tcBorders>
              <w:top w:val="single" w:sz="8" w:space="0" w:color="FFFFFF" w:themeColor="background1"/>
              <w:left w:val="single" w:sz="8" w:space="0" w:color="5B9BD5"/>
              <w:bottom w:val="single" w:sz="8" w:space="0" w:color="FFFFFF" w:themeColor="background1"/>
              <w:right w:val="single" w:sz="8" w:space="0" w:color="FFFFFF" w:themeColor="background1"/>
            </w:tcBorders>
            <w:shd w:val="clear" w:color="auto" w:fill="5B9BD5"/>
            <w:vAlign w:val="center"/>
            <w:hideMark/>
          </w:tcPr>
          <w:p w14:paraId="1F1A9C20"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Producto 2023</w:t>
            </w:r>
          </w:p>
        </w:tc>
        <w:tc>
          <w:tcPr>
            <w:tcW w:w="419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vAlign w:val="center"/>
            <w:hideMark/>
          </w:tcPr>
          <w:p w14:paraId="5AE42FBF"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Producto</w:t>
            </w:r>
          </w:p>
        </w:tc>
        <w:tc>
          <w:tcPr>
            <w:tcW w:w="21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vAlign w:val="center"/>
            <w:hideMark/>
          </w:tcPr>
          <w:p w14:paraId="7F088E18"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Asignación presupuestaria 2023 (RD$) </w:t>
            </w:r>
          </w:p>
        </w:tc>
        <w:tc>
          <w:tcPr>
            <w:tcW w:w="219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vAlign w:val="center"/>
            <w:hideMark/>
          </w:tcPr>
          <w:p w14:paraId="06403B83"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Ejecución 2023 (RD$) </w:t>
            </w:r>
          </w:p>
        </w:tc>
        <w:tc>
          <w:tcPr>
            <w:tcW w:w="1993" w:type="dxa"/>
            <w:tcBorders>
              <w:top w:val="single" w:sz="8" w:space="0" w:color="FFFFFF" w:themeColor="background1"/>
              <w:left w:val="single" w:sz="8" w:space="0" w:color="FFFFFF" w:themeColor="background1"/>
              <w:bottom w:val="single" w:sz="8" w:space="0" w:color="FFFFFF" w:themeColor="background1"/>
              <w:right w:val="single" w:sz="8" w:space="0" w:color="5B9BD5"/>
            </w:tcBorders>
            <w:shd w:val="clear" w:color="auto" w:fill="5B9BD5"/>
            <w:vAlign w:val="center"/>
            <w:hideMark/>
          </w:tcPr>
          <w:p w14:paraId="6937CFC1" w14:textId="77777777" w:rsidR="005C7D8B" w:rsidRPr="00913FC2" w:rsidRDefault="005C7D8B" w:rsidP="00842F60">
            <w:pPr>
              <w:spacing w:after="0" w:line="36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Desempeño Financiero</w:t>
            </w:r>
          </w:p>
        </w:tc>
      </w:tr>
      <w:tr w:rsidR="005C7D8B" w:rsidRPr="00913FC2" w14:paraId="3011E1E1" w14:textId="77777777" w:rsidTr="00925BAD">
        <w:trPr>
          <w:trHeight w:val="509"/>
        </w:trPr>
        <w:tc>
          <w:tcPr>
            <w:tcW w:w="1417" w:type="dxa"/>
            <w:tcBorders>
              <w:top w:val="single" w:sz="8" w:space="0" w:color="FFFFFF" w:themeColor="background1"/>
            </w:tcBorders>
            <w:shd w:val="clear" w:color="auto" w:fill="DEEAF6"/>
            <w:noWrap/>
            <w:vAlign w:val="center"/>
            <w:hideMark/>
          </w:tcPr>
          <w:p w14:paraId="6EF5922A"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6864</w:t>
            </w:r>
          </w:p>
        </w:tc>
        <w:tc>
          <w:tcPr>
            <w:tcW w:w="4199" w:type="dxa"/>
            <w:tcBorders>
              <w:top w:val="single" w:sz="8" w:space="0" w:color="FFFFFF" w:themeColor="background1"/>
            </w:tcBorders>
            <w:shd w:val="clear" w:color="auto" w:fill="DEEAF6"/>
            <w:vAlign w:val="center"/>
            <w:hideMark/>
          </w:tcPr>
          <w:p w14:paraId="5DF53790"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Personas físicas y jurídicas con derecho de tenencia y porte de armas de fuego reguladas.</w:t>
            </w:r>
          </w:p>
        </w:tc>
        <w:tc>
          <w:tcPr>
            <w:tcW w:w="2191" w:type="dxa"/>
            <w:tcBorders>
              <w:top w:val="single" w:sz="8" w:space="0" w:color="FFFFFF" w:themeColor="background1"/>
            </w:tcBorders>
            <w:shd w:val="clear" w:color="auto" w:fill="DEEAF6"/>
            <w:noWrap/>
            <w:vAlign w:val="center"/>
            <w:hideMark/>
          </w:tcPr>
          <w:p w14:paraId="23617524"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129,845,291.00</w:t>
            </w:r>
          </w:p>
        </w:tc>
        <w:tc>
          <w:tcPr>
            <w:tcW w:w="2191" w:type="dxa"/>
            <w:tcBorders>
              <w:top w:val="single" w:sz="8" w:space="0" w:color="FFFFFF" w:themeColor="background1"/>
            </w:tcBorders>
            <w:shd w:val="clear" w:color="auto" w:fill="DEEAF6"/>
            <w:noWrap/>
            <w:vAlign w:val="center"/>
            <w:hideMark/>
          </w:tcPr>
          <w:p w14:paraId="6CD7BA25"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98,482,359.40</w:t>
            </w:r>
          </w:p>
        </w:tc>
        <w:tc>
          <w:tcPr>
            <w:tcW w:w="1993" w:type="dxa"/>
            <w:tcBorders>
              <w:top w:val="single" w:sz="8" w:space="0" w:color="FFFFFF" w:themeColor="background1"/>
            </w:tcBorders>
            <w:shd w:val="clear" w:color="auto" w:fill="DEEAF6"/>
            <w:noWrap/>
            <w:vAlign w:val="center"/>
            <w:hideMark/>
          </w:tcPr>
          <w:p w14:paraId="2B0D1601"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68.82%</w:t>
            </w:r>
          </w:p>
        </w:tc>
      </w:tr>
      <w:tr w:rsidR="005C7D8B" w:rsidRPr="00913FC2" w14:paraId="408240CF" w14:textId="77777777" w:rsidTr="00925BAD">
        <w:trPr>
          <w:trHeight w:val="509"/>
        </w:trPr>
        <w:tc>
          <w:tcPr>
            <w:tcW w:w="1417" w:type="dxa"/>
            <w:shd w:val="clear" w:color="auto" w:fill="auto"/>
            <w:noWrap/>
            <w:vAlign w:val="center"/>
            <w:hideMark/>
          </w:tcPr>
          <w:p w14:paraId="39135373"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6105</w:t>
            </w:r>
          </w:p>
        </w:tc>
        <w:tc>
          <w:tcPr>
            <w:tcW w:w="4199" w:type="dxa"/>
            <w:shd w:val="clear" w:color="auto" w:fill="auto"/>
            <w:vAlign w:val="center"/>
            <w:hideMark/>
          </w:tcPr>
          <w:p w14:paraId="35752D08"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Negocios que comercializan armas de fuego controlados y regulados en sus operaciones.</w:t>
            </w:r>
          </w:p>
        </w:tc>
        <w:tc>
          <w:tcPr>
            <w:tcW w:w="2191" w:type="dxa"/>
            <w:shd w:val="clear" w:color="auto" w:fill="auto"/>
            <w:noWrap/>
            <w:vAlign w:val="center"/>
            <w:hideMark/>
          </w:tcPr>
          <w:p w14:paraId="6B4D65F8"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25,525,677.00</w:t>
            </w:r>
          </w:p>
        </w:tc>
        <w:tc>
          <w:tcPr>
            <w:tcW w:w="2191" w:type="dxa"/>
            <w:shd w:val="clear" w:color="auto" w:fill="auto"/>
            <w:noWrap/>
            <w:vAlign w:val="center"/>
            <w:hideMark/>
          </w:tcPr>
          <w:p w14:paraId="134DC1AC"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17,660,983.96</w:t>
            </w:r>
          </w:p>
        </w:tc>
        <w:tc>
          <w:tcPr>
            <w:tcW w:w="1993" w:type="dxa"/>
            <w:shd w:val="clear" w:color="auto" w:fill="auto"/>
            <w:noWrap/>
            <w:vAlign w:val="center"/>
            <w:hideMark/>
          </w:tcPr>
          <w:p w14:paraId="290BB096"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69.19%</w:t>
            </w:r>
          </w:p>
        </w:tc>
      </w:tr>
      <w:tr w:rsidR="005C7D8B" w:rsidRPr="00913FC2" w14:paraId="736A7D49" w14:textId="77777777" w:rsidTr="00925BAD">
        <w:trPr>
          <w:trHeight w:val="509"/>
        </w:trPr>
        <w:tc>
          <w:tcPr>
            <w:tcW w:w="1417" w:type="dxa"/>
            <w:shd w:val="clear" w:color="auto" w:fill="DEEAF6"/>
            <w:noWrap/>
            <w:vAlign w:val="center"/>
            <w:hideMark/>
          </w:tcPr>
          <w:p w14:paraId="5FFD28A1"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7745</w:t>
            </w:r>
          </w:p>
        </w:tc>
        <w:tc>
          <w:tcPr>
            <w:tcW w:w="4199" w:type="dxa"/>
            <w:shd w:val="clear" w:color="auto" w:fill="DEEAF6"/>
            <w:vAlign w:val="center"/>
            <w:hideMark/>
          </w:tcPr>
          <w:p w14:paraId="0E0C83C1"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Población afectada, asistida en la recepción de denuncias y la solución alternativa de conflictos (mediación).</w:t>
            </w:r>
          </w:p>
        </w:tc>
        <w:tc>
          <w:tcPr>
            <w:tcW w:w="2191" w:type="dxa"/>
            <w:shd w:val="clear" w:color="auto" w:fill="DEEAF6"/>
            <w:noWrap/>
            <w:vAlign w:val="center"/>
            <w:hideMark/>
          </w:tcPr>
          <w:p w14:paraId="11273FBC"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98,600,768.99</w:t>
            </w:r>
          </w:p>
        </w:tc>
        <w:tc>
          <w:tcPr>
            <w:tcW w:w="2191" w:type="dxa"/>
            <w:shd w:val="clear" w:color="auto" w:fill="DEEAF6"/>
            <w:noWrap/>
            <w:vAlign w:val="center"/>
            <w:hideMark/>
          </w:tcPr>
          <w:p w14:paraId="29C4C0C0"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56,792,735.20</w:t>
            </w:r>
          </w:p>
        </w:tc>
        <w:tc>
          <w:tcPr>
            <w:tcW w:w="1993" w:type="dxa"/>
            <w:shd w:val="clear" w:color="auto" w:fill="DEEAF6"/>
            <w:noWrap/>
            <w:vAlign w:val="center"/>
            <w:hideMark/>
          </w:tcPr>
          <w:p w14:paraId="7C235B17"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57.60%</w:t>
            </w:r>
          </w:p>
        </w:tc>
      </w:tr>
      <w:tr w:rsidR="005C7D8B" w:rsidRPr="00913FC2" w14:paraId="4A24475F" w14:textId="77777777" w:rsidTr="00925BAD">
        <w:trPr>
          <w:trHeight w:val="509"/>
        </w:trPr>
        <w:tc>
          <w:tcPr>
            <w:tcW w:w="1417" w:type="dxa"/>
            <w:shd w:val="clear" w:color="auto" w:fill="auto"/>
            <w:noWrap/>
            <w:vAlign w:val="center"/>
            <w:hideMark/>
          </w:tcPr>
          <w:p w14:paraId="57554424"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7746</w:t>
            </w:r>
          </w:p>
        </w:tc>
        <w:tc>
          <w:tcPr>
            <w:tcW w:w="4199" w:type="dxa"/>
            <w:shd w:val="clear" w:color="auto" w:fill="auto"/>
            <w:vAlign w:val="center"/>
            <w:hideMark/>
          </w:tcPr>
          <w:p w14:paraId="7D240532"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Ciudadanos y extranjeros beneficiados a través de acciones y políticas integral de seguridad ciudadana</w:t>
            </w:r>
          </w:p>
        </w:tc>
        <w:tc>
          <w:tcPr>
            <w:tcW w:w="2191" w:type="dxa"/>
            <w:shd w:val="clear" w:color="auto" w:fill="auto"/>
            <w:noWrap/>
            <w:vAlign w:val="center"/>
            <w:hideMark/>
          </w:tcPr>
          <w:p w14:paraId="69E8537C"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62,626,220.00</w:t>
            </w:r>
          </w:p>
        </w:tc>
        <w:tc>
          <w:tcPr>
            <w:tcW w:w="2191" w:type="dxa"/>
            <w:shd w:val="clear" w:color="auto" w:fill="auto"/>
            <w:noWrap/>
            <w:vAlign w:val="center"/>
            <w:hideMark/>
          </w:tcPr>
          <w:p w14:paraId="10D7B3DC"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49,326,066.96</w:t>
            </w:r>
          </w:p>
        </w:tc>
        <w:tc>
          <w:tcPr>
            <w:tcW w:w="1993" w:type="dxa"/>
            <w:shd w:val="clear" w:color="auto" w:fill="auto"/>
            <w:noWrap/>
            <w:vAlign w:val="center"/>
            <w:hideMark/>
          </w:tcPr>
          <w:p w14:paraId="3E1BC368"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78.77%</w:t>
            </w:r>
          </w:p>
        </w:tc>
      </w:tr>
      <w:tr w:rsidR="005C7D8B" w:rsidRPr="00913FC2" w14:paraId="07BC596A" w14:textId="77777777" w:rsidTr="00925BAD">
        <w:trPr>
          <w:trHeight w:val="509"/>
        </w:trPr>
        <w:tc>
          <w:tcPr>
            <w:tcW w:w="1417" w:type="dxa"/>
            <w:shd w:val="clear" w:color="auto" w:fill="DEEAF6"/>
            <w:noWrap/>
            <w:vAlign w:val="center"/>
            <w:hideMark/>
          </w:tcPr>
          <w:p w14:paraId="6CD2D223"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7744</w:t>
            </w:r>
          </w:p>
        </w:tc>
        <w:tc>
          <w:tcPr>
            <w:tcW w:w="4199" w:type="dxa"/>
            <w:shd w:val="clear" w:color="auto" w:fill="DEEAF6"/>
            <w:vAlign w:val="center"/>
            <w:hideMark/>
          </w:tcPr>
          <w:p w14:paraId="6ED4859E"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Empresas de manipulación de productos pirotécnicos y sustancias químicas reguladas.</w:t>
            </w:r>
          </w:p>
        </w:tc>
        <w:tc>
          <w:tcPr>
            <w:tcW w:w="2191" w:type="dxa"/>
            <w:shd w:val="clear" w:color="auto" w:fill="DEEAF6"/>
            <w:noWrap/>
            <w:vAlign w:val="center"/>
            <w:hideMark/>
          </w:tcPr>
          <w:p w14:paraId="6A16F6CE"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48,226,907.00</w:t>
            </w:r>
          </w:p>
        </w:tc>
        <w:tc>
          <w:tcPr>
            <w:tcW w:w="2191" w:type="dxa"/>
            <w:shd w:val="clear" w:color="auto" w:fill="DEEAF6"/>
            <w:noWrap/>
            <w:vAlign w:val="center"/>
            <w:hideMark/>
          </w:tcPr>
          <w:p w14:paraId="0E073925"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25,371,416.90</w:t>
            </w:r>
          </w:p>
        </w:tc>
        <w:tc>
          <w:tcPr>
            <w:tcW w:w="1993" w:type="dxa"/>
            <w:shd w:val="clear" w:color="auto" w:fill="DEEAF6"/>
            <w:noWrap/>
            <w:vAlign w:val="center"/>
            <w:hideMark/>
          </w:tcPr>
          <w:p w14:paraId="46280108"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52.61%</w:t>
            </w:r>
          </w:p>
        </w:tc>
      </w:tr>
      <w:tr w:rsidR="005C7D8B" w:rsidRPr="00913FC2" w14:paraId="57B6CA19" w14:textId="77777777" w:rsidTr="00925BAD">
        <w:trPr>
          <w:trHeight w:val="509"/>
        </w:trPr>
        <w:tc>
          <w:tcPr>
            <w:tcW w:w="1417" w:type="dxa"/>
            <w:shd w:val="clear" w:color="auto" w:fill="auto"/>
            <w:noWrap/>
            <w:vAlign w:val="center"/>
            <w:hideMark/>
          </w:tcPr>
          <w:p w14:paraId="5FBEF240"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lastRenderedPageBreak/>
              <w:t>7749</w:t>
            </w:r>
          </w:p>
        </w:tc>
        <w:tc>
          <w:tcPr>
            <w:tcW w:w="4199" w:type="dxa"/>
            <w:shd w:val="clear" w:color="auto" w:fill="auto"/>
            <w:vAlign w:val="center"/>
            <w:hideMark/>
          </w:tcPr>
          <w:p w14:paraId="3B606AAD"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Extranjeros residentes con estatus migratorio regulados a través de las naturalizaciones</w:t>
            </w:r>
          </w:p>
        </w:tc>
        <w:tc>
          <w:tcPr>
            <w:tcW w:w="2191" w:type="dxa"/>
            <w:shd w:val="clear" w:color="auto" w:fill="auto"/>
            <w:noWrap/>
            <w:vAlign w:val="center"/>
            <w:hideMark/>
          </w:tcPr>
          <w:p w14:paraId="7CE93820"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71,933,000.01</w:t>
            </w:r>
          </w:p>
        </w:tc>
        <w:tc>
          <w:tcPr>
            <w:tcW w:w="2191" w:type="dxa"/>
            <w:shd w:val="clear" w:color="auto" w:fill="auto"/>
            <w:noWrap/>
            <w:vAlign w:val="center"/>
            <w:hideMark/>
          </w:tcPr>
          <w:p w14:paraId="1A1B1631"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40,712,530.72</w:t>
            </w:r>
          </w:p>
        </w:tc>
        <w:tc>
          <w:tcPr>
            <w:tcW w:w="1993" w:type="dxa"/>
            <w:shd w:val="clear" w:color="auto" w:fill="auto"/>
            <w:noWrap/>
            <w:vAlign w:val="center"/>
            <w:hideMark/>
          </w:tcPr>
          <w:p w14:paraId="1C2F254D"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56.60%</w:t>
            </w:r>
          </w:p>
        </w:tc>
      </w:tr>
      <w:tr w:rsidR="005C7D8B" w:rsidRPr="00913FC2" w14:paraId="4755E45C" w14:textId="77777777" w:rsidTr="00925BAD">
        <w:trPr>
          <w:trHeight w:val="254"/>
        </w:trPr>
        <w:tc>
          <w:tcPr>
            <w:tcW w:w="1417" w:type="dxa"/>
            <w:shd w:val="clear" w:color="auto" w:fill="DEEAF6"/>
            <w:noWrap/>
            <w:vAlign w:val="center"/>
            <w:hideMark/>
          </w:tcPr>
          <w:p w14:paraId="1A73F3BB"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7750</w:t>
            </w:r>
          </w:p>
        </w:tc>
        <w:tc>
          <w:tcPr>
            <w:tcW w:w="4199" w:type="dxa"/>
            <w:shd w:val="clear" w:color="auto" w:fill="DEEAF6"/>
            <w:vAlign w:val="center"/>
            <w:hideMark/>
          </w:tcPr>
          <w:p w14:paraId="6D5A0DD2"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Jóvenes estudiantes reciben formación como policías auxiliares</w:t>
            </w:r>
          </w:p>
        </w:tc>
        <w:tc>
          <w:tcPr>
            <w:tcW w:w="2191" w:type="dxa"/>
            <w:shd w:val="clear" w:color="auto" w:fill="DEEAF6"/>
            <w:noWrap/>
            <w:vAlign w:val="center"/>
            <w:hideMark/>
          </w:tcPr>
          <w:p w14:paraId="32D116AB"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44,136,888.00</w:t>
            </w:r>
          </w:p>
        </w:tc>
        <w:tc>
          <w:tcPr>
            <w:tcW w:w="2191" w:type="dxa"/>
            <w:shd w:val="clear" w:color="auto" w:fill="DEEAF6"/>
            <w:noWrap/>
            <w:vAlign w:val="center"/>
            <w:hideMark/>
          </w:tcPr>
          <w:p w14:paraId="1A5F6ED2"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41,020,888.75</w:t>
            </w:r>
          </w:p>
        </w:tc>
        <w:tc>
          <w:tcPr>
            <w:tcW w:w="1993" w:type="dxa"/>
            <w:shd w:val="clear" w:color="auto" w:fill="DEEAF6"/>
            <w:noWrap/>
            <w:vAlign w:val="center"/>
            <w:hideMark/>
          </w:tcPr>
          <w:p w14:paraId="5A2B39D1"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92.95%</w:t>
            </w:r>
          </w:p>
        </w:tc>
      </w:tr>
      <w:tr w:rsidR="005C7D8B" w:rsidRPr="00913FC2" w14:paraId="738D42CC" w14:textId="77777777" w:rsidTr="00925BAD">
        <w:trPr>
          <w:trHeight w:val="289"/>
        </w:trPr>
        <w:tc>
          <w:tcPr>
            <w:tcW w:w="1417" w:type="dxa"/>
            <w:shd w:val="clear" w:color="auto" w:fill="auto"/>
            <w:noWrap/>
            <w:vAlign w:val="center"/>
            <w:hideMark/>
          </w:tcPr>
          <w:p w14:paraId="45268AAB"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7420</w:t>
            </w:r>
          </w:p>
        </w:tc>
        <w:tc>
          <w:tcPr>
            <w:tcW w:w="4199" w:type="dxa"/>
            <w:shd w:val="clear" w:color="auto" w:fill="auto"/>
            <w:vAlign w:val="center"/>
            <w:hideMark/>
          </w:tcPr>
          <w:p w14:paraId="72A29583"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Acciones Comunes P50</w:t>
            </w:r>
          </w:p>
        </w:tc>
        <w:tc>
          <w:tcPr>
            <w:tcW w:w="2191" w:type="dxa"/>
            <w:shd w:val="clear" w:color="auto" w:fill="auto"/>
            <w:noWrap/>
            <w:vAlign w:val="center"/>
            <w:hideMark/>
          </w:tcPr>
          <w:p w14:paraId="624EC929"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eastAsia="es-419"/>
              </w:rPr>
              <w:t>88,264,941.00</w:t>
            </w:r>
          </w:p>
        </w:tc>
        <w:tc>
          <w:tcPr>
            <w:tcW w:w="2191" w:type="dxa"/>
            <w:shd w:val="clear" w:color="auto" w:fill="auto"/>
            <w:noWrap/>
            <w:vAlign w:val="center"/>
            <w:hideMark/>
          </w:tcPr>
          <w:p w14:paraId="03880C6E" w14:textId="77777777" w:rsidR="005C7D8B" w:rsidRPr="00913FC2" w:rsidRDefault="005C7D8B" w:rsidP="00842F60">
            <w:pPr>
              <w:spacing w:after="0" w:line="360" w:lineRule="auto"/>
              <w:rPr>
                <w:rFonts w:eastAsia="Times New Roman"/>
                <w:sz w:val="20"/>
                <w:lang w:val="es-419" w:eastAsia="es-419"/>
              </w:rPr>
            </w:pPr>
            <w:r w:rsidRPr="0070026C">
              <w:rPr>
                <w:rFonts w:eastAsia="Times New Roman"/>
                <w:sz w:val="20"/>
                <w:lang w:val="es-419" w:eastAsia="es-419"/>
              </w:rPr>
              <w:t>63,504,591.89</w:t>
            </w:r>
          </w:p>
        </w:tc>
        <w:tc>
          <w:tcPr>
            <w:tcW w:w="1993" w:type="dxa"/>
            <w:shd w:val="clear" w:color="auto" w:fill="auto"/>
            <w:noWrap/>
            <w:vAlign w:val="center"/>
            <w:hideMark/>
          </w:tcPr>
          <w:p w14:paraId="155185F8" w14:textId="77777777" w:rsidR="005C7D8B" w:rsidRPr="00913FC2" w:rsidRDefault="005C7D8B" w:rsidP="00842F60">
            <w:pPr>
              <w:spacing w:after="0" w:line="360" w:lineRule="auto"/>
              <w:rPr>
                <w:rFonts w:eastAsia="Times New Roman"/>
                <w:sz w:val="20"/>
                <w:lang w:val="es-419" w:eastAsia="es-419"/>
              </w:rPr>
            </w:pPr>
            <w:r>
              <w:rPr>
                <w:rFonts w:eastAsia="Times New Roman"/>
                <w:sz w:val="20"/>
                <w:lang w:val="es-419" w:eastAsia="es-419"/>
              </w:rPr>
              <w:t>71.9%</w:t>
            </w:r>
          </w:p>
        </w:tc>
      </w:tr>
      <w:tr w:rsidR="005C7D8B" w:rsidRPr="00913FC2" w14:paraId="042FDE36" w14:textId="77777777" w:rsidTr="00925BAD">
        <w:trPr>
          <w:trHeight w:val="509"/>
        </w:trPr>
        <w:tc>
          <w:tcPr>
            <w:tcW w:w="1417" w:type="dxa"/>
            <w:shd w:val="clear" w:color="auto" w:fill="DEEAF6"/>
            <w:noWrap/>
            <w:vAlign w:val="center"/>
            <w:hideMark/>
          </w:tcPr>
          <w:p w14:paraId="0D4885CC"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7446</w:t>
            </w:r>
          </w:p>
        </w:tc>
        <w:tc>
          <w:tcPr>
            <w:tcW w:w="4199" w:type="dxa"/>
            <w:shd w:val="clear" w:color="auto" w:fill="DEEAF6"/>
            <w:vAlign w:val="center"/>
            <w:hideMark/>
          </w:tcPr>
          <w:p w14:paraId="324195FD"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Mesas Locales de seguridad ciudadana y género en funcionamiento en cada municipio</w:t>
            </w:r>
          </w:p>
        </w:tc>
        <w:tc>
          <w:tcPr>
            <w:tcW w:w="2191" w:type="dxa"/>
            <w:shd w:val="clear" w:color="auto" w:fill="DEEAF6"/>
            <w:noWrap/>
            <w:vAlign w:val="center"/>
            <w:hideMark/>
          </w:tcPr>
          <w:p w14:paraId="1923CB34"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321,479,349.01</w:t>
            </w:r>
          </w:p>
        </w:tc>
        <w:tc>
          <w:tcPr>
            <w:tcW w:w="2191" w:type="dxa"/>
            <w:shd w:val="clear" w:color="auto" w:fill="DEEAF6"/>
            <w:noWrap/>
            <w:vAlign w:val="center"/>
            <w:hideMark/>
          </w:tcPr>
          <w:p w14:paraId="0D373786"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246,379,649.87</w:t>
            </w:r>
          </w:p>
        </w:tc>
        <w:tc>
          <w:tcPr>
            <w:tcW w:w="1993" w:type="dxa"/>
            <w:shd w:val="clear" w:color="auto" w:fill="DEEAF6"/>
            <w:noWrap/>
            <w:vAlign w:val="center"/>
            <w:hideMark/>
          </w:tcPr>
          <w:p w14:paraId="1A59DAE9"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eastAsia="es-419"/>
              </w:rPr>
              <w:t>76.64%</w:t>
            </w:r>
          </w:p>
        </w:tc>
      </w:tr>
      <w:tr w:rsidR="005C7D8B" w:rsidRPr="00913FC2" w14:paraId="24EFA850" w14:textId="77777777" w:rsidTr="00925BAD">
        <w:trPr>
          <w:trHeight w:val="509"/>
        </w:trPr>
        <w:tc>
          <w:tcPr>
            <w:tcW w:w="1417" w:type="dxa"/>
            <w:shd w:val="clear" w:color="auto" w:fill="auto"/>
            <w:noWrap/>
            <w:vAlign w:val="center"/>
            <w:hideMark/>
          </w:tcPr>
          <w:p w14:paraId="3B6C6E9F"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7447</w:t>
            </w:r>
          </w:p>
        </w:tc>
        <w:tc>
          <w:tcPr>
            <w:tcW w:w="4199" w:type="dxa"/>
            <w:shd w:val="clear" w:color="auto" w:fill="auto"/>
            <w:vAlign w:val="center"/>
            <w:hideMark/>
          </w:tcPr>
          <w:p w14:paraId="49DC9BA8"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Ciudadanos expuestos a violencia, crímenes y delitos que participan en las actividades de prevención</w:t>
            </w:r>
          </w:p>
        </w:tc>
        <w:tc>
          <w:tcPr>
            <w:tcW w:w="2191" w:type="dxa"/>
            <w:shd w:val="clear" w:color="auto" w:fill="auto"/>
            <w:noWrap/>
            <w:vAlign w:val="center"/>
            <w:hideMark/>
          </w:tcPr>
          <w:p w14:paraId="2F4C6A54"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417,180,942.99</w:t>
            </w:r>
          </w:p>
        </w:tc>
        <w:tc>
          <w:tcPr>
            <w:tcW w:w="2191" w:type="dxa"/>
            <w:shd w:val="clear" w:color="auto" w:fill="auto"/>
            <w:noWrap/>
            <w:vAlign w:val="center"/>
            <w:hideMark/>
          </w:tcPr>
          <w:p w14:paraId="2197DA61"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149,237,939.51</w:t>
            </w:r>
          </w:p>
        </w:tc>
        <w:tc>
          <w:tcPr>
            <w:tcW w:w="1993" w:type="dxa"/>
            <w:shd w:val="clear" w:color="auto" w:fill="auto"/>
            <w:noWrap/>
            <w:vAlign w:val="center"/>
            <w:hideMark/>
          </w:tcPr>
          <w:p w14:paraId="59A1881D"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eastAsia="es-419"/>
              </w:rPr>
              <w:t>35.78%</w:t>
            </w:r>
          </w:p>
        </w:tc>
      </w:tr>
      <w:tr w:rsidR="005C7D8B" w:rsidRPr="00913FC2" w14:paraId="159AB85A" w14:textId="77777777" w:rsidTr="00925BAD">
        <w:trPr>
          <w:trHeight w:val="509"/>
        </w:trPr>
        <w:tc>
          <w:tcPr>
            <w:tcW w:w="1417" w:type="dxa"/>
            <w:shd w:val="clear" w:color="auto" w:fill="DEEAF6"/>
            <w:noWrap/>
            <w:vAlign w:val="center"/>
            <w:hideMark/>
          </w:tcPr>
          <w:p w14:paraId="1918CE7F"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6867</w:t>
            </w:r>
          </w:p>
        </w:tc>
        <w:tc>
          <w:tcPr>
            <w:tcW w:w="4199" w:type="dxa"/>
            <w:shd w:val="clear" w:color="auto" w:fill="DEEAF6"/>
            <w:vAlign w:val="center"/>
            <w:hideMark/>
          </w:tcPr>
          <w:p w14:paraId="67B691E9"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Negocios de expendio bebidas alcohólicas Inspeccionados para el cumplimiento</w:t>
            </w:r>
          </w:p>
        </w:tc>
        <w:tc>
          <w:tcPr>
            <w:tcW w:w="2191" w:type="dxa"/>
            <w:shd w:val="clear" w:color="auto" w:fill="DEEAF6"/>
            <w:noWrap/>
            <w:vAlign w:val="center"/>
            <w:hideMark/>
          </w:tcPr>
          <w:p w14:paraId="62088530"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264,772,385.00</w:t>
            </w:r>
          </w:p>
        </w:tc>
        <w:tc>
          <w:tcPr>
            <w:tcW w:w="2191" w:type="dxa"/>
            <w:shd w:val="clear" w:color="auto" w:fill="DEEAF6"/>
            <w:noWrap/>
            <w:vAlign w:val="center"/>
            <w:hideMark/>
          </w:tcPr>
          <w:p w14:paraId="7BEA71B4"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137,815,577.19</w:t>
            </w:r>
          </w:p>
        </w:tc>
        <w:tc>
          <w:tcPr>
            <w:tcW w:w="1993" w:type="dxa"/>
            <w:shd w:val="clear" w:color="auto" w:fill="DEEAF6"/>
            <w:noWrap/>
            <w:vAlign w:val="center"/>
            <w:hideMark/>
          </w:tcPr>
          <w:p w14:paraId="6C18FC7A"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eastAsia="es-419"/>
              </w:rPr>
              <w:t>52.06%</w:t>
            </w:r>
          </w:p>
        </w:tc>
      </w:tr>
      <w:tr w:rsidR="005C7D8B" w:rsidRPr="00913FC2" w14:paraId="4EC15291" w14:textId="77777777" w:rsidTr="00925BAD">
        <w:trPr>
          <w:trHeight w:val="267"/>
        </w:trPr>
        <w:tc>
          <w:tcPr>
            <w:tcW w:w="1417" w:type="dxa"/>
            <w:shd w:val="clear" w:color="auto" w:fill="auto"/>
            <w:noWrap/>
            <w:vAlign w:val="center"/>
            <w:hideMark/>
          </w:tcPr>
          <w:p w14:paraId="6B9F1B0D" w14:textId="77777777" w:rsidR="005C7D8B" w:rsidRPr="00913FC2" w:rsidRDefault="005C7D8B" w:rsidP="00842F60">
            <w:pPr>
              <w:spacing w:after="0" w:line="360" w:lineRule="auto"/>
              <w:rPr>
                <w:rFonts w:eastAsia="Times New Roman"/>
                <w:b/>
                <w:bCs/>
                <w:sz w:val="20"/>
                <w:lang w:val="es-419" w:eastAsia="es-419"/>
              </w:rPr>
            </w:pPr>
            <w:r w:rsidRPr="00913FC2">
              <w:rPr>
                <w:rFonts w:eastAsia="Times New Roman"/>
                <w:b/>
                <w:bCs/>
                <w:sz w:val="20"/>
                <w:lang w:val="es-419" w:eastAsia="es-419"/>
              </w:rPr>
              <w:t>7413</w:t>
            </w:r>
          </w:p>
        </w:tc>
        <w:tc>
          <w:tcPr>
            <w:tcW w:w="4199" w:type="dxa"/>
            <w:shd w:val="clear" w:color="auto" w:fill="auto"/>
            <w:vAlign w:val="center"/>
            <w:hideMark/>
          </w:tcPr>
          <w:p w14:paraId="51DDB111" w14:textId="77777777" w:rsidR="005C7D8B" w:rsidRPr="00913FC2" w:rsidRDefault="005C7D8B" w:rsidP="00842F60">
            <w:pPr>
              <w:spacing w:after="0" w:line="360" w:lineRule="auto"/>
              <w:rPr>
                <w:rFonts w:eastAsia="Times New Roman"/>
                <w:sz w:val="20"/>
                <w:lang w:val="es-419" w:eastAsia="es-419"/>
              </w:rPr>
            </w:pPr>
            <w:r w:rsidRPr="00913FC2">
              <w:rPr>
                <w:rFonts w:eastAsia="Times New Roman"/>
                <w:sz w:val="20"/>
                <w:lang w:val="es-419" w:eastAsia="es-419"/>
              </w:rPr>
              <w:t>Campaña de entrega voluntaria de armas de fuego ilegal</w:t>
            </w:r>
          </w:p>
        </w:tc>
        <w:tc>
          <w:tcPr>
            <w:tcW w:w="2191" w:type="dxa"/>
            <w:shd w:val="clear" w:color="auto" w:fill="auto"/>
            <w:noWrap/>
            <w:vAlign w:val="center"/>
            <w:hideMark/>
          </w:tcPr>
          <w:p w14:paraId="40DEB005"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206,002,382.00</w:t>
            </w:r>
          </w:p>
        </w:tc>
        <w:tc>
          <w:tcPr>
            <w:tcW w:w="2191" w:type="dxa"/>
            <w:shd w:val="clear" w:color="auto" w:fill="auto"/>
            <w:noWrap/>
            <w:vAlign w:val="center"/>
            <w:hideMark/>
          </w:tcPr>
          <w:p w14:paraId="3A13774C" w14:textId="77777777" w:rsidR="005C7D8B" w:rsidRPr="00913FC2" w:rsidRDefault="005C7D8B" w:rsidP="00842F60">
            <w:pPr>
              <w:spacing w:after="0" w:line="360" w:lineRule="auto"/>
              <w:rPr>
                <w:rFonts w:eastAsia="Times New Roman"/>
                <w:sz w:val="20"/>
                <w:lang w:val="es-419" w:eastAsia="es-419"/>
              </w:rPr>
            </w:pPr>
            <w:r w:rsidRPr="007D2F4A">
              <w:rPr>
                <w:rFonts w:eastAsia="Times New Roman"/>
                <w:sz w:val="20"/>
                <w:lang w:val="es-419" w:eastAsia="es-419"/>
              </w:rPr>
              <w:t>109,953,210.02</w:t>
            </w:r>
          </w:p>
        </w:tc>
        <w:tc>
          <w:tcPr>
            <w:tcW w:w="1993" w:type="dxa"/>
            <w:shd w:val="clear" w:color="auto" w:fill="auto"/>
            <w:noWrap/>
            <w:vAlign w:val="center"/>
            <w:hideMark/>
          </w:tcPr>
          <w:p w14:paraId="17D48364" w14:textId="77777777" w:rsidR="005C7D8B" w:rsidRPr="00913FC2" w:rsidRDefault="005C7D8B" w:rsidP="00842F60">
            <w:pPr>
              <w:keepNext/>
              <w:spacing w:after="0" w:line="360" w:lineRule="auto"/>
              <w:rPr>
                <w:rFonts w:eastAsia="Times New Roman"/>
                <w:sz w:val="20"/>
                <w:lang w:val="es-419" w:eastAsia="es-419"/>
              </w:rPr>
            </w:pPr>
            <w:r>
              <w:rPr>
                <w:rFonts w:eastAsia="Times New Roman"/>
                <w:sz w:val="20"/>
                <w:lang w:val="es-419" w:eastAsia="es-419"/>
              </w:rPr>
              <w:t>53.38</w:t>
            </w:r>
            <w:r w:rsidRPr="00913FC2">
              <w:rPr>
                <w:rFonts w:eastAsia="Times New Roman"/>
                <w:sz w:val="20"/>
                <w:lang w:val="es-419" w:eastAsia="es-419"/>
              </w:rPr>
              <w:t>%</w:t>
            </w:r>
          </w:p>
        </w:tc>
      </w:tr>
    </w:tbl>
    <w:p w14:paraId="364096F2" w14:textId="77777777" w:rsidR="00711047" w:rsidRDefault="00711047" w:rsidP="00711047">
      <w:pPr>
        <w:pStyle w:val="Prrafodelista"/>
        <w:spacing w:line="360" w:lineRule="auto"/>
        <w:jc w:val="both"/>
        <w:outlineLvl w:val="1"/>
        <w:rPr>
          <w:rFonts w:eastAsia="Calibri"/>
          <w:b/>
          <w:lang w:val="es-DO"/>
        </w:rPr>
      </w:pPr>
      <w:bookmarkStart w:id="202" w:name="_Toc154659946"/>
    </w:p>
    <w:p w14:paraId="5894B663" w14:textId="693C2DA1" w:rsidR="00C4770D" w:rsidRDefault="00C4770D" w:rsidP="008F5F8C">
      <w:pPr>
        <w:pStyle w:val="Prrafodelista"/>
        <w:numPr>
          <w:ilvl w:val="0"/>
          <w:numId w:val="45"/>
        </w:numPr>
        <w:spacing w:line="360" w:lineRule="auto"/>
        <w:jc w:val="both"/>
        <w:outlineLvl w:val="1"/>
        <w:rPr>
          <w:rFonts w:eastAsia="Calibri"/>
          <w:b/>
          <w:lang w:val="es-DO"/>
        </w:rPr>
      </w:pPr>
      <w:r w:rsidRPr="00974C38">
        <w:rPr>
          <w:rFonts w:eastAsia="Calibri"/>
          <w:b/>
          <w:lang w:val="es-DO"/>
        </w:rPr>
        <w:t>Matriz de Principales Indicadores del POA</w:t>
      </w:r>
      <w:bookmarkEnd w:id="202"/>
    </w:p>
    <w:p w14:paraId="123A6C67" w14:textId="77777777" w:rsidR="00925BAD" w:rsidRPr="00974C38" w:rsidRDefault="00925BAD" w:rsidP="00925BAD">
      <w:pPr>
        <w:pStyle w:val="Prrafodelista"/>
        <w:spacing w:line="360" w:lineRule="auto"/>
        <w:jc w:val="both"/>
        <w:outlineLvl w:val="1"/>
        <w:rPr>
          <w:rFonts w:eastAsia="Calibri"/>
          <w:b/>
          <w:lang w:val="es-DO"/>
        </w:rPr>
      </w:pPr>
    </w:p>
    <w:tbl>
      <w:tblPr>
        <w:tblW w:w="11859" w:type="dxa"/>
        <w:jc w:val="center"/>
        <w:tblCellMar>
          <w:left w:w="70" w:type="dxa"/>
          <w:right w:w="70" w:type="dxa"/>
        </w:tblCellMar>
        <w:tblLook w:val="04A0" w:firstRow="1" w:lastRow="0" w:firstColumn="1" w:lastColumn="0" w:noHBand="0" w:noVBand="1"/>
      </w:tblPr>
      <w:tblGrid>
        <w:gridCol w:w="1400"/>
        <w:gridCol w:w="1069"/>
        <w:gridCol w:w="4096"/>
        <w:gridCol w:w="1777"/>
        <w:gridCol w:w="1825"/>
        <w:gridCol w:w="1692"/>
      </w:tblGrid>
      <w:tr w:rsidR="00C4770D" w:rsidRPr="00711047" w14:paraId="152266F4" w14:textId="77777777" w:rsidTr="006909F6">
        <w:trPr>
          <w:trHeight w:val="440"/>
          <w:tblHeader/>
          <w:jc w:val="center"/>
        </w:trPr>
        <w:tc>
          <w:tcPr>
            <w:tcW w:w="11858" w:type="dxa"/>
            <w:gridSpan w:val="6"/>
            <w:tcBorders>
              <w:top w:val="single" w:sz="4" w:space="0" w:color="5B9BD5"/>
              <w:left w:val="single" w:sz="4" w:space="0" w:color="5B9BD5"/>
              <w:bottom w:val="single" w:sz="4" w:space="0" w:color="FFFFFF" w:themeColor="background1"/>
              <w:right w:val="single" w:sz="4" w:space="0" w:color="FFFFFF" w:themeColor="background1"/>
            </w:tcBorders>
            <w:shd w:val="clear" w:color="auto" w:fill="5B9BD5"/>
            <w:vAlign w:val="center"/>
          </w:tcPr>
          <w:p w14:paraId="5C25DBF7" w14:textId="77777777" w:rsidR="00C4770D" w:rsidRPr="00913FC2" w:rsidRDefault="00C4770D" w:rsidP="00D07EB1">
            <w:pPr>
              <w:pBdr>
                <w:left w:val="single" w:sz="4" w:space="4" w:color="5B9BD5"/>
                <w:right w:val="single" w:sz="4" w:space="4" w:color="5B9BD5"/>
              </w:pBd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Programas y Productos del MIP </w:t>
            </w:r>
          </w:p>
          <w:p w14:paraId="33747111"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Enero-</w:t>
            </w:r>
            <w:r>
              <w:rPr>
                <w:rFonts w:eastAsia="Times New Roman"/>
                <w:b/>
                <w:bCs/>
                <w:color w:val="FFFFFF" w:themeColor="background1"/>
                <w:sz w:val="20"/>
                <w:lang w:val="es-419" w:eastAsia="es-419"/>
              </w:rPr>
              <w:t>Noviembre</w:t>
            </w:r>
            <w:r w:rsidRPr="00913FC2">
              <w:rPr>
                <w:rFonts w:eastAsia="Times New Roman"/>
                <w:b/>
                <w:bCs/>
                <w:color w:val="FFFFFF" w:themeColor="background1"/>
                <w:sz w:val="20"/>
                <w:lang w:val="es-419" w:eastAsia="es-419"/>
              </w:rPr>
              <w:t xml:space="preserve"> 2023</w:t>
            </w:r>
          </w:p>
        </w:tc>
      </w:tr>
      <w:tr w:rsidR="00C4770D" w:rsidRPr="00913FC2" w14:paraId="2866181E" w14:textId="77777777" w:rsidTr="006909F6">
        <w:trPr>
          <w:trHeight w:val="552"/>
          <w:tblHeader/>
          <w:jc w:val="center"/>
        </w:trPr>
        <w:tc>
          <w:tcPr>
            <w:tcW w:w="1400" w:type="dxa"/>
            <w:tcBorders>
              <w:top w:val="single" w:sz="4" w:space="0" w:color="FFFFFF" w:themeColor="background1"/>
              <w:left w:val="single" w:sz="4" w:space="0" w:color="5B9BD5"/>
              <w:bottom w:val="single" w:sz="4" w:space="0" w:color="5B9BD5"/>
              <w:right w:val="single" w:sz="4" w:space="0" w:color="FFFFFF" w:themeColor="background1"/>
            </w:tcBorders>
            <w:shd w:val="clear" w:color="auto" w:fill="5B9BD5"/>
            <w:vAlign w:val="center"/>
            <w:hideMark/>
          </w:tcPr>
          <w:p w14:paraId="63D466F2"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Producto 2023</w:t>
            </w:r>
          </w:p>
        </w:tc>
        <w:tc>
          <w:tcPr>
            <w:tcW w:w="1069"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667E369E"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Cód. / Act.</w:t>
            </w:r>
          </w:p>
        </w:tc>
        <w:tc>
          <w:tcPr>
            <w:tcW w:w="4096"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13022A09"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Producto</w:t>
            </w:r>
          </w:p>
        </w:tc>
        <w:tc>
          <w:tcPr>
            <w:tcW w:w="1777"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55135E8E"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Meta Física 2023 (RD$) </w:t>
            </w:r>
          </w:p>
        </w:tc>
        <w:tc>
          <w:tcPr>
            <w:tcW w:w="1825"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631F4BC5" w14:textId="77777777" w:rsidR="00C4770D" w:rsidRPr="00913FC2" w:rsidRDefault="00C4770D" w:rsidP="00D07EB1">
            <w:pPr>
              <w:spacing w:after="0" w:line="240" w:lineRule="auto"/>
              <w:jc w:val="center"/>
              <w:rPr>
                <w:rFonts w:eastAsia="Times New Roman"/>
                <w:b/>
                <w:bCs/>
                <w:color w:val="FFFFFF" w:themeColor="background1"/>
                <w:sz w:val="20"/>
                <w:lang w:val="es-419" w:eastAsia="es-419"/>
              </w:rPr>
            </w:pPr>
            <w:r w:rsidRPr="00913FC2">
              <w:rPr>
                <w:rFonts w:eastAsia="Times New Roman"/>
                <w:b/>
                <w:bCs/>
                <w:color w:val="FFFFFF" w:themeColor="background1"/>
                <w:sz w:val="20"/>
                <w:lang w:val="es-419" w:eastAsia="es-419"/>
              </w:rPr>
              <w:t xml:space="preserve">Ejecución Física 2023 (RD$) </w:t>
            </w:r>
          </w:p>
        </w:tc>
        <w:tc>
          <w:tcPr>
            <w:tcW w:w="1692" w:type="dxa"/>
            <w:tcBorders>
              <w:top w:val="single" w:sz="4" w:space="0" w:color="FFFFFF" w:themeColor="background1"/>
              <w:left w:val="single" w:sz="4" w:space="0" w:color="FFFFFF" w:themeColor="background1"/>
              <w:bottom w:val="single" w:sz="4" w:space="0" w:color="5B9BD5"/>
              <w:right w:val="single" w:sz="4" w:space="0" w:color="FFFFFF" w:themeColor="background1"/>
            </w:tcBorders>
            <w:shd w:val="clear" w:color="auto" w:fill="5B9BD5"/>
            <w:vAlign w:val="center"/>
            <w:hideMark/>
          </w:tcPr>
          <w:p w14:paraId="42AAAAC5" w14:textId="77777777" w:rsidR="00C4770D" w:rsidRPr="00913FC2" w:rsidRDefault="00C4770D" w:rsidP="00D07EB1">
            <w:pPr>
              <w:spacing w:after="0" w:line="240" w:lineRule="auto"/>
              <w:jc w:val="center"/>
              <w:rPr>
                <w:rFonts w:eastAsia="Times New Roman"/>
                <w:b/>
                <w:bCs/>
                <w:sz w:val="20"/>
                <w:lang w:val="es-419" w:eastAsia="es-419"/>
              </w:rPr>
            </w:pPr>
            <w:r w:rsidRPr="00913FC2">
              <w:rPr>
                <w:rFonts w:eastAsia="Times New Roman"/>
                <w:b/>
                <w:bCs/>
                <w:color w:val="FFFFFF" w:themeColor="background1"/>
                <w:sz w:val="20"/>
                <w:lang w:val="es-419" w:eastAsia="es-419"/>
              </w:rPr>
              <w:t>% Desempeño Físico</w:t>
            </w:r>
          </w:p>
        </w:tc>
      </w:tr>
      <w:tr w:rsidR="00C4770D" w:rsidRPr="00913FC2" w14:paraId="39A5522D"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6FB7F47D"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6864</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7F2B4516"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11-02</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A064990"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Personas físicas y jurídicas con derecho de tenencia y porte de armas de fuego reguladas.</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E40FACC"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41,500.00</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3DE223A6"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36,604</w:t>
            </w:r>
            <w:r w:rsidRPr="0070026C">
              <w:rPr>
                <w:rFonts w:eastAsia="Times New Roman"/>
                <w:sz w:val="20"/>
                <w:lang w:val="es-419" w:eastAsia="es-419"/>
              </w:rPr>
              <w:t>.00</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77E7258" w14:textId="77777777" w:rsidR="00C4770D" w:rsidRPr="005C7D8B" w:rsidRDefault="00C4770D" w:rsidP="00D07EB1">
            <w:pPr>
              <w:spacing w:after="0" w:line="240" w:lineRule="auto"/>
              <w:jc w:val="center"/>
              <w:rPr>
                <w:rFonts w:eastAsia="Times New Roman"/>
                <w:sz w:val="20"/>
                <w:lang w:val="es-419" w:eastAsia="es-419"/>
              </w:rPr>
            </w:pPr>
            <w:r w:rsidRPr="005C7D8B">
              <w:rPr>
                <w:rFonts w:eastAsia="Times New Roman"/>
                <w:sz w:val="20"/>
                <w:lang w:val="es-419" w:eastAsia="es-419"/>
              </w:rPr>
              <w:t>88.2%</w:t>
            </w:r>
          </w:p>
          <w:p w14:paraId="38F5680B" w14:textId="77777777" w:rsidR="00C4770D" w:rsidRPr="00913FC2" w:rsidRDefault="00C4770D" w:rsidP="00D07EB1">
            <w:pPr>
              <w:spacing w:after="0" w:line="240" w:lineRule="auto"/>
              <w:jc w:val="center"/>
              <w:rPr>
                <w:rFonts w:eastAsia="Times New Roman"/>
                <w:sz w:val="20"/>
                <w:lang w:val="es-419" w:eastAsia="es-419"/>
              </w:rPr>
            </w:pPr>
          </w:p>
        </w:tc>
      </w:tr>
      <w:tr w:rsidR="00C4770D" w:rsidRPr="00913FC2" w14:paraId="3D1D5359"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164E5C92"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6105</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574206CF"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11-03</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1B0C0EC4"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Negocios que comercializan armas de fuego controlados y regulados en sus operaciones.</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89F2755"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80.00</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CB4AF36"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92.00</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AB28175"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eastAsia="es-419"/>
              </w:rPr>
              <w:t>115</w:t>
            </w:r>
            <w:r w:rsidRPr="0070026C">
              <w:rPr>
                <w:rFonts w:eastAsia="Times New Roman"/>
                <w:sz w:val="20"/>
                <w:lang w:eastAsia="es-419"/>
              </w:rPr>
              <w:t>%</w:t>
            </w:r>
          </w:p>
        </w:tc>
      </w:tr>
      <w:tr w:rsidR="00C4770D" w:rsidRPr="00913FC2" w14:paraId="713BE217" w14:textId="77777777" w:rsidTr="006909F6">
        <w:trPr>
          <w:trHeight w:val="675"/>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913621D"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7745</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67A7B1C6"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11-06</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75BDE76"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Población afectada, asistida en la recepción de denuncias y la solución alternativa de conflictos (mediación).</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A720D11"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 xml:space="preserve">Esta meta se mide a final de año                       </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546C017E"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E822114"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0.00%</w:t>
            </w:r>
          </w:p>
        </w:tc>
      </w:tr>
      <w:tr w:rsidR="00C4770D" w:rsidRPr="00913FC2" w14:paraId="7603AC21" w14:textId="77777777" w:rsidTr="006909F6">
        <w:trPr>
          <w:trHeight w:val="675"/>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15D86CA"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7746</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1C08C5BB"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11-10</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17966250"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Ciudadanos y extranjeros beneficiados a través de acciones y políticas integral de seguridad ciudadana</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F46668F"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AD97170"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12E1A856"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0.00%</w:t>
            </w:r>
          </w:p>
        </w:tc>
      </w:tr>
      <w:tr w:rsidR="00C4770D" w:rsidRPr="00913FC2" w14:paraId="3E98E663"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5EF535F"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7744</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95E0DD9"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11-11</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3846095C"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Empresas de manipulación de productos pirotécnicos y sustancias químicas reguladas.</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71E1EBDB"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3221DCF"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4EDE3B61"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0.00%</w:t>
            </w:r>
          </w:p>
        </w:tc>
      </w:tr>
      <w:tr w:rsidR="00C4770D" w:rsidRPr="00913FC2" w14:paraId="72C812B3"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0ACB2EE6"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7749</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FD2D33F"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12-04</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45FED960"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Extranjeros residentes con estatus migratorio regulados a través de las naturalizaciones</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5CE60846"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216.00</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FD83B72"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248.00</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56D7256"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eastAsia="es-419"/>
              </w:rPr>
              <w:t>114%</w:t>
            </w:r>
          </w:p>
        </w:tc>
      </w:tr>
      <w:tr w:rsidR="00C4770D" w:rsidRPr="00913FC2" w14:paraId="7A51BEFB"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082457B"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7750</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0B03B41"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14-02</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3DDEF9A"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Jóvenes estudiantes reciben formación como policías auxiliares</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43DB4C3"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E4C5573"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7176EC3C"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0.00%</w:t>
            </w:r>
          </w:p>
        </w:tc>
      </w:tr>
      <w:tr w:rsidR="00C4770D" w:rsidRPr="00913FC2" w14:paraId="608D7DC6" w14:textId="77777777" w:rsidTr="006909F6">
        <w:trPr>
          <w:trHeight w:val="225"/>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D188B1C"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7420</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219D889E"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50-01</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338EC7E7"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Acciones Comunes P50</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0797ACBB"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 xml:space="preserve">Esta meta se mide a final de </w:t>
            </w:r>
            <w:r w:rsidRPr="00913FC2">
              <w:rPr>
                <w:rFonts w:eastAsia="Times New Roman"/>
                <w:sz w:val="20"/>
                <w:lang w:val="es-419" w:eastAsia="es-419"/>
              </w:rPr>
              <w:lastRenderedPageBreak/>
              <w:t>año</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60CA442B"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lastRenderedPageBreak/>
              <w:t xml:space="preserve">Esta meta se mide a final de </w:t>
            </w:r>
            <w:r w:rsidRPr="00913FC2">
              <w:rPr>
                <w:rFonts w:eastAsia="Times New Roman"/>
                <w:sz w:val="20"/>
                <w:lang w:val="es-419" w:eastAsia="es-419"/>
              </w:rPr>
              <w:lastRenderedPageBreak/>
              <w:t>año</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AA61557"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lastRenderedPageBreak/>
              <w:t>0.00%</w:t>
            </w:r>
          </w:p>
        </w:tc>
      </w:tr>
      <w:tr w:rsidR="00C4770D" w:rsidRPr="00913FC2" w14:paraId="53F81A9A"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F1F0699"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lastRenderedPageBreak/>
              <w:t>7446</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544CE41D"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50-06</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24D7FFC8"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Mesas Locales de seguridad ciudadana y género en funcionamiento en cada municipio</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0D7C6DEE"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850.00</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799207DE"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475.00</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7244C9A1"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eastAsia="es-419"/>
              </w:rPr>
              <w:t>55.8</w:t>
            </w:r>
            <w:r w:rsidRPr="0070026C">
              <w:rPr>
                <w:rFonts w:eastAsia="Times New Roman"/>
                <w:sz w:val="20"/>
                <w:lang w:eastAsia="es-419"/>
              </w:rPr>
              <w:t>%</w:t>
            </w:r>
          </w:p>
        </w:tc>
      </w:tr>
      <w:tr w:rsidR="00C4770D" w:rsidRPr="00913FC2" w14:paraId="25B35A33" w14:textId="77777777" w:rsidTr="006909F6">
        <w:trPr>
          <w:trHeight w:val="675"/>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0215C2F"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7447</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ADA79E6"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50-03</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3A834C17"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Ciudadanos expuestos a violencia, crímenes y delitos que participan en las actividades de prevención</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5A0AD889"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148.00</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6D21D2DD"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104</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45A352FC"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eastAsia="es-419"/>
              </w:rPr>
              <w:t>70.2%</w:t>
            </w:r>
          </w:p>
        </w:tc>
      </w:tr>
      <w:tr w:rsidR="00C4770D" w:rsidRPr="00913FC2" w14:paraId="46EC0A4D" w14:textId="77777777" w:rsidTr="006909F6">
        <w:trPr>
          <w:trHeight w:val="450"/>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6C982965"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6867</w:t>
            </w:r>
          </w:p>
        </w:tc>
        <w:tc>
          <w:tcPr>
            <w:tcW w:w="1069"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247903D9"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50-04</w:t>
            </w:r>
          </w:p>
        </w:tc>
        <w:tc>
          <w:tcPr>
            <w:tcW w:w="4096" w:type="dxa"/>
            <w:tcBorders>
              <w:top w:val="single" w:sz="4" w:space="0" w:color="5B9BD5"/>
              <w:left w:val="single" w:sz="4" w:space="0" w:color="5B9BD5"/>
              <w:bottom w:val="single" w:sz="4" w:space="0" w:color="5B9BD5"/>
              <w:right w:val="single" w:sz="4" w:space="0" w:color="5B9BD5"/>
            </w:tcBorders>
            <w:shd w:val="clear" w:color="auto" w:fill="DEEAF6"/>
            <w:vAlign w:val="center"/>
            <w:hideMark/>
          </w:tcPr>
          <w:p w14:paraId="519574EC"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Negocios de expendio bebidas alcohólicas Inspeccionados para el cumplimiento</w:t>
            </w:r>
          </w:p>
        </w:tc>
        <w:tc>
          <w:tcPr>
            <w:tcW w:w="1777"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6DB35A72" w14:textId="77777777" w:rsidR="00C4770D" w:rsidRPr="00913FC2" w:rsidRDefault="00C4770D" w:rsidP="00D07EB1">
            <w:pPr>
              <w:spacing w:after="0" w:line="240" w:lineRule="auto"/>
              <w:jc w:val="center"/>
              <w:rPr>
                <w:rFonts w:eastAsia="Times New Roman"/>
                <w:sz w:val="20"/>
                <w:lang w:val="es-419" w:eastAsia="es-419"/>
              </w:rPr>
            </w:pPr>
            <w:r w:rsidRPr="0070026C">
              <w:rPr>
                <w:rFonts w:eastAsia="Times New Roman"/>
                <w:sz w:val="20"/>
                <w:lang w:val="es-419" w:eastAsia="es-419"/>
              </w:rPr>
              <w:t>12,500.00</w:t>
            </w:r>
          </w:p>
        </w:tc>
        <w:tc>
          <w:tcPr>
            <w:tcW w:w="1825"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4A1CA04"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val="es-419" w:eastAsia="es-419"/>
              </w:rPr>
              <w:t>9,617</w:t>
            </w:r>
          </w:p>
        </w:tc>
        <w:tc>
          <w:tcPr>
            <w:tcW w:w="1692" w:type="dxa"/>
            <w:tcBorders>
              <w:top w:val="single" w:sz="4" w:space="0" w:color="5B9BD5"/>
              <w:left w:val="single" w:sz="4" w:space="0" w:color="5B9BD5"/>
              <w:bottom w:val="single" w:sz="4" w:space="0" w:color="5B9BD5"/>
              <w:right w:val="single" w:sz="4" w:space="0" w:color="5B9BD5"/>
            </w:tcBorders>
            <w:shd w:val="clear" w:color="auto" w:fill="DEEAF6"/>
            <w:noWrap/>
            <w:vAlign w:val="center"/>
            <w:hideMark/>
          </w:tcPr>
          <w:p w14:paraId="1DCFC602" w14:textId="77777777" w:rsidR="00C4770D" w:rsidRPr="00913FC2" w:rsidRDefault="00C4770D" w:rsidP="00D07EB1">
            <w:pPr>
              <w:spacing w:after="0" w:line="240" w:lineRule="auto"/>
              <w:jc w:val="center"/>
              <w:rPr>
                <w:rFonts w:eastAsia="Times New Roman"/>
                <w:sz w:val="20"/>
                <w:lang w:val="es-419" w:eastAsia="es-419"/>
              </w:rPr>
            </w:pPr>
            <w:r>
              <w:rPr>
                <w:rFonts w:eastAsia="Times New Roman"/>
                <w:sz w:val="20"/>
                <w:lang w:eastAsia="es-419"/>
              </w:rPr>
              <w:t>76.9%</w:t>
            </w:r>
          </w:p>
        </w:tc>
      </w:tr>
      <w:tr w:rsidR="00C4770D" w:rsidRPr="00913FC2" w14:paraId="5F0F621D" w14:textId="77777777" w:rsidTr="006909F6">
        <w:trPr>
          <w:trHeight w:val="462"/>
          <w:jc w:val="center"/>
        </w:trPr>
        <w:tc>
          <w:tcPr>
            <w:tcW w:w="1400"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68540210"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7413</w:t>
            </w:r>
          </w:p>
        </w:tc>
        <w:tc>
          <w:tcPr>
            <w:tcW w:w="1069"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9E014B3" w14:textId="77777777" w:rsidR="00C4770D" w:rsidRPr="00913FC2" w:rsidRDefault="00C4770D" w:rsidP="00D07EB1">
            <w:pPr>
              <w:spacing w:after="0" w:line="240" w:lineRule="auto"/>
              <w:rPr>
                <w:rFonts w:eastAsia="Times New Roman"/>
                <w:b/>
                <w:bCs/>
                <w:sz w:val="20"/>
                <w:lang w:val="es-419" w:eastAsia="es-419"/>
              </w:rPr>
            </w:pPr>
            <w:r w:rsidRPr="00913FC2">
              <w:rPr>
                <w:rFonts w:eastAsia="Times New Roman"/>
                <w:b/>
                <w:bCs/>
                <w:sz w:val="20"/>
                <w:lang w:val="es-419" w:eastAsia="es-419"/>
              </w:rPr>
              <w:t>50-07</w:t>
            </w:r>
          </w:p>
        </w:tc>
        <w:tc>
          <w:tcPr>
            <w:tcW w:w="4096" w:type="dxa"/>
            <w:tcBorders>
              <w:top w:val="single" w:sz="4" w:space="0" w:color="5B9BD5"/>
              <w:left w:val="single" w:sz="4" w:space="0" w:color="5B9BD5"/>
              <w:bottom w:val="single" w:sz="4" w:space="0" w:color="5B9BD5"/>
              <w:right w:val="single" w:sz="4" w:space="0" w:color="5B9BD5"/>
            </w:tcBorders>
            <w:shd w:val="clear" w:color="auto" w:fill="auto"/>
            <w:vAlign w:val="center"/>
            <w:hideMark/>
          </w:tcPr>
          <w:p w14:paraId="2486FEA8" w14:textId="77777777" w:rsidR="00C4770D" w:rsidRPr="00913FC2" w:rsidRDefault="00C4770D" w:rsidP="00D07EB1">
            <w:pPr>
              <w:spacing w:after="0" w:line="240" w:lineRule="auto"/>
              <w:rPr>
                <w:rFonts w:eastAsia="Times New Roman"/>
                <w:sz w:val="20"/>
                <w:lang w:val="es-419" w:eastAsia="es-419"/>
              </w:rPr>
            </w:pPr>
            <w:r w:rsidRPr="00913FC2">
              <w:rPr>
                <w:rFonts w:eastAsia="Times New Roman"/>
                <w:sz w:val="20"/>
                <w:lang w:val="es-419" w:eastAsia="es-419"/>
              </w:rPr>
              <w:t>Campaña de entrega voluntaria de armas de fuego ilegal</w:t>
            </w:r>
          </w:p>
        </w:tc>
        <w:tc>
          <w:tcPr>
            <w:tcW w:w="1777"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69E42E99"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825"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71DC8CEE" w14:textId="77777777" w:rsidR="00C4770D" w:rsidRPr="00913FC2" w:rsidRDefault="00C4770D" w:rsidP="00D07EB1">
            <w:pPr>
              <w:spacing w:after="0" w:line="240" w:lineRule="auto"/>
              <w:jc w:val="center"/>
              <w:rPr>
                <w:rFonts w:eastAsia="Times New Roman"/>
                <w:sz w:val="20"/>
                <w:lang w:val="es-419" w:eastAsia="es-419"/>
              </w:rPr>
            </w:pPr>
            <w:r w:rsidRPr="00913FC2">
              <w:rPr>
                <w:rFonts w:eastAsia="Times New Roman"/>
                <w:sz w:val="20"/>
                <w:lang w:val="es-419" w:eastAsia="es-419"/>
              </w:rPr>
              <w:t>Esta meta se mide a final de año</w:t>
            </w:r>
          </w:p>
        </w:tc>
        <w:tc>
          <w:tcPr>
            <w:tcW w:w="1692" w:type="dxa"/>
            <w:tcBorders>
              <w:top w:val="single" w:sz="4" w:space="0" w:color="5B9BD5"/>
              <w:left w:val="single" w:sz="4" w:space="0" w:color="5B9BD5"/>
              <w:bottom w:val="single" w:sz="4" w:space="0" w:color="5B9BD5"/>
              <w:right w:val="single" w:sz="4" w:space="0" w:color="5B9BD5"/>
            </w:tcBorders>
            <w:shd w:val="clear" w:color="auto" w:fill="auto"/>
            <w:noWrap/>
            <w:vAlign w:val="center"/>
            <w:hideMark/>
          </w:tcPr>
          <w:p w14:paraId="35176F23" w14:textId="77777777" w:rsidR="00C4770D" w:rsidRPr="00913FC2" w:rsidRDefault="00C4770D" w:rsidP="00D07EB1">
            <w:pPr>
              <w:keepNext/>
              <w:spacing w:after="0" w:line="240" w:lineRule="auto"/>
              <w:jc w:val="center"/>
              <w:rPr>
                <w:rFonts w:eastAsia="Times New Roman"/>
                <w:sz w:val="20"/>
                <w:lang w:val="es-419" w:eastAsia="es-419"/>
              </w:rPr>
            </w:pPr>
            <w:r w:rsidRPr="00913FC2">
              <w:rPr>
                <w:rFonts w:eastAsia="Times New Roman"/>
                <w:sz w:val="20"/>
                <w:lang w:val="es-419" w:eastAsia="es-419"/>
              </w:rPr>
              <w:t>0.00%</w:t>
            </w:r>
          </w:p>
        </w:tc>
      </w:tr>
    </w:tbl>
    <w:p w14:paraId="5151C145" w14:textId="4DE2428E" w:rsidR="00505EE9" w:rsidRPr="00505EE9" w:rsidRDefault="006909F6" w:rsidP="00505EE9">
      <w:pPr>
        <w:pStyle w:val="Epgrafe"/>
        <w:rPr>
          <w:b w:val="0"/>
          <w:color w:val="767171"/>
        </w:rPr>
      </w:pPr>
      <w:r>
        <w:rPr>
          <w:b w:val="0"/>
          <w:color w:val="767171"/>
        </w:rPr>
        <w:t xml:space="preserve">            </w:t>
      </w:r>
      <w:r w:rsidR="00505EE9" w:rsidRPr="00505EE9">
        <w:rPr>
          <w:b w:val="0"/>
          <w:color w:val="767171"/>
        </w:rPr>
        <w:t xml:space="preserve">Fuente: </w:t>
      </w:r>
      <w:r w:rsidR="00505EE9" w:rsidRPr="00505EE9">
        <w:rPr>
          <w:b w:val="0"/>
          <w:bCs w:val="0"/>
          <w:noProof/>
          <w:color w:val="767171"/>
        </w:rPr>
        <w:fldChar w:fldCharType="begin"/>
      </w:r>
      <w:r w:rsidR="00505EE9" w:rsidRPr="00505EE9">
        <w:rPr>
          <w:b w:val="0"/>
          <w:bCs w:val="0"/>
          <w:noProof/>
          <w:color w:val="767171"/>
        </w:rPr>
        <w:instrText xml:space="preserve"> SEQ Fuente: \* ARABIC </w:instrText>
      </w:r>
      <w:r w:rsidR="00505EE9" w:rsidRPr="00505EE9">
        <w:rPr>
          <w:b w:val="0"/>
          <w:bCs w:val="0"/>
          <w:noProof/>
          <w:color w:val="767171"/>
        </w:rPr>
        <w:fldChar w:fldCharType="separate"/>
      </w:r>
      <w:r>
        <w:rPr>
          <w:b w:val="0"/>
          <w:bCs w:val="0"/>
          <w:noProof/>
          <w:color w:val="767171"/>
        </w:rPr>
        <w:t>32</w:t>
      </w:r>
      <w:r w:rsidR="00505EE9" w:rsidRPr="00505EE9">
        <w:rPr>
          <w:b w:val="0"/>
          <w:bCs w:val="0"/>
          <w:noProof/>
          <w:color w:val="767171"/>
        </w:rPr>
        <w:fldChar w:fldCharType="end"/>
      </w:r>
      <w:r w:rsidR="00505EE9">
        <w:rPr>
          <w:b w:val="0"/>
          <w:bCs w:val="0"/>
          <w:noProof/>
          <w:color w:val="767171"/>
        </w:rPr>
        <w:t xml:space="preserve">. </w:t>
      </w:r>
      <w:r w:rsidR="00505EE9">
        <w:rPr>
          <w:b w:val="0"/>
          <w:color w:val="767171"/>
        </w:rPr>
        <w:t>Departamento de Formulación, Monitoreo y Evaluación de Planes, Programas y Proyectos.</w:t>
      </w:r>
    </w:p>
    <w:p w14:paraId="440CEA0F" w14:textId="77777777" w:rsidR="00505EE9" w:rsidRDefault="00505EE9" w:rsidP="00505EE9">
      <w:pPr>
        <w:rPr>
          <w:lang w:val="es-ES"/>
        </w:rPr>
      </w:pPr>
    </w:p>
    <w:p w14:paraId="487059F8" w14:textId="77777777" w:rsidR="00505EE9" w:rsidRDefault="00505EE9" w:rsidP="00505EE9">
      <w:pPr>
        <w:rPr>
          <w:lang w:val="es-ES"/>
        </w:rPr>
      </w:pPr>
    </w:p>
    <w:p w14:paraId="1B48C248" w14:textId="77777777" w:rsidR="00842F60" w:rsidRDefault="00842F60" w:rsidP="00505EE9">
      <w:pPr>
        <w:rPr>
          <w:lang w:val="es-ES"/>
        </w:rPr>
      </w:pPr>
    </w:p>
    <w:p w14:paraId="7BFA4137" w14:textId="77777777" w:rsidR="00842F60" w:rsidRDefault="00842F60" w:rsidP="00505EE9">
      <w:pPr>
        <w:rPr>
          <w:lang w:val="es-ES"/>
        </w:rPr>
      </w:pPr>
    </w:p>
    <w:p w14:paraId="311D6FF6" w14:textId="77777777" w:rsidR="00842F60" w:rsidRDefault="00842F60" w:rsidP="00505EE9">
      <w:pPr>
        <w:rPr>
          <w:lang w:val="es-ES"/>
        </w:rPr>
      </w:pPr>
    </w:p>
    <w:p w14:paraId="40309FFB" w14:textId="77777777" w:rsidR="00CB35AE" w:rsidRDefault="00CB35AE" w:rsidP="00505EE9">
      <w:pPr>
        <w:rPr>
          <w:lang w:val="es-ES"/>
        </w:rPr>
      </w:pPr>
    </w:p>
    <w:p w14:paraId="342AB190" w14:textId="77777777" w:rsidR="00842F60" w:rsidRDefault="00842F60" w:rsidP="00505EE9">
      <w:pPr>
        <w:rPr>
          <w:lang w:val="es-ES"/>
        </w:rPr>
      </w:pPr>
    </w:p>
    <w:p w14:paraId="2044A827" w14:textId="77777777" w:rsidR="00B37A28" w:rsidRDefault="00B37A28" w:rsidP="00842F60">
      <w:pPr>
        <w:pStyle w:val="Prrafodelista"/>
        <w:spacing w:line="360" w:lineRule="auto"/>
        <w:jc w:val="both"/>
        <w:rPr>
          <w:b/>
          <w:szCs w:val="36"/>
          <w:lang w:val="es-DO"/>
        </w:rPr>
        <w:sectPr w:rsidR="00B37A28" w:rsidSect="00DA6DE6">
          <w:pgSz w:w="15840" w:h="12240" w:orient="landscape"/>
          <w:pgMar w:top="2160" w:right="1440" w:bottom="2160" w:left="1440" w:header="720" w:footer="720" w:gutter="0"/>
          <w:cols w:space="720"/>
          <w:docGrid w:linePitch="360"/>
        </w:sectPr>
      </w:pPr>
    </w:p>
    <w:p w14:paraId="771B9EEB" w14:textId="77777777" w:rsidR="00842F60" w:rsidRDefault="00842F60" w:rsidP="00842F60">
      <w:pPr>
        <w:pStyle w:val="Prrafodelista"/>
        <w:spacing w:line="360" w:lineRule="auto"/>
        <w:jc w:val="both"/>
        <w:rPr>
          <w:b/>
          <w:szCs w:val="36"/>
          <w:lang w:val="es-DO"/>
        </w:rPr>
      </w:pPr>
    </w:p>
    <w:p w14:paraId="3BB64527" w14:textId="515CFB25" w:rsidR="00505EE9" w:rsidRPr="00CB35AE" w:rsidRDefault="00C4770D" w:rsidP="008F5F8C">
      <w:pPr>
        <w:pStyle w:val="Prrafodelista"/>
        <w:numPr>
          <w:ilvl w:val="0"/>
          <w:numId w:val="45"/>
        </w:numPr>
        <w:spacing w:line="360" w:lineRule="auto"/>
        <w:jc w:val="both"/>
        <w:outlineLvl w:val="1"/>
        <w:rPr>
          <w:b/>
          <w:szCs w:val="36"/>
          <w:lang w:val="es-DO"/>
        </w:rPr>
      </w:pPr>
      <w:bookmarkStart w:id="203" w:name="_Toc154659947"/>
      <w:r>
        <w:rPr>
          <w:b/>
          <w:szCs w:val="36"/>
          <w:lang w:val="es-DO"/>
        </w:rPr>
        <w:t xml:space="preserve">Resumen del </w:t>
      </w:r>
      <w:r w:rsidR="00D23246" w:rsidRPr="00CB35AE">
        <w:rPr>
          <w:b/>
          <w:szCs w:val="36"/>
          <w:lang w:val="es-DO"/>
        </w:rPr>
        <w:t>Plan Anual de Compras y Contrataciones</w:t>
      </w:r>
      <w:bookmarkEnd w:id="203"/>
    </w:p>
    <w:p w14:paraId="7B436411" w14:textId="5DDFA2C6" w:rsidR="00EC1927" w:rsidRPr="00EC1927" w:rsidRDefault="00EC1927" w:rsidP="00EC1927">
      <w:pPr>
        <w:pStyle w:val="Epgrafe"/>
        <w:keepNext/>
        <w:jc w:val="center"/>
        <w:rPr>
          <w:b w:val="0"/>
          <w:bCs w:val="0"/>
          <w:color w:val="767171"/>
          <w:sz w:val="24"/>
          <w:szCs w:val="24"/>
        </w:rPr>
      </w:pPr>
    </w:p>
    <w:tbl>
      <w:tblPr>
        <w:tblW w:w="7658" w:type="dxa"/>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70" w:type="dxa"/>
          <w:right w:w="70" w:type="dxa"/>
        </w:tblCellMar>
        <w:tblLook w:val="04A0" w:firstRow="1" w:lastRow="0" w:firstColumn="1" w:lastColumn="0" w:noHBand="0" w:noVBand="1"/>
      </w:tblPr>
      <w:tblGrid>
        <w:gridCol w:w="4540"/>
        <w:gridCol w:w="3118"/>
      </w:tblGrid>
      <w:tr w:rsidR="007101F6" w:rsidRPr="007101F6" w14:paraId="03C3D469" w14:textId="77777777" w:rsidTr="00106943">
        <w:trPr>
          <w:trHeight w:val="282"/>
          <w:tblHeader/>
          <w:jc w:val="center"/>
        </w:trPr>
        <w:tc>
          <w:tcPr>
            <w:tcW w:w="7658" w:type="dxa"/>
            <w:gridSpan w:val="2"/>
            <w:shd w:val="clear" w:color="auto" w:fill="5B9BD5"/>
            <w:noWrap/>
            <w:vAlign w:val="center"/>
            <w:hideMark/>
          </w:tcPr>
          <w:p w14:paraId="43F5CDAE" w14:textId="77777777" w:rsidR="007101F6" w:rsidRPr="00913FC2" w:rsidRDefault="007101F6" w:rsidP="00106943">
            <w:pPr>
              <w:spacing w:after="0" w:line="360" w:lineRule="auto"/>
              <w:jc w:val="center"/>
              <w:rPr>
                <w:b/>
                <w:bCs/>
                <w:color w:val="FFFFFF" w:themeColor="background1"/>
                <w:sz w:val="20"/>
                <w:lang w:val="es-DO"/>
              </w:rPr>
            </w:pPr>
            <w:r w:rsidRPr="00913FC2">
              <w:rPr>
                <w:b/>
                <w:bCs/>
                <w:color w:val="FFFFFF" w:themeColor="background1"/>
                <w:sz w:val="20"/>
                <w:lang w:val="es-DO"/>
              </w:rPr>
              <w:t>DATOS DEL PACC</w:t>
            </w:r>
          </w:p>
          <w:p w14:paraId="47E05258" w14:textId="6E51A916" w:rsidR="007101F6" w:rsidRPr="007101F6" w:rsidRDefault="007101F6" w:rsidP="00106943">
            <w:pPr>
              <w:spacing w:after="0" w:line="360" w:lineRule="auto"/>
              <w:jc w:val="center"/>
              <w:rPr>
                <w:rFonts w:eastAsia="Times New Roman"/>
                <w:b/>
                <w:bCs/>
                <w:color w:val="FFFFFF" w:themeColor="background1"/>
                <w:sz w:val="20"/>
                <w:lang w:val="es-DO" w:eastAsia="es-DO"/>
              </w:rPr>
            </w:pPr>
            <w:r>
              <w:rPr>
                <w:b/>
                <w:bCs/>
                <w:color w:val="FFFFFF" w:themeColor="background1"/>
                <w:sz w:val="20"/>
                <w:lang w:val="es-DO"/>
              </w:rPr>
              <w:t>Año</w:t>
            </w:r>
            <w:r w:rsidRPr="00913FC2">
              <w:rPr>
                <w:b/>
                <w:bCs/>
                <w:color w:val="FFFFFF" w:themeColor="background1"/>
                <w:sz w:val="20"/>
                <w:lang w:val="es-DO"/>
              </w:rPr>
              <w:t xml:space="preserve"> 2023</w:t>
            </w:r>
          </w:p>
        </w:tc>
      </w:tr>
      <w:tr w:rsidR="007101F6" w:rsidRPr="00913FC2" w14:paraId="48799844" w14:textId="77777777" w:rsidTr="00106943">
        <w:trPr>
          <w:trHeight w:val="282"/>
          <w:tblHeader/>
          <w:jc w:val="center"/>
        </w:trPr>
        <w:tc>
          <w:tcPr>
            <w:tcW w:w="4540" w:type="dxa"/>
            <w:shd w:val="clear" w:color="auto" w:fill="DEEAF6"/>
            <w:noWrap/>
            <w:vAlign w:val="bottom"/>
            <w:hideMark/>
          </w:tcPr>
          <w:p w14:paraId="0AB87CD7" w14:textId="77777777" w:rsidR="007101F6" w:rsidRPr="00913FC2" w:rsidRDefault="007101F6" w:rsidP="00106943">
            <w:pPr>
              <w:spacing w:after="0" w:line="360" w:lineRule="auto"/>
              <w:rPr>
                <w:rFonts w:eastAsia="Times New Roman"/>
                <w:b/>
                <w:sz w:val="20"/>
                <w:lang w:eastAsia="es-DO"/>
              </w:rPr>
            </w:pPr>
            <w:r w:rsidRPr="00913FC2">
              <w:rPr>
                <w:rFonts w:eastAsia="Times New Roman"/>
                <w:b/>
                <w:sz w:val="20"/>
                <w:lang w:eastAsia="es-DO"/>
              </w:rPr>
              <w:t xml:space="preserve">Monto Estimado Total </w:t>
            </w:r>
          </w:p>
        </w:tc>
        <w:tc>
          <w:tcPr>
            <w:tcW w:w="3118" w:type="dxa"/>
            <w:shd w:val="clear" w:color="auto" w:fill="DEEAF6"/>
            <w:noWrap/>
            <w:vAlign w:val="bottom"/>
            <w:hideMark/>
          </w:tcPr>
          <w:p w14:paraId="6299FC86" w14:textId="77777777" w:rsidR="007101F6" w:rsidRPr="00913FC2" w:rsidRDefault="007101F6" w:rsidP="00106943">
            <w:pPr>
              <w:spacing w:after="0" w:line="360" w:lineRule="auto"/>
              <w:jc w:val="right"/>
              <w:rPr>
                <w:rFonts w:eastAsia="Times New Roman"/>
                <w:b/>
                <w:bCs/>
                <w:sz w:val="20"/>
                <w:lang w:eastAsia="es-DO"/>
              </w:rPr>
            </w:pPr>
            <w:r w:rsidRPr="00913FC2">
              <w:rPr>
                <w:rFonts w:eastAsia="Times New Roman"/>
                <w:b/>
                <w:bCs/>
                <w:sz w:val="20"/>
                <w:lang w:eastAsia="es-DO"/>
              </w:rPr>
              <w:t>RD$4,733,543,021.00</w:t>
            </w:r>
          </w:p>
        </w:tc>
      </w:tr>
      <w:tr w:rsidR="007101F6" w:rsidRPr="00086AFC" w14:paraId="7D3BE8D8" w14:textId="77777777" w:rsidTr="00106943">
        <w:trPr>
          <w:trHeight w:val="295"/>
          <w:jc w:val="center"/>
        </w:trPr>
        <w:tc>
          <w:tcPr>
            <w:tcW w:w="4540" w:type="dxa"/>
            <w:shd w:val="clear" w:color="auto" w:fill="auto"/>
            <w:noWrap/>
            <w:vAlign w:val="bottom"/>
            <w:hideMark/>
          </w:tcPr>
          <w:p w14:paraId="7BD33EA4"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Cantidad de Procesos Registrado según PACC </w:t>
            </w:r>
          </w:p>
        </w:tc>
        <w:tc>
          <w:tcPr>
            <w:tcW w:w="3118" w:type="dxa"/>
            <w:shd w:val="clear" w:color="auto" w:fill="auto"/>
            <w:noWrap/>
            <w:vAlign w:val="bottom"/>
            <w:hideMark/>
          </w:tcPr>
          <w:p w14:paraId="721726E4"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333</w:t>
            </w:r>
          </w:p>
        </w:tc>
      </w:tr>
      <w:tr w:rsidR="007101F6" w:rsidRPr="00086AFC" w14:paraId="6A64F6CB" w14:textId="77777777" w:rsidTr="00106943">
        <w:trPr>
          <w:trHeight w:val="285"/>
          <w:jc w:val="center"/>
        </w:trPr>
        <w:tc>
          <w:tcPr>
            <w:tcW w:w="4540" w:type="dxa"/>
            <w:shd w:val="clear" w:color="auto" w:fill="DEEAF6"/>
            <w:noWrap/>
            <w:vAlign w:val="bottom"/>
            <w:hideMark/>
          </w:tcPr>
          <w:p w14:paraId="7E609595"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Capítulo</w:t>
            </w:r>
          </w:p>
        </w:tc>
        <w:tc>
          <w:tcPr>
            <w:tcW w:w="3118" w:type="dxa"/>
            <w:shd w:val="clear" w:color="auto" w:fill="DEEAF6"/>
            <w:noWrap/>
            <w:vAlign w:val="bottom"/>
            <w:hideMark/>
          </w:tcPr>
          <w:p w14:paraId="5A5783B7"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202</w:t>
            </w:r>
          </w:p>
        </w:tc>
      </w:tr>
      <w:tr w:rsidR="007101F6" w:rsidRPr="00086AFC" w14:paraId="5AFE2324" w14:textId="77777777" w:rsidTr="00106943">
        <w:trPr>
          <w:trHeight w:val="295"/>
          <w:jc w:val="center"/>
        </w:trPr>
        <w:tc>
          <w:tcPr>
            <w:tcW w:w="4540" w:type="dxa"/>
            <w:shd w:val="clear" w:color="auto" w:fill="auto"/>
            <w:noWrap/>
            <w:vAlign w:val="bottom"/>
            <w:hideMark/>
          </w:tcPr>
          <w:p w14:paraId="3E5CB87E"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Subcapítulo</w:t>
            </w:r>
          </w:p>
        </w:tc>
        <w:tc>
          <w:tcPr>
            <w:tcW w:w="3118" w:type="dxa"/>
            <w:shd w:val="clear" w:color="auto" w:fill="auto"/>
            <w:noWrap/>
            <w:vAlign w:val="bottom"/>
            <w:hideMark/>
          </w:tcPr>
          <w:p w14:paraId="061E7F16"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w:t>
            </w:r>
          </w:p>
        </w:tc>
      </w:tr>
      <w:tr w:rsidR="007101F6" w:rsidRPr="00086AFC" w14:paraId="4EA879C5" w14:textId="77777777" w:rsidTr="00106943">
        <w:trPr>
          <w:trHeight w:val="295"/>
          <w:jc w:val="center"/>
        </w:trPr>
        <w:tc>
          <w:tcPr>
            <w:tcW w:w="4540" w:type="dxa"/>
            <w:shd w:val="clear" w:color="auto" w:fill="DEEAF6"/>
            <w:noWrap/>
            <w:vAlign w:val="bottom"/>
            <w:hideMark/>
          </w:tcPr>
          <w:p w14:paraId="6297061A"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Unidad Ejecutora </w:t>
            </w:r>
          </w:p>
        </w:tc>
        <w:tc>
          <w:tcPr>
            <w:tcW w:w="3118" w:type="dxa"/>
            <w:shd w:val="clear" w:color="auto" w:fill="DEEAF6"/>
            <w:noWrap/>
            <w:vAlign w:val="bottom"/>
            <w:hideMark/>
          </w:tcPr>
          <w:p w14:paraId="56D1EE1C"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w:t>
            </w:r>
          </w:p>
        </w:tc>
      </w:tr>
      <w:tr w:rsidR="007101F6" w:rsidRPr="00086AFC" w14:paraId="66B8A75A" w14:textId="77777777" w:rsidTr="00106943">
        <w:trPr>
          <w:trHeight w:val="295"/>
          <w:jc w:val="center"/>
        </w:trPr>
        <w:tc>
          <w:tcPr>
            <w:tcW w:w="4540" w:type="dxa"/>
            <w:shd w:val="clear" w:color="auto" w:fill="auto"/>
            <w:noWrap/>
            <w:vAlign w:val="bottom"/>
            <w:hideMark/>
          </w:tcPr>
          <w:p w14:paraId="30544CFD"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Unidad de Compras</w:t>
            </w:r>
          </w:p>
        </w:tc>
        <w:tc>
          <w:tcPr>
            <w:tcW w:w="3118" w:type="dxa"/>
            <w:shd w:val="clear" w:color="auto" w:fill="auto"/>
            <w:noWrap/>
            <w:vAlign w:val="bottom"/>
            <w:hideMark/>
          </w:tcPr>
          <w:p w14:paraId="2D1A5842" w14:textId="77777777" w:rsidR="007101F6" w:rsidRPr="00086AFC" w:rsidRDefault="007101F6" w:rsidP="00106943">
            <w:pPr>
              <w:spacing w:after="0" w:line="360" w:lineRule="auto"/>
              <w:jc w:val="center"/>
              <w:rPr>
                <w:rFonts w:eastAsia="Times New Roman"/>
                <w:sz w:val="22"/>
                <w:lang w:val="es-DO"/>
              </w:rPr>
            </w:pPr>
            <w:r w:rsidRPr="00086AFC">
              <w:rPr>
                <w:rFonts w:eastAsia="Times New Roman"/>
                <w:sz w:val="22"/>
                <w:lang w:val="es-DO"/>
              </w:rPr>
              <w:t xml:space="preserve">Ministerio Interior y Policía </w:t>
            </w:r>
          </w:p>
        </w:tc>
      </w:tr>
      <w:tr w:rsidR="007101F6" w:rsidRPr="00086AFC" w14:paraId="508E998C" w14:textId="77777777" w:rsidTr="00106943">
        <w:trPr>
          <w:trHeight w:val="295"/>
          <w:jc w:val="center"/>
        </w:trPr>
        <w:tc>
          <w:tcPr>
            <w:tcW w:w="4540" w:type="dxa"/>
            <w:shd w:val="clear" w:color="auto" w:fill="DEEAF6"/>
            <w:noWrap/>
            <w:vAlign w:val="bottom"/>
            <w:hideMark/>
          </w:tcPr>
          <w:p w14:paraId="54F91D8E"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Año Fiscal </w:t>
            </w:r>
          </w:p>
        </w:tc>
        <w:tc>
          <w:tcPr>
            <w:tcW w:w="3118" w:type="dxa"/>
            <w:shd w:val="clear" w:color="auto" w:fill="DEEAF6"/>
            <w:noWrap/>
            <w:vAlign w:val="bottom"/>
            <w:hideMark/>
          </w:tcPr>
          <w:p w14:paraId="73EFC612"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2023</w:t>
            </w:r>
          </w:p>
        </w:tc>
      </w:tr>
      <w:tr w:rsidR="007101F6" w:rsidRPr="00086AFC" w14:paraId="2BDA326C" w14:textId="77777777" w:rsidTr="00106943">
        <w:trPr>
          <w:trHeight w:val="110"/>
          <w:jc w:val="center"/>
        </w:trPr>
        <w:tc>
          <w:tcPr>
            <w:tcW w:w="7658" w:type="dxa"/>
            <w:gridSpan w:val="2"/>
            <w:shd w:val="clear" w:color="auto" w:fill="auto"/>
            <w:noWrap/>
            <w:vAlign w:val="bottom"/>
            <w:hideMark/>
          </w:tcPr>
          <w:p w14:paraId="09A57730" w14:textId="77777777" w:rsidR="007101F6" w:rsidRPr="00086AFC" w:rsidRDefault="007101F6" w:rsidP="00106943">
            <w:pPr>
              <w:spacing w:after="0" w:line="360" w:lineRule="auto"/>
              <w:rPr>
                <w:rFonts w:eastAsia="Times New Roman"/>
                <w:sz w:val="22"/>
                <w:lang w:val="es-DO"/>
              </w:rPr>
            </w:pPr>
          </w:p>
        </w:tc>
      </w:tr>
      <w:tr w:rsidR="007101F6" w:rsidRPr="00711047" w14:paraId="152D8899" w14:textId="77777777" w:rsidTr="00106943">
        <w:trPr>
          <w:trHeight w:val="282"/>
          <w:jc w:val="center"/>
        </w:trPr>
        <w:tc>
          <w:tcPr>
            <w:tcW w:w="7658" w:type="dxa"/>
            <w:gridSpan w:val="2"/>
            <w:shd w:val="clear" w:color="auto" w:fill="5B9BD5"/>
            <w:noWrap/>
            <w:vAlign w:val="bottom"/>
            <w:hideMark/>
          </w:tcPr>
          <w:p w14:paraId="6CCD25BC" w14:textId="77777777" w:rsidR="007101F6" w:rsidRPr="00086AFC" w:rsidRDefault="007101F6" w:rsidP="00106943">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 xml:space="preserve">MONTOS EJECUTADOS SEGÚN OBJETO DE CONTRATACIÓN </w:t>
            </w:r>
          </w:p>
        </w:tc>
      </w:tr>
      <w:tr w:rsidR="007101F6" w:rsidRPr="00086AFC" w14:paraId="1B71E688" w14:textId="77777777" w:rsidTr="00106943">
        <w:trPr>
          <w:trHeight w:val="282"/>
          <w:jc w:val="center"/>
        </w:trPr>
        <w:tc>
          <w:tcPr>
            <w:tcW w:w="4540" w:type="dxa"/>
            <w:shd w:val="clear" w:color="auto" w:fill="DEEAF6"/>
            <w:noWrap/>
            <w:vAlign w:val="bottom"/>
            <w:hideMark/>
          </w:tcPr>
          <w:p w14:paraId="0EDE0D42"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Bienes </w:t>
            </w:r>
          </w:p>
        </w:tc>
        <w:tc>
          <w:tcPr>
            <w:tcW w:w="3118" w:type="dxa"/>
            <w:shd w:val="clear" w:color="auto" w:fill="DEEAF6"/>
            <w:noWrap/>
            <w:vAlign w:val="bottom"/>
            <w:hideMark/>
          </w:tcPr>
          <w:p w14:paraId="77AF4EE0" w14:textId="566D680D"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192,806,605.56</w:t>
            </w:r>
          </w:p>
        </w:tc>
      </w:tr>
      <w:tr w:rsidR="007101F6" w:rsidRPr="00086AFC" w14:paraId="6B68688A" w14:textId="77777777" w:rsidTr="00106943">
        <w:trPr>
          <w:trHeight w:val="282"/>
          <w:jc w:val="center"/>
        </w:trPr>
        <w:tc>
          <w:tcPr>
            <w:tcW w:w="4540" w:type="dxa"/>
            <w:shd w:val="clear" w:color="auto" w:fill="auto"/>
            <w:noWrap/>
            <w:vAlign w:val="bottom"/>
            <w:hideMark/>
          </w:tcPr>
          <w:p w14:paraId="7BA5AC52"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Obras </w:t>
            </w:r>
          </w:p>
        </w:tc>
        <w:tc>
          <w:tcPr>
            <w:tcW w:w="3118" w:type="dxa"/>
            <w:shd w:val="clear" w:color="auto" w:fill="auto"/>
            <w:noWrap/>
            <w:vAlign w:val="bottom"/>
            <w:hideMark/>
          </w:tcPr>
          <w:p w14:paraId="1DD0B97B"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w:t>
            </w:r>
          </w:p>
        </w:tc>
      </w:tr>
      <w:tr w:rsidR="007101F6" w:rsidRPr="00086AFC" w14:paraId="3348662F" w14:textId="77777777" w:rsidTr="00106943">
        <w:trPr>
          <w:trHeight w:val="282"/>
          <w:jc w:val="center"/>
        </w:trPr>
        <w:tc>
          <w:tcPr>
            <w:tcW w:w="4540" w:type="dxa"/>
            <w:shd w:val="clear" w:color="auto" w:fill="DEEAF6"/>
            <w:noWrap/>
            <w:vAlign w:val="bottom"/>
            <w:hideMark/>
          </w:tcPr>
          <w:p w14:paraId="1F7F7391"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Servicios </w:t>
            </w:r>
          </w:p>
        </w:tc>
        <w:tc>
          <w:tcPr>
            <w:tcW w:w="3118" w:type="dxa"/>
            <w:shd w:val="clear" w:color="auto" w:fill="DEEAF6"/>
            <w:noWrap/>
            <w:vAlign w:val="bottom"/>
            <w:hideMark/>
          </w:tcPr>
          <w:p w14:paraId="778137D9" w14:textId="6B21AA3B"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253,068,</w:t>
            </w:r>
            <w:r w:rsidR="00671051" w:rsidRPr="00086AFC">
              <w:rPr>
                <w:rFonts w:eastAsia="Times New Roman"/>
                <w:sz w:val="22"/>
                <w:lang w:val="es-DO"/>
              </w:rPr>
              <w:t>376</w:t>
            </w:r>
            <w:r w:rsidRPr="00086AFC">
              <w:rPr>
                <w:rFonts w:eastAsia="Times New Roman"/>
                <w:sz w:val="22"/>
                <w:lang w:val="es-DO"/>
              </w:rPr>
              <w:t>.00</w:t>
            </w:r>
          </w:p>
        </w:tc>
      </w:tr>
      <w:tr w:rsidR="007101F6" w:rsidRPr="00086AFC" w14:paraId="58BE81C0" w14:textId="77777777" w:rsidTr="00106943">
        <w:trPr>
          <w:trHeight w:val="282"/>
          <w:jc w:val="center"/>
        </w:trPr>
        <w:tc>
          <w:tcPr>
            <w:tcW w:w="4540" w:type="dxa"/>
            <w:shd w:val="clear" w:color="auto" w:fill="auto"/>
            <w:noWrap/>
            <w:vAlign w:val="bottom"/>
            <w:hideMark/>
          </w:tcPr>
          <w:p w14:paraId="7B84F7B5"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Servicios de Consultoría </w:t>
            </w:r>
          </w:p>
        </w:tc>
        <w:tc>
          <w:tcPr>
            <w:tcW w:w="3118" w:type="dxa"/>
            <w:shd w:val="clear" w:color="auto" w:fill="auto"/>
            <w:noWrap/>
            <w:vAlign w:val="bottom"/>
            <w:hideMark/>
          </w:tcPr>
          <w:p w14:paraId="371FC467"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w:t>
            </w:r>
          </w:p>
        </w:tc>
      </w:tr>
      <w:tr w:rsidR="007101F6" w:rsidRPr="00086AFC" w14:paraId="7F0A0A0D" w14:textId="77777777" w:rsidTr="00106943">
        <w:trPr>
          <w:trHeight w:val="64"/>
          <w:jc w:val="center"/>
        </w:trPr>
        <w:tc>
          <w:tcPr>
            <w:tcW w:w="4540" w:type="dxa"/>
            <w:shd w:val="clear" w:color="auto" w:fill="auto"/>
            <w:noWrap/>
          </w:tcPr>
          <w:p w14:paraId="1F8496E4" w14:textId="77777777" w:rsidR="007101F6" w:rsidRPr="00086AFC" w:rsidRDefault="007101F6" w:rsidP="00106943">
            <w:pPr>
              <w:spacing w:after="0" w:line="360" w:lineRule="auto"/>
              <w:jc w:val="center"/>
              <w:rPr>
                <w:rFonts w:eastAsia="Times New Roman"/>
                <w:sz w:val="22"/>
                <w:lang w:val="es-DO"/>
              </w:rPr>
            </w:pPr>
          </w:p>
        </w:tc>
        <w:tc>
          <w:tcPr>
            <w:tcW w:w="3118" w:type="dxa"/>
            <w:shd w:val="clear" w:color="auto" w:fill="auto"/>
            <w:noWrap/>
            <w:vAlign w:val="bottom"/>
          </w:tcPr>
          <w:p w14:paraId="3C9D7122" w14:textId="77777777" w:rsidR="007101F6" w:rsidRPr="00086AFC" w:rsidRDefault="007101F6" w:rsidP="00106943">
            <w:pPr>
              <w:spacing w:after="0" w:line="360" w:lineRule="auto"/>
              <w:jc w:val="right"/>
              <w:rPr>
                <w:rFonts w:eastAsia="Times New Roman"/>
                <w:sz w:val="22"/>
                <w:lang w:val="es-DO"/>
              </w:rPr>
            </w:pPr>
          </w:p>
        </w:tc>
      </w:tr>
      <w:tr w:rsidR="007101F6" w:rsidRPr="00711047" w14:paraId="46861191" w14:textId="77777777" w:rsidTr="00106943">
        <w:trPr>
          <w:trHeight w:val="282"/>
          <w:jc w:val="center"/>
        </w:trPr>
        <w:tc>
          <w:tcPr>
            <w:tcW w:w="7658" w:type="dxa"/>
            <w:gridSpan w:val="2"/>
            <w:shd w:val="clear" w:color="auto" w:fill="5B9BD5"/>
            <w:noWrap/>
            <w:vAlign w:val="bottom"/>
            <w:hideMark/>
          </w:tcPr>
          <w:p w14:paraId="3F3099B9" w14:textId="77777777" w:rsidR="007101F6" w:rsidRPr="00086AFC" w:rsidRDefault="007101F6" w:rsidP="00106943">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MONTOS EJECUTADOS SEGÚN CLASIFICACIÓN MIPYME</w:t>
            </w:r>
          </w:p>
        </w:tc>
      </w:tr>
      <w:tr w:rsidR="007101F6" w:rsidRPr="00086AFC" w14:paraId="3A8B6701" w14:textId="77777777" w:rsidTr="00106943">
        <w:trPr>
          <w:trHeight w:val="282"/>
          <w:jc w:val="center"/>
        </w:trPr>
        <w:tc>
          <w:tcPr>
            <w:tcW w:w="4540" w:type="dxa"/>
            <w:shd w:val="clear" w:color="auto" w:fill="DEEAF6"/>
            <w:noWrap/>
            <w:vAlign w:val="bottom"/>
            <w:hideMark/>
          </w:tcPr>
          <w:p w14:paraId="205CCCD5"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MIPYME </w:t>
            </w:r>
          </w:p>
        </w:tc>
        <w:tc>
          <w:tcPr>
            <w:tcW w:w="3118" w:type="dxa"/>
            <w:shd w:val="clear" w:color="auto" w:fill="DEEAF6"/>
            <w:noWrap/>
            <w:vAlign w:val="bottom"/>
            <w:hideMark/>
          </w:tcPr>
          <w:p w14:paraId="232AC319" w14:textId="2BE95F30"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119,450,352.00</w:t>
            </w:r>
          </w:p>
        </w:tc>
      </w:tr>
      <w:tr w:rsidR="007101F6" w:rsidRPr="00086AFC" w14:paraId="31618315" w14:textId="77777777" w:rsidTr="00106943">
        <w:trPr>
          <w:trHeight w:val="344"/>
          <w:jc w:val="center"/>
        </w:trPr>
        <w:tc>
          <w:tcPr>
            <w:tcW w:w="4540" w:type="dxa"/>
            <w:shd w:val="clear" w:color="auto" w:fill="auto"/>
            <w:noWrap/>
            <w:vAlign w:val="bottom"/>
            <w:hideMark/>
          </w:tcPr>
          <w:p w14:paraId="10FB71CD"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MIPYME MUJER </w:t>
            </w:r>
          </w:p>
        </w:tc>
        <w:tc>
          <w:tcPr>
            <w:tcW w:w="3118" w:type="dxa"/>
            <w:shd w:val="clear" w:color="auto" w:fill="auto"/>
            <w:noWrap/>
            <w:vAlign w:val="bottom"/>
            <w:hideMark/>
          </w:tcPr>
          <w:p w14:paraId="1949702F" w14:textId="1085954C"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142,839,914.00</w:t>
            </w:r>
          </w:p>
        </w:tc>
      </w:tr>
      <w:tr w:rsidR="007101F6" w:rsidRPr="00086AFC" w14:paraId="2D5763EA" w14:textId="77777777" w:rsidTr="00106943">
        <w:trPr>
          <w:trHeight w:val="520"/>
          <w:jc w:val="center"/>
        </w:trPr>
        <w:tc>
          <w:tcPr>
            <w:tcW w:w="4540" w:type="dxa"/>
            <w:shd w:val="clear" w:color="auto" w:fill="DEEAF6"/>
            <w:noWrap/>
            <w:vAlign w:val="bottom"/>
            <w:hideMark/>
          </w:tcPr>
          <w:p w14:paraId="04EE8577"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Monto Total RD$</w:t>
            </w:r>
          </w:p>
        </w:tc>
        <w:tc>
          <w:tcPr>
            <w:tcW w:w="3118" w:type="dxa"/>
            <w:shd w:val="clear" w:color="auto" w:fill="DEEAF6"/>
            <w:noWrap/>
            <w:vAlign w:val="bottom"/>
            <w:hideMark/>
          </w:tcPr>
          <w:p w14:paraId="4D82C89F" w14:textId="49FDAB94"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262,290,266.00</w:t>
            </w:r>
          </w:p>
        </w:tc>
      </w:tr>
      <w:tr w:rsidR="007101F6" w:rsidRPr="00086AFC" w14:paraId="2FA00E56" w14:textId="77777777" w:rsidTr="00106943">
        <w:trPr>
          <w:trHeight w:val="66"/>
          <w:jc w:val="center"/>
        </w:trPr>
        <w:tc>
          <w:tcPr>
            <w:tcW w:w="4540" w:type="dxa"/>
            <w:shd w:val="clear" w:color="auto" w:fill="auto"/>
            <w:noWrap/>
            <w:vAlign w:val="bottom"/>
            <w:hideMark/>
          </w:tcPr>
          <w:p w14:paraId="0CA0CDEB" w14:textId="77777777" w:rsidR="007101F6" w:rsidRPr="00086AFC" w:rsidRDefault="007101F6" w:rsidP="00106943">
            <w:pPr>
              <w:spacing w:after="0" w:line="360" w:lineRule="auto"/>
              <w:rPr>
                <w:rFonts w:eastAsia="Times New Roman"/>
                <w:sz w:val="22"/>
                <w:lang w:val="es-DO"/>
              </w:rPr>
            </w:pPr>
          </w:p>
        </w:tc>
        <w:tc>
          <w:tcPr>
            <w:tcW w:w="3118" w:type="dxa"/>
            <w:shd w:val="clear" w:color="auto" w:fill="auto"/>
            <w:noWrap/>
            <w:vAlign w:val="bottom"/>
            <w:hideMark/>
          </w:tcPr>
          <w:p w14:paraId="100875E8" w14:textId="77777777" w:rsidR="007101F6" w:rsidRPr="00086AFC" w:rsidRDefault="007101F6" w:rsidP="00106943">
            <w:pPr>
              <w:spacing w:after="0" w:line="360" w:lineRule="auto"/>
              <w:rPr>
                <w:rFonts w:eastAsia="Times New Roman"/>
                <w:sz w:val="22"/>
                <w:lang w:val="es-DO"/>
              </w:rPr>
            </w:pPr>
          </w:p>
        </w:tc>
      </w:tr>
      <w:tr w:rsidR="007101F6" w:rsidRPr="00711047" w14:paraId="470B37B4" w14:textId="77777777" w:rsidTr="00106943">
        <w:trPr>
          <w:trHeight w:val="282"/>
          <w:jc w:val="center"/>
        </w:trPr>
        <w:tc>
          <w:tcPr>
            <w:tcW w:w="7658" w:type="dxa"/>
            <w:gridSpan w:val="2"/>
            <w:shd w:val="clear" w:color="auto" w:fill="5B9BD5"/>
            <w:noWrap/>
            <w:vAlign w:val="bottom"/>
            <w:hideMark/>
          </w:tcPr>
          <w:p w14:paraId="2A52D6E7" w14:textId="77777777" w:rsidR="007101F6" w:rsidRPr="00086AFC" w:rsidRDefault="007101F6" w:rsidP="00106943">
            <w:pPr>
              <w:spacing w:after="0" w:line="360" w:lineRule="auto"/>
              <w:jc w:val="center"/>
              <w:rPr>
                <w:rFonts w:eastAsia="Times New Roman"/>
                <w:sz w:val="22"/>
                <w:lang w:val="es-DO"/>
              </w:rPr>
            </w:pPr>
            <w:r w:rsidRPr="00086AFC">
              <w:rPr>
                <w:rFonts w:eastAsia="Times New Roman"/>
                <w:b/>
                <w:bCs/>
                <w:color w:val="FFFFFF" w:themeColor="background1"/>
                <w:sz w:val="22"/>
                <w:lang w:val="es-DO"/>
              </w:rPr>
              <w:t>MONTOS EJECUTADOS SEGÚN TIPO DE PROCESO BIENES</w:t>
            </w:r>
            <w:r w:rsidRPr="00086AFC">
              <w:rPr>
                <w:rFonts w:eastAsia="Times New Roman"/>
                <w:sz w:val="22"/>
                <w:lang w:val="es-DO"/>
              </w:rPr>
              <w:t xml:space="preserve"> </w:t>
            </w:r>
          </w:p>
        </w:tc>
      </w:tr>
      <w:tr w:rsidR="007101F6" w:rsidRPr="00086AFC" w14:paraId="380AFDA9" w14:textId="77777777" w:rsidTr="00106943">
        <w:trPr>
          <w:trHeight w:val="282"/>
          <w:jc w:val="center"/>
        </w:trPr>
        <w:tc>
          <w:tcPr>
            <w:tcW w:w="4540" w:type="dxa"/>
            <w:shd w:val="clear" w:color="auto" w:fill="DEEAF6"/>
            <w:noWrap/>
            <w:vAlign w:val="bottom"/>
            <w:hideMark/>
          </w:tcPr>
          <w:p w14:paraId="1464E1CA"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Compras por Debajo del Umbral </w:t>
            </w:r>
          </w:p>
        </w:tc>
        <w:tc>
          <w:tcPr>
            <w:tcW w:w="3118" w:type="dxa"/>
            <w:shd w:val="clear" w:color="auto" w:fill="DEEAF6"/>
            <w:noWrap/>
            <w:vAlign w:val="bottom"/>
            <w:hideMark/>
          </w:tcPr>
          <w:p w14:paraId="7D36BD59" w14:textId="1C12F3D9"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15,197,402.00</w:t>
            </w:r>
          </w:p>
        </w:tc>
      </w:tr>
      <w:tr w:rsidR="007101F6" w:rsidRPr="00086AFC" w14:paraId="1A0B3FFE" w14:textId="77777777" w:rsidTr="00106943">
        <w:trPr>
          <w:trHeight w:val="282"/>
          <w:jc w:val="center"/>
        </w:trPr>
        <w:tc>
          <w:tcPr>
            <w:tcW w:w="4540" w:type="dxa"/>
            <w:shd w:val="clear" w:color="auto" w:fill="auto"/>
            <w:noWrap/>
            <w:vAlign w:val="bottom"/>
            <w:hideMark/>
          </w:tcPr>
          <w:p w14:paraId="18B21FD4"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Compra Menor </w:t>
            </w:r>
          </w:p>
        </w:tc>
        <w:tc>
          <w:tcPr>
            <w:tcW w:w="3118" w:type="dxa"/>
            <w:shd w:val="clear" w:color="auto" w:fill="auto"/>
            <w:noWrap/>
            <w:vAlign w:val="bottom"/>
            <w:hideMark/>
          </w:tcPr>
          <w:p w14:paraId="047BBCEB" w14:textId="08D56C14"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123,885,297.00</w:t>
            </w:r>
          </w:p>
        </w:tc>
      </w:tr>
      <w:tr w:rsidR="007101F6" w:rsidRPr="00086AFC" w14:paraId="0E780E94" w14:textId="77777777" w:rsidTr="00106943">
        <w:trPr>
          <w:trHeight w:val="282"/>
          <w:jc w:val="center"/>
        </w:trPr>
        <w:tc>
          <w:tcPr>
            <w:tcW w:w="4540" w:type="dxa"/>
            <w:shd w:val="clear" w:color="auto" w:fill="DEEAF6"/>
            <w:noWrap/>
            <w:vAlign w:val="bottom"/>
            <w:hideMark/>
          </w:tcPr>
          <w:p w14:paraId="3CA2A4BA"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Comparación de Precio </w:t>
            </w:r>
            <w:bookmarkStart w:id="204" w:name="_GoBack"/>
            <w:bookmarkEnd w:id="204"/>
          </w:p>
        </w:tc>
        <w:tc>
          <w:tcPr>
            <w:tcW w:w="3118" w:type="dxa"/>
            <w:shd w:val="clear" w:color="auto" w:fill="DEEAF6"/>
            <w:noWrap/>
            <w:vAlign w:val="bottom"/>
            <w:hideMark/>
          </w:tcPr>
          <w:p w14:paraId="469648EA" w14:textId="7E9FEE70"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 3,783,720.00</w:t>
            </w:r>
          </w:p>
        </w:tc>
      </w:tr>
      <w:tr w:rsidR="007101F6" w:rsidRPr="00086AFC" w14:paraId="661C4647" w14:textId="77777777" w:rsidTr="00106943">
        <w:trPr>
          <w:trHeight w:val="282"/>
          <w:jc w:val="center"/>
        </w:trPr>
        <w:tc>
          <w:tcPr>
            <w:tcW w:w="4540" w:type="dxa"/>
            <w:shd w:val="clear" w:color="auto" w:fill="auto"/>
            <w:noWrap/>
            <w:vAlign w:val="bottom"/>
            <w:hideMark/>
          </w:tcPr>
          <w:p w14:paraId="2ED407E0"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Licitación Pública </w:t>
            </w:r>
          </w:p>
        </w:tc>
        <w:tc>
          <w:tcPr>
            <w:tcW w:w="3118" w:type="dxa"/>
            <w:shd w:val="clear" w:color="auto" w:fill="auto"/>
            <w:noWrap/>
            <w:vAlign w:val="bottom"/>
            <w:hideMark/>
          </w:tcPr>
          <w:p w14:paraId="173EFA7D"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73FB66A1" w14:textId="77777777" w:rsidTr="00106943">
        <w:trPr>
          <w:trHeight w:val="282"/>
          <w:jc w:val="center"/>
        </w:trPr>
        <w:tc>
          <w:tcPr>
            <w:tcW w:w="4540" w:type="dxa"/>
            <w:shd w:val="clear" w:color="auto" w:fill="DEEAF6"/>
            <w:noWrap/>
            <w:vAlign w:val="bottom"/>
            <w:hideMark/>
          </w:tcPr>
          <w:p w14:paraId="65C10CD3"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Licitación Pública Internacional </w:t>
            </w:r>
          </w:p>
        </w:tc>
        <w:tc>
          <w:tcPr>
            <w:tcW w:w="3118" w:type="dxa"/>
            <w:shd w:val="clear" w:color="auto" w:fill="DEEAF6"/>
            <w:noWrap/>
            <w:vAlign w:val="bottom"/>
            <w:hideMark/>
          </w:tcPr>
          <w:p w14:paraId="3A15DE3C"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5115B968" w14:textId="77777777" w:rsidTr="00106943">
        <w:trPr>
          <w:trHeight w:val="282"/>
          <w:jc w:val="center"/>
        </w:trPr>
        <w:tc>
          <w:tcPr>
            <w:tcW w:w="4540" w:type="dxa"/>
            <w:shd w:val="clear" w:color="auto" w:fill="auto"/>
            <w:noWrap/>
            <w:vAlign w:val="bottom"/>
            <w:hideMark/>
          </w:tcPr>
          <w:p w14:paraId="0E9D2F98"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lastRenderedPageBreak/>
              <w:t>Licitación Restringida</w:t>
            </w:r>
          </w:p>
        </w:tc>
        <w:tc>
          <w:tcPr>
            <w:tcW w:w="3118" w:type="dxa"/>
            <w:shd w:val="clear" w:color="auto" w:fill="auto"/>
            <w:noWrap/>
            <w:vAlign w:val="bottom"/>
            <w:hideMark/>
          </w:tcPr>
          <w:p w14:paraId="3F378C7F"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6BE4251D" w14:textId="77777777" w:rsidTr="00106943">
        <w:trPr>
          <w:trHeight w:val="282"/>
          <w:jc w:val="center"/>
        </w:trPr>
        <w:tc>
          <w:tcPr>
            <w:tcW w:w="4540" w:type="dxa"/>
            <w:shd w:val="clear" w:color="auto" w:fill="DEEAF6"/>
            <w:noWrap/>
            <w:vAlign w:val="bottom"/>
            <w:hideMark/>
          </w:tcPr>
          <w:p w14:paraId="49769961"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Sorteo de Obras </w:t>
            </w:r>
          </w:p>
        </w:tc>
        <w:tc>
          <w:tcPr>
            <w:tcW w:w="3118" w:type="dxa"/>
            <w:shd w:val="clear" w:color="auto" w:fill="DEEAF6"/>
            <w:noWrap/>
            <w:vAlign w:val="bottom"/>
            <w:hideMark/>
          </w:tcPr>
          <w:p w14:paraId="65E70CD5"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5843ABFA" w14:textId="77777777" w:rsidTr="00106943">
        <w:trPr>
          <w:trHeight w:val="282"/>
          <w:jc w:val="center"/>
        </w:trPr>
        <w:tc>
          <w:tcPr>
            <w:tcW w:w="4540" w:type="dxa"/>
            <w:shd w:val="clear" w:color="auto" w:fill="auto"/>
            <w:noWrap/>
            <w:vAlign w:val="bottom"/>
            <w:hideMark/>
          </w:tcPr>
          <w:p w14:paraId="2A70AC4B"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Excepción </w:t>
            </w:r>
          </w:p>
        </w:tc>
        <w:tc>
          <w:tcPr>
            <w:tcW w:w="3118" w:type="dxa"/>
            <w:shd w:val="clear" w:color="auto" w:fill="auto"/>
            <w:noWrap/>
            <w:vAlign w:val="bottom"/>
            <w:hideMark/>
          </w:tcPr>
          <w:p w14:paraId="3F8E7C4F" w14:textId="71519EA3"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49,940,186.56</w:t>
            </w:r>
          </w:p>
        </w:tc>
      </w:tr>
      <w:tr w:rsidR="007101F6" w:rsidRPr="00086AFC" w14:paraId="7FA87D7B" w14:textId="77777777" w:rsidTr="00106943">
        <w:trPr>
          <w:trHeight w:val="282"/>
          <w:jc w:val="center"/>
        </w:trPr>
        <w:tc>
          <w:tcPr>
            <w:tcW w:w="4540" w:type="dxa"/>
            <w:shd w:val="clear" w:color="auto" w:fill="DEEAF6"/>
            <w:noWrap/>
            <w:vAlign w:val="bottom"/>
            <w:hideMark/>
          </w:tcPr>
          <w:p w14:paraId="37298863"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Subasta Inversa </w:t>
            </w:r>
          </w:p>
        </w:tc>
        <w:tc>
          <w:tcPr>
            <w:tcW w:w="3118" w:type="dxa"/>
            <w:shd w:val="clear" w:color="auto" w:fill="DEEAF6"/>
            <w:noWrap/>
            <w:vAlign w:val="bottom"/>
            <w:hideMark/>
          </w:tcPr>
          <w:p w14:paraId="4F620D63"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7E6E6F66" w14:textId="77777777" w:rsidTr="00106943">
        <w:trPr>
          <w:trHeight w:val="75"/>
          <w:jc w:val="center"/>
        </w:trPr>
        <w:tc>
          <w:tcPr>
            <w:tcW w:w="4540" w:type="dxa"/>
            <w:shd w:val="clear" w:color="auto" w:fill="auto"/>
            <w:noWrap/>
            <w:vAlign w:val="bottom"/>
            <w:hideMark/>
          </w:tcPr>
          <w:p w14:paraId="7DE2D4CF" w14:textId="77777777" w:rsidR="007101F6" w:rsidRPr="00086AFC" w:rsidRDefault="007101F6" w:rsidP="00106943">
            <w:pPr>
              <w:spacing w:after="0" w:line="360" w:lineRule="auto"/>
              <w:rPr>
                <w:rFonts w:eastAsia="Times New Roman"/>
                <w:sz w:val="22"/>
                <w:lang w:val="es-DO"/>
              </w:rPr>
            </w:pPr>
          </w:p>
        </w:tc>
        <w:tc>
          <w:tcPr>
            <w:tcW w:w="3118" w:type="dxa"/>
            <w:shd w:val="clear" w:color="auto" w:fill="auto"/>
            <w:noWrap/>
            <w:vAlign w:val="bottom"/>
            <w:hideMark/>
          </w:tcPr>
          <w:p w14:paraId="020B1698" w14:textId="77777777" w:rsidR="007101F6" w:rsidRPr="00086AFC" w:rsidRDefault="007101F6" w:rsidP="00106943">
            <w:pPr>
              <w:spacing w:after="0" w:line="360" w:lineRule="auto"/>
              <w:rPr>
                <w:rFonts w:eastAsia="Times New Roman"/>
                <w:sz w:val="22"/>
                <w:lang w:val="es-DO"/>
              </w:rPr>
            </w:pPr>
          </w:p>
        </w:tc>
      </w:tr>
      <w:tr w:rsidR="007101F6" w:rsidRPr="00711047" w14:paraId="465F8744" w14:textId="77777777" w:rsidTr="00106943">
        <w:trPr>
          <w:trHeight w:val="282"/>
          <w:jc w:val="center"/>
        </w:trPr>
        <w:tc>
          <w:tcPr>
            <w:tcW w:w="7658" w:type="dxa"/>
            <w:gridSpan w:val="2"/>
            <w:shd w:val="clear" w:color="auto" w:fill="5B9BD5"/>
            <w:noWrap/>
            <w:vAlign w:val="bottom"/>
            <w:hideMark/>
          </w:tcPr>
          <w:p w14:paraId="6DB4A65F" w14:textId="0B47630B" w:rsidR="007101F6" w:rsidRPr="00086AFC" w:rsidRDefault="007101F6" w:rsidP="00106943">
            <w:pPr>
              <w:spacing w:after="0" w:line="360" w:lineRule="auto"/>
              <w:jc w:val="center"/>
              <w:rPr>
                <w:rFonts w:eastAsia="Times New Roman"/>
                <w:b/>
                <w:bCs/>
                <w:color w:val="FFFFFF" w:themeColor="background1"/>
                <w:sz w:val="22"/>
                <w:lang w:val="es-DO"/>
              </w:rPr>
            </w:pPr>
            <w:r w:rsidRPr="00086AFC">
              <w:rPr>
                <w:rFonts w:eastAsia="Times New Roman"/>
                <w:b/>
                <w:bCs/>
                <w:color w:val="FFFFFF" w:themeColor="background1"/>
                <w:sz w:val="22"/>
                <w:lang w:val="es-DO"/>
              </w:rPr>
              <w:t xml:space="preserve">MONTOS EJECUTADOS </w:t>
            </w:r>
            <w:r w:rsidR="0098286A" w:rsidRPr="00086AFC">
              <w:rPr>
                <w:rFonts w:eastAsia="Times New Roman"/>
                <w:b/>
                <w:bCs/>
                <w:color w:val="FFFFFF" w:themeColor="background1"/>
                <w:sz w:val="22"/>
                <w:lang w:val="es-DO"/>
              </w:rPr>
              <w:t>SEGÚN TIPO</w:t>
            </w:r>
            <w:r w:rsidRPr="00086AFC">
              <w:rPr>
                <w:rFonts w:eastAsia="Times New Roman"/>
                <w:b/>
                <w:bCs/>
                <w:color w:val="FFFFFF" w:themeColor="background1"/>
                <w:sz w:val="22"/>
                <w:lang w:val="es-DO"/>
              </w:rPr>
              <w:t xml:space="preserve"> DE PROCESO SERVICIOS </w:t>
            </w:r>
          </w:p>
        </w:tc>
      </w:tr>
      <w:tr w:rsidR="007101F6" w:rsidRPr="00086AFC" w14:paraId="19CEE9BE" w14:textId="77777777" w:rsidTr="00106943">
        <w:trPr>
          <w:trHeight w:val="282"/>
          <w:jc w:val="center"/>
        </w:trPr>
        <w:tc>
          <w:tcPr>
            <w:tcW w:w="4540" w:type="dxa"/>
            <w:shd w:val="clear" w:color="auto" w:fill="DEEAF6"/>
            <w:noWrap/>
            <w:vAlign w:val="bottom"/>
            <w:hideMark/>
          </w:tcPr>
          <w:p w14:paraId="59D5262D"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Compras por Debajo del Umbral </w:t>
            </w:r>
          </w:p>
        </w:tc>
        <w:tc>
          <w:tcPr>
            <w:tcW w:w="3118" w:type="dxa"/>
            <w:shd w:val="clear" w:color="auto" w:fill="DEEAF6"/>
            <w:noWrap/>
            <w:vAlign w:val="bottom"/>
            <w:hideMark/>
          </w:tcPr>
          <w:p w14:paraId="61266A75" w14:textId="24607120" w:rsidR="007101F6" w:rsidRPr="00086AFC" w:rsidRDefault="00671051" w:rsidP="00106943">
            <w:pPr>
              <w:spacing w:after="0" w:line="360" w:lineRule="auto"/>
              <w:jc w:val="right"/>
              <w:rPr>
                <w:rFonts w:eastAsia="Times New Roman"/>
                <w:sz w:val="22"/>
                <w:lang w:val="es-DO"/>
              </w:rPr>
            </w:pPr>
            <w:r w:rsidRPr="00086AFC">
              <w:rPr>
                <w:rFonts w:eastAsia="Times New Roman"/>
                <w:sz w:val="22"/>
                <w:lang w:val="es-DO"/>
              </w:rPr>
              <w:t>26,233,395.00</w:t>
            </w:r>
          </w:p>
        </w:tc>
      </w:tr>
      <w:tr w:rsidR="007101F6" w:rsidRPr="00086AFC" w14:paraId="3B9AFFEB" w14:textId="77777777" w:rsidTr="00106943">
        <w:trPr>
          <w:trHeight w:val="282"/>
          <w:jc w:val="center"/>
        </w:trPr>
        <w:tc>
          <w:tcPr>
            <w:tcW w:w="4540" w:type="dxa"/>
            <w:shd w:val="clear" w:color="auto" w:fill="auto"/>
            <w:noWrap/>
            <w:vAlign w:val="bottom"/>
            <w:hideMark/>
          </w:tcPr>
          <w:p w14:paraId="31E9CC55"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Compra Menor </w:t>
            </w:r>
          </w:p>
        </w:tc>
        <w:tc>
          <w:tcPr>
            <w:tcW w:w="3118" w:type="dxa"/>
            <w:shd w:val="clear" w:color="auto" w:fill="auto"/>
            <w:noWrap/>
            <w:vAlign w:val="bottom"/>
            <w:hideMark/>
          </w:tcPr>
          <w:p w14:paraId="71509618" w14:textId="50E7F76E" w:rsidR="007101F6" w:rsidRPr="00086AFC" w:rsidRDefault="00671051" w:rsidP="00106943">
            <w:pPr>
              <w:spacing w:after="0" w:line="360" w:lineRule="auto"/>
              <w:jc w:val="right"/>
              <w:rPr>
                <w:rFonts w:eastAsia="Times New Roman"/>
                <w:sz w:val="22"/>
                <w:lang w:val="es-DO"/>
              </w:rPr>
            </w:pPr>
            <w:r w:rsidRPr="00086AFC">
              <w:rPr>
                <w:rFonts w:eastAsia="Times New Roman"/>
                <w:sz w:val="22"/>
                <w:lang w:val="es-DO"/>
              </w:rPr>
              <w:t>61,143,727.00</w:t>
            </w:r>
          </w:p>
        </w:tc>
      </w:tr>
      <w:tr w:rsidR="007101F6" w:rsidRPr="00086AFC" w14:paraId="2A1CDFF6" w14:textId="77777777" w:rsidTr="00106943">
        <w:trPr>
          <w:trHeight w:val="282"/>
          <w:jc w:val="center"/>
        </w:trPr>
        <w:tc>
          <w:tcPr>
            <w:tcW w:w="4540" w:type="dxa"/>
            <w:shd w:val="clear" w:color="auto" w:fill="DEEAF6"/>
            <w:noWrap/>
            <w:vAlign w:val="bottom"/>
            <w:hideMark/>
          </w:tcPr>
          <w:p w14:paraId="4458B51C"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Comparación de Precio </w:t>
            </w:r>
          </w:p>
        </w:tc>
        <w:tc>
          <w:tcPr>
            <w:tcW w:w="3118" w:type="dxa"/>
            <w:shd w:val="clear" w:color="auto" w:fill="DEEAF6"/>
            <w:noWrap/>
            <w:vAlign w:val="bottom"/>
            <w:hideMark/>
          </w:tcPr>
          <w:p w14:paraId="1A28CBBD" w14:textId="4196192D" w:rsidR="007101F6" w:rsidRPr="00086AFC" w:rsidRDefault="00671051" w:rsidP="00106943">
            <w:pPr>
              <w:spacing w:after="0" w:line="360" w:lineRule="auto"/>
              <w:jc w:val="right"/>
              <w:rPr>
                <w:rFonts w:eastAsia="Times New Roman"/>
                <w:sz w:val="22"/>
                <w:lang w:val="es-DO"/>
              </w:rPr>
            </w:pPr>
            <w:r w:rsidRPr="00086AFC">
              <w:rPr>
                <w:rFonts w:eastAsia="Times New Roman"/>
                <w:sz w:val="22"/>
                <w:lang w:val="es-DO"/>
              </w:rPr>
              <w:t>18,997,414.00</w:t>
            </w:r>
          </w:p>
        </w:tc>
      </w:tr>
      <w:tr w:rsidR="007101F6" w:rsidRPr="00086AFC" w14:paraId="5F5195DF" w14:textId="77777777" w:rsidTr="00106943">
        <w:trPr>
          <w:trHeight w:val="282"/>
          <w:jc w:val="center"/>
        </w:trPr>
        <w:tc>
          <w:tcPr>
            <w:tcW w:w="4540" w:type="dxa"/>
            <w:shd w:val="clear" w:color="auto" w:fill="auto"/>
            <w:noWrap/>
            <w:vAlign w:val="bottom"/>
            <w:hideMark/>
          </w:tcPr>
          <w:p w14:paraId="30C8B317"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Licitación Pública </w:t>
            </w:r>
          </w:p>
        </w:tc>
        <w:tc>
          <w:tcPr>
            <w:tcW w:w="3118" w:type="dxa"/>
            <w:shd w:val="clear" w:color="auto" w:fill="auto"/>
            <w:noWrap/>
            <w:vAlign w:val="bottom"/>
            <w:hideMark/>
          </w:tcPr>
          <w:p w14:paraId="1E8B4137" w14:textId="5278006F" w:rsidR="007101F6" w:rsidRPr="00086AFC" w:rsidRDefault="00671051" w:rsidP="00106943">
            <w:pPr>
              <w:spacing w:after="0" w:line="360" w:lineRule="auto"/>
              <w:jc w:val="right"/>
              <w:rPr>
                <w:rFonts w:eastAsia="Times New Roman"/>
                <w:sz w:val="22"/>
                <w:lang w:val="es-DO"/>
              </w:rPr>
            </w:pPr>
            <w:r w:rsidRPr="00086AFC">
              <w:rPr>
                <w:rFonts w:eastAsia="Times New Roman"/>
                <w:sz w:val="22"/>
                <w:lang w:val="es-DO"/>
              </w:rPr>
              <w:t>23,083,366.00</w:t>
            </w:r>
          </w:p>
        </w:tc>
      </w:tr>
      <w:tr w:rsidR="007101F6" w:rsidRPr="00086AFC" w14:paraId="17026FF6" w14:textId="77777777" w:rsidTr="00106943">
        <w:trPr>
          <w:trHeight w:val="282"/>
          <w:jc w:val="center"/>
        </w:trPr>
        <w:tc>
          <w:tcPr>
            <w:tcW w:w="4540" w:type="dxa"/>
            <w:shd w:val="clear" w:color="auto" w:fill="DEEAF6"/>
            <w:noWrap/>
            <w:vAlign w:val="bottom"/>
            <w:hideMark/>
          </w:tcPr>
          <w:p w14:paraId="57EF835F"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Licitación Pública Internacional </w:t>
            </w:r>
          </w:p>
        </w:tc>
        <w:tc>
          <w:tcPr>
            <w:tcW w:w="3118" w:type="dxa"/>
            <w:shd w:val="clear" w:color="auto" w:fill="DEEAF6"/>
            <w:noWrap/>
            <w:vAlign w:val="bottom"/>
            <w:hideMark/>
          </w:tcPr>
          <w:p w14:paraId="1A8FBAEA"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165850F7" w14:textId="77777777" w:rsidTr="00106943">
        <w:trPr>
          <w:trHeight w:val="282"/>
          <w:jc w:val="center"/>
        </w:trPr>
        <w:tc>
          <w:tcPr>
            <w:tcW w:w="4540" w:type="dxa"/>
            <w:shd w:val="clear" w:color="auto" w:fill="auto"/>
            <w:noWrap/>
            <w:vAlign w:val="bottom"/>
            <w:hideMark/>
          </w:tcPr>
          <w:p w14:paraId="538DF8BF"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Licitación Restringida</w:t>
            </w:r>
          </w:p>
        </w:tc>
        <w:tc>
          <w:tcPr>
            <w:tcW w:w="3118" w:type="dxa"/>
            <w:shd w:val="clear" w:color="auto" w:fill="auto"/>
            <w:noWrap/>
            <w:vAlign w:val="bottom"/>
            <w:hideMark/>
          </w:tcPr>
          <w:p w14:paraId="088CA310"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7101F6" w:rsidRPr="00086AFC" w14:paraId="074D6EE0" w14:textId="77777777" w:rsidTr="00106943">
        <w:trPr>
          <w:trHeight w:val="282"/>
          <w:jc w:val="center"/>
        </w:trPr>
        <w:tc>
          <w:tcPr>
            <w:tcW w:w="4540" w:type="dxa"/>
            <w:shd w:val="clear" w:color="auto" w:fill="DEEAF6"/>
            <w:noWrap/>
            <w:vAlign w:val="bottom"/>
            <w:hideMark/>
          </w:tcPr>
          <w:p w14:paraId="5526D764" w14:textId="77777777" w:rsidR="007101F6" w:rsidRPr="00086AFC" w:rsidRDefault="007101F6" w:rsidP="00106943">
            <w:pPr>
              <w:spacing w:after="0" w:line="360" w:lineRule="auto"/>
              <w:rPr>
                <w:rFonts w:eastAsia="Times New Roman"/>
                <w:sz w:val="22"/>
                <w:lang w:val="es-DO"/>
              </w:rPr>
            </w:pPr>
            <w:r w:rsidRPr="00086AFC">
              <w:rPr>
                <w:rFonts w:eastAsia="Times New Roman"/>
                <w:sz w:val="22"/>
                <w:lang w:val="es-DO"/>
              </w:rPr>
              <w:t xml:space="preserve">Sorteo de Obras </w:t>
            </w:r>
          </w:p>
        </w:tc>
        <w:tc>
          <w:tcPr>
            <w:tcW w:w="3118" w:type="dxa"/>
            <w:shd w:val="clear" w:color="auto" w:fill="DEEAF6"/>
            <w:noWrap/>
            <w:vAlign w:val="bottom"/>
            <w:hideMark/>
          </w:tcPr>
          <w:p w14:paraId="4E21F1FE" w14:textId="77777777" w:rsidR="007101F6" w:rsidRPr="00086AFC" w:rsidRDefault="007101F6" w:rsidP="00106943">
            <w:pPr>
              <w:spacing w:after="0" w:line="360" w:lineRule="auto"/>
              <w:jc w:val="right"/>
              <w:rPr>
                <w:rFonts w:eastAsia="Times New Roman"/>
                <w:sz w:val="22"/>
                <w:lang w:val="es-DO"/>
              </w:rPr>
            </w:pPr>
            <w:r w:rsidRPr="00086AFC">
              <w:rPr>
                <w:rFonts w:eastAsia="Times New Roman"/>
                <w:sz w:val="22"/>
                <w:lang w:val="es-DO"/>
              </w:rPr>
              <w:t>0.00</w:t>
            </w:r>
          </w:p>
        </w:tc>
      </w:tr>
      <w:tr w:rsidR="00671051" w:rsidRPr="00086AFC" w14:paraId="23B392FD" w14:textId="77777777" w:rsidTr="00106943">
        <w:trPr>
          <w:trHeight w:val="282"/>
          <w:jc w:val="center"/>
        </w:trPr>
        <w:tc>
          <w:tcPr>
            <w:tcW w:w="4540" w:type="dxa"/>
            <w:shd w:val="clear" w:color="auto" w:fill="auto"/>
            <w:noWrap/>
            <w:vAlign w:val="bottom"/>
          </w:tcPr>
          <w:p w14:paraId="36540BDA" w14:textId="192452DB" w:rsidR="00671051" w:rsidRPr="00086AFC" w:rsidRDefault="00671051" w:rsidP="00106943">
            <w:pPr>
              <w:spacing w:after="0" w:line="360" w:lineRule="auto"/>
              <w:rPr>
                <w:rFonts w:eastAsia="Times New Roman"/>
                <w:sz w:val="22"/>
                <w:lang w:val="es-DO"/>
              </w:rPr>
            </w:pPr>
            <w:r w:rsidRPr="00086AFC">
              <w:rPr>
                <w:rFonts w:eastAsia="Times New Roman"/>
                <w:sz w:val="22"/>
                <w:lang w:val="es-DO"/>
              </w:rPr>
              <w:t>Excepción</w:t>
            </w:r>
          </w:p>
        </w:tc>
        <w:tc>
          <w:tcPr>
            <w:tcW w:w="3118" w:type="dxa"/>
            <w:shd w:val="clear" w:color="auto" w:fill="auto"/>
            <w:noWrap/>
            <w:vAlign w:val="bottom"/>
          </w:tcPr>
          <w:p w14:paraId="5157786B" w14:textId="218B4AD7" w:rsidR="00671051" w:rsidRPr="00086AFC" w:rsidRDefault="00671051" w:rsidP="00106943">
            <w:pPr>
              <w:spacing w:after="0" w:line="360" w:lineRule="auto"/>
              <w:jc w:val="right"/>
              <w:rPr>
                <w:rFonts w:eastAsia="Times New Roman"/>
                <w:sz w:val="22"/>
                <w:lang w:val="es-DO"/>
              </w:rPr>
            </w:pPr>
            <w:r w:rsidRPr="00086AFC">
              <w:rPr>
                <w:rFonts w:eastAsia="Times New Roman"/>
                <w:sz w:val="22"/>
                <w:lang w:val="es-DO"/>
              </w:rPr>
              <w:t>89,263,227.00</w:t>
            </w:r>
          </w:p>
        </w:tc>
      </w:tr>
      <w:tr w:rsidR="00671051" w:rsidRPr="00086AFC" w14:paraId="52648377" w14:textId="77777777" w:rsidTr="00106943">
        <w:trPr>
          <w:trHeight w:val="282"/>
          <w:jc w:val="center"/>
        </w:trPr>
        <w:tc>
          <w:tcPr>
            <w:tcW w:w="4540" w:type="dxa"/>
            <w:shd w:val="clear" w:color="auto" w:fill="DEEAF6"/>
            <w:noWrap/>
            <w:vAlign w:val="bottom"/>
          </w:tcPr>
          <w:p w14:paraId="2B5E437F" w14:textId="1637297A" w:rsidR="00671051" w:rsidRPr="00086AFC" w:rsidRDefault="00671051" w:rsidP="00106943">
            <w:pPr>
              <w:spacing w:after="0" w:line="360" w:lineRule="auto"/>
              <w:rPr>
                <w:rFonts w:eastAsia="Times New Roman"/>
                <w:sz w:val="22"/>
                <w:lang w:val="es-DO"/>
              </w:rPr>
            </w:pPr>
            <w:r w:rsidRPr="00086AFC">
              <w:rPr>
                <w:rFonts w:eastAsia="Times New Roman"/>
                <w:sz w:val="22"/>
                <w:lang w:val="es-DO"/>
              </w:rPr>
              <w:t>Seguridad Nacional</w:t>
            </w:r>
          </w:p>
        </w:tc>
        <w:tc>
          <w:tcPr>
            <w:tcW w:w="3118" w:type="dxa"/>
            <w:shd w:val="clear" w:color="auto" w:fill="DEEAF6"/>
            <w:noWrap/>
            <w:vAlign w:val="bottom"/>
          </w:tcPr>
          <w:p w14:paraId="5A503740" w14:textId="5D3EDEFF" w:rsidR="00671051" w:rsidRPr="00086AFC" w:rsidRDefault="00671051" w:rsidP="00EC1927">
            <w:pPr>
              <w:keepNext/>
              <w:spacing w:after="0" w:line="360" w:lineRule="auto"/>
              <w:jc w:val="right"/>
              <w:rPr>
                <w:rFonts w:eastAsia="Times New Roman"/>
                <w:sz w:val="22"/>
                <w:lang w:val="es-DO"/>
              </w:rPr>
            </w:pPr>
            <w:r w:rsidRPr="00086AFC">
              <w:rPr>
                <w:rFonts w:eastAsia="Times New Roman"/>
                <w:sz w:val="22"/>
                <w:lang w:val="es-DO"/>
              </w:rPr>
              <w:t>34,357,247.00</w:t>
            </w:r>
          </w:p>
        </w:tc>
      </w:tr>
    </w:tbl>
    <w:p w14:paraId="65B658D3" w14:textId="68D910EC" w:rsidR="00654164" w:rsidRPr="00EC1927" w:rsidRDefault="00EC1927" w:rsidP="00EC1927">
      <w:pPr>
        <w:pStyle w:val="Epgrafe"/>
        <w:rPr>
          <w:rFonts w:eastAsia="Times New Roman"/>
          <w:b w:val="0"/>
          <w:bCs w:val="0"/>
          <w:color w:val="767171"/>
          <w:sz w:val="22"/>
          <w:lang w:val="es-DO"/>
        </w:rPr>
      </w:pPr>
      <w:r>
        <w:rPr>
          <w:b w:val="0"/>
          <w:bCs w:val="0"/>
          <w:color w:val="767171"/>
        </w:rPr>
        <w:t xml:space="preserve">   </w:t>
      </w:r>
      <w:r w:rsidRPr="00EC1927">
        <w:rPr>
          <w:b w:val="0"/>
          <w:bCs w:val="0"/>
          <w:color w:val="767171"/>
        </w:rPr>
        <w:t xml:space="preserve">Fuente: </w:t>
      </w:r>
      <w:r w:rsidRPr="00EC1927">
        <w:rPr>
          <w:b w:val="0"/>
          <w:bCs w:val="0"/>
          <w:color w:val="767171"/>
        </w:rPr>
        <w:fldChar w:fldCharType="begin"/>
      </w:r>
      <w:r w:rsidRPr="00EC1927">
        <w:rPr>
          <w:b w:val="0"/>
          <w:bCs w:val="0"/>
          <w:color w:val="767171"/>
        </w:rPr>
        <w:instrText xml:space="preserve"> SEQ Fuente: \* ARABIC </w:instrText>
      </w:r>
      <w:r w:rsidRPr="00EC1927">
        <w:rPr>
          <w:b w:val="0"/>
          <w:bCs w:val="0"/>
          <w:color w:val="767171"/>
        </w:rPr>
        <w:fldChar w:fldCharType="separate"/>
      </w:r>
      <w:r w:rsidR="006909F6">
        <w:rPr>
          <w:b w:val="0"/>
          <w:bCs w:val="0"/>
          <w:noProof/>
          <w:color w:val="767171"/>
        </w:rPr>
        <w:t>33</w:t>
      </w:r>
      <w:r w:rsidRPr="00EC1927">
        <w:rPr>
          <w:b w:val="0"/>
          <w:bCs w:val="0"/>
          <w:color w:val="767171"/>
        </w:rPr>
        <w:fldChar w:fldCharType="end"/>
      </w:r>
      <w:r w:rsidRPr="00EC1927">
        <w:rPr>
          <w:b w:val="0"/>
          <w:bCs w:val="0"/>
          <w:color w:val="767171"/>
        </w:rPr>
        <w:t>. Departamento de Compras y Contrataciones</w:t>
      </w:r>
    </w:p>
    <w:p w14:paraId="0E257A9C" w14:textId="77777777" w:rsidR="00AE5C1A" w:rsidRPr="00D360F6" w:rsidRDefault="00AE5C1A" w:rsidP="00654164">
      <w:pPr>
        <w:rPr>
          <w:lang w:val="es-DO"/>
        </w:rPr>
      </w:pPr>
    </w:p>
    <w:p w14:paraId="6FF48CB2" w14:textId="77777777" w:rsidR="00C4770D" w:rsidRDefault="00C4770D" w:rsidP="008F5F8C">
      <w:pPr>
        <w:rPr>
          <w:rFonts w:eastAsia="Calibri"/>
          <w:b/>
          <w:lang w:val="es-DO"/>
        </w:rPr>
      </w:pPr>
    </w:p>
    <w:p w14:paraId="6590B593" w14:textId="77777777" w:rsidR="00C4770D" w:rsidRDefault="00C4770D" w:rsidP="00C4770D">
      <w:pPr>
        <w:jc w:val="center"/>
        <w:rPr>
          <w:sz w:val="36"/>
          <w:szCs w:val="36"/>
          <w:lang w:val="es-DO"/>
        </w:rPr>
      </w:pPr>
    </w:p>
    <w:p w14:paraId="4EDD6672" w14:textId="1E9F5078" w:rsidR="00925BAD" w:rsidRDefault="00925BAD" w:rsidP="00654164">
      <w:pPr>
        <w:rPr>
          <w:lang w:val="es-DO"/>
        </w:rPr>
      </w:pPr>
    </w:p>
    <w:p w14:paraId="68C322E1" w14:textId="77777777" w:rsidR="00925BAD" w:rsidRPr="00925BAD" w:rsidRDefault="00925BAD" w:rsidP="00925BAD">
      <w:pPr>
        <w:rPr>
          <w:lang w:val="es-DO"/>
        </w:rPr>
      </w:pPr>
    </w:p>
    <w:p w14:paraId="1919226F" w14:textId="77777777" w:rsidR="00925BAD" w:rsidRPr="00925BAD" w:rsidRDefault="00925BAD" w:rsidP="00925BAD">
      <w:pPr>
        <w:rPr>
          <w:lang w:val="es-DO"/>
        </w:rPr>
      </w:pPr>
    </w:p>
    <w:p w14:paraId="60DEDF5D" w14:textId="744AB557" w:rsidR="00925BAD" w:rsidRDefault="00925BAD" w:rsidP="00925BAD">
      <w:pPr>
        <w:rPr>
          <w:lang w:val="es-DO"/>
        </w:rPr>
      </w:pPr>
    </w:p>
    <w:p w14:paraId="711BD392" w14:textId="77777777" w:rsidR="00AE5C1A" w:rsidRPr="00925BAD" w:rsidRDefault="00AE5C1A" w:rsidP="00925BAD">
      <w:pPr>
        <w:jc w:val="center"/>
        <w:rPr>
          <w:lang w:val="es-DO"/>
        </w:rPr>
      </w:pPr>
    </w:p>
    <w:sectPr w:rsidR="00AE5C1A" w:rsidRPr="00925BAD" w:rsidSect="00DA6DE6">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AD804" w14:textId="77777777" w:rsidR="00711047" w:rsidRDefault="00711047" w:rsidP="00E84651">
      <w:pPr>
        <w:spacing w:after="0" w:line="240" w:lineRule="auto"/>
      </w:pPr>
      <w:r>
        <w:separator/>
      </w:r>
    </w:p>
  </w:endnote>
  <w:endnote w:type="continuationSeparator" w:id="0">
    <w:p w14:paraId="67243A04" w14:textId="77777777" w:rsidR="00711047" w:rsidRDefault="0071104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214106"/>
      <w:docPartObj>
        <w:docPartGallery w:val="Page Numbers (Bottom of Page)"/>
        <w:docPartUnique/>
      </w:docPartObj>
    </w:sdtPr>
    <w:sdtEndPr>
      <w:rPr>
        <w:noProof/>
      </w:rPr>
    </w:sdtEndPr>
    <w:sdtContent>
      <w:p w14:paraId="71DF96EB" w14:textId="77777777" w:rsidR="00711047" w:rsidRDefault="0071104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29ADB32D" w14:textId="77777777" w:rsidR="00711047" w:rsidRDefault="0071104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158012"/>
      <w:docPartObj>
        <w:docPartGallery w:val="Page Numbers (Bottom of Page)"/>
        <w:docPartUnique/>
      </w:docPartObj>
    </w:sdtPr>
    <w:sdtEndPr>
      <w:rPr>
        <w:noProof/>
      </w:rPr>
    </w:sdtEndPr>
    <w:sdtContent>
      <w:p w14:paraId="7E45151A" w14:textId="4E3453B1" w:rsidR="00711047" w:rsidRDefault="00711047" w:rsidP="0021106F">
        <w:pPr>
          <w:pStyle w:val="Piedepgina"/>
          <w:jc w:val="center"/>
        </w:pPr>
        <w:r>
          <w:rPr>
            <w:noProof/>
          </w:rPr>
          <w:drawing>
            <wp:inline distT="0" distB="0" distL="0" distR="0" wp14:anchorId="487B8D95" wp14:editId="46F376A1">
              <wp:extent cx="3000794" cy="419159"/>
              <wp:effectExtent l="0" t="0" r="0" b="0"/>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p 1.png"/>
                      <pic:cNvPicPr/>
                    </pic:nvPicPr>
                    <pic:blipFill>
                      <a:blip r:embed="rId1">
                        <a:extLst>
                          <a:ext uri="{28A0092B-C50C-407E-A947-70E740481C1C}">
                            <a14:useLocalDpi xmlns:a14="http://schemas.microsoft.com/office/drawing/2010/main" val="0"/>
                          </a:ext>
                        </a:extLst>
                      </a:blip>
                      <a:stretch>
                        <a:fillRect/>
                      </a:stretch>
                    </pic:blipFill>
                    <pic:spPr>
                      <a:xfrm>
                        <a:off x="0" y="0"/>
                        <a:ext cx="3000794" cy="419159"/>
                      </a:xfrm>
                      <a:prstGeom prst="rect">
                        <a:avLst/>
                      </a:prstGeom>
                    </pic:spPr>
                  </pic:pic>
                </a:graphicData>
              </a:graphic>
            </wp:inline>
          </w:drawing>
        </w:r>
      </w:p>
      <w:p w14:paraId="3B477C75" w14:textId="77777777" w:rsidR="00711047" w:rsidRDefault="00711047" w:rsidP="0021106F">
        <w:pPr>
          <w:pStyle w:val="Piedepgina"/>
          <w:jc w:val="center"/>
          <w:rPr>
            <w:color w:val="7F7F7F" w:themeColor="text1" w:themeTint="80"/>
          </w:rPr>
        </w:pPr>
      </w:p>
      <w:p w14:paraId="407E71A4" w14:textId="5D03FE6D" w:rsidR="00711047" w:rsidRDefault="00711047" w:rsidP="00FB7EE3">
        <w:pPr>
          <w:pStyle w:val="Piedepgina"/>
          <w:jc w:val="center"/>
        </w:pPr>
        <w:r w:rsidRPr="00DA6DE6">
          <w:rPr>
            <w:b/>
            <w:color w:val="7F7F7F" w:themeColor="text1" w:themeTint="80"/>
          </w:rPr>
          <w:fldChar w:fldCharType="begin"/>
        </w:r>
        <w:r w:rsidRPr="00DA6DE6">
          <w:rPr>
            <w:b/>
            <w:color w:val="7F7F7F" w:themeColor="text1" w:themeTint="80"/>
          </w:rPr>
          <w:instrText xml:space="preserve"> PAGE   \* MERGEFORMAT </w:instrText>
        </w:r>
        <w:r w:rsidRPr="00DA6DE6">
          <w:rPr>
            <w:b/>
            <w:color w:val="7F7F7F" w:themeColor="text1" w:themeTint="80"/>
          </w:rPr>
          <w:fldChar w:fldCharType="separate"/>
        </w:r>
        <w:r w:rsidR="008566D5">
          <w:rPr>
            <w:b/>
            <w:noProof/>
            <w:color w:val="7F7F7F" w:themeColor="text1" w:themeTint="80"/>
          </w:rPr>
          <w:t>139</w:t>
        </w:r>
        <w:r w:rsidRPr="00DA6DE6">
          <w:rPr>
            <w:b/>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23388" w14:textId="77777777" w:rsidR="00711047" w:rsidRDefault="00711047" w:rsidP="00E84651">
      <w:pPr>
        <w:spacing w:after="0" w:line="240" w:lineRule="auto"/>
      </w:pPr>
      <w:r>
        <w:separator/>
      </w:r>
    </w:p>
  </w:footnote>
  <w:footnote w:type="continuationSeparator" w:id="0">
    <w:p w14:paraId="2E31EC1C" w14:textId="77777777" w:rsidR="00711047" w:rsidRDefault="00711047"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847A9" w14:textId="77777777" w:rsidR="00711047" w:rsidRDefault="007110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280"/>
    <w:multiLevelType w:val="hybridMultilevel"/>
    <w:tmpl w:val="BDB8E63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41C6471"/>
    <w:multiLevelType w:val="hybridMultilevel"/>
    <w:tmpl w:val="BE2E8C7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nsid w:val="07556DBA"/>
    <w:multiLevelType w:val="hybridMultilevel"/>
    <w:tmpl w:val="6AB4F054"/>
    <w:lvl w:ilvl="0" w:tplc="DA9870D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8D5880"/>
    <w:multiLevelType w:val="hybridMultilevel"/>
    <w:tmpl w:val="FC46BD8C"/>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
    <w:nsid w:val="12D24751"/>
    <w:multiLevelType w:val="hybridMultilevel"/>
    <w:tmpl w:val="09960882"/>
    <w:lvl w:ilvl="0" w:tplc="DA9870DC">
      <w:start w:val="1"/>
      <w:numFmt w:val="bullet"/>
      <w:lvlText w:val=""/>
      <w:lvlJc w:val="left"/>
      <w:pPr>
        <w:ind w:left="1068" w:hanging="360"/>
      </w:pPr>
      <w:rPr>
        <w:rFonts w:ascii="Symbol" w:hAnsi="Symbol" w:hint="default"/>
        <w:sz w:val="20"/>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
    <w:nsid w:val="139616FA"/>
    <w:multiLevelType w:val="hybridMultilevel"/>
    <w:tmpl w:val="528A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3D5D6E"/>
    <w:multiLevelType w:val="hybridMultilevel"/>
    <w:tmpl w:val="F174B44A"/>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17DD3486"/>
    <w:multiLevelType w:val="hybridMultilevel"/>
    <w:tmpl w:val="2A40588A"/>
    <w:lvl w:ilvl="0" w:tplc="14A8CB24">
      <w:start w:val="3"/>
      <w:numFmt w:val="bullet"/>
      <w:lvlText w:val=""/>
      <w:lvlJc w:val="left"/>
      <w:pPr>
        <w:ind w:left="720" w:hanging="360"/>
      </w:pPr>
      <w:rPr>
        <w:rFonts w:ascii="Symbol" w:hAnsi="Symbol" w:cs="Times New Roman" w:hint="default"/>
        <w:color w:val="76717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nsid w:val="1D1E3605"/>
    <w:multiLevelType w:val="multilevel"/>
    <w:tmpl w:val="645453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D6D09DE"/>
    <w:multiLevelType w:val="hybridMultilevel"/>
    <w:tmpl w:val="5670921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nsid w:val="24B44C1B"/>
    <w:multiLevelType w:val="hybridMultilevel"/>
    <w:tmpl w:val="8DF09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DB7E69"/>
    <w:multiLevelType w:val="multilevel"/>
    <w:tmpl w:val="943425D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808080" w:themeColor="background1" w:themeShade="8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864420"/>
    <w:multiLevelType w:val="hybridMultilevel"/>
    <w:tmpl w:val="9C76DA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2BB159A4"/>
    <w:multiLevelType w:val="hybridMultilevel"/>
    <w:tmpl w:val="0568CF02"/>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2FB1652E"/>
    <w:multiLevelType w:val="hybridMultilevel"/>
    <w:tmpl w:val="D686588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nsid w:val="307D73E3"/>
    <w:multiLevelType w:val="hybridMultilevel"/>
    <w:tmpl w:val="DF86BE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24D5F43"/>
    <w:multiLevelType w:val="hybridMultilevel"/>
    <w:tmpl w:val="A9EE809E"/>
    <w:lvl w:ilvl="0" w:tplc="DA9870DC">
      <w:start w:val="1"/>
      <w:numFmt w:val="bullet"/>
      <w:lvlText w:val=""/>
      <w:lvlJc w:val="left"/>
      <w:pPr>
        <w:ind w:left="783" w:hanging="360"/>
      </w:pPr>
      <w:rPr>
        <w:rFonts w:ascii="Symbol" w:hAnsi="Symbol" w:hint="default"/>
        <w:sz w:val="20"/>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7">
    <w:nsid w:val="340A2CD4"/>
    <w:multiLevelType w:val="hybridMultilevel"/>
    <w:tmpl w:val="1A0A2F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349C7B9E"/>
    <w:multiLevelType w:val="hybridMultilevel"/>
    <w:tmpl w:val="FAB451F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AC6F10"/>
    <w:multiLevelType w:val="hybridMultilevel"/>
    <w:tmpl w:val="46429D28"/>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39703A2C"/>
    <w:multiLevelType w:val="hybridMultilevel"/>
    <w:tmpl w:val="D11A7B34"/>
    <w:lvl w:ilvl="0" w:tplc="D7D80692">
      <w:start w:val="1"/>
      <w:numFmt w:val="bullet"/>
      <w:lvlText w:val=""/>
      <w:lvlJc w:val="left"/>
      <w:pPr>
        <w:ind w:left="720" w:hanging="360"/>
      </w:pPr>
      <w:rPr>
        <w:rFonts w:ascii="Symbol" w:hAnsi="Symbol" w:hint="default"/>
        <w:color w:val="7F7F7F" w:themeColor="text1" w:themeTint="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3A7E4361"/>
    <w:multiLevelType w:val="hybridMultilevel"/>
    <w:tmpl w:val="3E5E1EC0"/>
    <w:lvl w:ilvl="0" w:tplc="DA9870DC">
      <w:start w:val="1"/>
      <w:numFmt w:val="bullet"/>
      <w:lvlText w:val=""/>
      <w:lvlJc w:val="left"/>
      <w:pPr>
        <w:ind w:left="735" w:hanging="360"/>
      </w:pPr>
      <w:rPr>
        <w:rFonts w:ascii="Symbol" w:hAnsi="Symbol" w:hint="default"/>
        <w:sz w:val="20"/>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22">
    <w:nsid w:val="3BE61F0E"/>
    <w:multiLevelType w:val="multilevel"/>
    <w:tmpl w:val="645453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F491D25"/>
    <w:multiLevelType w:val="hybridMultilevel"/>
    <w:tmpl w:val="7F3EE472"/>
    <w:lvl w:ilvl="0" w:tplc="C0B6BF66">
      <w:numFmt w:val="bullet"/>
      <w:lvlText w:val=""/>
      <w:lvlJc w:val="left"/>
      <w:pPr>
        <w:ind w:left="462" w:hanging="360"/>
      </w:pPr>
      <w:rPr>
        <w:rFonts w:ascii="Symbol" w:eastAsia="Times New Roman" w:hAnsi="Symbol" w:cs="Times New Roman" w:hint="default"/>
        <w:color w:val="76717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2614FDB"/>
    <w:multiLevelType w:val="hybridMultilevel"/>
    <w:tmpl w:val="F892BDB2"/>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25">
    <w:nsid w:val="43D048D2"/>
    <w:multiLevelType w:val="hybridMultilevel"/>
    <w:tmpl w:val="B2DC39D2"/>
    <w:lvl w:ilvl="0" w:tplc="1C0A0001">
      <w:start w:val="1"/>
      <w:numFmt w:val="bullet"/>
      <w:lvlText w:val=""/>
      <w:lvlJc w:val="left"/>
      <w:pPr>
        <w:ind w:left="720" w:hanging="360"/>
      </w:pPr>
      <w:rPr>
        <w:rFonts w:ascii="Symbol" w:hAnsi="Symbol" w:hint="default"/>
      </w:rPr>
    </w:lvl>
    <w:lvl w:ilvl="1" w:tplc="1C0A0003">
      <w:start w:val="1"/>
      <w:numFmt w:val="decimal"/>
      <w:lvlText w:val="%2."/>
      <w:lvlJc w:val="left"/>
      <w:pPr>
        <w:tabs>
          <w:tab w:val="num" w:pos="1440"/>
        </w:tabs>
        <w:ind w:left="1440" w:hanging="360"/>
      </w:pPr>
    </w:lvl>
    <w:lvl w:ilvl="2" w:tplc="1C0A0005">
      <w:start w:val="1"/>
      <w:numFmt w:val="decimal"/>
      <w:lvlText w:val="%3."/>
      <w:lvlJc w:val="left"/>
      <w:pPr>
        <w:tabs>
          <w:tab w:val="num" w:pos="2160"/>
        </w:tabs>
        <w:ind w:left="2160" w:hanging="360"/>
      </w:pPr>
    </w:lvl>
    <w:lvl w:ilvl="3" w:tplc="1C0A0001">
      <w:start w:val="1"/>
      <w:numFmt w:val="decimal"/>
      <w:lvlText w:val="%4."/>
      <w:lvlJc w:val="left"/>
      <w:pPr>
        <w:tabs>
          <w:tab w:val="num" w:pos="2880"/>
        </w:tabs>
        <w:ind w:left="2880" w:hanging="360"/>
      </w:pPr>
    </w:lvl>
    <w:lvl w:ilvl="4" w:tplc="1C0A0003">
      <w:start w:val="1"/>
      <w:numFmt w:val="decimal"/>
      <w:lvlText w:val="%5."/>
      <w:lvlJc w:val="left"/>
      <w:pPr>
        <w:tabs>
          <w:tab w:val="num" w:pos="3600"/>
        </w:tabs>
        <w:ind w:left="3600" w:hanging="360"/>
      </w:pPr>
    </w:lvl>
    <w:lvl w:ilvl="5" w:tplc="1C0A0005">
      <w:start w:val="1"/>
      <w:numFmt w:val="decimal"/>
      <w:lvlText w:val="%6."/>
      <w:lvlJc w:val="left"/>
      <w:pPr>
        <w:tabs>
          <w:tab w:val="num" w:pos="4320"/>
        </w:tabs>
        <w:ind w:left="4320" w:hanging="360"/>
      </w:pPr>
    </w:lvl>
    <w:lvl w:ilvl="6" w:tplc="1C0A0001">
      <w:start w:val="1"/>
      <w:numFmt w:val="decimal"/>
      <w:lvlText w:val="%7."/>
      <w:lvlJc w:val="left"/>
      <w:pPr>
        <w:tabs>
          <w:tab w:val="num" w:pos="5040"/>
        </w:tabs>
        <w:ind w:left="5040" w:hanging="360"/>
      </w:pPr>
    </w:lvl>
    <w:lvl w:ilvl="7" w:tplc="1C0A0003">
      <w:start w:val="1"/>
      <w:numFmt w:val="decimal"/>
      <w:lvlText w:val="%8."/>
      <w:lvlJc w:val="left"/>
      <w:pPr>
        <w:tabs>
          <w:tab w:val="num" w:pos="5760"/>
        </w:tabs>
        <w:ind w:left="5760" w:hanging="360"/>
      </w:pPr>
    </w:lvl>
    <w:lvl w:ilvl="8" w:tplc="1C0A0005">
      <w:start w:val="1"/>
      <w:numFmt w:val="decimal"/>
      <w:lvlText w:val="%9."/>
      <w:lvlJc w:val="left"/>
      <w:pPr>
        <w:tabs>
          <w:tab w:val="num" w:pos="6480"/>
        </w:tabs>
        <w:ind w:left="6480" w:hanging="360"/>
      </w:pPr>
    </w:lvl>
  </w:abstractNum>
  <w:abstractNum w:abstractNumId="26">
    <w:nsid w:val="49296757"/>
    <w:multiLevelType w:val="hybridMultilevel"/>
    <w:tmpl w:val="0AA607B0"/>
    <w:lvl w:ilvl="0" w:tplc="3EE2F3A6">
      <w:start w:val="1"/>
      <w:numFmt w:val="bullet"/>
      <w:lvlText w:val=""/>
      <w:lvlJc w:val="left"/>
      <w:pPr>
        <w:ind w:left="720" w:hanging="360"/>
      </w:pPr>
      <w:rPr>
        <w:rFonts w:ascii="Symbol" w:hAnsi="Symbol" w:hint="default"/>
        <w:color w:val="76717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nsid w:val="4C440E05"/>
    <w:multiLevelType w:val="hybridMultilevel"/>
    <w:tmpl w:val="CD501E7A"/>
    <w:lvl w:ilvl="0" w:tplc="8460007A">
      <w:start w:val="1"/>
      <w:numFmt w:val="bullet"/>
      <w:lvlText w:val=""/>
      <w:lvlJc w:val="left"/>
      <w:pPr>
        <w:ind w:left="720" w:hanging="360"/>
      </w:pPr>
      <w:rPr>
        <w:rFonts w:ascii="Symbol" w:hAnsi="Symbol" w:hint="default"/>
        <w:color w:val="76717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DB601F"/>
    <w:multiLevelType w:val="hybridMultilevel"/>
    <w:tmpl w:val="8F82F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1B96C17"/>
    <w:multiLevelType w:val="hybridMultilevel"/>
    <w:tmpl w:val="FC8ABE18"/>
    <w:lvl w:ilvl="0" w:tplc="243ECEB2">
      <w:numFmt w:val="bullet"/>
      <w:lvlText w:val="-"/>
      <w:lvlJc w:val="left"/>
      <w:pPr>
        <w:ind w:left="1772" w:hanging="360"/>
      </w:pPr>
      <w:rPr>
        <w:rFonts w:ascii="Verdana" w:eastAsiaTheme="minorHAnsi" w:hAnsi="Verdana" w:cstheme="minorBidi" w:hint="default"/>
      </w:rPr>
    </w:lvl>
    <w:lvl w:ilvl="1" w:tplc="1C0A0003" w:tentative="1">
      <w:start w:val="1"/>
      <w:numFmt w:val="bullet"/>
      <w:lvlText w:val="o"/>
      <w:lvlJc w:val="left"/>
      <w:pPr>
        <w:ind w:left="2492" w:hanging="360"/>
      </w:pPr>
      <w:rPr>
        <w:rFonts w:ascii="Courier New" w:hAnsi="Courier New" w:cs="Courier New" w:hint="default"/>
      </w:rPr>
    </w:lvl>
    <w:lvl w:ilvl="2" w:tplc="1C0A0005" w:tentative="1">
      <w:start w:val="1"/>
      <w:numFmt w:val="bullet"/>
      <w:lvlText w:val=""/>
      <w:lvlJc w:val="left"/>
      <w:pPr>
        <w:ind w:left="3212" w:hanging="360"/>
      </w:pPr>
      <w:rPr>
        <w:rFonts w:ascii="Wingdings" w:hAnsi="Wingdings" w:hint="default"/>
      </w:rPr>
    </w:lvl>
    <w:lvl w:ilvl="3" w:tplc="1C0A0001" w:tentative="1">
      <w:start w:val="1"/>
      <w:numFmt w:val="bullet"/>
      <w:lvlText w:val=""/>
      <w:lvlJc w:val="left"/>
      <w:pPr>
        <w:ind w:left="3932" w:hanging="360"/>
      </w:pPr>
      <w:rPr>
        <w:rFonts w:ascii="Symbol" w:hAnsi="Symbol" w:hint="default"/>
      </w:rPr>
    </w:lvl>
    <w:lvl w:ilvl="4" w:tplc="1C0A0003" w:tentative="1">
      <w:start w:val="1"/>
      <w:numFmt w:val="bullet"/>
      <w:lvlText w:val="o"/>
      <w:lvlJc w:val="left"/>
      <w:pPr>
        <w:ind w:left="4652" w:hanging="360"/>
      </w:pPr>
      <w:rPr>
        <w:rFonts w:ascii="Courier New" w:hAnsi="Courier New" w:cs="Courier New" w:hint="default"/>
      </w:rPr>
    </w:lvl>
    <w:lvl w:ilvl="5" w:tplc="1C0A0005" w:tentative="1">
      <w:start w:val="1"/>
      <w:numFmt w:val="bullet"/>
      <w:lvlText w:val=""/>
      <w:lvlJc w:val="left"/>
      <w:pPr>
        <w:ind w:left="5372" w:hanging="360"/>
      </w:pPr>
      <w:rPr>
        <w:rFonts w:ascii="Wingdings" w:hAnsi="Wingdings" w:hint="default"/>
      </w:rPr>
    </w:lvl>
    <w:lvl w:ilvl="6" w:tplc="1C0A0001" w:tentative="1">
      <w:start w:val="1"/>
      <w:numFmt w:val="bullet"/>
      <w:lvlText w:val=""/>
      <w:lvlJc w:val="left"/>
      <w:pPr>
        <w:ind w:left="6092" w:hanging="360"/>
      </w:pPr>
      <w:rPr>
        <w:rFonts w:ascii="Symbol" w:hAnsi="Symbol" w:hint="default"/>
      </w:rPr>
    </w:lvl>
    <w:lvl w:ilvl="7" w:tplc="1C0A0003" w:tentative="1">
      <w:start w:val="1"/>
      <w:numFmt w:val="bullet"/>
      <w:lvlText w:val="o"/>
      <w:lvlJc w:val="left"/>
      <w:pPr>
        <w:ind w:left="6812" w:hanging="360"/>
      </w:pPr>
      <w:rPr>
        <w:rFonts w:ascii="Courier New" w:hAnsi="Courier New" w:cs="Courier New" w:hint="default"/>
      </w:rPr>
    </w:lvl>
    <w:lvl w:ilvl="8" w:tplc="1C0A0005" w:tentative="1">
      <w:start w:val="1"/>
      <w:numFmt w:val="bullet"/>
      <w:lvlText w:val=""/>
      <w:lvlJc w:val="left"/>
      <w:pPr>
        <w:ind w:left="7532" w:hanging="360"/>
      </w:pPr>
      <w:rPr>
        <w:rFonts w:ascii="Wingdings" w:hAnsi="Wingdings" w:hint="default"/>
      </w:rPr>
    </w:lvl>
  </w:abstractNum>
  <w:abstractNum w:abstractNumId="30">
    <w:nsid w:val="52F005CE"/>
    <w:multiLevelType w:val="hybridMultilevel"/>
    <w:tmpl w:val="3286B7AC"/>
    <w:lvl w:ilvl="0" w:tplc="1C0A0001">
      <w:start w:val="1"/>
      <w:numFmt w:val="bullet"/>
      <w:lvlText w:val=""/>
      <w:lvlJc w:val="left"/>
      <w:pPr>
        <w:ind w:left="2520" w:hanging="360"/>
      </w:pPr>
      <w:rPr>
        <w:rFonts w:ascii="Symbol" w:hAnsi="Symbol" w:hint="default"/>
        <w:color w:val="808080" w:themeColor="background1" w:themeShade="80"/>
        <w:sz w:val="24"/>
        <w:szCs w:val="24"/>
        <w:lang w:val="es-DO"/>
      </w:rPr>
    </w:lvl>
    <w:lvl w:ilvl="1" w:tplc="1C0A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580E507C"/>
    <w:multiLevelType w:val="hybridMultilevel"/>
    <w:tmpl w:val="3CD419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58B56F91"/>
    <w:multiLevelType w:val="hybridMultilevel"/>
    <w:tmpl w:val="AB80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9D2F94"/>
    <w:multiLevelType w:val="hybridMultilevel"/>
    <w:tmpl w:val="12549CDC"/>
    <w:lvl w:ilvl="0" w:tplc="DA9870DC">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561964"/>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EA936FC"/>
    <w:multiLevelType w:val="hybridMultilevel"/>
    <w:tmpl w:val="4226F766"/>
    <w:lvl w:ilvl="0" w:tplc="1C0A0003">
      <w:start w:val="1"/>
      <w:numFmt w:val="bullet"/>
      <w:lvlText w:val="o"/>
      <w:lvlJc w:val="left"/>
      <w:pPr>
        <w:ind w:left="1080" w:hanging="360"/>
      </w:pPr>
      <w:rPr>
        <w:rFonts w:ascii="Courier New" w:hAnsi="Courier New" w:cs="Courier New" w:hint="default"/>
        <w:color w:val="767171"/>
      </w:rPr>
    </w:lvl>
    <w:lvl w:ilvl="1" w:tplc="1C0A0003">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6">
    <w:nsid w:val="60FD26A1"/>
    <w:multiLevelType w:val="hybridMultilevel"/>
    <w:tmpl w:val="41745AA0"/>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nsid w:val="642073B5"/>
    <w:multiLevelType w:val="hybridMultilevel"/>
    <w:tmpl w:val="8D407844"/>
    <w:lvl w:ilvl="0" w:tplc="1C0A0001">
      <w:start w:val="1"/>
      <w:numFmt w:val="bullet"/>
      <w:lvlText w:val=""/>
      <w:lvlJc w:val="left"/>
      <w:pPr>
        <w:ind w:left="720" w:hanging="360"/>
      </w:pPr>
      <w:rPr>
        <w:rFonts w:ascii="Symbol" w:hAnsi="Symbol" w:hint="default"/>
        <w:color w:val="808080" w:themeColor="background1" w:themeShade="80"/>
        <w:sz w:val="24"/>
        <w:szCs w:val="24"/>
        <w:lang w:val="es-D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64F724EB"/>
    <w:multiLevelType w:val="multilevel"/>
    <w:tmpl w:val="F21E09F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99B2569"/>
    <w:multiLevelType w:val="hybridMultilevel"/>
    <w:tmpl w:val="E7D67BD2"/>
    <w:lvl w:ilvl="0" w:tplc="1C0A0001">
      <w:start w:val="1"/>
      <w:numFmt w:val="bullet"/>
      <w:lvlText w:val=""/>
      <w:lvlJc w:val="left"/>
      <w:pPr>
        <w:ind w:left="720" w:hanging="360"/>
      </w:pPr>
      <w:rPr>
        <w:rFonts w:ascii="Symbol" w:hAnsi="Symbol" w:hint="default"/>
      </w:rPr>
    </w:lvl>
    <w:lvl w:ilvl="1" w:tplc="1C0A000B">
      <w:start w:val="1"/>
      <w:numFmt w:val="bullet"/>
      <w:lvlText w:val=""/>
      <w:lvlJc w:val="left"/>
      <w:pPr>
        <w:ind w:left="1440" w:hanging="360"/>
      </w:pPr>
      <w:rPr>
        <w:rFonts w:ascii="Wingdings" w:hAnsi="Wingdings"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6A45324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B5D1C0A"/>
    <w:multiLevelType w:val="multilevel"/>
    <w:tmpl w:val="911A1C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6BD22C25"/>
    <w:multiLevelType w:val="hybridMultilevel"/>
    <w:tmpl w:val="865865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6D151D03"/>
    <w:multiLevelType w:val="hybridMultilevel"/>
    <w:tmpl w:val="657CC06C"/>
    <w:lvl w:ilvl="0" w:tplc="580A0001">
      <w:start w:val="1"/>
      <w:numFmt w:val="bullet"/>
      <w:lvlText w:val=""/>
      <w:lvlJc w:val="left"/>
      <w:pPr>
        <w:ind w:left="720" w:hanging="360"/>
      </w:pPr>
      <w:rPr>
        <w:rFonts w:ascii="Symbol" w:hAnsi="Symbol" w:hint="default"/>
      </w:rPr>
    </w:lvl>
    <w:lvl w:ilvl="1" w:tplc="580A0003">
      <w:start w:val="1"/>
      <w:numFmt w:val="decimal"/>
      <w:lvlText w:val="%2."/>
      <w:lvlJc w:val="left"/>
      <w:pPr>
        <w:tabs>
          <w:tab w:val="num" w:pos="1440"/>
        </w:tabs>
        <w:ind w:left="1440" w:hanging="360"/>
      </w:pPr>
    </w:lvl>
    <w:lvl w:ilvl="2" w:tplc="580A0005">
      <w:start w:val="1"/>
      <w:numFmt w:val="decimal"/>
      <w:lvlText w:val="%3."/>
      <w:lvlJc w:val="left"/>
      <w:pPr>
        <w:tabs>
          <w:tab w:val="num" w:pos="2160"/>
        </w:tabs>
        <w:ind w:left="2160" w:hanging="360"/>
      </w:pPr>
    </w:lvl>
    <w:lvl w:ilvl="3" w:tplc="580A0001">
      <w:start w:val="1"/>
      <w:numFmt w:val="decimal"/>
      <w:lvlText w:val="%4."/>
      <w:lvlJc w:val="left"/>
      <w:pPr>
        <w:tabs>
          <w:tab w:val="num" w:pos="2880"/>
        </w:tabs>
        <w:ind w:left="2880" w:hanging="360"/>
      </w:pPr>
    </w:lvl>
    <w:lvl w:ilvl="4" w:tplc="580A0003">
      <w:start w:val="1"/>
      <w:numFmt w:val="decimal"/>
      <w:lvlText w:val="%5."/>
      <w:lvlJc w:val="left"/>
      <w:pPr>
        <w:tabs>
          <w:tab w:val="num" w:pos="3600"/>
        </w:tabs>
        <w:ind w:left="3600" w:hanging="360"/>
      </w:pPr>
    </w:lvl>
    <w:lvl w:ilvl="5" w:tplc="580A0005">
      <w:start w:val="1"/>
      <w:numFmt w:val="decimal"/>
      <w:lvlText w:val="%6."/>
      <w:lvlJc w:val="left"/>
      <w:pPr>
        <w:tabs>
          <w:tab w:val="num" w:pos="4320"/>
        </w:tabs>
        <w:ind w:left="4320" w:hanging="360"/>
      </w:pPr>
    </w:lvl>
    <w:lvl w:ilvl="6" w:tplc="580A0001">
      <w:start w:val="1"/>
      <w:numFmt w:val="decimal"/>
      <w:lvlText w:val="%7."/>
      <w:lvlJc w:val="left"/>
      <w:pPr>
        <w:tabs>
          <w:tab w:val="num" w:pos="5040"/>
        </w:tabs>
        <w:ind w:left="5040" w:hanging="360"/>
      </w:pPr>
    </w:lvl>
    <w:lvl w:ilvl="7" w:tplc="580A0003">
      <w:start w:val="1"/>
      <w:numFmt w:val="decimal"/>
      <w:lvlText w:val="%8."/>
      <w:lvlJc w:val="left"/>
      <w:pPr>
        <w:tabs>
          <w:tab w:val="num" w:pos="5760"/>
        </w:tabs>
        <w:ind w:left="5760" w:hanging="360"/>
      </w:pPr>
    </w:lvl>
    <w:lvl w:ilvl="8" w:tplc="580A0005">
      <w:start w:val="1"/>
      <w:numFmt w:val="decimal"/>
      <w:lvlText w:val="%9."/>
      <w:lvlJc w:val="left"/>
      <w:pPr>
        <w:tabs>
          <w:tab w:val="num" w:pos="6480"/>
        </w:tabs>
        <w:ind w:left="6480" w:hanging="360"/>
      </w:pPr>
    </w:lvl>
  </w:abstractNum>
  <w:abstractNum w:abstractNumId="44">
    <w:nsid w:val="6DB458CC"/>
    <w:multiLevelType w:val="hybridMultilevel"/>
    <w:tmpl w:val="A9E2D28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nsid w:val="6DBA50DB"/>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0F12E4F"/>
    <w:multiLevelType w:val="hybridMultilevel"/>
    <w:tmpl w:val="B234E502"/>
    <w:lvl w:ilvl="0" w:tplc="DA9870DC">
      <w:start w:val="1"/>
      <w:numFmt w:val="bullet"/>
      <w:lvlText w:val=""/>
      <w:lvlJc w:val="left"/>
      <w:pPr>
        <w:ind w:left="720" w:hanging="360"/>
      </w:pPr>
      <w:rPr>
        <w:rFonts w:ascii="Symbol" w:hAnsi="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E662DB"/>
    <w:multiLevelType w:val="hybridMultilevel"/>
    <w:tmpl w:val="BFDC0776"/>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53242E0"/>
    <w:multiLevelType w:val="hybridMultilevel"/>
    <w:tmpl w:val="B3067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36174A"/>
    <w:multiLevelType w:val="hybridMultilevel"/>
    <w:tmpl w:val="4B58DE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nsid w:val="7FCA3BB0"/>
    <w:multiLevelType w:val="hybridMultilevel"/>
    <w:tmpl w:val="B4CA547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30"/>
  </w:num>
  <w:num w:numId="2">
    <w:abstractNumId w:val="6"/>
  </w:num>
  <w:num w:numId="3">
    <w:abstractNumId w:val="18"/>
  </w:num>
  <w:num w:numId="4">
    <w:abstractNumId w:val="47"/>
  </w:num>
  <w:num w:numId="5">
    <w:abstractNumId w:val="16"/>
  </w:num>
  <w:num w:numId="6">
    <w:abstractNumId w:val="26"/>
  </w:num>
  <w:num w:numId="7">
    <w:abstractNumId w:val="48"/>
  </w:num>
  <w:num w:numId="8">
    <w:abstractNumId w:val="21"/>
  </w:num>
  <w:num w:numId="9">
    <w:abstractNumId w:val="39"/>
  </w:num>
  <w:num w:numId="10">
    <w:abstractNumId w:val="4"/>
  </w:num>
  <w:num w:numId="11">
    <w:abstractNumId w:val="29"/>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5"/>
  </w:num>
  <w:num w:numId="16">
    <w:abstractNumId w:val="28"/>
  </w:num>
  <w:num w:numId="17">
    <w:abstractNumId w:val="23"/>
  </w:num>
  <w:num w:numId="18">
    <w:abstractNumId w:val="46"/>
  </w:num>
  <w:num w:numId="19">
    <w:abstractNumId w:val="2"/>
  </w:num>
  <w:num w:numId="20">
    <w:abstractNumId w:val="33"/>
  </w:num>
  <w:num w:numId="21">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0"/>
  </w:num>
  <w:num w:numId="25">
    <w:abstractNumId w:val="7"/>
  </w:num>
  <w:num w:numId="26">
    <w:abstractNumId w:val="3"/>
  </w:num>
  <w:num w:numId="27">
    <w:abstractNumId w:val="44"/>
  </w:num>
  <w:num w:numId="28">
    <w:abstractNumId w:val="14"/>
  </w:num>
  <w:num w:numId="29">
    <w:abstractNumId w:val="43"/>
  </w:num>
  <w:num w:numId="30">
    <w:abstractNumId w:val="27"/>
  </w:num>
  <w:num w:numId="31">
    <w:abstractNumId w:val="49"/>
  </w:num>
  <w:num w:numId="32">
    <w:abstractNumId w:val="11"/>
  </w:num>
  <w:num w:numId="33">
    <w:abstractNumId w:val="19"/>
  </w:num>
  <w:num w:numId="34">
    <w:abstractNumId w:val="12"/>
  </w:num>
  <w:num w:numId="35">
    <w:abstractNumId w:val="9"/>
  </w:num>
  <w:num w:numId="36">
    <w:abstractNumId w:val="32"/>
  </w:num>
  <w:num w:numId="37">
    <w:abstractNumId w:val="15"/>
  </w:num>
  <w:num w:numId="38">
    <w:abstractNumId w:val="24"/>
  </w:num>
  <w:num w:numId="39">
    <w:abstractNumId w:val="50"/>
  </w:num>
  <w:num w:numId="40">
    <w:abstractNumId w:val="31"/>
  </w:num>
  <w:num w:numId="41">
    <w:abstractNumId w:val="17"/>
  </w:num>
  <w:num w:numId="42">
    <w:abstractNumId w:val="0"/>
  </w:num>
  <w:num w:numId="43">
    <w:abstractNumId w:val="20"/>
  </w:num>
  <w:num w:numId="44">
    <w:abstractNumId w:val="37"/>
  </w:num>
  <w:num w:numId="45">
    <w:abstractNumId w:val="1"/>
  </w:num>
  <w:num w:numId="46">
    <w:abstractNumId w:val="13"/>
  </w:num>
  <w:num w:numId="47">
    <w:abstractNumId w:val="34"/>
  </w:num>
  <w:num w:numId="48">
    <w:abstractNumId w:val="36"/>
  </w:num>
  <w:num w:numId="49">
    <w:abstractNumId w:val="38"/>
  </w:num>
  <w:num w:numId="50">
    <w:abstractNumId w:val="22"/>
  </w:num>
  <w:num w:numId="51">
    <w:abstractNumId w:val="8"/>
  </w:num>
  <w:num w:numId="52">
    <w:abstractNumId w:val="41"/>
  </w:num>
  <w:num w:numId="53">
    <w:abstractNumId w:val="40"/>
  </w:num>
  <w:num w:numId="54">
    <w:abstractNumId w:val="4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E"/>
    <w:rsid w:val="0000045E"/>
    <w:rsid w:val="0000050C"/>
    <w:rsid w:val="000010F7"/>
    <w:rsid w:val="00001925"/>
    <w:rsid w:val="00005B3C"/>
    <w:rsid w:val="0001431C"/>
    <w:rsid w:val="00015340"/>
    <w:rsid w:val="0001556C"/>
    <w:rsid w:val="000166EA"/>
    <w:rsid w:val="00016EA7"/>
    <w:rsid w:val="000207FB"/>
    <w:rsid w:val="000208C9"/>
    <w:rsid w:val="00021A78"/>
    <w:rsid w:val="00022D6C"/>
    <w:rsid w:val="000231AD"/>
    <w:rsid w:val="0002336B"/>
    <w:rsid w:val="00023658"/>
    <w:rsid w:val="00032423"/>
    <w:rsid w:val="000324B9"/>
    <w:rsid w:val="00032EBF"/>
    <w:rsid w:val="00033B7D"/>
    <w:rsid w:val="00036238"/>
    <w:rsid w:val="00041B58"/>
    <w:rsid w:val="00042831"/>
    <w:rsid w:val="00047A0A"/>
    <w:rsid w:val="000500AD"/>
    <w:rsid w:val="000529C6"/>
    <w:rsid w:val="000529EC"/>
    <w:rsid w:val="00053199"/>
    <w:rsid w:val="00055D13"/>
    <w:rsid w:val="000568DC"/>
    <w:rsid w:val="00056C5D"/>
    <w:rsid w:val="00056D48"/>
    <w:rsid w:val="00060280"/>
    <w:rsid w:val="00060CB9"/>
    <w:rsid w:val="000627A1"/>
    <w:rsid w:val="00062F86"/>
    <w:rsid w:val="00073181"/>
    <w:rsid w:val="0007427A"/>
    <w:rsid w:val="00075AE8"/>
    <w:rsid w:val="0007663D"/>
    <w:rsid w:val="00076D52"/>
    <w:rsid w:val="00077263"/>
    <w:rsid w:val="00084327"/>
    <w:rsid w:val="00084D3F"/>
    <w:rsid w:val="00086AD7"/>
    <w:rsid w:val="00086AFC"/>
    <w:rsid w:val="00086BEA"/>
    <w:rsid w:val="000953A4"/>
    <w:rsid w:val="00095E2C"/>
    <w:rsid w:val="00095F7D"/>
    <w:rsid w:val="000960E2"/>
    <w:rsid w:val="00096E57"/>
    <w:rsid w:val="000A0795"/>
    <w:rsid w:val="000A2120"/>
    <w:rsid w:val="000A2D02"/>
    <w:rsid w:val="000A35A6"/>
    <w:rsid w:val="000A46C7"/>
    <w:rsid w:val="000A4A62"/>
    <w:rsid w:val="000A73EB"/>
    <w:rsid w:val="000B07B8"/>
    <w:rsid w:val="000B1533"/>
    <w:rsid w:val="000B63C9"/>
    <w:rsid w:val="000C2C69"/>
    <w:rsid w:val="000C2CA2"/>
    <w:rsid w:val="000D0EE8"/>
    <w:rsid w:val="000D143C"/>
    <w:rsid w:val="000D337E"/>
    <w:rsid w:val="000D4342"/>
    <w:rsid w:val="000D5CCE"/>
    <w:rsid w:val="000D6137"/>
    <w:rsid w:val="000D74D8"/>
    <w:rsid w:val="000D75C7"/>
    <w:rsid w:val="000D7CB2"/>
    <w:rsid w:val="000E145B"/>
    <w:rsid w:val="000E2356"/>
    <w:rsid w:val="000E3109"/>
    <w:rsid w:val="000F2B85"/>
    <w:rsid w:val="000F38E8"/>
    <w:rsid w:val="000F46DF"/>
    <w:rsid w:val="00102416"/>
    <w:rsid w:val="00103DC6"/>
    <w:rsid w:val="00104AAC"/>
    <w:rsid w:val="0010640E"/>
    <w:rsid w:val="00106943"/>
    <w:rsid w:val="00106A4D"/>
    <w:rsid w:val="00111174"/>
    <w:rsid w:val="00114643"/>
    <w:rsid w:val="00114F2A"/>
    <w:rsid w:val="00116519"/>
    <w:rsid w:val="001166EB"/>
    <w:rsid w:val="001240D0"/>
    <w:rsid w:val="00125D46"/>
    <w:rsid w:val="00126564"/>
    <w:rsid w:val="00130018"/>
    <w:rsid w:val="00130238"/>
    <w:rsid w:val="00131054"/>
    <w:rsid w:val="00131810"/>
    <w:rsid w:val="00132369"/>
    <w:rsid w:val="00133F99"/>
    <w:rsid w:val="001346E2"/>
    <w:rsid w:val="00140784"/>
    <w:rsid w:val="00142765"/>
    <w:rsid w:val="00142862"/>
    <w:rsid w:val="001439F1"/>
    <w:rsid w:val="00143FAA"/>
    <w:rsid w:val="001440A5"/>
    <w:rsid w:val="001455A6"/>
    <w:rsid w:val="00146668"/>
    <w:rsid w:val="001471AD"/>
    <w:rsid w:val="00152B50"/>
    <w:rsid w:val="00153239"/>
    <w:rsid w:val="00153A3E"/>
    <w:rsid w:val="00157A87"/>
    <w:rsid w:val="00161CD5"/>
    <w:rsid w:val="00163A88"/>
    <w:rsid w:val="0016444B"/>
    <w:rsid w:val="001649BF"/>
    <w:rsid w:val="0016755A"/>
    <w:rsid w:val="0017190D"/>
    <w:rsid w:val="00171D58"/>
    <w:rsid w:val="00172D51"/>
    <w:rsid w:val="00173499"/>
    <w:rsid w:val="00174B08"/>
    <w:rsid w:val="001759CB"/>
    <w:rsid w:val="0017721C"/>
    <w:rsid w:val="001777EF"/>
    <w:rsid w:val="001778E2"/>
    <w:rsid w:val="00184AE0"/>
    <w:rsid w:val="00184BF1"/>
    <w:rsid w:val="00185A1A"/>
    <w:rsid w:val="00186A59"/>
    <w:rsid w:val="0018773F"/>
    <w:rsid w:val="00190266"/>
    <w:rsid w:val="001942E7"/>
    <w:rsid w:val="00194CDA"/>
    <w:rsid w:val="001962E4"/>
    <w:rsid w:val="001965CE"/>
    <w:rsid w:val="001A0594"/>
    <w:rsid w:val="001A097C"/>
    <w:rsid w:val="001A5A26"/>
    <w:rsid w:val="001A67B0"/>
    <w:rsid w:val="001A7ABE"/>
    <w:rsid w:val="001B05F4"/>
    <w:rsid w:val="001B27B2"/>
    <w:rsid w:val="001B5FA5"/>
    <w:rsid w:val="001B7B52"/>
    <w:rsid w:val="001C1382"/>
    <w:rsid w:val="001C21FA"/>
    <w:rsid w:val="001C2669"/>
    <w:rsid w:val="001C2E38"/>
    <w:rsid w:val="001C6E51"/>
    <w:rsid w:val="001C7F65"/>
    <w:rsid w:val="001D10E2"/>
    <w:rsid w:val="001D608D"/>
    <w:rsid w:val="001D7889"/>
    <w:rsid w:val="001D7FFA"/>
    <w:rsid w:val="001E07B9"/>
    <w:rsid w:val="001E43DB"/>
    <w:rsid w:val="001E4797"/>
    <w:rsid w:val="001E4E23"/>
    <w:rsid w:val="001E5B3D"/>
    <w:rsid w:val="001E7329"/>
    <w:rsid w:val="001E7440"/>
    <w:rsid w:val="001E75B0"/>
    <w:rsid w:val="001F3C31"/>
    <w:rsid w:val="001F5C72"/>
    <w:rsid w:val="00200B6E"/>
    <w:rsid w:val="002012C4"/>
    <w:rsid w:val="00202FDF"/>
    <w:rsid w:val="00203741"/>
    <w:rsid w:val="0021106F"/>
    <w:rsid w:val="0021331F"/>
    <w:rsid w:val="00214948"/>
    <w:rsid w:val="00215C00"/>
    <w:rsid w:val="00216886"/>
    <w:rsid w:val="002169CD"/>
    <w:rsid w:val="0022071E"/>
    <w:rsid w:val="00220C08"/>
    <w:rsid w:val="00222D25"/>
    <w:rsid w:val="00223836"/>
    <w:rsid w:val="002241AD"/>
    <w:rsid w:val="002248EE"/>
    <w:rsid w:val="00224D39"/>
    <w:rsid w:val="00225A65"/>
    <w:rsid w:val="00226BE4"/>
    <w:rsid w:val="00226ED3"/>
    <w:rsid w:val="00227A35"/>
    <w:rsid w:val="00232420"/>
    <w:rsid w:val="00232928"/>
    <w:rsid w:val="00234194"/>
    <w:rsid w:val="00235138"/>
    <w:rsid w:val="00236902"/>
    <w:rsid w:val="00242A40"/>
    <w:rsid w:val="00243FED"/>
    <w:rsid w:val="00245ADE"/>
    <w:rsid w:val="0024743D"/>
    <w:rsid w:val="00250EC5"/>
    <w:rsid w:val="0025123D"/>
    <w:rsid w:val="00252AD1"/>
    <w:rsid w:val="002542B4"/>
    <w:rsid w:val="00255A20"/>
    <w:rsid w:val="00255DB9"/>
    <w:rsid w:val="00256168"/>
    <w:rsid w:val="00260852"/>
    <w:rsid w:val="00260A01"/>
    <w:rsid w:val="00260AD2"/>
    <w:rsid w:val="00261171"/>
    <w:rsid w:val="00261585"/>
    <w:rsid w:val="002649A1"/>
    <w:rsid w:val="00264F3C"/>
    <w:rsid w:val="00265AEA"/>
    <w:rsid w:val="002701BB"/>
    <w:rsid w:val="00270A73"/>
    <w:rsid w:val="002753C5"/>
    <w:rsid w:val="00276EB8"/>
    <w:rsid w:val="00280477"/>
    <w:rsid w:val="00280AA9"/>
    <w:rsid w:val="00280E7C"/>
    <w:rsid w:val="00281850"/>
    <w:rsid w:val="00287586"/>
    <w:rsid w:val="00291649"/>
    <w:rsid w:val="002925E6"/>
    <w:rsid w:val="00295E14"/>
    <w:rsid w:val="002963C8"/>
    <w:rsid w:val="00296B49"/>
    <w:rsid w:val="00297588"/>
    <w:rsid w:val="002A0385"/>
    <w:rsid w:val="002A3001"/>
    <w:rsid w:val="002A3F62"/>
    <w:rsid w:val="002A6523"/>
    <w:rsid w:val="002A7F3B"/>
    <w:rsid w:val="002B01EE"/>
    <w:rsid w:val="002B22A4"/>
    <w:rsid w:val="002B2731"/>
    <w:rsid w:val="002B4451"/>
    <w:rsid w:val="002B4C90"/>
    <w:rsid w:val="002B509E"/>
    <w:rsid w:val="002B64A0"/>
    <w:rsid w:val="002B67BB"/>
    <w:rsid w:val="002C1372"/>
    <w:rsid w:val="002C36AE"/>
    <w:rsid w:val="002C3CF2"/>
    <w:rsid w:val="002C4825"/>
    <w:rsid w:val="002D05A0"/>
    <w:rsid w:val="002D402F"/>
    <w:rsid w:val="002D4D0C"/>
    <w:rsid w:val="002D66C3"/>
    <w:rsid w:val="002D6F31"/>
    <w:rsid w:val="002E05B5"/>
    <w:rsid w:val="002E1DD4"/>
    <w:rsid w:val="002E6B97"/>
    <w:rsid w:val="002F4928"/>
    <w:rsid w:val="002F7BE6"/>
    <w:rsid w:val="002F7D38"/>
    <w:rsid w:val="0030243E"/>
    <w:rsid w:val="00303ED3"/>
    <w:rsid w:val="00304EF2"/>
    <w:rsid w:val="0030588C"/>
    <w:rsid w:val="00310C17"/>
    <w:rsid w:val="00310F4D"/>
    <w:rsid w:val="003118D3"/>
    <w:rsid w:val="00316413"/>
    <w:rsid w:val="00320112"/>
    <w:rsid w:val="00320247"/>
    <w:rsid w:val="00320E66"/>
    <w:rsid w:val="00324F02"/>
    <w:rsid w:val="003302B8"/>
    <w:rsid w:val="00330BBF"/>
    <w:rsid w:val="003353BE"/>
    <w:rsid w:val="0033755E"/>
    <w:rsid w:val="003417C5"/>
    <w:rsid w:val="0034224F"/>
    <w:rsid w:val="00352F5D"/>
    <w:rsid w:val="003539C0"/>
    <w:rsid w:val="00353C1F"/>
    <w:rsid w:val="00355236"/>
    <w:rsid w:val="00355FE2"/>
    <w:rsid w:val="00357206"/>
    <w:rsid w:val="00361A25"/>
    <w:rsid w:val="00361F21"/>
    <w:rsid w:val="0036257A"/>
    <w:rsid w:val="00363895"/>
    <w:rsid w:val="0036573C"/>
    <w:rsid w:val="00366D65"/>
    <w:rsid w:val="00370D6D"/>
    <w:rsid w:val="0037472F"/>
    <w:rsid w:val="00380DB9"/>
    <w:rsid w:val="00381832"/>
    <w:rsid w:val="003819DC"/>
    <w:rsid w:val="00382054"/>
    <w:rsid w:val="003822BD"/>
    <w:rsid w:val="00385F26"/>
    <w:rsid w:val="00386CC3"/>
    <w:rsid w:val="00390088"/>
    <w:rsid w:val="0039079D"/>
    <w:rsid w:val="00391159"/>
    <w:rsid w:val="00391584"/>
    <w:rsid w:val="00392156"/>
    <w:rsid w:val="00393872"/>
    <w:rsid w:val="003942AE"/>
    <w:rsid w:val="00394BAC"/>
    <w:rsid w:val="003A1271"/>
    <w:rsid w:val="003A16B8"/>
    <w:rsid w:val="003A36FA"/>
    <w:rsid w:val="003A6B06"/>
    <w:rsid w:val="003B0367"/>
    <w:rsid w:val="003B15A3"/>
    <w:rsid w:val="003B1EFB"/>
    <w:rsid w:val="003B2DC6"/>
    <w:rsid w:val="003B5041"/>
    <w:rsid w:val="003B6CF4"/>
    <w:rsid w:val="003C2920"/>
    <w:rsid w:val="003C2F06"/>
    <w:rsid w:val="003C3386"/>
    <w:rsid w:val="003C40EF"/>
    <w:rsid w:val="003D1145"/>
    <w:rsid w:val="003D30FE"/>
    <w:rsid w:val="003D3297"/>
    <w:rsid w:val="003D4EBF"/>
    <w:rsid w:val="003D4FA9"/>
    <w:rsid w:val="003D6E9C"/>
    <w:rsid w:val="003D7D98"/>
    <w:rsid w:val="003E1F68"/>
    <w:rsid w:val="003E30AE"/>
    <w:rsid w:val="003E4507"/>
    <w:rsid w:val="003E45BD"/>
    <w:rsid w:val="003E4AE7"/>
    <w:rsid w:val="003E73F9"/>
    <w:rsid w:val="003E76C6"/>
    <w:rsid w:val="003E7C79"/>
    <w:rsid w:val="003E7EAF"/>
    <w:rsid w:val="003F4B06"/>
    <w:rsid w:val="004051FC"/>
    <w:rsid w:val="00406A6B"/>
    <w:rsid w:val="00407456"/>
    <w:rsid w:val="00407B46"/>
    <w:rsid w:val="00413332"/>
    <w:rsid w:val="00415DC1"/>
    <w:rsid w:val="00416887"/>
    <w:rsid w:val="0041777A"/>
    <w:rsid w:val="00417978"/>
    <w:rsid w:val="00422521"/>
    <w:rsid w:val="00423013"/>
    <w:rsid w:val="0042444F"/>
    <w:rsid w:val="00425CF6"/>
    <w:rsid w:val="00427BA2"/>
    <w:rsid w:val="004317C6"/>
    <w:rsid w:val="0043242D"/>
    <w:rsid w:val="00433A85"/>
    <w:rsid w:val="004358A6"/>
    <w:rsid w:val="004377F7"/>
    <w:rsid w:val="00437A03"/>
    <w:rsid w:val="00440A1C"/>
    <w:rsid w:val="004429E5"/>
    <w:rsid w:val="0044352A"/>
    <w:rsid w:val="00443BFC"/>
    <w:rsid w:val="00446DC7"/>
    <w:rsid w:val="004479E4"/>
    <w:rsid w:val="004502AE"/>
    <w:rsid w:val="00452152"/>
    <w:rsid w:val="00460CDF"/>
    <w:rsid w:val="00461ABC"/>
    <w:rsid w:val="00461DEC"/>
    <w:rsid w:val="0046391B"/>
    <w:rsid w:val="00463A18"/>
    <w:rsid w:val="0046516B"/>
    <w:rsid w:val="004671B7"/>
    <w:rsid w:val="00473A37"/>
    <w:rsid w:val="004751FB"/>
    <w:rsid w:val="004758AA"/>
    <w:rsid w:val="004811E3"/>
    <w:rsid w:val="00481A7F"/>
    <w:rsid w:val="00482BC4"/>
    <w:rsid w:val="00486B08"/>
    <w:rsid w:val="004918AA"/>
    <w:rsid w:val="004A1F92"/>
    <w:rsid w:val="004A3738"/>
    <w:rsid w:val="004A511B"/>
    <w:rsid w:val="004A5694"/>
    <w:rsid w:val="004A5A9A"/>
    <w:rsid w:val="004A659F"/>
    <w:rsid w:val="004B4245"/>
    <w:rsid w:val="004B5F0D"/>
    <w:rsid w:val="004C01F5"/>
    <w:rsid w:val="004C1242"/>
    <w:rsid w:val="004C1C0F"/>
    <w:rsid w:val="004C1F3C"/>
    <w:rsid w:val="004C5594"/>
    <w:rsid w:val="004C5947"/>
    <w:rsid w:val="004C72DD"/>
    <w:rsid w:val="004C79C8"/>
    <w:rsid w:val="004D0677"/>
    <w:rsid w:val="004D1473"/>
    <w:rsid w:val="004D3777"/>
    <w:rsid w:val="004D3B80"/>
    <w:rsid w:val="004D4492"/>
    <w:rsid w:val="004D4728"/>
    <w:rsid w:val="004D61DC"/>
    <w:rsid w:val="004D72ED"/>
    <w:rsid w:val="004E00B6"/>
    <w:rsid w:val="004E09D7"/>
    <w:rsid w:val="004E7839"/>
    <w:rsid w:val="004F07CA"/>
    <w:rsid w:val="004F2DD5"/>
    <w:rsid w:val="004F2FF5"/>
    <w:rsid w:val="004F3952"/>
    <w:rsid w:val="004F6CD4"/>
    <w:rsid w:val="004F6F30"/>
    <w:rsid w:val="004F7C8C"/>
    <w:rsid w:val="005018E7"/>
    <w:rsid w:val="00504167"/>
    <w:rsid w:val="00505ED9"/>
    <w:rsid w:val="00505EE9"/>
    <w:rsid w:val="00510277"/>
    <w:rsid w:val="00510C9B"/>
    <w:rsid w:val="00512197"/>
    <w:rsid w:val="00512F67"/>
    <w:rsid w:val="00513CC3"/>
    <w:rsid w:val="00513E3F"/>
    <w:rsid w:val="005151C9"/>
    <w:rsid w:val="005202CB"/>
    <w:rsid w:val="00520DFF"/>
    <w:rsid w:val="00521FBC"/>
    <w:rsid w:val="0052247E"/>
    <w:rsid w:val="005235C5"/>
    <w:rsid w:val="005245E5"/>
    <w:rsid w:val="00524F2F"/>
    <w:rsid w:val="00525283"/>
    <w:rsid w:val="005263D0"/>
    <w:rsid w:val="005268D2"/>
    <w:rsid w:val="005273D1"/>
    <w:rsid w:val="005279E0"/>
    <w:rsid w:val="00531086"/>
    <w:rsid w:val="005333DC"/>
    <w:rsid w:val="005343F7"/>
    <w:rsid w:val="005379EA"/>
    <w:rsid w:val="00540936"/>
    <w:rsid w:val="005421D6"/>
    <w:rsid w:val="005427AE"/>
    <w:rsid w:val="00542CBC"/>
    <w:rsid w:val="0054338E"/>
    <w:rsid w:val="00544419"/>
    <w:rsid w:val="00544B2D"/>
    <w:rsid w:val="00545797"/>
    <w:rsid w:val="005457F5"/>
    <w:rsid w:val="005461E1"/>
    <w:rsid w:val="005535DB"/>
    <w:rsid w:val="00557355"/>
    <w:rsid w:val="00560211"/>
    <w:rsid w:val="005628C9"/>
    <w:rsid w:val="00562F20"/>
    <w:rsid w:val="00563407"/>
    <w:rsid w:val="00566576"/>
    <w:rsid w:val="005669BD"/>
    <w:rsid w:val="00571584"/>
    <w:rsid w:val="00572D53"/>
    <w:rsid w:val="00573ADE"/>
    <w:rsid w:val="00573D30"/>
    <w:rsid w:val="00577020"/>
    <w:rsid w:val="00577444"/>
    <w:rsid w:val="005779F2"/>
    <w:rsid w:val="005805BA"/>
    <w:rsid w:val="00582ABF"/>
    <w:rsid w:val="00582C9F"/>
    <w:rsid w:val="00582E6C"/>
    <w:rsid w:val="00584E0F"/>
    <w:rsid w:val="00585821"/>
    <w:rsid w:val="005867B5"/>
    <w:rsid w:val="00587ACD"/>
    <w:rsid w:val="005905E6"/>
    <w:rsid w:val="005924E0"/>
    <w:rsid w:val="0059293F"/>
    <w:rsid w:val="00595734"/>
    <w:rsid w:val="005957A6"/>
    <w:rsid w:val="00597EE5"/>
    <w:rsid w:val="00597EF0"/>
    <w:rsid w:val="005A1E3A"/>
    <w:rsid w:val="005A44A8"/>
    <w:rsid w:val="005A51A4"/>
    <w:rsid w:val="005A6045"/>
    <w:rsid w:val="005B1AED"/>
    <w:rsid w:val="005B33D2"/>
    <w:rsid w:val="005B4FC9"/>
    <w:rsid w:val="005B7406"/>
    <w:rsid w:val="005C0F82"/>
    <w:rsid w:val="005C3595"/>
    <w:rsid w:val="005C438F"/>
    <w:rsid w:val="005C548C"/>
    <w:rsid w:val="005C6825"/>
    <w:rsid w:val="005C7028"/>
    <w:rsid w:val="005C7D8B"/>
    <w:rsid w:val="005D2C72"/>
    <w:rsid w:val="005D3141"/>
    <w:rsid w:val="005D5259"/>
    <w:rsid w:val="005D5710"/>
    <w:rsid w:val="005D5B6F"/>
    <w:rsid w:val="005D7032"/>
    <w:rsid w:val="005D7361"/>
    <w:rsid w:val="005D7A2B"/>
    <w:rsid w:val="005E0006"/>
    <w:rsid w:val="005E19B3"/>
    <w:rsid w:val="005E2993"/>
    <w:rsid w:val="005E454F"/>
    <w:rsid w:val="005E78D7"/>
    <w:rsid w:val="005F0FC7"/>
    <w:rsid w:val="005F1F13"/>
    <w:rsid w:val="005F2D03"/>
    <w:rsid w:val="005F7269"/>
    <w:rsid w:val="005F72E4"/>
    <w:rsid w:val="005F7E5B"/>
    <w:rsid w:val="006002A2"/>
    <w:rsid w:val="00601212"/>
    <w:rsid w:val="0060397A"/>
    <w:rsid w:val="00604BEB"/>
    <w:rsid w:val="00604FAF"/>
    <w:rsid w:val="00605000"/>
    <w:rsid w:val="0060582B"/>
    <w:rsid w:val="00605FCC"/>
    <w:rsid w:val="006065F1"/>
    <w:rsid w:val="00606E51"/>
    <w:rsid w:val="0061095C"/>
    <w:rsid w:val="006129D6"/>
    <w:rsid w:val="006160B6"/>
    <w:rsid w:val="0061657E"/>
    <w:rsid w:val="00616E77"/>
    <w:rsid w:val="00617D79"/>
    <w:rsid w:val="00621BE1"/>
    <w:rsid w:val="006237DF"/>
    <w:rsid w:val="00624572"/>
    <w:rsid w:val="00627ABB"/>
    <w:rsid w:val="00631A97"/>
    <w:rsid w:val="00631F6E"/>
    <w:rsid w:val="0063716A"/>
    <w:rsid w:val="00637E67"/>
    <w:rsid w:val="00640C6C"/>
    <w:rsid w:val="006414FB"/>
    <w:rsid w:val="00644BF9"/>
    <w:rsid w:val="00644D07"/>
    <w:rsid w:val="00645023"/>
    <w:rsid w:val="0064556F"/>
    <w:rsid w:val="00645DE4"/>
    <w:rsid w:val="006502F4"/>
    <w:rsid w:val="0065086A"/>
    <w:rsid w:val="00652770"/>
    <w:rsid w:val="0065294E"/>
    <w:rsid w:val="00654164"/>
    <w:rsid w:val="006547E8"/>
    <w:rsid w:val="00654EFA"/>
    <w:rsid w:val="006600F3"/>
    <w:rsid w:val="0066109E"/>
    <w:rsid w:val="00661A11"/>
    <w:rsid w:val="006630B4"/>
    <w:rsid w:val="0066371A"/>
    <w:rsid w:val="0066441A"/>
    <w:rsid w:val="0066510B"/>
    <w:rsid w:val="00670E90"/>
    <w:rsid w:val="00671051"/>
    <w:rsid w:val="00671984"/>
    <w:rsid w:val="0067312F"/>
    <w:rsid w:val="006736B8"/>
    <w:rsid w:val="00674B91"/>
    <w:rsid w:val="00675AA5"/>
    <w:rsid w:val="006779D3"/>
    <w:rsid w:val="00680349"/>
    <w:rsid w:val="006832C1"/>
    <w:rsid w:val="00686B34"/>
    <w:rsid w:val="006901E9"/>
    <w:rsid w:val="006909F6"/>
    <w:rsid w:val="00694F2B"/>
    <w:rsid w:val="00694FD8"/>
    <w:rsid w:val="00695353"/>
    <w:rsid w:val="00695E31"/>
    <w:rsid w:val="006A0236"/>
    <w:rsid w:val="006A023D"/>
    <w:rsid w:val="006A0284"/>
    <w:rsid w:val="006B2668"/>
    <w:rsid w:val="006B465F"/>
    <w:rsid w:val="006B5C01"/>
    <w:rsid w:val="006B7D65"/>
    <w:rsid w:val="006C7427"/>
    <w:rsid w:val="006C7998"/>
    <w:rsid w:val="006C7D56"/>
    <w:rsid w:val="006C7E06"/>
    <w:rsid w:val="006D158D"/>
    <w:rsid w:val="006D188C"/>
    <w:rsid w:val="006D30F1"/>
    <w:rsid w:val="006D3611"/>
    <w:rsid w:val="006D4C37"/>
    <w:rsid w:val="006D6F41"/>
    <w:rsid w:val="006D7869"/>
    <w:rsid w:val="006E126D"/>
    <w:rsid w:val="006E3685"/>
    <w:rsid w:val="006E3F08"/>
    <w:rsid w:val="006E6A78"/>
    <w:rsid w:val="006E754E"/>
    <w:rsid w:val="006F5F2B"/>
    <w:rsid w:val="006F63D1"/>
    <w:rsid w:val="006F6EE2"/>
    <w:rsid w:val="00700BD7"/>
    <w:rsid w:val="007013B4"/>
    <w:rsid w:val="00701525"/>
    <w:rsid w:val="00701570"/>
    <w:rsid w:val="0070309F"/>
    <w:rsid w:val="00703B73"/>
    <w:rsid w:val="00707266"/>
    <w:rsid w:val="007101F6"/>
    <w:rsid w:val="00711047"/>
    <w:rsid w:val="0071281D"/>
    <w:rsid w:val="007141F9"/>
    <w:rsid w:val="00717BA5"/>
    <w:rsid w:val="0072061F"/>
    <w:rsid w:val="0072434D"/>
    <w:rsid w:val="00724521"/>
    <w:rsid w:val="00724EEC"/>
    <w:rsid w:val="0073328B"/>
    <w:rsid w:val="00733D3F"/>
    <w:rsid w:val="0073798D"/>
    <w:rsid w:val="00737C54"/>
    <w:rsid w:val="00740841"/>
    <w:rsid w:val="00742C58"/>
    <w:rsid w:val="007434B1"/>
    <w:rsid w:val="00743B88"/>
    <w:rsid w:val="00747E25"/>
    <w:rsid w:val="00751348"/>
    <w:rsid w:val="00751654"/>
    <w:rsid w:val="00760A87"/>
    <w:rsid w:val="007637BE"/>
    <w:rsid w:val="00763E4A"/>
    <w:rsid w:val="00764E12"/>
    <w:rsid w:val="00766AF1"/>
    <w:rsid w:val="00772089"/>
    <w:rsid w:val="007774C2"/>
    <w:rsid w:val="0078034A"/>
    <w:rsid w:val="007821C9"/>
    <w:rsid w:val="00783E8A"/>
    <w:rsid w:val="00786C60"/>
    <w:rsid w:val="00787418"/>
    <w:rsid w:val="007904EB"/>
    <w:rsid w:val="007931F5"/>
    <w:rsid w:val="00793451"/>
    <w:rsid w:val="007934B4"/>
    <w:rsid w:val="0079527F"/>
    <w:rsid w:val="00795619"/>
    <w:rsid w:val="00795A16"/>
    <w:rsid w:val="007969C0"/>
    <w:rsid w:val="00796C22"/>
    <w:rsid w:val="00796FEA"/>
    <w:rsid w:val="00797567"/>
    <w:rsid w:val="007A07FE"/>
    <w:rsid w:val="007A0A4A"/>
    <w:rsid w:val="007A0D03"/>
    <w:rsid w:val="007A267B"/>
    <w:rsid w:val="007A65FD"/>
    <w:rsid w:val="007A6F63"/>
    <w:rsid w:val="007A74D0"/>
    <w:rsid w:val="007A76C3"/>
    <w:rsid w:val="007B00BD"/>
    <w:rsid w:val="007B05A9"/>
    <w:rsid w:val="007B1506"/>
    <w:rsid w:val="007B3A88"/>
    <w:rsid w:val="007B4C49"/>
    <w:rsid w:val="007B6DE8"/>
    <w:rsid w:val="007B78B8"/>
    <w:rsid w:val="007B7EA1"/>
    <w:rsid w:val="007C2797"/>
    <w:rsid w:val="007C485F"/>
    <w:rsid w:val="007C6071"/>
    <w:rsid w:val="007C71AB"/>
    <w:rsid w:val="007D024A"/>
    <w:rsid w:val="007D04E7"/>
    <w:rsid w:val="007D24A5"/>
    <w:rsid w:val="007D3EF8"/>
    <w:rsid w:val="007D76DD"/>
    <w:rsid w:val="007D7BBB"/>
    <w:rsid w:val="007E0F99"/>
    <w:rsid w:val="007E15E5"/>
    <w:rsid w:val="007E171C"/>
    <w:rsid w:val="007E179E"/>
    <w:rsid w:val="007E34BC"/>
    <w:rsid w:val="007E4B9F"/>
    <w:rsid w:val="007F2297"/>
    <w:rsid w:val="007F5763"/>
    <w:rsid w:val="007F681C"/>
    <w:rsid w:val="007F7D44"/>
    <w:rsid w:val="00800BBF"/>
    <w:rsid w:val="00802101"/>
    <w:rsid w:val="00804572"/>
    <w:rsid w:val="00804FBC"/>
    <w:rsid w:val="008125D2"/>
    <w:rsid w:val="008335E9"/>
    <w:rsid w:val="0083384D"/>
    <w:rsid w:val="00834D7E"/>
    <w:rsid w:val="00836525"/>
    <w:rsid w:val="00837E36"/>
    <w:rsid w:val="008404F4"/>
    <w:rsid w:val="00841292"/>
    <w:rsid w:val="00842F60"/>
    <w:rsid w:val="00844FD1"/>
    <w:rsid w:val="008452BE"/>
    <w:rsid w:val="008458F6"/>
    <w:rsid w:val="0084609A"/>
    <w:rsid w:val="00850C87"/>
    <w:rsid w:val="0085172B"/>
    <w:rsid w:val="00853D03"/>
    <w:rsid w:val="0085658A"/>
    <w:rsid w:val="008566D5"/>
    <w:rsid w:val="00860389"/>
    <w:rsid w:val="00861AC0"/>
    <w:rsid w:val="008626B2"/>
    <w:rsid w:val="00862B33"/>
    <w:rsid w:val="00863A69"/>
    <w:rsid w:val="00865182"/>
    <w:rsid w:val="00867E84"/>
    <w:rsid w:val="00871D72"/>
    <w:rsid w:val="008734C2"/>
    <w:rsid w:val="0087425E"/>
    <w:rsid w:val="00874C04"/>
    <w:rsid w:val="0087657C"/>
    <w:rsid w:val="0087772C"/>
    <w:rsid w:val="008808EF"/>
    <w:rsid w:val="00880FDC"/>
    <w:rsid w:val="008811C7"/>
    <w:rsid w:val="00881874"/>
    <w:rsid w:val="008819E1"/>
    <w:rsid w:val="00884F43"/>
    <w:rsid w:val="00885B28"/>
    <w:rsid w:val="00890B77"/>
    <w:rsid w:val="0089273D"/>
    <w:rsid w:val="008935A5"/>
    <w:rsid w:val="00893747"/>
    <w:rsid w:val="00894617"/>
    <w:rsid w:val="00895DF9"/>
    <w:rsid w:val="0089760C"/>
    <w:rsid w:val="00897F0E"/>
    <w:rsid w:val="008A39C3"/>
    <w:rsid w:val="008A3A74"/>
    <w:rsid w:val="008A45F9"/>
    <w:rsid w:val="008B194F"/>
    <w:rsid w:val="008B55F8"/>
    <w:rsid w:val="008C0B4C"/>
    <w:rsid w:val="008C113E"/>
    <w:rsid w:val="008C180F"/>
    <w:rsid w:val="008C22C6"/>
    <w:rsid w:val="008C2706"/>
    <w:rsid w:val="008C437C"/>
    <w:rsid w:val="008C6C24"/>
    <w:rsid w:val="008C70DC"/>
    <w:rsid w:val="008D1A8E"/>
    <w:rsid w:val="008D4363"/>
    <w:rsid w:val="008D683F"/>
    <w:rsid w:val="008D7F4E"/>
    <w:rsid w:val="008E1387"/>
    <w:rsid w:val="008E17F1"/>
    <w:rsid w:val="008E49E0"/>
    <w:rsid w:val="008E5F91"/>
    <w:rsid w:val="008E676A"/>
    <w:rsid w:val="008E6DAF"/>
    <w:rsid w:val="008E794E"/>
    <w:rsid w:val="008F07EB"/>
    <w:rsid w:val="008F1C45"/>
    <w:rsid w:val="008F28BF"/>
    <w:rsid w:val="008F2FF3"/>
    <w:rsid w:val="008F4CBA"/>
    <w:rsid w:val="008F4F00"/>
    <w:rsid w:val="008F5103"/>
    <w:rsid w:val="008F5F8C"/>
    <w:rsid w:val="009000C6"/>
    <w:rsid w:val="00900578"/>
    <w:rsid w:val="009015C5"/>
    <w:rsid w:val="00901F1B"/>
    <w:rsid w:val="00902430"/>
    <w:rsid w:val="00920A80"/>
    <w:rsid w:val="00923020"/>
    <w:rsid w:val="00925BAD"/>
    <w:rsid w:val="009272A6"/>
    <w:rsid w:val="00927886"/>
    <w:rsid w:val="00931EE3"/>
    <w:rsid w:val="0093314D"/>
    <w:rsid w:val="009340D7"/>
    <w:rsid w:val="009347DE"/>
    <w:rsid w:val="00934857"/>
    <w:rsid w:val="0093488C"/>
    <w:rsid w:val="009350EC"/>
    <w:rsid w:val="0093538F"/>
    <w:rsid w:val="009357CE"/>
    <w:rsid w:val="0094107D"/>
    <w:rsid w:val="0094121A"/>
    <w:rsid w:val="00942E7E"/>
    <w:rsid w:val="0094309C"/>
    <w:rsid w:val="0094312E"/>
    <w:rsid w:val="00943E6A"/>
    <w:rsid w:val="00944116"/>
    <w:rsid w:val="00951052"/>
    <w:rsid w:val="009519B7"/>
    <w:rsid w:val="009529D1"/>
    <w:rsid w:val="009537D9"/>
    <w:rsid w:val="00954DF8"/>
    <w:rsid w:val="009552C4"/>
    <w:rsid w:val="009558E4"/>
    <w:rsid w:val="0095680B"/>
    <w:rsid w:val="009609F8"/>
    <w:rsid w:val="009627E9"/>
    <w:rsid w:val="009636D1"/>
    <w:rsid w:val="00963C6A"/>
    <w:rsid w:val="009644D6"/>
    <w:rsid w:val="00965625"/>
    <w:rsid w:val="00966007"/>
    <w:rsid w:val="00966DF9"/>
    <w:rsid w:val="00970E81"/>
    <w:rsid w:val="0097291D"/>
    <w:rsid w:val="009746E8"/>
    <w:rsid w:val="00974C38"/>
    <w:rsid w:val="00975AB9"/>
    <w:rsid w:val="00976068"/>
    <w:rsid w:val="00976072"/>
    <w:rsid w:val="00980409"/>
    <w:rsid w:val="00980ACC"/>
    <w:rsid w:val="0098286A"/>
    <w:rsid w:val="00983A4D"/>
    <w:rsid w:val="00984070"/>
    <w:rsid w:val="0098576A"/>
    <w:rsid w:val="00985F48"/>
    <w:rsid w:val="009869B7"/>
    <w:rsid w:val="009904DB"/>
    <w:rsid w:val="009907ED"/>
    <w:rsid w:val="00993AFD"/>
    <w:rsid w:val="00993B73"/>
    <w:rsid w:val="00994D63"/>
    <w:rsid w:val="00995128"/>
    <w:rsid w:val="009A114D"/>
    <w:rsid w:val="009A2B19"/>
    <w:rsid w:val="009A3136"/>
    <w:rsid w:val="009A43B9"/>
    <w:rsid w:val="009A5624"/>
    <w:rsid w:val="009A59E1"/>
    <w:rsid w:val="009A5CDD"/>
    <w:rsid w:val="009B046A"/>
    <w:rsid w:val="009B13DE"/>
    <w:rsid w:val="009B164B"/>
    <w:rsid w:val="009B239B"/>
    <w:rsid w:val="009B35C6"/>
    <w:rsid w:val="009B6752"/>
    <w:rsid w:val="009B7D44"/>
    <w:rsid w:val="009C5DDE"/>
    <w:rsid w:val="009C60B5"/>
    <w:rsid w:val="009C6125"/>
    <w:rsid w:val="009C655C"/>
    <w:rsid w:val="009D174A"/>
    <w:rsid w:val="009D20A8"/>
    <w:rsid w:val="009D35F8"/>
    <w:rsid w:val="009D60FD"/>
    <w:rsid w:val="009E022E"/>
    <w:rsid w:val="009E2997"/>
    <w:rsid w:val="009E4B2B"/>
    <w:rsid w:val="009E4C93"/>
    <w:rsid w:val="009F0662"/>
    <w:rsid w:val="009F2431"/>
    <w:rsid w:val="009F2FB1"/>
    <w:rsid w:val="009F3D54"/>
    <w:rsid w:val="009F5338"/>
    <w:rsid w:val="009F632E"/>
    <w:rsid w:val="009F6520"/>
    <w:rsid w:val="009F76FB"/>
    <w:rsid w:val="00A00AB0"/>
    <w:rsid w:val="00A010DC"/>
    <w:rsid w:val="00A03B99"/>
    <w:rsid w:val="00A04B5B"/>
    <w:rsid w:val="00A05838"/>
    <w:rsid w:val="00A0779A"/>
    <w:rsid w:val="00A11682"/>
    <w:rsid w:val="00A133A9"/>
    <w:rsid w:val="00A20D64"/>
    <w:rsid w:val="00A2570D"/>
    <w:rsid w:val="00A2585C"/>
    <w:rsid w:val="00A26A96"/>
    <w:rsid w:val="00A3028F"/>
    <w:rsid w:val="00A30EA4"/>
    <w:rsid w:val="00A3207E"/>
    <w:rsid w:val="00A4089B"/>
    <w:rsid w:val="00A44089"/>
    <w:rsid w:val="00A4433E"/>
    <w:rsid w:val="00A44782"/>
    <w:rsid w:val="00A469A5"/>
    <w:rsid w:val="00A51B9D"/>
    <w:rsid w:val="00A53455"/>
    <w:rsid w:val="00A55587"/>
    <w:rsid w:val="00A57926"/>
    <w:rsid w:val="00A624FB"/>
    <w:rsid w:val="00A630BC"/>
    <w:rsid w:val="00A63A00"/>
    <w:rsid w:val="00A6440D"/>
    <w:rsid w:val="00A654AB"/>
    <w:rsid w:val="00A65E95"/>
    <w:rsid w:val="00A66F91"/>
    <w:rsid w:val="00A67E6C"/>
    <w:rsid w:val="00A73AE5"/>
    <w:rsid w:val="00A76047"/>
    <w:rsid w:val="00A77937"/>
    <w:rsid w:val="00A8046B"/>
    <w:rsid w:val="00A80DC0"/>
    <w:rsid w:val="00A822A7"/>
    <w:rsid w:val="00A836DA"/>
    <w:rsid w:val="00A84544"/>
    <w:rsid w:val="00A85005"/>
    <w:rsid w:val="00A8599E"/>
    <w:rsid w:val="00A90BAD"/>
    <w:rsid w:val="00A919E1"/>
    <w:rsid w:val="00A92BF1"/>
    <w:rsid w:val="00AA0ACB"/>
    <w:rsid w:val="00AA2EEB"/>
    <w:rsid w:val="00AA4C3F"/>
    <w:rsid w:val="00AA5273"/>
    <w:rsid w:val="00AA570B"/>
    <w:rsid w:val="00AA5C9C"/>
    <w:rsid w:val="00AA6357"/>
    <w:rsid w:val="00AA6C07"/>
    <w:rsid w:val="00AB5B0C"/>
    <w:rsid w:val="00AB5B94"/>
    <w:rsid w:val="00AC19F2"/>
    <w:rsid w:val="00AC22CE"/>
    <w:rsid w:val="00AC7D77"/>
    <w:rsid w:val="00AD17F2"/>
    <w:rsid w:val="00AD21CD"/>
    <w:rsid w:val="00AD49EC"/>
    <w:rsid w:val="00AD4DEA"/>
    <w:rsid w:val="00AD5631"/>
    <w:rsid w:val="00AD6032"/>
    <w:rsid w:val="00AD7CF7"/>
    <w:rsid w:val="00AE0715"/>
    <w:rsid w:val="00AE0F78"/>
    <w:rsid w:val="00AE1303"/>
    <w:rsid w:val="00AE1C48"/>
    <w:rsid w:val="00AE2794"/>
    <w:rsid w:val="00AE2AA8"/>
    <w:rsid w:val="00AE3907"/>
    <w:rsid w:val="00AE52BD"/>
    <w:rsid w:val="00AE5C1A"/>
    <w:rsid w:val="00AE5CFC"/>
    <w:rsid w:val="00AE666A"/>
    <w:rsid w:val="00AE69B1"/>
    <w:rsid w:val="00AF19A3"/>
    <w:rsid w:val="00AF3295"/>
    <w:rsid w:val="00AF7070"/>
    <w:rsid w:val="00AF7AEC"/>
    <w:rsid w:val="00B01469"/>
    <w:rsid w:val="00B0179B"/>
    <w:rsid w:val="00B023E1"/>
    <w:rsid w:val="00B031DA"/>
    <w:rsid w:val="00B043F7"/>
    <w:rsid w:val="00B04C7E"/>
    <w:rsid w:val="00B0795D"/>
    <w:rsid w:val="00B137E3"/>
    <w:rsid w:val="00B13994"/>
    <w:rsid w:val="00B14238"/>
    <w:rsid w:val="00B155EC"/>
    <w:rsid w:val="00B16EF4"/>
    <w:rsid w:val="00B16EF5"/>
    <w:rsid w:val="00B16FD6"/>
    <w:rsid w:val="00B17060"/>
    <w:rsid w:val="00B20D43"/>
    <w:rsid w:val="00B225C5"/>
    <w:rsid w:val="00B23552"/>
    <w:rsid w:val="00B239B7"/>
    <w:rsid w:val="00B2665D"/>
    <w:rsid w:val="00B27E35"/>
    <w:rsid w:val="00B27FAC"/>
    <w:rsid w:val="00B35B50"/>
    <w:rsid w:val="00B36A8E"/>
    <w:rsid w:val="00B37A28"/>
    <w:rsid w:val="00B40264"/>
    <w:rsid w:val="00B41142"/>
    <w:rsid w:val="00B41FFD"/>
    <w:rsid w:val="00B4229A"/>
    <w:rsid w:val="00B43C6D"/>
    <w:rsid w:val="00B4483C"/>
    <w:rsid w:val="00B45B38"/>
    <w:rsid w:val="00B46631"/>
    <w:rsid w:val="00B517D9"/>
    <w:rsid w:val="00B568B5"/>
    <w:rsid w:val="00B56CA4"/>
    <w:rsid w:val="00B60948"/>
    <w:rsid w:val="00B611C0"/>
    <w:rsid w:val="00B64522"/>
    <w:rsid w:val="00B664A1"/>
    <w:rsid w:val="00B67B1A"/>
    <w:rsid w:val="00B740CD"/>
    <w:rsid w:val="00B76EDB"/>
    <w:rsid w:val="00B81039"/>
    <w:rsid w:val="00B814E3"/>
    <w:rsid w:val="00B81BCF"/>
    <w:rsid w:val="00B83852"/>
    <w:rsid w:val="00B8459C"/>
    <w:rsid w:val="00B86489"/>
    <w:rsid w:val="00B90E06"/>
    <w:rsid w:val="00B92E56"/>
    <w:rsid w:val="00B93B12"/>
    <w:rsid w:val="00B96AF2"/>
    <w:rsid w:val="00BA2267"/>
    <w:rsid w:val="00BA346E"/>
    <w:rsid w:val="00BA3AD9"/>
    <w:rsid w:val="00BA3C66"/>
    <w:rsid w:val="00BA56DF"/>
    <w:rsid w:val="00BA6628"/>
    <w:rsid w:val="00BA6A19"/>
    <w:rsid w:val="00BA6E21"/>
    <w:rsid w:val="00BA78C7"/>
    <w:rsid w:val="00BB14C5"/>
    <w:rsid w:val="00BB21F0"/>
    <w:rsid w:val="00BB2C56"/>
    <w:rsid w:val="00BB530B"/>
    <w:rsid w:val="00BB6359"/>
    <w:rsid w:val="00BB6CD1"/>
    <w:rsid w:val="00BB71E0"/>
    <w:rsid w:val="00BB742F"/>
    <w:rsid w:val="00BB750F"/>
    <w:rsid w:val="00BB7662"/>
    <w:rsid w:val="00BC0D31"/>
    <w:rsid w:val="00BC1674"/>
    <w:rsid w:val="00BC2560"/>
    <w:rsid w:val="00BC268F"/>
    <w:rsid w:val="00BC3881"/>
    <w:rsid w:val="00BC51F5"/>
    <w:rsid w:val="00BC56F1"/>
    <w:rsid w:val="00BC5EE0"/>
    <w:rsid w:val="00BC5FBC"/>
    <w:rsid w:val="00BC6508"/>
    <w:rsid w:val="00BD1503"/>
    <w:rsid w:val="00BD1E1C"/>
    <w:rsid w:val="00BD22CF"/>
    <w:rsid w:val="00BD3FA0"/>
    <w:rsid w:val="00BD550E"/>
    <w:rsid w:val="00BD681B"/>
    <w:rsid w:val="00BD7737"/>
    <w:rsid w:val="00BD7A2E"/>
    <w:rsid w:val="00BE0909"/>
    <w:rsid w:val="00BE0CBC"/>
    <w:rsid w:val="00BE2AB6"/>
    <w:rsid w:val="00BE3668"/>
    <w:rsid w:val="00BE5008"/>
    <w:rsid w:val="00BE52A3"/>
    <w:rsid w:val="00BE6355"/>
    <w:rsid w:val="00BF4B1F"/>
    <w:rsid w:val="00BF6B0B"/>
    <w:rsid w:val="00BF6BF5"/>
    <w:rsid w:val="00BF6BFE"/>
    <w:rsid w:val="00BF7D39"/>
    <w:rsid w:val="00C00C43"/>
    <w:rsid w:val="00C01D40"/>
    <w:rsid w:val="00C02322"/>
    <w:rsid w:val="00C029FA"/>
    <w:rsid w:val="00C051E0"/>
    <w:rsid w:val="00C054DB"/>
    <w:rsid w:val="00C05649"/>
    <w:rsid w:val="00C104CF"/>
    <w:rsid w:val="00C10543"/>
    <w:rsid w:val="00C10774"/>
    <w:rsid w:val="00C1166F"/>
    <w:rsid w:val="00C1294F"/>
    <w:rsid w:val="00C13F77"/>
    <w:rsid w:val="00C14097"/>
    <w:rsid w:val="00C16F46"/>
    <w:rsid w:val="00C21831"/>
    <w:rsid w:val="00C25AD9"/>
    <w:rsid w:val="00C26C37"/>
    <w:rsid w:val="00C31BBF"/>
    <w:rsid w:val="00C31DE7"/>
    <w:rsid w:val="00C3593B"/>
    <w:rsid w:val="00C36868"/>
    <w:rsid w:val="00C372D8"/>
    <w:rsid w:val="00C37700"/>
    <w:rsid w:val="00C416B6"/>
    <w:rsid w:val="00C45342"/>
    <w:rsid w:val="00C4770D"/>
    <w:rsid w:val="00C5235A"/>
    <w:rsid w:val="00C53C70"/>
    <w:rsid w:val="00C548C6"/>
    <w:rsid w:val="00C5513E"/>
    <w:rsid w:val="00C60B6C"/>
    <w:rsid w:val="00C62ED6"/>
    <w:rsid w:val="00C63C15"/>
    <w:rsid w:val="00C64CEF"/>
    <w:rsid w:val="00C677C9"/>
    <w:rsid w:val="00C70BB6"/>
    <w:rsid w:val="00C71D06"/>
    <w:rsid w:val="00C71F37"/>
    <w:rsid w:val="00C75CAA"/>
    <w:rsid w:val="00C75FF7"/>
    <w:rsid w:val="00C76349"/>
    <w:rsid w:val="00C764A1"/>
    <w:rsid w:val="00C7676B"/>
    <w:rsid w:val="00C76D78"/>
    <w:rsid w:val="00C779D5"/>
    <w:rsid w:val="00C80EB2"/>
    <w:rsid w:val="00C811CB"/>
    <w:rsid w:val="00C81AFE"/>
    <w:rsid w:val="00C82842"/>
    <w:rsid w:val="00C82852"/>
    <w:rsid w:val="00C82D12"/>
    <w:rsid w:val="00C82E47"/>
    <w:rsid w:val="00C8472E"/>
    <w:rsid w:val="00C85237"/>
    <w:rsid w:val="00C86401"/>
    <w:rsid w:val="00C867BD"/>
    <w:rsid w:val="00C86F78"/>
    <w:rsid w:val="00C918CE"/>
    <w:rsid w:val="00C92367"/>
    <w:rsid w:val="00C94499"/>
    <w:rsid w:val="00C967D0"/>
    <w:rsid w:val="00C96EC8"/>
    <w:rsid w:val="00CA0995"/>
    <w:rsid w:val="00CA12E5"/>
    <w:rsid w:val="00CA20E1"/>
    <w:rsid w:val="00CA3E1D"/>
    <w:rsid w:val="00CA3E20"/>
    <w:rsid w:val="00CA485B"/>
    <w:rsid w:val="00CB048E"/>
    <w:rsid w:val="00CB35AE"/>
    <w:rsid w:val="00CB3C01"/>
    <w:rsid w:val="00CB3CAB"/>
    <w:rsid w:val="00CB4E8D"/>
    <w:rsid w:val="00CC071B"/>
    <w:rsid w:val="00CC15C8"/>
    <w:rsid w:val="00CC29CD"/>
    <w:rsid w:val="00CC6861"/>
    <w:rsid w:val="00CC69DD"/>
    <w:rsid w:val="00CC6ACF"/>
    <w:rsid w:val="00CD0DBF"/>
    <w:rsid w:val="00CD0F92"/>
    <w:rsid w:val="00CD13AC"/>
    <w:rsid w:val="00CD397A"/>
    <w:rsid w:val="00CD3CAA"/>
    <w:rsid w:val="00CD4F3A"/>
    <w:rsid w:val="00CD51FD"/>
    <w:rsid w:val="00CD73A3"/>
    <w:rsid w:val="00CE1439"/>
    <w:rsid w:val="00CE1FA4"/>
    <w:rsid w:val="00CE246E"/>
    <w:rsid w:val="00CF0834"/>
    <w:rsid w:val="00CF5115"/>
    <w:rsid w:val="00CF60CC"/>
    <w:rsid w:val="00D007D5"/>
    <w:rsid w:val="00D03883"/>
    <w:rsid w:val="00D03F90"/>
    <w:rsid w:val="00D05254"/>
    <w:rsid w:val="00D05FB3"/>
    <w:rsid w:val="00D068A9"/>
    <w:rsid w:val="00D06F18"/>
    <w:rsid w:val="00D07EB1"/>
    <w:rsid w:val="00D1257A"/>
    <w:rsid w:val="00D15DCC"/>
    <w:rsid w:val="00D2018B"/>
    <w:rsid w:val="00D20933"/>
    <w:rsid w:val="00D223FD"/>
    <w:rsid w:val="00D22567"/>
    <w:rsid w:val="00D2316B"/>
    <w:rsid w:val="00D23246"/>
    <w:rsid w:val="00D23481"/>
    <w:rsid w:val="00D238B5"/>
    <w:rsid w:val="00D30750"/>
    <w:rsid w:val="00D3187C"/>
    <w:rsid w:val="00D35A43"/>
    <w:rsid w:val="00D360F6"/>
    <w:rsid w:val="00D36EBE"/>
    <w:rsid w:val="00D408F3"/>
    <w:rsid w:val="00D421B1"/>
    <w:rsid w:val="00D46C82"/>
    <w:rsid w:val="00D47070"/>
    <w:rsid w:val="00D5308C"/>
    <w:rsid w:val="00D542BB"/>
    <w:rsid w:val="00D55F19"/>
    <w:rsid w:val="00D57000"/>
    <w:rsid w:val="00D615BE"/>
    <w:rsid w:val="00D61D86"/>
    <w:rsid w:val="00D64529"/>
    <w:rsid w:val="00D64F1C"/>
    <w:rsid w:val="00D66BEC"/>
    <w:rsid w:val="00D66E43"/>
    <w:rsid w:val="00D67234"/>
    <w:rsid w:val="00D70E1F"/>
    <w:rsid w:val="00D72826"/>
    <w:rsid w:val="00D75115"/>
    <w:rsid w:val="00D76650"/>
    <w:rsid w:val="00D80047"/>
    <w:rsid w:val="00D80660"/>
    <w:rsid w:val="00D81491"/>
    <w:rsid w:val="00D81D9E"/>
    <w:rsid w:val="00D82131"/>
    <w:rsid w:val="00D837AC"/>
    <w:rsid w:val="00D87E12"/>
    <w:rsid w:val="00D910A4"/>
    <w:rsid w:val="00D92F7F"/>
    <w:rsid w:val="00D93541"/>
    <w:rsid w:val="00D9374D"/>
    <w:rsid w:val="00D9443F"/>
    <w:rsid w:val="00D95824"/>
    <w:rsid w:val="00DA0BD4"/>
    <w:rsid w:val="00DA10F9"/>
    <w:rsid w:val="00DA1ACF"/>
    <w:rsid w:val="00DA23DA"/>
    <w:rsid w:val="00DA3488"/>
    <w:rsid w:val="00DA3E1D"/>
    <w:rsid w:val="00DA5031"/>
    <w:rsid w:val="00DA6DE6"/>
    <w:rsid w:val="00DB125F"/>
    <w:rsid w:val="00DB12AA"/>
    <w:rsid w:val="00DB4BC7"/>
    <w:rsid w:val="00DB7216"/>
    <w:rsid w:val="00DB7555"/>
    <w:rsid w:val="00DB7EFB"/>
    <w:rsid w:val="00DC184E"/>
    <w:rsid w:val="00DC25BE"/>
    <w:rsid w:val="00DC2CD2"/>
    <w:rsid w:val="00DC4097"/>
    <w:rsid w:val="00DC4ED9"/>
    <w:rsid w:val="00DC7455"/>
    <w:rsid w:val="00DD089C"/>
    <w:rsid w:val="00DD3214"/>
    <w:rsid w:val="00DD39EC"/>
    <w:rsid w:val="00DD44B0"/>
    <w:rsid w:val="00DD4F7F"/>
    <w:rsid w:val="00DD5017"/>
    <w:rsid w:val="00DD6EF3"/>
    <w:rsid w:val="00DD71DF"/>
    <w:rsid w:val="00DD7615"/>
    <w:rsid w:val="00DE054E"/>
    <w:rsid w:val="00DE067E"/>
    <w:rsid w:val="00DE5246"/>
    <w:rsid w:val="00DF0B54"/>
    <w:rsid w:val="00DF0DB9"/>
    <w:rsid w:val="00DF0FEE"/>
    <w:rsid w:val="00DF10B9"/>
    <w:rsid w:val="00DF4086"/>
    <w:rsid w:val="00DF4677"/>
    <w:rsid w:val="00DF5BE3"/>
    <w:rsid w:val="00E0042D"/>
    <w:rsid w:val="00E01FFE"/>
    <w:rsid w:val="00E02B88"/>
    <w:rsid w:val="00E05078"/>
    <w:rsid w:val="00E11C65"/>
    <w:rsid w:val="00E12782"/>
    <w:rsid w:val="00E12DDE"/>
    <w:rsid w:val="00E143F3"/>
    <w:rsid w:val="00E14734"/>
    <w:rsid w:val="00E14D27"/>
    <w:rsid w:val="00E153C8"/>
    <w:rsid w:val="00E16A5D"/>
    <w:rsid w:val="00E20E96"/>
    <w:rsid w:val="00E230EB"/>
    <w:rsid w:val="00E24675"/>
    <w:rsid w:val="00E24E98"/>
    <w:rsid w:val="00E25BFE"/>
    <w:rsid w:val="00E25F11"/>
    <w:rsid w:val="00E26788"/>
    <w:rsid w:val="00E272E1"/>
    <w:rsid w:val="00E3027F"/>
    <w:rsid w:val="00E31B43"/>
    <w:rsid w:val="00E3259F"/>
    <w:rsid w:val="00E34174"/>
    <w:rsid w:val="00E359A1"/>
    <w:rsid w:val="00E4060C"/>
    <w:rsid w:val="00E40688"/>
    <w:rsid w:val="00E42099"/>
    <w:rsid w:val="00E424B4"/>
    <w:rsid w:val="00E431D6"/>
    <w:rsid w:val="00E434A1"/>
    <w:rsid w:val="00E4564D"/>
    <w:rsid w:val="00E47290"/>
    <w:rsid w:val="00E47C12"/>
    <w:rsid w:val="00E513F1"/>
    <w:rsid w:val="00E72D79"/>
    <w:rsid w:val="00E734F5"/>
    <w:rsid w:val="00E739F8"/>
    <w:rsid w:val="00E7519D"/>
    <w:rsid w:val="00E80BF2"/>
    <w:rsid w:val="00E83548"/>
    <w:rsid w:val="00E84651"/>
    <w:rsid w:val="00E84D6C"/>
    <w:rsid w:val="00E968EC"/>
    <w:rsid w:val="00E978AA"/>
    <w:rsid w:val="00EA0311"/>
    <w:rsid w:val="00EA4CDC"/>
    <w:rsid w:val="00EB3924"/>
    <w:rsid w:val="00EB4FE6"/>
    <w:rsid w:val="00EB551E"/>
    <w:rsid w:val="00EB75E0"/>
    <w:rsid w:val="00EB77F3"/>
    <w:rsid w:val="00EC1927"/>
    <w:rsid w:val="00EC213C"/>
    <w:rsid w:val="00EC351D"/>
    <w:rsid w:val="00EC685C"/>
    <w:rsid w:val="00ED21DE"/>
    <w:rsid w:val="00ED42AB"/>
    <w:rsid w:val="00ED5D5D"/>
    <w:rsid w:val="00EE7BDF"/>
    <w:rsid w:val="00EF1D9D"/>
    <w:rsid w:val="00EF489C"/>
    <w:rsid w:val="00EF690B"/>
    <w:rsid w:val="00EF69E1"/>
    <w:rsid w:val="00EF7DB0"/>
    <w:rsid w:val="00F01A7E"/>
    <w:rsid w:val="00F04049"/>
    <w:rsid w:val="00F055FD"/>
    <w:rsid w:val="00F05DF4"/>
    <w:rsid w:val="00F073F1"/>
    <w:rsid w:val="00F077F3"/>
    <w:rsid w:val="00F1144F"/>
    <w:rsid w:val="00F114CF"/>
    <w:rsid w:val="00F11649"/>
    <w:rsid w:val="00F13854"/>
    <w:rsid w:val="00F1436D"/>
    <w:rsid w:val="00F159B3"/>
    <w:rsid w:val="00F177DE"/>
    <w:rsid w:val="00F17CE5"/>
    <w:rsid w:val="00F17E54"/>
    <w:rsid w:val="00F2087D"/>
    <w:rsid w:val="00F20FF7"/>
    <w:rsid w:val="00F21DBA"/>
    <w:rsid w:val="00F23DCD"/>
    <w:rsid w:val="00F25158"/>
    <w:rsid w:val="00F2524B"/>
    <w:rsid w:val="00F26E2D"/>
    <w:rsid w:val="00F31BDA"/>
    <w:rsid w:val="00F32887"/>
    <w:rsid w:val="00F32F1C"/>
    <w:rsid w:val="00F331D7"/>
    <w:rsid w:val="00F338A2"/>
    <w:rsid w:val="00F3438C"/>
    <w:rsid w:val="00F3529D"/>
    <w:rsid w:val="00F36012"/>
    <w:rsid w:val="00F3626F"/>
    <w:rsid w:val="00F36932"/>
    <w:rsid w:val="00F406B8"/>
    <w:rsid w:val="00F41E69"/>
    <w:rsid w:val="00F504D6"/>
    <w:rsid w:val="00F524A4"/>
    <w:rsid w:val="00F54EDF"/>
    <w:rsid w:val="00F553E0"/>
    <w:rsid w:val="00F55578"/>
    <w:rsid w:val="00F56299"/>
    <w:rsid w:val="00F56923"/>
    <w:rsid w:val="00F6565A"/>
    <w:rsid w:val="00F65D7D"/>
    <w:rsid w:val="00F66661"/>
    <w:rsid w:val="00F6758B"/>
    <w:rsid w:val="00F6778B"/>
    <w:rsid w:val="00F70466"/>
    <w:rsid w:val="00F70608"/>
    <w:rsid w:val="00F7136F"/>
    <w:rsid w:val="00F727E6"/>
    <w:rsid w:val="00F740A8"/>
    <w:rsid w:val="00F74112"/>
    <w:rsid w:val="00F77205"/>
    <w:rsid w:val="00F8245A"/>
    <w:rsid w:val="00F82721"/>
    <w:rsid w:val="00F830B8"/>
    <w:rsid w:val="00F83AD0"/>
    <w:rsid w:val="00F853D4"/>
    <w:rsid w:val="00F91101"/>
    <w:rsid w:val="00F9116A"/>
    <w:rsid w:val="00F925A3"/>
    <w:rsid w:val="00F94808"/>
    <w:rsid w:val="00F95378"/>
    <w:rsid w:val="00F969DA"/>
    <w:rsid w:val="00F97302"/>
    <w:rsid w:val="00F973BB"/>
    <w:rsid w:val="00FA1917"/>
    <w:rsid w:val="00FA236D"/>
    <w:rsid w:val="00FA2D4E"/>
    <w:rsid w:val="00FA4499"/>
    <w:rsid w:val="00FA5063"/>
    <w:rsid w:val="00FA57E4"/>
    <w:rsid w:val="00FA637F"/>
    <w:rsid w:val="00FB2A96"/>
    <w:rsid w:val="00FB3DF6"/>
    <w:rsid w:val="00FB4182"/>
    <w:rsid w:val="00FB444B"/>
    <w:rsid w:val="00FB5603"/>
    <w:rsid w:val="00FB7EE3"/>
    <w:rsid w:val="00FC14B0"/>
    <w:rsid w:val="00FC1BFB"/>
    <w:rsid w:val="00FC2BAC"/>
    <w:rsid w:val="00FC414C"/>
    <w:rsid w:val="00FC6AB6"/>
    <w:rsid w:val="00FC7AAC"/>
    <w:rsid w:val="00FD10C6"/>
    <w:rsid w:val="00FD18A0"/>
    <w:rsid w:val="00FD3645"/>
    <w:rsid w:val="00FD4901"/>
    <w:rsid w:val="00FD623A"/>
    <w:rsid w:val="00FD6FD3"/>
    <w:rsid w:val="00FE224E"/>
    <w:rsid w:val="00FE2C03"/>
    <w:rsid w:val="00FE438C"/>
    <w:rsid w:val="00FE4845"/>
    <w:rsid w:val="00FE65A8"/>
    <w:rsid w:val="00FE6E14"/>
    <w:rsid w:val="00FE7B16"/>
    <w:rsid w:val="00FF0F79"/>
    <w:rsid w:val="00FF2F99"/>
    <w:rsid w:val="00FF2FE1"/>
    <w:rsid w:val="00FF4EC8"/>
    <w:rsid w:val="00FF6CB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4451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Textodeglobo">
    <w:name w:val="Balloon Text"/>
    <w:basedOn w:val="Normal"/>
    <w:link w:val="TextodegloboCar"/>
    <w:uiPriority w:val="99"/>
    <w:semiHidden/>
    <w:unhideWhenUsed/>
    <w:rsid w:val="006D4C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C37"/>
    <w:rPr>
      <w:rFonts w:ascii="Tahoma" w:hAnsi="Tahoma" w:cs="Tahoma"/>
      <w:sz w:val="16"/>
      <w:szCs w:val="16"/>
    </w:rPr>
  </w:style>
  <w:style w:type="paragraph" w:styleId="Prrafodelista">
    <w:name w:val="List Paragraph"/>
    <w:aliases w:val="Articulo,List Paragraph 1,Bullets,Celula,References,List Bullet Mary"/>
    <w:basedOn w:val="Normal"/>
    <w:link w:val="PrrafodelistaCar"/>
    <w:uiPriority w:val="34"/>
    <w:qFormat/>
    <w:rsid w:val="00260A01"/>
    <w:pPr>
      <w:spacing w:after="0" w:line="240" w:lineRule="auto"/>
      <w:ind w:left="720"/>
      <w:contextualSpacing/>
    </w:pPr>
    <w:rPr>
      <w:rFonts w:eastAsia="Times New Roman"/>
      <w:spacing w:val="0"/>
    </w:rPr>
  </w:style>
  <w:style w:type="character" w:customStyle="1" w:styleId="PrrafodelistaCar">
    <w:name w:val="Párrafo de lista Car"/>
    <w:aliases w:val="Articulo Car,List Paragraph 1 Car,Bullets Car,Celula Car,References Car,List Bullet Mary Car"/>
    <w:link w:val="Prrafodelista"/>
    <w:uiPriority w:val="34"/>
    <w:rsid w:val="00260A01"/>
    <w:rPr>
      <w:rFonts w:eastAsia="Times New Roman"/>
      <w:spacing w:val="0"/>
    </w:rPr>
  </w:style>
  <w:style w:type="paragraph" w:customStyle="1" w:styleId="Default">
    <w:name w:val="Default"/>
    <w:rsid w:val="00645DE4"/>
    <w:pPr>
      <w:autoSpaceDE w:val="0"/>
      <w:autoSpaceDN w:val="0"/>
      <w:adjustRightInd w:val="0"/>
      <w:spacing w:after="0" w:line="240" w:lineRule="auto"/>
    </w:pPr>
    <w:rPr>
      <w:color w:val="000000"/>
      <w:spacing w:val="0"/>
      <w:lang w:val="es-ES"/>
    </w:rPr>
  </w:style>
  <w:style w:type="table" w:styleId="Tablaconcuadrcula">
    <w:name w:val="Table Grid"/>
    <w:basedOn w:val="Tablanormal"/>
    <w:uiPriority w:val="59"/>
    <w:rsid w:val="0022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774"/>
    <w:pPr>
      <w:spacing w:before="100" w:beforeAutospacing="1" w:after="100" w:afterAutospacing="1" w:line="240" w:lineRule="auto"/>
    </w:pPr>
    <w:rPr>
      <w:rFonts w:eastAsia="Times New Roman"/>
      <w:color w:val="auto"/>
      <w:spacing w:val="0"/>
    </w:rPr>
  </w:style>
  <w:style w:type="table" w:customStyle="1" w:styleId="Tabladelista4-nfasis11">
    <w:name w:val="Tabla de list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1">
    <w:name w:val="Tabla con cuadrícul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intenso">
    <w:name w:val="Intense Emphasis"/>
    <w:basedOn w:val="Fuentedeprrafopredeter"/>
    <w:uiPriority w:val="21"/>
    <w:qFormat/>
    <w:rsid w:val="00B35B50"/>
    <w:rPr>
      <w:b/>
      <w:bCs/>
      <w:i/>
      <w:iCs/>
      <w:color w:val="4472C4" w:themeColor="accent1"/>
    </w:rPr>
  </w:style>
  <w:style w:type="paragraph" w:styleId="Epgrafe">
    <w:name w:val="caption"/>
    <w:basedOn w:val="Normal"/>
    <w:next w:val="Normal"/>
    <w:uiPriority w:val="35"/>
    <w:unhideWhenUsed/>
    <w:qFormat/>
    <w:rsid w:val="00F055FD"/>
    <w:pPr>
      <w:spacing w:after="200" w:line="240" w:lineRule="auto"/>
    </w:pPr>
    <w:rPr>
      <w:rFonts w:cstheme="minorBidi"/>
      <w:b/>
      <w:bCs/>
      <w:color w:val="4472C4" w:themeColor="accent1"/>
      <w:spacing w:val="0"/>
      <w:sz w:val="18"/>
      <w:szCs w:val="18"/>
      <w:lang w:val="es-ES"/>
    </w:rPr>
  </w:style>
  <w:style w:type="character" w:styleId="Textoennegrita">
    <w:name w:val="Strong"/>
    <w:basedOn w:val="Fuentedeprrafopredeter"/>
    <w:uiPriority w:val="22"/>
    <w:qFormat/>
    <w:rsid w:val="00B81BCF"/>
    <w:rPr>
      <w:b/>
      <w:bCs/>
    </w:rPr>
  </w:style>
  <w:style w:type="paragraph" w:styleId="Textoindependiente">
    <w:name w:val="Body Text"/>
    <w:basedOn w:val="Normal"/>
    <w:link w:val="TextoindependienteCar"/>
    <w:uiPriority w:val="1"/>
    <w:qFormat/>
    <w:rsid w:val="00F26E2D"/>
    <w:pPr>
      <w:widowControl w:val="0"/>
      <w:autoSpaceDE w:val="0"/>
      <w:autoSpaceDN w:val="0"/>
      <w:spacing w:after="0" w:line="240" w:lineRule="auto"/>
    </w:pPr>
    <w:rPr>
      <w:rFonts w:eastAsia="Times New Roman"/>
      <w:i/>
      <w:i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F26E2D"/>
    <w:rPr>
      <w:rFonts w:eastAsia="Times New Roman"/>
      <w:i/>
      <w:iCs/>
      <w:color w:val="auto"/>
      <w:spacing w:val="0"/>
      <w:sz w:val="28"/>
      <w:szCs w:val="28"/>
      <w:lang w:val="es-ES"/>
    </w:rPr>
  </w:style>
  <w:style w:type="paragraph" w:customStyle="1" w:styleId="xelementtoproof">
    <w:name w:val="x_elementtoproof"/>
    <w:basedOn w:val="Normal"/>
    <w:rsid w:val="002A0385"/>
    <w:pPr>
      <w:spacing w:before="100" w:beforeAutospacing="1" w:after="100" w:afterAutospacing="1" w:line="240" w:lineRule="auto"/>
    </w:pPr>
    <w:rPr>
      <w:rFonts w:eastAsia="Times New Roman"/>
      <w:color w:val="auto"/>
      <w:spacing w:val="0"/>
    </w:rPr>
  </w:style>
  <w:style w:type="character" w:customStyle="1" w:styleId="SinespaciadoCar">
    <w:name w:val="Sin espaciado Car"/>
    <w:basedOn w:val="Fuentedeprrafopredeter"/>
    <w:link w:val="Sinespaciado"/>
    <w:uiPriority w:val="1"/>
    <w:rsid w:val="00423013"/>
    <w:rPr>
      <w:rFonts w:eastAsia="Calibri"/>
      <w:color w:val="595959" w:themeColor="text1" w:themeTint="A6"/>
    </w:rPr>
  </w:style>
  <w:style w:type="paragraph" w:customStyle="1" w:styleId="TableParagraph">
    <w:name w:val="Table Paragraph"/>
    <w:basedOn w:val="Normal"/>
    <w:uiPriority w:val="1"/>
    <w:qFormat/>
    <w:rsid w:val="00BB21F0"/>
    <w:pPr>
      <w:widowControl w:val="0"/>
      <w:autoSpaceDE w:val="0"/>
      <w:autoSpaceDN w:val="0"/>
      <w:spacing w:after="0" w:line="258" w:lineRule="exact"/>
      <w:ind w:left="36"/>
    </w:pPr>
    <w:rPr>
      <w:rFonts w:ascii="Calibri" w:eastAsia="Calibri" w:hAnsi="Calibri" w:cs="Calibri"/>
      <w:color w:val="auto"/>
      <w:spacing w:val="0"/>
      <w:sz w:val="22"/>
      <w:szCs w:val="22"/>
      <w:lang w:val="es-ES"/>
    </w:rPr>
  </w:style>
  <w:style w:type="table" w:styleId="Listaclara-nfasis3">
    <w:name w:val="Light List Accent 3"/>
    <w:basedOn w:val="Tablanormal"/>
    <w:uiPriority w:val="61"/>
    <w:rsid w:val="00BB21F0"/>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fasis">
    <w:name w:val="Emphasis"/>
    <w:basedOn w:val="Fuentedeprrafopredeter"/>
    <w:uiPriority w:val="20"/>
    <w:qFormat/>
    <w:rsid w:val="00951052"/>
    <w:rPr>
      <w:i/>
      <w:iCs/>
    </w:rPr>
  </w:style>
  <w:style w:type="paragraph" w:styleId="TDC2">
    <w:name w:val="toc 2"/>
    <w:basedOn w:val="Normal"/>
    <w:next w:val="Normal"/>
    <w:autoRedefine/>
    <w:uiPriority w:val="39"/>
    <w:unhideWhenUsed/>
    <w:rsid w:val="00242A40"/>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Textodeglobo">
    <w:name w:val="Balloon Text"/>
    <w:basedOn w:val="Normal"/>
    <w:link w:val="TextodegloboCar"/>
    <w:uiPriority w:val="99"/>
    <w:semiHidden/>
    <w:unhideWhenUsed/>
    <w:rsid w:val="006D4C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4C37"/>
    <w:rPr>
      <w:rFonts w:ascii="Tahoma" w:hAnsi="Tahoma" w:cs="Tahoma"/>
      <w:sz w:val="16"/>
      <w:szCs w:val="16"/>
    </w:rPr>
  </w:style>
  <w:style w:type="paragraph" w:styleId="Prrafodelista">
    <w:name w:val="List Paragraph"/>
    <w:aliases w:val="Articulo,List Paragraph 1,Bullets,Celula,References,List Bullet Mary"/>
    <w:basedOn w:val="Normal"/>
    <w:link w:val="PrrafodelistaCar"/>
    <w:uiPriority w:val="34"/>
    <w:qFormat/>
    <w:rsid w:val="00260A01"/>
    <w:pPr>
      <w:spacing w:after="0" w:line="240" w:lineRule="auto"/>
      <w:ind w:left="720"/>
      <w:contextualSpacing/>
    </w:pPr>
    <w:rPr>
      <w:rFonts w:eastAsia="Times New Roman"/>
      <w:spacing w:val="0"/>
    </w:rPr>
  </w:style>
  <w:style w:type="character" w:customStyle="1" w:styleId="PrrafodelistaCar">
    <w:name w:val="Párrafo de lista Car"/>
    <w:aliases w:val="Articulo Car,List Paragraph 1 Car,Bullets Car,Celula Car,References Car,List Bullet Mary Car"/>
    <w:link w:val="Prrafodelista"/>
    <w:uiPriority w:val="34"/>
    <w:rsid w:val="00260A01"/>
    <w:rPr>
      <w:rFonts w:eastAsia="Times New Roman"/>
      <w:spacing w:val="0"/>
    </w:rPr>
  </w:style>
  <w:style w:type="paragraph" w:customStyle="1" w:styleId="Default">
    <w:name w:val="Default"/>
    <w:rsid w:val="00645DE4"/>
    <w:pPr>
      <w:autoSpaceDE w:val="0"/>
      <w:autoSpaceDN w:val="0"/>
      <w:adjustRightInd w:val="0"/>
      <w:spacing w:after="0" w:line="240" w:lineRule="auto"/>
    </w:pPr>
    <w:rPr>
      <w:color w:val="000000"/>
      <w:spacing w:val="0"/>
      <w:lang w:val="es-ES"/>
    </w:rPr>
  </w:style>
  <w:style w:type="table" w:styleId="Tablaconcuadrcula">
    <w:name w:val="Table Grid"/>
    <w:basedOn w:val="Tablanormal"/>
    <w:uiPriority w:val="59"/>
    <w:rsid w:val="002248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774"/>
    <w:pPr>
      <w:spacing w:before="100" w:beforeAutospacing="1" w:after="100" w:afterAutospacing="1" w:line="240" w:lineRule="auto"/>
    </w:pPr>
    <w:rPr>
      <w:rFonts w:eastAsia="Times New Roman"/>
      <w:color w:val="auto"/>
      <w:spacing w:val="0"/>
    </w:rPr>
  </w:style>
  <w:style w:type="table" w:customStyle="1" w:styleId="Tabladelista4-nfasis11">
    <w:name w:val="Tabla de list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4-nfasis11">
    <w:name w:val="Tabla con cuadrícula 4 - Énfasis 11"/>
    <w:basedOn w:val="Tablanormal"/>
    <w:uiPriority w:val="49"/>
    <w:rsid w:val="00407456"/>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fasisintenso">
    <w:name w:val="Intense Emphasis"/>
    <w:basedOn w:val="Fuentedeprrafopredeter"/>
    <w:uiPriority w:val="21"/>
    <w:qFormat/>
    <w:rsid w:val="00B35B50"/>
    <w:rPr>
      <w:b/>
      <w:bCs/>
      <w:i/>
      <w:iCs/>
      <w:color w:val="4472C4" w:themeColor="accent1"/>
    </w:rPr>
  </w:style>
  <w:style w:type="paragraph" w:styleId="Epgrafe">
    <w:name w:val="caption"/>
    <w:basedOn w:val="Normal"/>
    <w:next w:val="Normal"/>
    <w:uiPriority w:val="35"/>
    <w:unhideWhenUsed/>
    <w:qFormat/>
    <w:rsid w:val="00F055FD"/>
    <w:pPr>
      <w:spacing w:after="200" w:line="240" w:lineRule="auto"/>
    </w:pPr>
    <w:rPr>
      <w:rFonts w:cstheme="minorBidi"/>
      <w:b/>
      <w:bCs/>
      <w:color w:val="4472C4" w:themeColor="accent1"/>
      <w:spacing w:val="0"/>
      <w:sz w:val="18"/>
      <w:szCs w:val="18"/>
      <w:lang w:val="es-ES"/>
    </w:rPr>
  </w:style>
  <w:style w:type="character" w:styleId="Textoennegrita">
    <w:name w:val="Strong"/>
    <w:basedOn w:val="Fuentedeprrafopredeter"/>
    <w:uiPriority w:val="22"/>
    <w:qFormat/>
    <w:rsid w:val="00B81BCF"/>
    <w:rPr>
      <w:b/>
      <w:bCs/>
    </w:rPr>
  </w:style>
  <w:style w:type="paragraph" w:styleId="Textoindependiente">
    <w:name w:val="Body Text"/>
    <w:basedOn w:val="Normal"/>
    <w:link w:val="TextoindependienteCar"/>
    <w:uiPriority w:val="1"/>
    <w:qFormat/>
    <w:rsid w:val="00F26E2D"/>
    <w:pPr>
      <w:widowControl w:val="0"/>
      <w:autoSpaceDE w:val="0"/>
      <w:autoSpaceDN w:val="0"/>
      <w:spacing w:after="0" w:line="240" w:lineRule="auto"/>
    </w:pPr>
    <w:rPr>
      <w:rFonts w:eastAsia="Times New Roman"/>
      <w:i/>
      <w:i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F26E2D"/>
    <w:rPr>
      <w:rFonts w:eastAsia="Times New Roman"/>
      <w:i/>
      <w:iCs/>
      <w:color w:val="auto"/>
      <w:spacing w:val="0"/>
      <w:sz w:val="28"/>
      <w:szCs w:val="28"/>
      <w:lang w:val="es-ES"/>
    </w:rPr>
  </w:style>
  <w:style w:type="paragraph" w:customStyle="1" w:styleId="xelementtoproof">
    <w:name w:val="x_elementtoproof"/>
    <w:basedOn w:val="Normal"/>
    <w:rsid w:val="002A0385"/>
    <w:pPr>
      <w:spacing w:before="100" w:beforeAutospacing="1" w:after="100" w:afterAutospacing="1" w:line="240" w:lineRule="auto"/>
    </w:pPr>
    <w:rPr>
      <w:rFonts w:eastAsia="Times New Roman"/>
      <w:color w:val="auto"/>
      <w:spacing w:val="0"/>
    </w:rPr>
  </w:style>
  <w:style w:type="character" w:customStyle="1" w:styleId="SinespaciadoCar">
    <w:name w:val="Sin espaciado Car"/>
    <w:basedOn w:val="Fuentedeprrafopredeter"/>
    <w:link w:val="Sinespaciado"/>
    <w:uiPriority w:val="1"/>
    <w:rsid w:val="00423013"/>
    <w:rPr>
      <w:rFonts w:eastAsia="Calibri"/>
      <w:color w:val="595959" w:themeColor="text1" w:themeTint="A6"/>
    </w:rPr>
  </w:style>
  <w:style w:type="paragraph" w:customStyle="1" w:styleId="TableParagraph">
    <w:name w:val="Table Paragraph"/>
    <w:basedOn w:val="Normal"/>
    <w:uiPriority w:val="1"/>
    <w:qFormat/>
    <w:rsid w:val="00BB21F0"/>
    <w:pPr>
      <w:widowControl w:val="0"/>
      <w:autoSpaceDE w:val="0"/>
      <w:autoSpaceDN w:val="0"/>
      <w:spacing w:after="0" w:line="258" w:lineRule="exact"/>
      <w:ind w:left="36"/>
    </w:pPr>
    <w:rPr>
      <w:rFonts w:ascii="Calibri" w:eastAsia="Calibri" w:hAnsi="Calibri" w:cs="Calibri"/>
      <w:color w:val="auto"/>
      <w:spacing w:val="0"/>
      <w:sz w:val="22"/>
      <w:szCs w:val="22"/>
      <w:lang w:val="es-ES"/>
    </w:rPr>
  </w:style>
  <w:style w:type="table" w:styleId="Listaclara-nfasis3">
    <w:name w:val="Light List Accent 3"/>
    <w:basedOn w:val="Tablanormal"/>
    <w:uiPriority w:val="61"/>
    <w:rsid w:val="00BB21F0"/>
    <w:pPr>
      <w:widowControl w:val="0"/>
      <w:autoSpaceDE w:val="0"/>
      <w:autoSpaceDN w:val="0"/>
      <w:spacing w:after="0" w:line="240" w:lineRule="auto"/>
    </w:pPr>
    <w:rPr>
      <w:rFonts w:asciiTheme="minorHAnsi" w:hAnsiTheme="minorHAnsi" w:cstheme="minorBidi"/>
      <w:color w:val="auto"/>
      <w:spacing w:val="0"/>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fasis">
    <w:name w:val="Emphasis"/>
    <w:basedOn w:val="Fuentedeprrafopredeter"/>
    <w:uiPriority w:val="20"/>
    <w:qFormat/>
    <w:rsid w:val="00951052"/>
    <w:rPr>
      <w:i/>
      <w:iCs/>
    </w:rPr>
  </w:style>
  <w:style w:type="paragraph" w:styleId="TDC2">
    <w:name w:val="toc 2"/>
    <w:basedOn w:val="Normal"/>
    <w:next w:val="Normal"/>
    <w:autoRedefine/>
    <w:uiPriority w:val="39"/>
    <w:unhideWhenUsed/>
    <w:rsid w:val="00242A40"/>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593">
      <w:bodyDiv w:val="1"/>
      <w:marLeft w:val="0"/>
      <w:marRight w:val="0"/>
      <w:marTop w:val="0"/>
      <w:marBottom w:val="0"/>
      <w:divBdr>
        <w:top w:val="none" w:sz="0" w:space="0" w:color="auto"/>
        <w:left w:val="none" w:sz="0" w:space="0" w:color="auto"/>
        <w:bottom w:val="none" w:sz="0" w:space="0" w:color="auto"/>
        <w:right w:val="none" w:sz="0" w:space="0" w:color="auto"/>
      </w:divBdr>
    </w:div>
    <w:div w:id="50269557">
      <w:bodyDiv w:val="1"/>
      <w:marLeft w:val="0"/>
      <w:marRight w:val="0"/>
      <w:marTop w:val="0"/>
      <w:marBottom w:val="0"/>
      <w:divBdr>
        <w:top w:val="none" w:sz="0" w:space="0" w:color="auto"/>
        <w:left w:val="none" w:sz="0" w:space="0" w:color="auto"/>
        <w:bottom w:val="none" w:sz="0" w:space="0" w:color="auto"/>
        <w:right w:val="none" w:sz="0" w:space="0" w:color="auto"/>
      </w:divBdr>
    </w:div>
    <w:div w:id="68577523">
      <w:bodyDiv w:val="1"/>
      <w:marLeft w:val="0"/>
      <w:marRight w:val="0"/>
      <w:marTop w:val="0"/>
      <w:marBottom w:val="0"/>
      <w:divBdr>
        <w:top w:val="none" w:sz="0" w:space="0" w:color="auto"/>
        <w:left w:val="none" w:sz="0" w:space="0" w:color="auto"/>
        <w:bottom w:val="none" w:sz="0" w:space="0" w:color="auto"/>
        <w:right w:val="none" w:sz="0" w:space="0" w:color="auto"/>
      </w:divBdr>
    </w:div>
    <w:div w:id="76441293">
      <w:bodyDiv w:val="1"/>
      <w:marLeft w:val="0"/>
      <w:marRight w:val="0"/>
      <w:marTop w:val="0"/>
      <w:marBottom w:val="0"/>
      <w:divBdr>
        <w:top w:val="none" w:sz="0" w:space="0" w:color="auto"/>
        <w:left w:val="none" w:sz="0" w:space="0" w:color="auto"/>
        <w:bottom w:val="none" w:sz="0" w:space="0" w:color="auto"/>
        <w:right w:val="none" w:sz="0" w:space="0" w:color="auto"/>
      </w:divBdr>
    </w:div>
    <w:div w:id="176190954">
      <w:bodyDiv w:val="1"/>
      <w:marLeft w:val="0"/>
      <w:marRight w:val="0"/>
      <w:marTop w:val="0"/>
      <w:marBottom w:val="0"/>
      <w:divBdr>
        <w:top w:val="none" w:sz="0" w:space="0" w:color="auto"/>
        <w:left w:val="none" w:sz="0" w:space="0" w:color="auto"/>
        <w:bottom w:val="none" w:sz="0" w:space="0" w:color="auto"/>
        <w:right w:val="none" w:sz="0" w:space="0" w:color="auto"/>
      </w:divBdr>
    </w:div>
    <w:div w:id="280190503">
      <w:bodyDiv w:val="1"/>
      <w:marLeft w:val="0"/>
      <w:marRight w:val="0"/>
      <w:marTop w:val="0"/>
      <w:marBottom w:val="0"/>
      <w:divBdr>
        <w:top w:val="none" w:sz="0" w:space="0" w:color="auto"/>
        <w:left w:val="none" w:sz="0" w:space="0" w:color="auto"/>
        <w:bottom w:val="none" w:sz="0" w:space="0" w:color="auto"/>
        <w:right w:val="none" w:sz="0" w:space="0" w:color="auto"/>
      </w:divBdr>
    </w:div>
    <w:div w:id="297612244">
      <w:bodyDiv w:val="1"/>
      <w:marLeft w:val="0"/>
      <w:marRight w:val="0"/>
      <w:marTop w:val="0"/>
      <w:marBottom w:val="0"/>
      <w:divBdr>
        <w:top w:val="none" w:sz="0" w:space="0" w:color="auto"/>
        <w:left w:val="none" w:sz="0" w:space="0" w:color="auto"/>
        <w:bottom w:val="none" w:sz="0" w:space="0" w:color="auto"/>
        <w:right w:val="none" w:sz="0" w:space="0" w:color="auto"/>
      </w:divBdr>
    </w:div>
    <w:div w:id="337848397">
      <w:bodyDiv w:val="1"/>
      <w:marLeft w:val="0"/>
      <w:marRight w:val="0"/>
      <w:marTop w:val="0"/>
      <w:marBottom w:val="0"/>
      <w:divBdr>
        <w:top w:val="none" w:sz="0" w:space="0" w:color="auto"/>
        <w:left w:val="none" w:sz="0" w:space="0" w:color="auto"/>
        <w:bottom w:val="none" w:sz="0" w:space="0" w:color="auto"/>
        <w:right w:val="none" w:sz="0" w:space="0" w:color="auto"/>
      </w:divBdr>
    </w:div>
    <w:div w:id="400635589">
      <w:bodyDiv w:val="1"/>
      <w:marLeft w:val="0"/>
      <w:marRight w:val="0"/>
      <w:marTop w:val="0"/>
      <w:marBottom w:val="0"/>
      <w:divBdr>
        <w:top w:val="none" w:sz="0" w:space="0" w:color="auto"/>
        <w:left w:val="none" w:sz="0" w:space="0" w:color="auto"/>
        <w:bottom w:val="none" w:sz="0" w:space="0" w:color="auto"/>
        <w:right w:val="none" w:sz="0" w:space="0" w:color="auto"/>
      </w:divBdr>
    </w:div>
    <w:div w:id="427820493">
      <w:bodyDiv w:val="1"/>
      <w:marLeft w:val="0"/>
      <w:marRight w:val="0"/>
      <w:marTop w:val="0"/>
      <w:marBottom w:val="0"/>
      <w:divBdr>
        <w:top w:val="none" w:sz="0" w:space="0" w:color="auto"/>
        <w:left w:val="none" w:sz="0" w:space="0" w:color="auto"/>
        <w:bottom w:val="none" w:sz="0" w:space="0" w:color="auto"/>
        <w:right w:val="none" w:sz="0" w:space="0" w:color="auto"/>
      </w:divBdr>
    </w:div>
    <w:div w:id="429400397">
      <w:bodyDiv w:val="1"/>
      <w:marLeft w:val="0"/>
      <w:marRight w:val="0"/>
      <w:marTop w:val="0"/>
      <w:marBottom w:val="0"/>
      <w:divBdr>
        <w:top w:val="none" w:sz="0" w:space="0" w:color="auto"/>
        <w:left w:val="none" w:sz="0" w:space="0" w:color="auto"/>
        <w:bottom w:val="none" w:sz="0" w:space="0" w:color="auto"/>
        <w:right w:val="none" w:sz="0" w:space="0" w:color="auto"/>
      </w:divBdr>
    </w:div>
    <w:div w:id="491798725">
      <w:bodyDiv w:val="1"/>
      <w:marLeft w:val="0"/>
      <w:marRight w:val="0"/>
      <w:marTop w:val="0"/>
      <w:marBottom w:val="0"/>
      <w:divBdr>
        <w:top w:val="none" w:sz="0" w:space="0" w:color="auto"/>
        <w:left w:val="none" w:sz="0" w:space="0" w:color="auto"/>
        <w:bottom w:val="none" w:sz="0" w:space="0" w:color="auto"/>
        <w:right w:val="none" w:sz="0" w:space="0" w:color="auto"/>
      </w:divBdr>
    </w:div>
    <w:div w:id="496700454">
      <w:bodyDiv w:val="1"/>
      <w:marLeft w:val="0"/>
      <w:marRight w:val="0"/>
      <w:marTop w:val="0"/>
      <w:marBottom w:val="0"/>
      <w:divBdr>
        <w:top w:val="none" w:sz="0" w:space="0" w:color="auto"/>
        <w:left w:val="none" w:sz="0" w:space="0" w:color="auto"/>
        <w:bottom w:val="none" w:sz="0" w:space="0" w:color="auto"/>
        <w:right w:val="none" w:sz="0" w:space="0" w:color="auto"/>
      </w:divBdr>
    </w:div>
    <w:div w:id="593636702">
      <w:bodyDiv w:val="1"/>
      <w:marLeft w:val="0"/>
      <w:marRight w:val="0"/>
      <w:marTop w:val="0"/>
      <w:marBottom w:val="0"/>
      <w:divBdr>
        <w:top w:val="none" w:sz="0" w:space="0" w:color="auto"/>
        <w:left w:val="none" w:sz="0" w:space="0" w:color="auto"/>
        <w:bottom w:val="none" w:sz="0" w:space="0" w:color="auto"/>
        <w:right w:val="none" w:sz="0" w:space="0" w:color="auto"/>
      </w:divBdr>
    </w:div>
    <w:div w:id="635137963">
      <w:bodyDiv w:val="1"/>
      <w:marLeft w:val="0"/>
      <w:marRight w:val="0"/>
      <w:marTop w:val="0"/>
      <w:marBottom w:val="0"/>
      <w:divBdr>
        <w:top w:val="none" w:sz="0" w:space="0" w:color="auto"/>
        <w:left w:val="none" w:sz="0" w:space="0" w:color="auto"/>
        <w:bottom w:val="none" w:sz="0" w:space="0" w:color="auto"/>
        <w:right w:val="none" w:sz="0" w:space="0" w:color="auto"/>
      </w:divBdr>
    </w:div>
    <w:div w:id="754470672">
      <w:bodyDiv w:val="1"/>
      <w:marLeft w:val="0"/>
      <w:marRight w:val="0"/>
      <w:marTop w:val="0"/>
      <w:marBottom w:val="0"/>
      <w:divBdr>
        <w:top w:val="none" w:sz="0" w:space="0" w:color="auto"/>
        <w:left w:val="none" w:sz="0" w:space="0" w:color="auto"/>
        <w:bottom w:val="none" w:sz="0" w:space="0" w:color="auto"/>
        <w:right w:val="none" w:sz="0" w:space="0" w:color="auto"/>
      </w:divBdr>
      <w:divsChild>
        <w:div w:id="804205327">
          <w:marLeft w:val="0"/>
          <w:marRight w:val="0"/>
          <w:marTop w:val="0"/>
          <w:marBottom w:val="0"/>
          <w:divBdr>
            <w:top w:val="none" w:sz="0" w:space="0" w:color="auto"/>
            <w:left w:val="none" w:sz="0" w:space="0" w:color="auto"/>
            <w:bottom w:val="none" w:sz="0" w:space="0" w:color="auto"/>
            <w:right w:val="none" w:sz="0" w:space="0" w:color="auto"/>
          </w:divBdr>
        </w:div>
        <w:div w:id="1269973277">
          <w:marLeft w:val="0"/>
          <w:marRight w:val="0"/>
          <w:marTop w:val="0"/>
          <w:marBottom w:val="0"/>
          <w:divBdr>
            <w:top w:val="none" w:sz="0" w:space="0" w:color="auto"/>
            <w:left w:val="none" w:sz="0" w:space="0" w:color="auto"/>
            <w:bottom w:val="none" w:sz="0" w:space="0" w:color="auto"/>
            <w:right w:val="none" w:sz="0" w:space="0" w:color="auto"/>
          </w:divBdr>
        </w:div>
        <w:div w:id="31350536">
          <w:marLeft w:val="0"/>
          <w:marRight w:val="0"/>
          <w:marTop w:val="0"/>
          <w:marBottom w:val="0"/>
          <w:divBdr>
            <w:top w:val="none" w:sz="0" w:space="0" w:color="auto"/>
            <w:left w:val="none" w:sz="0" w:space="0" w:color="auto"/>
            <w:bottom w:val="none" w:sz="0" w:space="0" w:color="auto"/>
            <w:right w:val="none" w:sz="0" w:space="0" w:color="auto"/>
          </w:divBdr>
        </w:div>
        <w:div w:id="1675836525">
          <w:marLeft w:val="0"/>
          <w:marRight w:val="0"/>
          <w:marTop w:val="0"/>
          <w:marBottom w:val="0"/>
          <w:divBdr>
            <w:top w:val="none" w:sz="0" w:space="0" w:color="auto"/>
            <w:left w:val="none" w:sz="0" w:space="0" w:color="auto"/>
            <w:bottom w:val="none" w:sz="0" w:space="0" w:color="auto"/>
            <w:right w:val="none" w:sz="0" w:space="0" w:color="auto"/>
          </w:divBdr>
        </w:div>
        <w:div w:id="1306280649">
          <w:marLeft w:val="0"/>
          <w:marRight w:val="0"/>
          <w:marTop w:val="0"/>
          <w:marBottom w:val="0"/>
          <w:divBdr>
            <w:top w:val="none" w:sz="0" w:space="0" w:color="auto"/>
            <w:left w:val="none" w:sz="0" w:space="0" w:color="auto"/>
            <w:bottom w:val="none" w:sz="0" w:space="0" w:color="auto"/>
            <w:right w:val="none" w:sz="0" w:space="0" w:color="auto"/>
          </w:divBdr>
        </w:div>
        <w:div w:id="816606547">
          <w:marLeft w:val="0"/>
          <w:marRight w:val="0"/>
          <w:marTop w:val="0"/>
          <w:marBottom w:val="0"/>
          <w:divBdr>
            <w:top w:val="none" w:sz="0" w:space="0" w:color="auto"/>
            <w:left w:val="none" w:sz="0" w:space="0" w:color="auto"/>
            <w:bottom w:val="none" w:sz="0" w:space="0" w:color="auto"/>
            <w:right w:val="none" w:sz="0" w:space="0" w:color="auto"/>
          </w:divBdr>
        </w:div>
      </w:divsChild>
    </w:div>
    <w:div w:id="842360377">
      <w:bodyDiv w:val="1"/>
      <w:marLeft w:val="0"/>
      <w:marRight w:val="0"/>
      <w:marTop w:val="0"/>
      <w:marBottom w:val="0"/>
      <w:divBdr>
        <w:top w:val="none" w:sz="0" w:space="0" w:color="auto"/>
        <w:left w:val="none" w:sz="0" w:space="0" w:color="auto"/>
        <w:bottom w:val="none" w:sz="0" w:space="0" w:color="auto"/>
        <w:right w:val="none" w:sz="0" w:space="0" w:color="auto"/>
      </w:divBdr>
    </w:div>
    <w:div w:id="877006003">
      <w:bodyDiv w:val="1"/>
      <w:marLeft w:val="0"/>
      <w:marRight w:val="0"/>
      <w:marTop w:val="0"/>
      <w:marBottom w:val="0"/>
      <w:divBdr>
        <w:top w:val="none" w:sz="0" w:space="0" w:color="auto"/>
        <w:left w:val="none" w:sz="0" w:space="0" w:color="auto"/>
        <w:bottom w:val="none" w:sz="0" w:space="0" w:color="auto"/>
        <w:right w:val="none" w:sz="0" w:space="0" w:color="auto"/>
      </w:divBdr>
    </w:div>
    <w:div w:id="975338334">
      <w:bodyDiv w:val="1"/>
      <w:marLeft w:val="0"/>
      <w:marRight w:val="0"/>
      <w:marTop w:val="0"/>
      <w:marBottom w:val="0"/>
      <w:divBdr>
        <w:top w:val="none" w:sz="0" w:space="0" w:color="auto"/>
        <w:left w:val="none" w:sz="0" w:space="0" w:color="auto"/>
        <w:bottom w:val="none" w:sz="0" w:space="0" w:color="auto"/>
        <w:right w:val="none" w:sz="0" w:space="0" w:color="auto"/>
      </w:divBdr>
    </w:div>
    <w:div w:id="1060053231">
      <w:bodyDiv w:val="1"/>
      <w:marLeft w:val="0"/>
      <w:marRight w:val="0"/>
      <w:marTop w:val="0"/>
      <w:marBottom w:val="0"/>
      <w:divBdr>
        <w:top w:val="none" w:sz="0" w:space="0" w:color="auto"/>
        <w:left w:val="none" w:sz="0" w:space="0" w:color="auto"/>
        <w:bottom w:val="none" w:sz="0" w:space="0" w:color="auto"/>
        <w:right w:val="none" w:sz="0" w:space="0" w:color="auto"/>
      </w:divBdr>
    </w:div>
    <w:div w:id="1147479526">
      <w:bodyDiv w:val="1"/>
      <w:marLeft w:val="0"/>
      <w:marRight w:val="0"/>
      <w:marTop w:val="0"/>
      <w:marBottom w:val="0"/>
      <w:divBdr>
        <w:top w:val="none" w:sz="0" w:space="0" w:color="auto"/>
        <w:left w:val="none" w:sz="0" w:space="0" w:color="auto"/>
        <w:bottom w:val="none" w:sz="0" w:space="0" w:color="auto"/>
        <w:right w:val="none" w:sz="0" w:space="0" w:color="auto"/>
      </w:divBdr>
    </w:div>
    <w:div w:id="119210588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2009849">
      <w:bodyDiv w:val="1"/>
      <w:marLeft w:val="0"/>
      <w:marRight w:val="0"/>
      <w:marTop w:val="0"/>
      <w:marBottom w:val="0"/>
      <w:divBdr>
        <w:top w:val="none" w:sz="0" w:space="0" w:color="auto"/>
        <w:left w:val="none" w:sz="0" w:space="0" w:color="auto"/>
        <w:bottom w:val="none" w:sz="0" w:space="0" w:color="auto"/>
        <w:right w:val="none" w:sz="0" w:space="0" w:color="auto"/>
      </w:divBdr>
    </w:div>
    <w:div w:id="1278680734">
      <w:bodyDiv w:val="1"/>
      <w:marLeft w:val="0"/>
      <w:marRight w:val="0"/>
      <w:marTop w:val="0"/>
      <w:marBottom w:val="0"/>
      <w:divBdr>
        <w:top w:val="none" w:sz="0" w:space="0" w:color="auto"/>
        <w:left w:val="none" w:sz="0" w:space="0" w:color="auto"/>
        <w:bottom w:val="none" w:sz="0" w:space="0" w:color="auto"/>
        <w:right w:val="none" w:sz="0" w:space="0" w:color="auto"/>
      </w:divBdr>
    </w:div>
    <w:div w:id="1332954216">
      <w:bodyDiv w:val="1"/>
      <w:marLeft w:val="0"/>
      <w:marRight w:val="0"/>
      <w:marTop w:val="0"/>
      <w:marBottom w:val="0"/>
      <w:divBdr>
        <w:top w:val="none" w:sz="0" w:space="0" w:color="auto"/>
        <w:left w:val="none" w:sz="0" w:space="0" w:color="auto"/>
        <w:bottom w:val="none" w:sz="0" w:space="0" w:color="auto"/>
        <w:right w:val="none" w:sz="0" w:space="0" w:color="auto"/>
      </w:divBdr>
    </w:div>
    <w:div w:id="1361710110">
      <w:bodyDiv w:val="1"/>
      <w:marLeft w:val="0"/>
      <w:marRight w:val="0"/>
      <w:marTop w:val="0"/>
      <w:marBottom w:val="0"/>
      <w:divBdr>
        <w:top w:val="none" w:sz="0" w:space="0" w:color="auto"/>
        <w:left w:val="none" w:sz="0" w:space="0" w:color="auto"/>
        <w:bottom w:val="none" w:sz="0" w:space="0" w:color="auto"/>
        <w:right w:val="none" w:sz="0" w:space="0" w:color="auto"/>
      </w:divBdr>
    </w:div>
    <w:div w:id="1427386273">
      <w:bodyDiv w:val="1"/>
      <w:marLeft w:val="0"/>
      <w:marRight w:val="0"/>
      <w:marTop w:val="0"/>
      <w:marBottom w:val="0"/>
      <w:divBdr>
        <w:top w:val="none" w:sz="0" w:space="0" w:color="auto"/>
        <w:left w:val="none" w:sz="0" w:space="0" w:color="auto"/>
        <w:bottom w:val="none" w:sz="0" w:space="0" w:color="auto"/>
        <w:right w:val="none" w:sz="0" w:space="0" w:color="auto"/>
      </w:divBdr>
      <w:divsChild>
        <w:div w:id="326788532">
          <w:marLeft w:val="0"/>
          <w:marRight w:val="0"/>
          <w:marTop w:val="0"/>
          <w:marBottom w:val="0"/>
          <w:divBdr>
            <w:top w:val="none" w:sz="0" w:space="0" w:color="auto"/>
            <w:left w:val="none" w:sz="0" w:space="0" w:color="auto"/>
            <w:bottom w:val="none" w:sz="0" w:space="0" w:color="auto"/>
            <w:right w:val="none" w:sz="0" w:space="0" w:color="auto"/>
          </w:divBdr>
        </w:div>
        <w:div w:id="1227033999">
          <w:marLeft w:val="0"/>
          <w:marRight w:val="0"/>
          <w:marTop w:val="0"/>
          <w:marBottom w:val="0"/>
          <w:divBdr>
            <w:top w:val="none" w:sz="0" w:space="0" w:color="auto"/>
            <w:left w:val="none" w:sz="0" w:space="0" w:color="auto"/>
            <w:bottom w:val="none" w:sz="0" w:space="0" w:color="auto"/>
            <w:right w:val="none" w:sz="0" w:space="0" w:color="auto"/>
          </w:divBdr>
        </w:div>
        <w:div w:id="884218499">
          <w:marLeft w:val="0"/>
          <w:marRight w:val="0"/>
          <w:marTop w:val="0"/>
          <w:marBottom w:val="0"/>
          <w:divBdr>
            <w:top w:val="none" w:sz="0" w:space="0" w:color="auto"/>
            <w:left w:val="none" w:sz="0" w:space="0" w:color="auto"/>
            <w:bottom w:val="none" w:sz="0" w:space="0" w:color="auto"/>
            <w:right w:val="none" w:sz="0" w:space="0" w:color="auto"/>
          </w:divBdr>
        </w:div>
        <w:div w:id="697585107">
          <w:marLeft w:val="0"/>
          <w:marRight w:val="0"/>
          <w:marTop w:val="0"/>
          <w:marBottom w:val="0"/>
          <w:divBdr>
            <w:top w:val="none" w:sz="0" w:space="0" w:color="auto"/>
            <w:left w:val="none" w:sz="0" w:space="0" w:color="auto"/>
            <w:bottom w:val="none" w:sz="0" w:space="0" w:color="auto"/>
            <w:right w:val="none" w:sz="0" w:space="0" w:color="auto"/>
          </w:divBdr>
        </w:div>
        <w:div w:id="2084645517">
          <w:marLeft w:val="0"/>
          <w:marRight w:val="0"/>
          <w:marTop w:val="0"/>
          <w:marBottom w:val="0"/>
          <w:divBdr>
            <w:top w:val="none" w:sz="0" w:space="0" w:color="auto"/>
            <w:left w:val="none" w:sz="0" w:space="0" w:color="auto"/>
            <w:bottom w:val="none" w:sz="0" w:space="0" w:color="auto"/>
            <w:right w:val="none" w:sz="0" w:space="0" w:color="auto"/>
          </w:divBdr>
        </w:div>
        <w:div w:id="107743769">
          <w:marLeft w:val="0"/>
          <w:marRight w:val="0"/>
          <w:marTop w:val="0"/>
          <w:marBottom w:val="0"/>
          <w:divBdr>
            <w:top w:val="none" w:sz="0" w:space="0" w:color="auto"/>
            <w:left w:val="none" w:sz="0" w:space="0" w:color="auto"/>
            <w:bottom w:val="none" w:sz="0" w:space="0" w:color="auto"/>
            <w:right w:val="none" w:sz="0" w:space="0" w:color="auto"/>
          </w:divBdr>
        </w:div>
        <w:div w:id="1477529002">
          <w:marLeft w:val="0"/>
          <w:marRight w:val="0"/>
          <w:marTop w:val="0"/>
          <w:marBottom w:val="0"/>
          <w:divBdr>
            <w:top w:val="none" w:sz="0" w:space="0" w:color="auto"/>
            <w:left w:val="none" w:sz="0" w:space="0" w:color="auto"/>
            <w:bottom w:val="none" w:sz="0" w:space="0" w:color="auto"/>
            <w:right w:val="none" w:sz="0" w:space="0" w:color="auto"/>
          </w:divBdr>
        </w:div>
        <w:div w:id="1938367656">
          <w:marLeft w:val="0"/>
          <w:marRight w:val="0"/>
          <w:marTop w:val="0"/>
          <w:marBottom w:val="0"/>
          <w:divBdr>
            <w:top w:val="none" w:sz="0" w:space="0" w:color="auto"/>
            <w:left w:val="none" w:sz="0" w:space="0" w:color="auto"/>
            <w:bottom w:val="none" w:sz="0" w:space="0" w:color="auto"/>
            <w:right w:val="none" w:sz="0" w:space="0" w:color="auto"/>
          </w:divBdr>
          <w:divsChild>
            <w:div w:id="43219119">
              <w:marLeft w:val="0"/>
              <w:marRight w:val="0"/>
              <w:marTop w:val="0"/>
              <w:marBottom w:val="0"/>
              <w:divBdr>
                <w:top w:val="none" w:sz="0" w:space="0" w:color="auto"/>
                <w:left w:val="none" w:sz="0" w:space="0" w:color="auto"/>
                <w:bottom w:val="none" w:sz="0" w:space="0" w:color="auto"/>
                <w:right w:val="none" w:sz="0" w:space="0" w:color="auto"/>
              </w:divBdr>
            </w:div>
          </w:divsChild>
        </w:div>
        <w:div w:id="1155682863">
          <w:marLeft w:val="0"/>
          <w:marRight w:val="0"/>
          <w:marTop w:val="0"/>
          <w:marBottom w:val="0"/>
          <w:divBdr>
            <w:top w:val="none" w:sz="0" w:space="0" w:color="auto"/>
            <w:left w:val="none" w:sz="0" w:space="0" w:color="auto"/>
            <w:bottom w:val="none" w:sz="0" w:space="0" w:color="auto"/>
            <w:right w:val="none" w:sz="0" w:space="0" w:color="auto"/>
          </w:divBdr>
        </w:div>
        <w:div w:id="1338918505">
          <w:marLeft w:val="0"/>
          <w:marRight w:val="0"/>
          <w:marTop w:val="0"/>
          <w:marBottom w:val="0"/>
          <w:divBdr>
            <w:top w:val="none" w:sz="0" w:space="0" w:color="auto"/>
            <w:left w:val="none" w:sz="0" w:space="0" w:color="auto"/>
            <w:bottom w:val="none" w:sz="0" w:space="0" w:color="auto"/>
            <w:right w:val="none" w:sz="0" w:space="0" w:color="auto"/>
          </w:divBdr>
          <w:divsChild>
            <w:div w:id="2127507151">
              <w:marLeft w:val="0"/>
              <w:marRight w:val="0"/>
              <w:marTop w:val="0"/>
              <w:marBottom w:val="0"/>
              <w:divBdr>
                <w:top w:val="none" w:sz="0" w:space="0" w:color="auto"/>
                <w:left w:val="none" w:sz="0" w:space="0" w:color="auto"/>
                <w:bottom w:val="none" w:sz="0" w:space="0" w:color="auto"/>
                <w:right w:val="none" w:sz="0" w:space="0" w:color="auto"/>
              </w:divBdr>
            </w:div>
          </w:divsChild>
        </w:div>
        <w:div w:id="1390494196">
          <w:marLeft w:val="0"/>
          <w:marRight w:val="0"/>
          <w:marTop w:val="0"/>
          <w:marBottom w:val="0"/>
          <w:divBdr>
            <w:top w:val="none" w:sz="0" w:space="0" w:color="auto"/>
            <w:left w:val="none" w:sz="0" w:space="0" w:color="auto"/>
            <w:bottom w:val="none" w:sz="0" w:space="0" w:color="auto"/>
            <w:right w:val="none" w:sz="0" w:space="0" w:color="auto"/>
          </w:divBdr>
        </w:div>
        <w:div w:id="916593158">
          <w:marLeft w:val="0"/>
          <w:marRight w:val="0"/>
          <w:marTop w:val="0"/>
          <w:marBottom w:val="0"/>
          <w:divBdr>
            <w:top w:val="none" w:sz="0" w:space="0" w:color="auto"/>
            <w:left w:val="none" w:sz="0" w:space="0" w:color="auto"/>
            <w:bottom w:val="none" w:sz="0" w:space="0" w:color="auto"/>
            <w:right w:val="none" w:sz="0" w:space="0" w:color="auto"/>
          </w:divBdr>
        </w:div>
      </w:divsChild>
    </w:div>
    <w:div w:id="1529872531">
      <w:bodyDiv w:val="1"/>
      <w:marLeft w:val="0"/>
      <w:marRight w:val="0"/>
      <w:marTop w:val="0"/>
      <w:marBottom w:val="0"/>
      <w:divBdr>
        <w:top w:val="none" w:sz="0" w:space="0" w:color="auto"/>
        <w:left w:val="none" w:sz="0" w:space="0" w:color="auto"/>
        <w:bottom w:val="none" w:sz="0" w:space="0" w:color="auto"/>
        <w:right w:val="none" w:sz="0" w:space="0" w:color="auto"/>
      </w:divBdr>
    </w:div>
    <w:div w:id="1577864015">
      <w:bodyDiv w:val="1"/>
      <w:marLeft w:val="0"/>
      <w:marRight w:val="0"/>
      <w:marTop w:val="0"/>
      <w:marBottom w:val="0"/>
      <w:divBdr>
        <w:top w:val="none" w:sz="0" w:space="0" w:color="auto"/>
        <w:left w:val="none" w:sz="0" w:space="0" w:color="auto"/>
        <w:bottom w:val="none" w:sz="0" w:space="0" w:color="auto"/>
        <w:right w:val="none" w:sz="0" w:space="0" w:color="auto"/>
      </w:divBdr>
    </w:div>
    <w:div w:id="1591694286">
      <w:bodyDiv w:val="1"/>
      <w:marLeft w:val="0"/>
      <w:marRight w:val="0"/>
      <w:marTop w:val="0"/>
      <w:marBottom w:val="0"/>
      <w:divBdr>
        <w:top w:val="none" w:sz="0" w:space="0" w:color="auto"/>
        <w:left w:val="none" w:sz="0" w:space="0" w:color="auto"/>
        <w:bottom w:val="none" w:sz="0" w:space="0" w:color="auto"/>
        <w:right w:val="none" w:sz="0" w:space="0" w:color="auto"/>
      </w:divBdr>
    </w:div>
    <w:div w:id="1762876587">
      <w:bodyDiv w:val="1"/>
      <w:marLeft w:val="0"/>
      <w:marRight w:val="0"/>
      <w:marTop w:val="0"/>
      <w:marBottom w:val="0"/>
      <w:divBdr>
        <w:top w:val="none" w:sz="0" w:space="0" w:color="auto"/>
        <w:left w:val="none" w:sz="0" w:space="0" w:color="auto"/>
        <w:bottom w:val="none" w:sz="0" w:space="0" w:color="auto"/>
        <w:right w:val="none" w:sz="0" w:space="0" w:color="auto"/>
      </w:divBdr>
    </w:div>
    <w:div w:id="1859346399">
      <w:bodyDiv w:val="1"/>
      <w:marLeft w:val="0"/>
      <w:marRight w:val="0"/>
      <w:marTop w:val="0"/>
      <w:marBottom w:val="0"/>
      <w:divBdr>
        <w:top w:val="none" w:sz="0" w:space="0" w:color="auto"/>
        <w:left w:val="none" w:sz="0" w:space="0" w:color="auto"/>
        <w:bottom w:val="none" w:sz="0" w:space="0" w:color="auto"/>
        <w:right w:val="none" w:sz="0" w:space="0" w:color="auto"/>
      </w:divBdr>
      <w:divsChild>
        <w:div w:id="913584127">
          <w:marLeft w:val="0"/>
          <w:marRight w:val="0"/>
          <w:marTop w:val="0"/>
          <w:marBottom w:val="0"/>
          <w:divBdr>
            <w:top w:val="none" w:sz="0" w:space="0" w:color="auto"/>
            <w:left w:val="none" w:sz="0" w:space="0" w:color="auto"/>
            <w:bottom w:val="none" w:sz="0" w:space="0" w:color="auto"/>
            <w:right w:val="none" w:sz="0" w:space="0" w:color="auto"/>
          </w:divBdr>
        </w:div>
      </w:divsChild>
    </w:div>
    <w:div w:id="1919484360">
      <w:bodyDiv w:val="1"/>
      <w:marLeft w:val="0"/>
      <w:marRight w:val="0"/>
      <w:marTop w:val="0"/>
      <w:marBottom w:val="0"/>
      <w:divBdr>
        <w:top w:val="none" w:sz="0" w:space="0" w:color="auto"/>
        <w:left w:val="none" w:sz="0" w:space="0" w:color="auto"/>
        <w:bottom w:val="none" w:sz="0" w:space="0" w:color="auto"/>
        <w:right w:val="none" w:sz="0" w:space="0" w:color="auto"/>
      </w:divBdr>
    </w:div>
    <w:div w:id="1941062279">
      <w:bodyDiv w:val="1"/>
      <w:marLeft w:val="0"/>
      <w:marRight w:val="0"/>
      <w:marTop w:val="0"/>
      <w:marBottom w:val="0"/>
      <w:divBdr>
        <w:top w:val="none" w:sz="0" w:space="0" w:color="auto"/>
        <w:left w:val="none" w:sz="0" w:space="0" w:color="auto"/>
        <w:bottom w:val="none" w:sz="0" w:space="0" w:color="auto"/>
        <w:right w:val="none" w:sz="0" w:space="0" w:color="auto"/>
      </w:divBdr>
    </w:div>
    <w:div w:id="1958021536">
      <w:bodyDiv w:val="1"/>
      <w:marLeft w:val="0"/>
      <w:marRight w:val="0"/>
      <w:marTop w:val="0"/>
      <w:marBottom w:val="0"/>
      <w:divBdr>
        <w:top w:val="none" w:sz="0" w:space="0" w:color="auto"/>
        <w:left w:val="none" w:sz="0" w:space="0" w:color="auto"/>
        <w:bottom w:val="none" w:sz="0" w:space="0" w:color="auto"/>
        <w:right w:val="none" w:sz="0" w:space="0" w:color="auto"/>
      </w:divBdr>
    </w:div>
    <w:div w:id="1963421904">
      <w:bodyDiv w:val="1"/>
      <w:marLeft w:val="0"/>
      <w:marRight w:val="0"/>
      <w:marTop w:val="0"/>
      <w:marBottom w:val="0"/>
      <w:divBdr>
        <w:top w:val="none" w:sz="0" w:space="0" w:color="auto"/>
        <w:left w:val="none" w:sz="0" w:space="0" w:color="auto"/>
        <w:bottom w:val="none" w:sz="0" w:space="0" w:color="auto"/>
        <w:right w:val="none" w:sz="0" w:space="0" w:color="auto"/>
      </w:divBdr>
    </w:div>
    <w:div w:id="2065180809">
      <w:bodyDiv w:val="1"/>
      <w:marLeft w:val="0"/>
      <w:marRight w:val="0"/>
      <w:marTop w:val="0"/>
      <w:marBottom w:val="0"/>
      <w:divBdr>
        <w:top w:val="none" w:sz="0" w:space="0" w:color="auto"/>
        <w:left w:val="none" w:sz="0" w:space="0" w:color="auto"/>
        <w:bottom w:val="none" w:sz="0" w:space="0" w:color="auto"/>
        <w:right w:val="none" w:sz="0" w:space="0" w:color="auto"/>
      </w:divBdr>
    </w:div>
    <w:div w:id="212260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hyperlink" Target="https://www.instagram.com/explore/tags/mipa%C3%ADsseguro/"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D:\1.%20Memoria%20Institucional%20Anual%202023\Informes%20Viceministerios\Viceministerio%20de%20Naturalizaci&#243;n\Doc%20Cristian\Direccion%20Naturalizacion-Naturalizaciones%20Otorgadas%20por%20Tipo%20ene-nov%202023.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en-US" sz="1100" b="1" i="0" baseline="0">
                <a:solidFill>
                  <a:schemeClr val="bg1">
                    <a:lumMod val="50000"/>
                  </a:schemeClr>
                </a:solidFill>
                <a:effectLst/>
                <a:latin typeface="Times New Roman" panose="02020603050405020304" pitchFamily="18" charset="0"/>
                <a:ea typeface="Verdana" panose="020B0604030504040204" pitchFamily="34" charset="0"/>
                <a:cs typeface="Times New Roman" panose="02020603050405020304" pitchFamily="18" charset="0"/>
              </a:rPr>
              <a:t>Porcentaje de Naturalizaciones Otorgadas según Tipo</a:t>
            </a:r>
          </a:p>
          <a:p>
            <a:pPr>
              <a:defRPr sz="1100" b="0" i="0" u="none" strike="noStrike" kern="1200" spc="0" baseline="0">
                <a:solidFill>
                  <a:sysClr val="windowText" lastClr="000000"/>
                </a:solidFill>
                <a:latin typeface="Times New Roman" panose="02020603050405020304" pitchFamily="18" charset="0"/>
                <a:ea typeface="Verdana" panose="020B0604030504040204" pitchFamily="34" charset="0"/>
                <a:cs typeface="Times New Roman" panose="02020603050405020304" pitchFamily="18" charset="0"/>
              </a:defRPr>
            </a:pPr>
            <a:r>
              <a:rPr lang="en-US" sz="1100" b="1" i="0" baseline="0">
                <a:solidFill>
                  <a:schemeClr val="bg1">
                    <a:lumMod val="50000"/>
                  </a:schemeClr>
                </a:solidFill>
                <a:effectLst/>
                <a:latin typeface="Times New Roman" panose="02020603050405020304" pitchFamily="18" charset="0"/>
                <a:ea typeface="Verdana" panose="020B0604030504040204" pitchFamily="34" charset="0"/>
                <a:cs typeface="Times New Roman" panose="02020603050405020304" pitchFamily="18" charset="0"/>
              </a:rPr>
              <a:t>enero-noviembre 2023</a:t>
            </a:r>
            <a:endParaRPr lang="es-ES" sz="1100">
              <a:solidFill>
                <a:schemeClr val="bg1">
                  <a:lumMod val="50000"/>
                </a:schemeClr>
              </a:solidFill>
              <a:effectLst/>
              <a:latin typeface="Times New Roman" panose="02020603050405020304" pitchFamily="18" charset="0"/>
              <a:ea typeface="Verdana" panose="020B0604030504040204" pitchFamily="34" charset="0"/>
              <a:cs typeface="Times New Roman" panose="02020603050405020304" pitchFamily="18" charset="0"/>
            </a:endParaRPr>
          </a:p>
        </c:rich>
      </c:tx>
      <c:layout>
        <c:manualLayout>
          <c:xMode val="edge"/>
          <c:yMode val="edge"/>
          <c:x val="0.18234053129722425"/>
          <c:y val="3.4087904680577603E-2"/>
        </c:manualLayout>
      </c:layout>
      <c:overlay val="0"/>
      <c:spPr>
        <a:noFill/>
        <a:ln>
          <a:noFill/>
        </a:ln>
        <a:effectLst/>
      </c:spPr>
    </c:title>
    <c:autoTitleDeleted val="0"/>
    <c:view3D>
      <c:rotX val="0"/>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3.4880050269952348E-2"/>
          <c:y val="0.23862565474243644"/>
          <c:w val="0.94911267323694504"/>
          <c:h val="0.66754253581490852"/>
        </c:manualLayout>
      </c:layout>
      <c:bar3DChart>
        <c:barDir val="col"/>
        <c:grouping val="clustered"/>
        <c:varyColors val="0"/>
        <c:ser>
          <c:idx val="0"/>
          <c:order val="0"/>
          <c:tx>
            <c:strRef>
              <c:f>'Direccion Naturalizacion-Natura'!$E$19:$E$23</c:f>
              <c:strCache>
                <c:ptCount val="5"/>
                <c:pt idx="0">
                  <c:v>POR MATRIMONIO</c:v>
                </c:pt>
                <c:pt idx="1">
                  <c:v>ORDINARIA</c:v>
                </c:pt>
                <c:pt idx="2">
                  <c:v>PARA HIJOS DE PADRE Y/O MADRE NATURALIZADO
MAYORES DE EDAD</c:v>
                </c:pt>
                <c:pt idx="3">
                  <c:v>PARA HIJOS DE PADRE Y/O MADRE NATURALIZADO
MENORES DE EDAD</c:v>
                </c:pt>
                <c:pt idx="4">
                  <c:v>PRIVILEGIADA</c:v>
                </c:pt>
              </c:strCache>
            </c:strRef>
          </c:tx>
          <c:spPr>
            <a:solidFill>
              <a:srgbClr val="142F62"/>
            </a:solidFill>
            <a:ln>
              <a:noFill/>
            </a:ln>
            <a:effectLst/>
            <a:sp3d/>
          </c:spPr>
          <c:invertIfNegative val="0"/>
          <c:dLbls>
            <c:dLbl>
              <c:idx val="0"/>
              <c:layout>
                <c:manualLayout>
                  <c:x val="2.005755222497092E-2"/>
                  <c:y val="5.773394575526701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BD-45E0-B2F9-482552512872}"/>
                </c:ext>
              </c:extLst>
            </c:dLbl>
            <c:dLbl>
              <c:idx val="1"/>
              <c:layout>
                <c:manualLayout>
                  <c:x val="1.6892006150647541E-2"/>
                  <c:y val="8.478357689950295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BD-45E0-B2F9-482552512872}"/>
                </c:ext>
              </c:extLst>
            </c:dLbl>
            <c:dLbl>
              <c:idx val="2"/>
              <c:layout>
                <c:manualLayout>
                  <c:x val="2.1828069527473983E-2"/>
                  <c:y val="5.863579982538917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ABD-45E0-B2F9-482552512872}"/>
                </c:ext>
              </c:extLst>
            </c:dLbl>
            <c:dLbl>
              <c:idx val="3"/>
              <c:layout>
                <c:manualLayout>
                  <c:x val="2.1924470218819939E-2"/>
                  <c:y val="8.62371764591887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ABD-45E0-B2F9-482552512872}"/>
                </c:ext>
              </c:extLst>
            </c:dLbl>
            <c:dLbl>
              <c:idx val="4"/>
              <c:layout>
                <c:manualLayout>
                  <c:x val="4.9521709200306512E-3"/>
                  <c:y val="1.00864853724220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ABD-45E0-B2F9-48255251287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767171"/>
                    </a:solidFill>
                    <a:latin typeface="Times New Roman" panose="02020603050405020304" pitchFamily="18" charset="0"/>
                    <a:ea typeface="Verdana" panose="020B0604030504040204" pitchFamily="34" charset="0"/>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('Direccion Naturalizacion-Natura'!$E$19:$E$23,'Direccion Naturalizacion-Natura'!$G$19:$G$23)</c:f>
              <c:strCache>
                <c:ptCount val="10"/>
                <c:pt idx="0">
                  <c:v>POR MATRIMONIO</c:v>
                </c:pt>
                <c:pt idx="1">
                  <c:v>ORDINARIA</c:v>
                </c:pt>
                <c:pt idx="2">
                  <c:v>PARA HIJOS DE PADRE Y/O MADRE NATURALIZADO
MAYORES DE EDAD</c:v>
                </c:pt>
                <c:pt idx="3">
                  <c:v>PARA HIJOS DE PADRE Y/O MADRE NATURALIZADO
MENORES DE EDAD</c:v>
                </c:pt>
                <c:pt idx="4">
                  <c:v>PRIVILEGIADA</c:v>
                </c:pt>
                <c:pt idx="5">
                  <c:v>51.0%</c:v>
                </c:pt>
                <c:pt idx="6">
                  <c:v>36.8%</c:v>
                </c:pt>
                <c:pt idx="7">
                  <c:v>6.5%</c:v>
                </c:pt>
                <c:pt idx="8">
                  <c:v>4.5%</c:v>
                </c:pt>
                <c:pt idx="9">
                  <c:v>1.2%</c:v>
                </c:pt>
              </c:strCache>
            </c:strRef>
          </c:cat>
          <c:val>
            <c:numRef>
              <c:f>'Direccion Naturalizacion-Natura'!$G$19:$G$23</c:f>
              <c:numCache>
                <c:formatCode>0.0%</c:formatCode>
                <c:ptCount val="5"/>
                <c:pt idx="0">
                  <c:v>0.51012145748987858</c:v>
                </c:pt>
                <c:pt idx="1">
                  <c:v>0.36842105263157893</c:v>
                </c:pt>
                <c:pt idx="2">
                  <c:v>6.4777327935222673E-2</c:v>
                </c:pt>
                <c:pt idx="3">
                  <c:v>4.4534412955465584E-2</c:v>
                </c:pt>
                <c:pt idx="4">
                  <c:v>1.2145748987854251E-2</c:v>
                </c:pt>
              </c:numCache>
            </c:numRef>
          </c:val>
          <c:extLst xmlns:c16r2="http://schemas.microsoft.com/office/drawing/2015/06/chart">
            <c:ext xmlns:c16="http://schemas.microsoft.com/office/drawing/2014/chart" uri="{C3380CC4-5D6E-409C-BE32-E72D297353CC}">
              <c16:uniqueId val="{00000005-AABD-45E0-B2F9-482552512872}"/>
            </c:ext>
          </c:extLst>
        </c:ser>
        <c:dLbls>
          <c:showLegendKey val="0"/>
          <c:showVal val="0"/>
          <c:showCatName val="0"/>
          <c:showSerName val="0"/>
          <c:showPercent val="0"/>
          <c:showBubbleSize val="0"/>
        </c:dLbls>
        <c:gapWidth val="150"/>
        <c:shape val="box"/>
        <c:axId val="154759168"/>
        <c:axId val="178240832"/>
        <c:axId val="0"/>
      </c:bar3DChart>
      <c:catAx>
        <c:axId val="154759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rgbClr val="767171"/>
                </a:solidFill>
                <a:latin typeface="Times New Roman" panose="02020603050405020304" pitchFamily="18" charset="0"/>
                <a:ea typeface="Verdana" panose="020B0604030504040204" pitchFamily="34" charset="0"/>
                <a:cs typeface="Times New Roman" panose="02020603050405020304" pitchFamily="18" charset="0"/>
              </a:defRPr>
            </a:pPr>
            <a:endParaRPr lang="en-US"/>
          </a:p>
        </c:txPr>
        <c:crossAx val="178240832"/>
        <c:crosses val="autoZero"/>
        <c:auto val="1"/>
        <c:lblAlgn val="ctr"/>
        <c:lblOffset val="100"/>
        <c:noMultiLvlLbl val="0"/>
      </c:catAx>
      <c:valAx>
        <c:axId val="178240832"/>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bg1">
                    <a:lumMod val="50000"/>
                  </a:schemeClr>
                </a:solidFill>
                <a:latin typeface="Times New Roman" panose="02020603050405020304" pitchFamily="18" charset="0"/>
                <a:ea typeface="Verdana" panose="020B0604030504040204" pitchFamily="34" charset="0"/>
                <a:cs typeface="Times New Roman" panose="02020603050405020304" pitchFamily="18" charset="0"/>
              </a:defRPr>
            </a:pPr>
            <a:endParaRPr lang="en-US"/>
          </a:p>
        </c:txPr>
        <c:crossAx val="154759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50"/>
            </a:pPr>
            <a:r>
              <a:rPr lang="en-US" sz="1050">
                <a:solidFill>
                  <a:srgbClr val="767171"/>
                </a:solidFill>
                <a:latin typeface="Times New Roman" panose="02020603050405020304" pitchFamily="18" charset="0"/>
                <a:cs typeface="Times New Roman" panose="02020603050405020304" pitchFamily="18" charset="0"/>
              </a:rPr>
              <a:t>Porcentaje de Naturalizaciones Otorgadas según País de Origen</a:t>
            </a:r>
          </a:p>
          <a:p>
            <a:pPr>
              <a:defRPr sz="1050"/>
            </a:pPr>
            <a:r>
              <a:rPr lang="en-US" sz="1050">
                <a:solidFill>
                  <a:srgbClr val="767171"/>
                </a:solidFill>
                <a:latin typeface="Times New Roman" panose="02020603050405020304" pitchFamily="18" charset="0"/>
                <a:cs typeface="Times New Roman" panose="02020603050405020304" pitchFamily="18" charset="0"/>
              </a:rPr>
              <a:t>Año 2023</a:t>
            </a:r>
          </a:p>
        </c:rich>
      </c:tx>
      <c:layout/>
      <c:overlay val="0"/>
    </c:title>
    <c:autoTitleDeleted val="0"/>
    <c:view3D>
      <c:rotX val="0"/>
      <c:rotY val="0"/>
      <c:rAngAx val="0"/>
      <c:perspective val="30"/>
    </c:view3D>
    <c:floor>
      <c:thickness val="0"/>
    </c:floor>
    <c:sideWall>
      <c:thickness val="0"/>
    </c:sideWall>
    <c:backWall>
      <c:thickness val="0"/>
    </c:backWall>
    <c:plotArea>
      <c:layout>
        <c:manualLayout>
          <c:layoutTarget val="inner"/>
          <c:xMode val="edge"/>
          <c:yMode val="edge"/>
          <c:x val="0.21368583958477849"/>
          <c:y val="0.1557074250105682"/>
          <c:w val="0.68394463240736925"/>
          <c:h val="0.82521547666652051"/>
        </c:manualLayout>
      </c:layout>
      <c:bar3DChart>
        <c:barDir val="bar"/>
        <c:grouping val="clustered"/>
        <c:varyColors val="0"/>
        <c:ser>
          <c:idx val="0"/>
          <c:order val="0"/>
          <c:spPr>
            <a:solidFill>
              <a:srgbClr val="142F62"/>
            </a:solidFill>
          </c:spPr>
          <c:invertIfNegative val="0"/>
          <c:dLbls>
            <c:dLbl>
              <c:idx val="0"/>
              <c:layout>
                <c:manualLayout>
                  <c:x val="-4.3022161971041015E-3"/>
                  <c:y val="-4.9507974418335765E-3"/>
                </c:manualLayout>
              </c:layout>
              <c:spPr/>
              <c:txPr>
                <a:bodyPr/>
                <a:lstStyle/>
                <a:p>
                  <a:pPr>
                    <a:defRPr sz="700" b="1">
                      <a:solidFill>
                        <a:srgbClr val="76717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676-4E0B-8850-EECB1F8D38A3}"/>
                </c:ext>
              </c:extLst>
            </c:dLbl>
            <c:dLbl>
              <c:idx val="1"/>
              <c:layout>
                <c:manualLayout>
                  <c:x val="-1.236708263688721E-3"/>
                  <c:y val="-4.922403112450352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5C4-4CDB-8364-F2E86B6C073A}"/>
                </c:ext>
              </c:extLst>
            </c:dLbl>
            <c:dLbl>
              <c:idx val="2"/>
              <c:layout>
                <c:manualLayout>
                  <c:x val="-1.4747734648356352E-3"/>
                  <c:y val="-3.485566220371423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5C4-4CDB-8364-F2E86B6C073A}"/>
                </c:ext>
              </c:extLst>
            </c:dLbl>
            <c:dLbl>
              <c:idx val="4"/>
              <c:layout>
                <c:manualLayout>
                  <c:x val="-5.1100256675084988E-3"/>
                  <c:y val="-1.31327082929336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5C4-4CDB-8364-F2E86B6C073A}"/>
                </c:ext>
              </c:extLst>
            </c:dLbl>
            <c:dLbl>
              <c:idx val="12"/>
              <c:layout>
                <c:manualLayout>
                  <c:x val="5.62884628595868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5C4-4CDB-8364-F2E86B6C073A}"/>
                </c:ext>
              </c:extLst>
            </c:dLbl>
            <c:dLbl>
              <c:idx val="13"/>
              <c:layout>
                <c:manualLayout>
                  <c:x val="-2.3895560148519106E-3"/>
                  <c:y val="3.1814199981834094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5C4-4CDB-8364-F2E86B6C073A}"/>
                </c:ext>
              </c:extLst>
            </c:dLbl>
            <c:dLbl>
              <c:idx val="14"/>
              <c:layout>
                <c:manualLayout>
                  <c:x val="5.62884628595868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5C4-4CDB-8364-F2E86B6C073A}"/>
                </c:ext>
              </c:extLst>
            </c:dLbl>
            <c:dLbl>
              <c:idx val="15"/>
              <c:layout>
                <c:manualLayout>
                  <c:x val="5.62884628595868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5C4-4CDB-8364-F2E86B6C073A}"/>
                </c:ext>
              </c:extLst>
            </c:dLbl>
            <c:dLbl>
              <c:idx val="16"/>
              <c:layout>
                <c:manualLayout>
                  <c:x val="4.2216347144690162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5C4-4CDB-8364-F2E86B6C073A}"/>
                </c:ext>
              </c:extLst>
            </c:dLbl>
            <c:dLbl>
              <c:idx val="17"/>
              <c:layout>
                <c:manualLayout>
                  <c:x val="5.628846285958688E-3"/>
                  <c:y val="2.77056171284412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5C4-4CDB-8364-F2E86B6C073A}"/>
                </c:ext>
              </c:extLst>
            </c:dLbl>
            <c:dLbl>
              <c:idx val="18"/>
              <c:layout>
                <c:manualLayout>
                  <c:x val="7.036057857448359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5C4-4CDB-8364-F2E86B6C073A}"/>
                </c:ext>
              </c:extLst>
            </c:dLbl>
            <c:dLbl>
              <c:idx val="19"/>
              <c:layout>
                <c:manualLayout>
                  <c:x val="5.628846285958688E-3"/>
                  <c:y val="-2.5396522318278382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5C4-4CDB-8364-F2E86B6C073A}"/>
                </c:ext>
              </c:extLst>
            </c:dLbl>
            <c:spPr>
              <a:noFill/>
              <a:ln>
                <a:noFill/>
              </a:ln>
              <a:effectLst/>
            </c:spPr>
            <c:txPr>
              <a:bodyPr/>
              <a:lstStyle/>
              <a:p>
                <a:pPr>
                  <a:defRPr sz="700" b="1">
                    <a:solidFill>
                      <a:srgbClr val="767171"/>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'Top 10'!$C$7:$C$20</c:f>
              <c:strCache>
                <c:ptCount val="14"/>
                <c:pt idx="0">
                  <c:v>Cuba</c:v>
                </c:pt>
                <c:pt idx="1">
                  <c:v>Venezuela</c:v>
                </c:pt>
                <c:pt idx="2">
                  <c:v>Colombia</c:v>
                </c:pt>
                <c:pt idx="3">
                  <c:v>España</c:v>
                </c:pt>
                <c:pt idx="4">
                  <c:v>Italia</c:v>
                </c:pt>
                <c:pt idx="5">
                  <c:v>Haití</c:v>
                </c:pt>
                <c:pt idx="6">
                  <c:v>Estados Unidos</c:v>
                </c:pt>
                <c:pt idx="7">
                  <c:v>Rusia</c:v>
                </c:pt>
                <c:pt idx="8">
                  <c:v>Francia</c:v>
                </c:pt>
                <c:pt idx="9">
                  <c:v>El Salvador</c:v>
                </c:pt>
                <c:pt idx="10">
                  <c:v>Perú</c:v>
                </c:pt>
                <c:pt idx="11">
                  <c:v>Guatemala</c:v>
                </c:pt>
                <c:pt idx="12">
                  <c:v>México</c:v>
                </c:pt>
                <c:pt idx="13">
                  <c:v>Resto de países</c:v>
                </c:pt>
              </c:strCache>
            </c:strRef>
          </c:cat>
          <c:val>
            <c:numRef>
              <c:f>'Top 10'!$E$7:$E$20</c:f>
              <c:numCache>
                <c:formatCode>0.0%</c:formatCode>
                <c:ptCount val="14"/>
                <c:pt idx="0">
                  <c:v>0.23481781376518218</c:v>
                </c:pt>
                <c:pt idx="1">
                  <c:v>0.19028340080971659</c:v>
                </c:pt>
                <c:pt idx="2">
                  <c:v>8.0971659919028341E-2</c:v>
                </c:pt>
                <c:pt idx="3">
                  <c:v>7.28744939271255E-2</c:v>
                </c:pt>
                <c:pt idx="4">
                  <c:v>6.0728744939271252E-2</c:v>
                </c:pt>
                <c:pt idx="5">
                  <c:v>5.6680161943319839E-2</c:v>
                </c:pt>
                <c:pt idx="6">
                  <c:v>5.2631578947368418E-2</c:v>
                </c:pt>
                <c:pt idx="7">
                  <c:v>4.048582995951417E-2</c:v>
                </c:pt>
                <c:pt idx="8">
                  <c:v>2.8340080971659919E-2</c:v>
                </c:pt>
                <c:pt idx="9">
                  <c:v>2.0242914979757085E-2</c:v>
                </c:pt>
                <c:pt idx="10">
                  <c:v>2.0242914979757085E-2</c:v>
                </c:pt>
                <c:pt idx="11">
                  <c:v>1.6194331983805668E-2</c:v>
                </c:pt>
                <c:pt idx="12">
                  <c:v>1.6194331983805668E-2</c:v>
                </c:pt>
                <c:pt idx="13">
                  <c:v>0.10931174089068826</c:v>
                </c:pt>
              </c:numCache>
            </c:numRef>
          </c:val>
          <c:extLst xmlns:c16r2="http://schemas.microsoft.com/office/drawing/2015/06/chart">
            <c:ext xmlns:c16="http://schemas.microsoft.com/office/drawing/2014/chart" uri="{C3380CC4-5D6E-409C-BE32-E72D297353CC}">
              <c16:uniqueId val="{0000000C-D5C4-4CDB-8364-F2E86B6C073A}"/>
            </c:ext>
          </c:extLst>
        </c:ser>
        <c:dLbls>
          <c:showLegendKey val="0"/>
          <c:showVal val="0"/>
          <c:showCatName val="0"/>
          <c:showSerName val="0"/>
          <c:showPercent val="0"/>
          <c:showBubbleSize val="0"/>
        </c:dLbls>
        <c:gapWidth val="100"/>
        <c:shape val="box"/>
        <c:axId val="154760192"/>
        <c:axId val="178466176"/>
        <c:axId val="0"/>
      </c:bar3DChart>
      <c:catAx>
        <c:axId val="154760192"/>
        <c:scaling>
          <c:orientation val="maxMin"/>
        </c:scaling>
        <c:delete val="0"/>
        <c:axPos val="l"/>
        <c:numFmt formatCode="General" sourceLinked="1"/>
        <c:majorTickMark val="out"/>
        <c:minorTickMark val="none"/>
        <c:tickLblPos val="nextTo"/>
        <c:txPr>
          <a:bodyPr/>
          <a:lstStyle/>
          <a:p>
            <a:pPr>
              <a:defRPr sz="1000" b="1">
                <a:solidFill>
                  <a:srgbClr val="767171"/>
                </a:solidFill>
                <a:latin typeface="Times New Roman" panose="02020603050405020304" pitchFamily="18" charset="0"/>
                <a:cs typeface="Times New Roman" panose="02020603050405020304" pitchFamily="18" charset="0"/>
              </a:defRPr>
            </a:pPr>
            <a:endParaRPr lang="en-US"/>
          </a:p>
        </c:txPr>
        <c:crossAx val="178466176"/>
        <c:crosses val="autoZero"/>
        <c:auto val="1"/>
        <c:lblAlgn val="ctr"/>
        <c:lblOffset val="100"/>
        <c:noMultiLvlLbl val="0"/>
      </c:catAx>
      <c:valAx>
        <c:axId val="178466176"/>
        <c:scaling>
          <c:orientation val="minMax"/>
        </c:scaling>
        <c:delete val="0"/>
        <c:axPos val="t"/>
        <c:numFmt formatCode="0.0%" sourceLinked="1"/>
        <c:majorTickMark val="out"/>
        <c:minorTickMark val="none"/>
        <c:tickLblPos val="nextTo"/>
        <c:txPr>
          <a:bodyPr/>
          <a:lstStyle/>
          <a:p>
            <a:pPr>
              <a:defRPr sz="700">
                <a:solidFill>
                  <a:srgbClr val="767171"/>
                </a:solidFill>
                <a:latin typeface="Times New Roman" panose="02020603050405020304" pitchFamily="18" charset="0"/>
                <a:cs typeface="Times New Roman" panose="02020603050405020304" pitchFamily="18" charset="0"/>
              </a:defRPr>
            </a:pPr>
            <a:endParaRPr lang="en-US"/>
          </a:p>
        </c:txPr>
        <c:crossAx val="154760192"/>
        <c:crosses val="autoZero"/>
        <c:crossBetween val="between"/>
      </c:valAx>
    </c:plotArea>
    <c:plotVisOnly val="1"/>
    <c:dispBlanksAs val="gap"/>
    <c:showDLblsOverMax val="0"/>
  </c:chart>
  <c:txPr>
    <a:bodyPr/>
    <a:lstStyle/>
    <a:p>
      <a:pPr>
        <a:defRPr sz="8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a:pPr>
            <a:r>
              <a:rPr lang="es-DO" sz="900"/>
              <a:t>SERVIDORES POR GRUPOS OCUPACIONALES Y SEXOS</a:t>
            </a:r>
          </a:p>
        </c:rich>
      </c:tx>
      <c:layout/>
      <c:overlay val="0"/>
      <c:spPr>
        <a:noFill/>
        <a:ln>
          <a:noFill/>
        </a:ln>
        <a:effectLst/>
      </c:spPr>
    </c:title>
    <c:autoTitleDeleted val="0"/>
    <c:plotArea>
      <c:layout/>
      <c:barChart>
        <c:barDir val="col"/>
        <c:grouping val="clustered"/>
        <c:varyColors val="0"/>
        <c:ser>
          <c:idx val="0"/>
          <c:order val="0"/>
          <c:spPr>
            <a:solidFill>
              <a:srgbClr val="142F62"/>
            </a:solidFill>
            <a:ln>
              <a:noFill/>
            </a:ln>
            <a:effectLst/>
          </c:spPr>
          <c:invertIfNegative val="0"/>
          <c:dLbls>
            <c:spPr>
              <a:noFill/>
              <a:ln>
                <a:noFill/>
              </a:ln>
              <a:effectLst/>
            </c:spPr>
            <c:txPr>
              <a:bodyPr rot="0" vert="horz"/>
              <a:lstStyle/>
              <a:p>
                <a:pPr>
                  <a:defRPr sz="700" b="1"/>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Hoja2!$F$5:$G$16</c:f>
              <c:multiLvlStrCache>
                <c:ptCount val="12"/>
                <c:lvl>
                  <c:pt idx="0">
                    <c:v>FEMENINO</c:v>
                  </c:pt>
                  <c:pt idx="1">
                    <c:v>MASCULINO</c:v>
                  </c:pt>
                  <c:pt idx="2">
                    <c:v>FEMENINO</c:v>
                  </c:pt>
                  <c:pt idx="3">
                    <c:v>MASCULINO</c:v>
                  </c:pt>
                  <c:pt idx="4">
                    <c:v>FEMENINO</c:v>
                  </c:pt>
                  <c:pt idx="5">
                    <c:v>MASCULINO</c:v>
                  </c:pt>
                  <c:pt idx="6">
                    <c:v>FEMENINO</c:v>
                  </c:pt>
                  <c:pt idx="7">
                    <c:v>MASCULINO</c:v>
                  </c:pt>
                  <c:pt idx="8">
                    <c:v>FEMENINO</c:v>
                  </c:pt>
                  <c:pt idx="9">
                    <c:v>MASCULINO</c:v>
                  </c:pt>
                  <c:pt idx="10">
                    <c:v>FEMENINO</c:v>
                  </c:pt>
                  <c:pt idx="11">
                    <c:v>MASCULINO</c:v>
                  </c:pt>
                </c:lvl>
                <c:lvl>
                  <c:pt idx="0">
                    <c:v>CONFIANZA</c:v>
                  </c:pt>
                  <c:pt idx="2">
                    <c:v>1. SERVICIOS GENERALES</c:v>
                  </c:pt>
                  <c:pt idx="4">
                    <c:v>2. APOYO ADMINISTRATIVO</c:v>
                  </c:pt>
                  <c:pt idx="6">
                    <c:v>3. TECNICOS</c:v>
                  </c:pt>
                  <c:pt idx="8">
                    <c:v>4. PROFESIONALES</c:v>
                  </c:pt>
                  <c:pt idx="10">
                    <c:v>5. DIRECCION Y SUPERVISION</c:v>
                  </c:pt>
                </c:lvl>
              </c:multiLvlStrCache>
            </c:multiLvlStrRef>
          </c:cat>
          <c:val>
            <c:numRef>
              <c:f>Hoja2!$H$5:$H$16</c:f>
              <c:numCache>
                <c:formatCode>General</c:formatCode>
                <c:ptCount val="12"/>
                <c:pt idx="0">
                  <c:v>30</c:v>
                </c:pt>
                <c:pt idx="1">
                  <c:v>16</c:v>
                </c:pt>
                <c:pt idx="2">
                  <c:v>125</c:v>
                </c:pt>
                <c:pt idx="3">
                  <c:v>191</c:v>
                </c:pt>
                <c:pt idx="4">
                  <c:v>258</c:v>
                </c:pt>
                <c:pt idx="5">
                  <c:v>122</c:v>
                </c:pt>
                <c:pt idx="6">
                  <c:v>183</c:v>
                </c:pt>
                <c:pt idx="7">
                  <c:v>403</c:v>
                </c:pt>
                <c:pt idx="8">
                  <c:v>174</c:v>
                </c:pt>
                <c:pt idx="9">
                  <c:v>277</c:v>
                </c:pt>
                <c:pt idx="10">
                  <c:v>61</c:v>
                </c:pt>
                <c:pt idx="11">
                  <c:v>51</c:v>
                </c:pt>
              </c:numCache>
            </c:numRef>
          </c:val>
          <c:extLst xmlns:c16r2="http://schemas.microsoft.com/office/drawing/2015/06/chart">
            <c:ext xmlns:c16="http://schemas.microsoft.com/office/drawing/2014/chart" uri="{C3380CC4-5D6E-409C-BE32-E72D297353CC}">
              <c16:uniqueId val="{00000000-9F5E-45E1-9DDF-98F07F54BCFC}"/>
            </c:ext>
          </c:extLst>
        </c:ser>
        <c:dLbls>
          <c:dLblPos val="outEnd"/>
          <c:showLegendKey val="0"/>
          <c:showVal val="1"/>
          <c:showCatName val="0"/>
          <c:showSerName val="0"/>
          <c:showPercent val="0"/>
          <c:showBubbleSize val="0"/>
        </c:dLbls>
        <c:gapWidth val="219"/>
        <c:overlap val="-27"/>
        <c:axId val="154761216"/>
        <c:axId val="178468480"/>
      </c:barChart>
      <c:catAx>
        <c:axId val="154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78468480"/>
        <c:crosses val="autoZero"/>
        <c:auto val="1"/>
        <c:lblAlgn val="ctr"/>
        <c:lblOffset val="100"/>
        <c:noMultiLvlLbl val="0"/>
      </c:catAx>
      <c:valAx>
        <c:axId val="178468480"/>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en-US"/>
          </a:p>
        </c:txPr>
        <c:crossAx val="154761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600">
          <a:solidFill>
            <a:srgbClr val="76717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68E22-9B8F-4D77-89AB-B76E24ECB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27804</Words>
  <Characters>158485</Characters>
  <Application>Microsoft Office Word</Application>
  <DocSecurity>0</DocSecurity>
  <Lines>1320</Lines>
  <Paragraphs>371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Peña</dc:creator>
  <cp:lastModifiedBy>Carmen Báez</cp:lastModifiedBy>
  <cp:revision>2</cp:revision>
  <cp:lastPrinted>2023-12-18T21:01:00Z</cp:lastPrinted>
  <dcterms:created xsi:type="dcterms:W3CDTF">2023-12-28T17:43:00Z</dcterms:created>
  <dcterms:modified xsi:type="dcterms:W3CDTF">2023-12-28T17:43:00Z</dcterms:modified>
</cp:coreProperties>
</file>