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F4E" w:rsidRPr="002B4451" w:rsidRDefault="006D75A6" w:rsidP="008D7F4E">
      <w:pPr>
        <w:rPr>
          <w:lang w:val="es-DO"/>
        </w:rPr>
      </w:pPr>
      <w:r w:rsidRPr="002B4451">
        <w:rPr>
          <w:noProof/>
          <w:lang w:val="es-DO" w:eastAsia="es-DO"/>
        </w:rPr>
        <w:drawing>
          <wp:anchor distT="0" distB="0" distL="114300" distR="114300" simplePos="0" relativeHeight="251660288" behindDoc="0" locked="0" layoutInCell="1" allowOverlap="1">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630844"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rsidR="008D7F4E" w:rsidRPr="002B4451" w:rsidRDefault="008D7F4E" w:rsidP="008D7F4E">
      <w:pPr>
        <w:rPr>
          <w:lang w:val="es-DO"/>
        </w:rPr>
      </w:pPr>
    </w:p>
    <w:p w:rsidR="008D7F4E" w:rsidRPr="002B4451" w:rsidRDefault="008D7F4E" w:rsidP="008D7F4E">
      <w:pPr>
        <w:rPr>
          <w:lang w:val="es-DO"/>
        </w:rPr>
      </w:pPr>
    </w:p>
    <w:p w:rsidR="008D7F4E" w:rsidRPr="002B4451" w:rsidRDefault="008D7F4E" w:rsidP="008D7F4E">
      <w:pPr>
        <w:rPr>
          <w:lang w:val="es-DO"/>
        </w:rPr>
      </w:pPr>
      <w:bookmarkStart w:id="0" w:name="_Hlk86404256"/>
      <w:bookmarkEnd w:id="0"/>
    </w:p>
    <w:p w:rsidR="008D7F4E" w:rsidRPr="002B4451" w:rsidRDefault="008D7F4E" w:rsidP="008D7F4E">
      <w:pPr>
        <w:rPr>
          <w:lang w:val="es-DO"/>
        </w:rPr>
      </w:pPr>
    </w:p>
    <w:p w:rsidR="008D7F4E" w:rsidRPr="002B4451" w:rsidRDefault="008D7F4E" w:rsidP="008D7F4E">
      <w:pPr>
        <w:rPr>
          <w:lang w:val="es-DO"/>
        </w:rPr>
      </w:pPr>
    </w:p>
    <w:p w:rsidR="008D7F4E" w:rsidRPr="002B4451" w:rsidRDefault="006D75A6" w:rsidP="008D7F4E">
      <w:pPr>
        <w:rPr>
          <w:lang w:val="es-DO"/>
        </w:rPr>
      </w:pPr>
      <w:r w:rsidRPr="002B4451">
        <w:rPr>
          <w:noProof/>
          <w:lang w:val="es-DO" w:eastAsia="es-DO"/>
        </w:rPr>
        <mc:AlternateContent>
          <mc:Choice Requires="wps">
            <w:drawing>
              <wp:anchor distT="0" distB="0" distL="114300" distR="114300" simplePos="0" relativeHeight="251665408" behindDoc="0" locked="0" layoutInCell="1" allowOverlap="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rsidR="00FF73CC" w:rsidRPr="005C548C" w:rsidRDefault="00FF73CC"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bject 6" o:spid="_x0000_s1026" type="#_x0000_t202" style="position:absolute;margin-left:168.3pt;margin-top:.9pt;width:148.4pt;height:13.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" filled="f" stroked="f">
                <v:textbox inset="0,1pt,0,0">
                  <w:txbxContent>
                    <w:p w:rsidR="00FF73CC" w:rsidRPr="005C548C" w:rsidRDefault="00FF73CC"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rsidR="008D7F4E" w:rsidRPr="002B4451" w:rsidRDefault="008D7F4E" w:rsidP="008D7F4E">
      <w:pPr>
        <w:rPr>
          <w:lang w:val="es-DO"/>
        </w:rPr>
      </w:pPr>
    </w:p>
    <w:p w:rsidR="008D7F4E" w:rsidRPr="002B4451" w:rsidRDefault="008D7F4E" w:rsidP="008D7F4E">
      <w:pPr>
        <w:rPr>
          <w:lang w:val="es-DO"/>
        </w:rPr>
      </w:pPr>
    </w:p>
    <w:p w:rsidR="004F2DD5" w:rsidRPr="003A47C9" w:rsidRDefault="006D75A6" w:rsidP="004F2DD5">
      <w:r w:rsidRPr="002B4451">
        <w:rPr>
          <w:noProof/>
          <w:lang w:val="es-DO" w:eastAsia="es-DO"/>
        </w:rPr>
        <mc:AlternateContent>
          <mc:Choice Requires="wps">
            <w:drawing>
              <wp:anchor distT="0" distB="0" distL="114300" distR="114300" simplePos="0" relativeHeight="251663360" behindDoc="0" locked="0" layoutInCell="1" allowOverlap="1">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rsidR="00FF73CC" w:rsidRPr="00F36012" w:rsidRDefault="00FF73CC"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wps:wsp>
                  </a:graphicData>
                </a:graphic>
                <wp14:sizeRelH relativeFrom="margin">
                  <wp14:pctWidth>0</wp14:pctWidth>
                </wp14:sizeRelH>
                <wp14:sizeRelV relativeFrom="margin">
                  <wp14:pctHeight>0</wp14:pctHeight>
                </wp14:sizeRelV>
              </wp:anchor>
            </w:drawing>
          </mc:Choice>
          <mc:Fallback>
            <w:pict>
              <v:shape id="object 5" o:spid="_x0000_s1027" type="#_x0000_t202" style="position:absolute;margin-left:192.8pt;margin-top:220.7pt;width:95.35pt;height:2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" filled="f" stroked="f">
                <v:textbox inset="0,1pt,0,0">
                  <w:txbxContent>
                    <w:p w:rsidR="00FF73CC" w:rsidRPr="00F36012" w:rsidRDefault="00FF73CC"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35429F">
        <w:rPr>
          <w:noProof/>
          <w:lang w:val="es-DO" w:eastAsia="es-DO"/>
        </w:rPr>
        <mc:AlternateContent>
          <mc:Choice Requires="wps">
            <w:drawing>
              <wp:anchor distT="0" distB="0" distL="114300" distR="114300" simplePos="0" relativeHeight="251673600" behindDoc="0" locked="0" layoutInCell="1" allowOverlap="1">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 xmlns:a="http://schemas.openxmlformats.org/drawingml/2006/main">
                  <a:graphicData uri="http://schemas.microsoft.com/office/word/2010/wordprocessingShape">
                    <wps:wsp>
                      <wps:cNvCnPr/>
                      <wps:spPr>
                        <a:xfrm>
                          <a:off x="0" y="0"/>
                          <a:ext cx="463550" cy="0"/>
                        </a:xfrm>
                        <a:prstGeom prst="line">
                          <a:avLst/>
                        </a:prstGeom>
                        <a:noFill/>
                        <a:ln w="28575">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9" o:spid="_x0000_s1027" style="mso-height-percent:0;mso-height-relative:page;mso-position-horizontal-relative:margin;mso-width-percent:0;mso-width-relative:page;mso-wrap-distance-bottom:0pt;mso-wrap-distance-left:9pt;mso-wrap-distance-right:9pt;mso-wrap-distance-top:0pt;mso-wrap-style:square;position:absolute;visibility:visible;z-index:251674624" from="220.5pt,199.5pt" to="257pt,199.5pt" strokecolor="#c8b688" strokeweight="2.25pt">
                <v:stroke joinstyle="miter"/>
                <w10:wrap anchorx="margin"/>
              </v:line>
            </w:pict>
          </mc:Fallback>
        </mc:AlternateContent>
      </w:r>
      <w:r w:rsidR="00C64CEF" w:rsidRPr="002B4451">
        <w:rPr>
          <w:noProof/>
          <w:lang w:val="es-DO" w:eastAsia="es-DO"/>
        </w:rPr>
        <mc:AlternateContent>
          <mc:Choice Requires="wps">
            <w:drawing>
              <wp:anchor distT="0" distB="0" distL="114300" distR="114300" simplePos="0" relativeHeight="251661312" behindDoc="0" locked="0" layoutInCell="1" allowOverlap="1">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rsidR="00FF73CC" w:rsidRDefault="00FF73CC"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rsidR="00FF73CC" w:rsidRDefault="00FF73CC"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rsidR="00FF73CC" w:rsidRPr="008D7F4E" w:rsidRDefault="00FF73CC" w:rsidP="008D7F4E">
                            <w:pPr>
                              <w:spacing w:after="0"/>
                              <w:jc w:val="center"/>
                              <w:rPr>
                                <w:b/>
                                <w:bCs/>
                                <w:color w:val="D5B788"/>
                                <w:spacing w:val="60"/>
                                <w:kern w:val="24"/>
                                <w:sz w:val="56"/>
                                <w:szCs w:val="56"/>
                                <w:lang w:val="es-DO"/>
                              </w:rPr>
                            </w:pPr>
                          </w:p>
                        </w:txbxContent>
                      </wps:txbx>
                      <wps:bodyPr vert="horz" wrap="square" lIns="0" tIns="17145" rIns="0" bIns="0" rtlCol="0"/>
                    </wps:wsp>
                  </a:graphicData>
                </a:graphic>
                <wp14:sizeRelH relativeFrom="margin">
                  <wp14:pctWidth>0</wp14:pctWidth>
                </wp14:sizeRelH>
                <wp14:sizeRelV relativeFrom="margin">
                  <wp14:pctHeight>0</wp14:pctHeight>
                </wp14:sizeRelV>
              </wp:anchor>
            </w:drawing>
          </mc:Choice>
          <mc:Fallback>
            <w:pict>
              <v:shape id="object 4" o:spid="_x0000_s1028" type="#_x0000_t202" style="position:absolute;margin-left:24.3pt;margin-top:103.3pt;width:453.45pt;height:7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" filled="f" stroked="f">
                <v:textbox inset="0,1.35pt,0,0">
                  <w:txbxContent>
                    <w:p w:rsidR="00FF73CC" w:rsidRDefault="00FF73CC"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rsidR="00FF73CC" w:rsidRDefault="00FF73CC"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rsidR="00FF73CC" w:rsidRPr="008D7F4E" w:rsidRDefault="00FF73CC" w:rsidP="008D7F4E">
                      <w:pPr>
                        <w:spacing w:after="0"/>
                        <w:jc w:val="center"/>
                        <w:rPr>
                          <w:b/>
                          <w:bCs/>
                          <w:color w:val="D5B788"/>
                          <w:spacing w:val="60"/>
                          <w:kern w:val="24"/>
                          <w:sz w:val="56"/>
                          <w:szCs w:val="56"/>
                          <w:lang w:val="es-DO"/>
                        </w:rPr>
                      </w:pPr>
                    </w:p>
                  </w:txbxContent>
                </v:textbox>
              </v:shape>
            </w:pict>
          </mc:Fallback>
        </mc:AlternateContent>
      </w:r>
      <w:r w:rsidR="006160B6">
        <w:rPr>
          <w:noProof/>
          <w:lang w:val="es-DO" w:eastAsia="es-DO"/>
        </w:rPr>
        <mc:AlternateContent>
          <mc:Choice Requires="wps">
            <w:drawing>
              <wp:anchor distT="0" distB="0" distL="114300" distR="114300" simplePos="0" relativeHeight="251671552" behindDoc="0" locked="0" layoutInCell="1" allowOverlap="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 xmlns:a="http://schemas.openxmlformats.org/drawingml/2006/main">
                  <a:graphicData uri="http://schemas.microsoft.com/office/word/2010/wordprocessingShape">
                    <wps:wsp>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Freeform: Shape 44" o:spid="_x0000_s1029" style="width:42.75pt;height:40.1pt;margin-top:699.75pt;margin-left:371.65pt;mso-height-percent:0;mso-height-relative:margin;mso-width-percent:0;mso-width-relative:margin;mso-wrap-distance-bottom:0;mso-wrap-distance-left:9pt;mso-wrap-distance-right:9pt;mso-wrap-distance-top:0;mso-wrap-style:square;position:absolute;visibility:visible;v-text-anchor:top;z-index:251672576" coordsize="542925,509270" path="m469493,480745l443026,420751,411670,394119,345376,367334l301078,358165l246227,353021l178435,352831l95364,358508l247738,379996l335800,402526l393103,439928l453174,506006l454482,507199l457822,508825l462343,507949l467156,501599l469493,480745xem521449,422846l487654,346379,430403,305701,392887,290309,322529,272478l274904,265658l218884,261848l154432,262255l81495,268097,,280555l241833,283540l374916,302133l446468,352209l503732,449592l505193,451142l508774,453580l513181,453669l517182,448132l521449,422846xem542658,361467l539229,301866l527697,269087,498741,251523,443001,237540l453275,232930l476542,216649l501421,185026l516547,134416,508228,82753,483108,44183,447649,18046,408343,3632,359117,,172377,241l172288,165176l172542,206806l199491,209765l218147,212483l237210,216535l265417,223469l265417,77266l338963,77343l371525,83299l403936,103695l418338,147142l415925,194195l402196,218440l365506,227584l294233,229336l321665,235572l388099,256959l469709,297573l542658,361467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326C8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rsidR="004F2DD5" w:rsidRPr="003A47C9" w:rsidRDefault="006D75A6" w:rsidP="004F2DD5">
      <w:r>
        <w:rPr>
          <w:noProof/>
          <w:lang w:val="es-DO" w:eastAsia="es-DO"/>
        </w:rPr>
        <mc:AlternateContent>
          <mc:Choice Requires="wpg">
            <w:drawing>
              <wp:anchor distT="0" distB="0" distL="114300" distR="114300" simplePos="0" relativeHeight="251681792" behindDoc="0" locked="0" layoutInCell="1" allowOverlap="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wps:spPr>
                          <a:xfrm>
                            <a:off x="0" y="600075"/>
                            <a:ext cx="2527539" cy="371475"/>
                          </a:xfrm>
                          <a:prstGeom prst="rect">
                            <a:avLst/>
                          </a:prstGeom>
                        </wps:spPr>
                        <wps:txbx>
                          <w:txbxContent>
                            <w:p w:rsidR="00FF73CC" w:rsidRPr="003A00CC" w:rsidRDefault="00FF73CC"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FF73CC" w:rsidRDefault="00FF73CC"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wps:wsp>
                      <wpg:grpSp>
                        <wpg:cNvPr id="39" name="Group 39"/>
                        <wpg:cNvGrpSpPr/>
                        <wpg:grpSpPr>
                          <a:xfrm>
                            <a:off x="0" y="0"/>
                            <a:ext cx="612775" cy="1005840"/>
                            <a:chOff x="0" y="0"/>
                            <a:chExt cx="612775" cy="1005840"/>
                          </a:xfrm>
                        </wpg:grpSpPr>
                        <wps:wsp>
                          <wps:cNvPr id="40" name="Freeform: Shape 40"/>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id="Group 37" o:spid="_x0000_s1029" style="position:absolute;margin-left:4.1pt;margin-top:11.75pt;width:199pt;height:79.2pt;z-index:25168179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">
                <v:shape id="Text Box 38" o:spid="_x0000_s1030" type="#_x0000_t202" style="position:absolute;top:6000;width:2527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oWb8A&#10;AADbAAAADwAAAGRycy9kb3ducmV2LnhtbERPy2qDQBTdF/oPwy1k14yPJBTrKFIQugrEZJHlxblV&#10;qXNHnKnav88sCl0ezjsvNzOKhWY3WFYQ7yMQxK3VA3cKbtf69Q2E88gaR8uk4JcclMXzU46Ztitf&#10;aGl8J0IIuwwV9N5PmZSu7cmg29uJOHBfdjboA5w7qWdcQ7gZZRJFJ2lw4NDQ40QfPbXfzY9RUOl7&#10;4mPN8eG8pMeqtklzRqPU7mWr3kF42vy/+M/9qRWkYWz4En6ALB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5uhZvwAAANsAAAAPAAAAAAAAAAAAAAAAAJgCAABkcnMvZG93bnJl&#10;di54bWxQSwUGAAAAAAQABAD1AAAAhAMAAAAA&#10;" filled="f" stroked="f">
                  <v:textbox inset="0,1.2pt,0,0">
                    <w:txbxContent>
                      <w:p w:rsidR="00FF73CC" w:rsidRPr="003A00CC" w:rsidRDefault="00FF73CC"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FF73CC" w:rsidRDefault="00FF73CC"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Shape 40" o:spid="_x0000_s1032" style="position:absolute;top:9810;width:5130;height:248;visibility:visible;mso-wrap-style:square;v-text-anchor:top" coordsize="513080,24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SVysAA&#10;AADbAAAADwAAAGRycy9kb3ducmV2LnhtbERP3WrCMBS+F3yHcITdaaobMqtRpCBOwYt1e4Bjc9aU&#10;NSclibZ7++VC8PLj+9/sBtuKO/nQOFYwn2UgiCunG64VfH8dpu8gQkTW2DomBX8UYLcdjzaYa9fz&#10;J93LWIsUwiFHBSbGLpcyVIYshpnriBP347zFmKCvpfbYp3DbykWWLaXFhlODwY4KQ9VvebMKnHld&#10;Fufj8XKiU7/yZbz2xfyq1Mtk2K9BRBriU/xwf2gFb2l9+pJ+gN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0SVysAAAADbAAAADwAAAAAAAAAAAAAAAACYAgAAZHJzL2Rvd25y&#10;ZXYueG1sUEsFBgAAAAAEAAQA9QAAAIUD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qVc3EAAAA2wAAAA8AAABkcnMvZG93bnJldi54bWxEj81qwzAQhO+FvIPYQG+NbNMmwbFsQqCQ&#10;klN+KPS2WFvbVFoZS3XcPH1UKPQ4zMw3TFFN1oiRBt85VpAuEhDEtdMdNwou59enNQgfkDUax6Tg&#10;hzxU5eyhwFy7Kx9pPIVGRAj7HBW0IfS5lL5uyaJfuJ44ep9usBiiHBqpB7xGuDUyS5KltNhxXGix&#10;p11L9dfp2yp4Sd7M8dDVJpOHj5W7Ld/Pe7ZKPc6n7QZEoCn8h//ae63gOYXfL/EHyPI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RqVc3EAAAA2wAAAA8AAAAAAAAAAAAAAAAA&#10;nwIAAGRycy9kb3ducmV2LnhtbFBLBQYAAAAABAAEAPcAAACQAwAAAAA=&#10;">
                    <v:imagedata r:id="rId10" o:title="Icon&#10;&#10;Description automatically generated"/>
                    <v:path arrowok="t"/>
                  </v:shape>
                </v:group>
              </v:group>
            </w:pict>
          </mc:Fallback>
        </mc:AlternateContent>
      </w:r>
    </w:p>
    <w:p w:rsidR="008D7F4E" w:rsidRPr="002B4451" w:rsidRDefault="006D75A6" w:rsidP="008D7F4E">
      <w:pPr>
        <w:rPr>
          <w:lang w:val="es-DO"/>
        </w:rPr>
      </w:pPr>
      <w:r>
        <w:rPr>
          <w:noProof/>
          <w:lang w:val="es-DO" w:eastAsia="es-DO"/>
        </w:rPr>
        <w:drawing>
          <wp:anchor distT="0" distB="0" distL="114300" distR="114300" simplePos="0" relativeHeight="251683840" behindDoc="1" locked="0" layoutInCell="1" allowOverlap="1">
            <wp:simplePos x="0" y="0"/>
            <wp:positionH relativeFrom="margin">
              <wp:align>right</wp:align>
            </wp:positionH>
            <wp:positionV relativeFrom="paragraph">
              <wp:posOffset>264160</wp:posOffset>
            </wp:positionV>
            <wp:extent cx="2195195" cy="595630"/>
            <wp:effectExtent l="0" t="0" r="0" b="0"/>
            <wp:wrapThrough wrapText="bothSides">
              <wp:wrapPolygon edited="0">
                <wp:start x="4874" y="691"/>
                <wp:lineTo x="1125" y="2072"/>
                <wp:lineTo x="375" y="4145"/>
                <wp:lineTo x="375" y="15198"/>
                <wp:lineTo x="6748" y="19343"/>
                <wp:lineTo x="9747" y="20725"/>
                <wp:lineTo x="10684" y="20725"/>
                <wp:lineTo x="18370" y="19343"/>
                <wp:lineTo x="20994" y="17962"/>
                <wp:lineTo x="20994" y="6908"/>
                <wp:lineTo x="19494" y="2072"/>
                <wp:lineTo x="17245" y="691"/>
                <wp:lineTo x="4874" y="691"/>
              </wp:wrapPolygon>
            </wp:wrapThrough>
            <wp:docPr id="13" name="Imagen 13" descr="LOGO PROMESE-CAL dorad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5706" name="Imagen 45" descr="LOGO PROMESE-CAL dorado-0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95195" cy="595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rsidR="008D7F4E" w:rsidRPr="002B4451" w:rsidRDefault="008D7F4E" w:rsidP="008D7F4E">
      <w:pPr>
        <w:rPr>
          <w:lang w:val="es-DO"/>
        </w:rPr>
      </w:pPr>
    </w:p>
    <w:p w:rsidR="008D7F4E" w:rsidRPr="002B4451" w:rsidRDefault="008D7F4E" w:rsidP="008D7F4E">
      <w:pPr>
        <w:rPr>
          <w:b/>
          <w:bCs/>
          <w:lang w:val="es-DO"/>
        </w:rPr>
      </w:pPr>
    </w:p>
    <w:p w:rsidR="008D7F4E" w:rsidRPr="002B4451" w:rsidRDefault="008D7F4E" w:rsidP="008D7F4E">
      <w:pPr>
        <w:rPr>
          <w:lang w:val="es-DO"/>
        </w:rPr>
      </w:pPr>
    </w:p>
    <w:p w:rsidR="0087772C" w:rsidRPr="002B4451" w:rsidRDefault="0087772C" w:rsidP="008D7F4E">
      <w:pPr>
        <w:rPr>
          <w:lang w:val="es-DO"/>
        </w:rPr>
      </w:pPr>
    </w:p>
    <w:p w:rsidR="008D7F4E" w:rsidRPr="002B4451" w:rsidRDefault="008D7F4E" w:rsidP="008D7F4E">
      <w:pPr>
        <w:rPr>
          <w:lang w:val="es-DO"/>
        </w:rPr>
      </w:pPr>
    </w:p>
    <w:p w:rsidR="008D7F4E" w:rsidRPr="002B4451" w:rsidRDefault="008D7F4E" w:rsidP="008D7F4E">
      <w:pPr>
        <w:rPr>
          <w:lang w:val="es-DO"/>
        </w:rPr>
      </w:pPr>
    </w:p>
    <w:p w:rsidR="008D7F4E" w:rsidRPr="002B4451" w:rsidRDefault="008D7F4E" w:rsidP="008D7F4E">
      <w:pPr>
        <w:rPr>
          <w:lang w:val="es-DO"/>
        </w:rPr>
      </w:pPr>
    </w:p>
    <w:p w:rsidR="008D7F4E" w:rsidRPr="002B4451" w:rsidRDefault="008D7F4E" w:rsidP="008D7F4E">
      <w:pPr>
        <w:rPr>
          <w:lang w:val="es-DO"/>
        </w:rPr>
      </w:pPr>
    </w:p>
    <w:p w:rsidR="008D7F4E" w:rsidRPr="002B4451" w:rsidRDefault="008D7F4E" w:rsidP="008D7F4E">
      <w:pPr>
        <w:rPr>
          <w:lang w:val="es-DO"/>
        </w:rPr>
      </w:pPr>
    </w:p>
    <w:p w:rsidR="008D7F4E" w:rsidRPr="002B4451" w:rsidRDefault="008D7F4E" w:rsidP="008D7F4E">
      <w:pPr>
        <w:rPr>
          <w:lang w:val="es-DO"/>
        </w:rPr>
      </w:pPr>
    </w:p>
    <w:p w:rsidR="008D7F4E" w:rsidRPr="002B4451" w:rsidRDefault="006D75A6" w:rsidP="008D7F4E">
      <w:pPr>
        <w:rPr>
          <w:lang w:val="es-DO"/>
        </w:rPr>
      </w:pPr>
      <w:r w:rsidRPr="002B4451">
        <w:rPr>
          <w:noProof/>
          <w:lang w:val="es-DO" w:eastAsia="es-DO"/>
        </w:rPr>
        <mc:AlternateContent>
          <mc:Choice Requires="wps">
            <w:drawing>
              <wp:anchor distT="0" distB="0" distL="114300" distR="114300" simplePos="0" relativeHeight="251658240" behindDoc="0" locked="0" layoutInCell="1" allowOverlap="1">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rsidR="00FF73CC" w:rsidRDefault="00FF73CC"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rsidR="00FF73CC" w:rsidRDefault="00FF73CC"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rsidR="00FF73CC" w:rsidRPr="008D7F4E" w:rsidRDefault="00FF73CC" w:rsidP="00654164">
                            <w:pPr>
                              <w:spacing w:after="0"/>
                              <w:jc w:val="center"/>
                              <w:rPr>
                                <w:b/>
                                <w:bCs/>
                                <w:color w:val="D5B788"/>
                                <w:spacing w:val="60"/>
                                <w:kern w:val="24"/>
                                <w:sz w:val="56"/>
                                <w:szCs w:val="56"/>
                                <w:lang w:val="es-DO"/>
                              </w:rPr>
                            </w:pPr>
                          </w:p>
                        </w:txbxContent>
                      </wps:txbx>
                      <wps:bodyPr vert="horz" wrap="square" lIns="0" tIns="17145" rIns="0" bIns="0" rtlCol="0"/>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6.55pt;margin-top:15.9pt;width:453.45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" filled="f" stroked="f">
                <v:textbox inset="0,1.35pt,0,0">
                  <w:txbxContent>
                    <w:p w:rsidR="00FF73CC" w:rsidRDefault="00FF73CC"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rsidR="00FF73CC" w:rsidRDefault="00FF73CC"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rsidR="00FF73CC" w:rsidRPr="008D7F4E" w:rsidRDefault="00FF73CC" w:rsidP="00654164">
                      <w:pPr>
                        <w:spacing w:after="0"/>
                        <w:jc w:val="center"/>
                        <w:rPr>
                          <w:b/>
                          <w:bCs/>
                          <w:color w:val="D5B788"/>
                          <w:spacing w:val="60"/>
                          <w:kern w:val="24"/>
                          <w:sz w:val="56"/>
                          <w:szCs w:val="56"/>
                          <w:lang w:val="es-DO"/>
                        </w:rPr>
                      </w:pPr>
                    </w:p>
                  </w:txbxContent>
                </v:textbox>
              </v:shape>
            </w:pict>
          </mc:Fallback>
        </mc:AlternateContent>
      </w:r>
    </w:p>
    <w:p w:rsidR="008D7F4E" w:rsidRPr="002B4451" w:rsidRDefault="006D75A6" w:rsidP="008D7F4E">
      <w:pPr>
        <w:rPr>
          <w:b/>
          <w:bCs/>
          <w:lang w:val="es-DO"/>
        </w:rPr>
      </w:pPr>
      <w:r w:rsidRPr="002B4451">
        <w:rPr>
          <w:noProof/>
          <w:lang w:val="es-DO" w:eastAsia="es-DO"/>
        </w:rPr>
        <mc:AlternateContent>
          <mc:Choice Requires="wps">
            <w:drawing>
              <wp:anchor distT="0" distB="0" distL="114300" distR="114300" simplePos="0" relativeHeight="251677696" behindDoc="0" locked="0" layoutInCell="1" allowOverlap="1">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rsidR="00FF73CC" w:rsidRPr="008D7F4E" w:rsidRDefault="00FF73CC" w:rsidP="00C64CEF">
                            <w:pPr>
                              <w:spacing w:after="0"/>
                              <w:jc w:val="center"/>
                              <w:rPr>
                                <w:b/>
                                <w:bCs/>
                                <w:color w:val="D5B788"/>
                                <w:spacing w:val="60"/>
                                <w:kern w:val="24"/>
                                <w:sz w:val="56"/>
                                <w:szCs w:val="56"/>
                                <w:lang w:val="es-DO"/>
                              </w:rPr>
                            </w:pPr>
                          </w:p>
                        </w:txbxContent>
                      </wps:txbx>
                      <wps:bodyPr vert="horz" wrap="square" lIns="0" tIns="17145" rIns="0" bIns="0" rtlCol="0"/>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6.8pt;margin-top:19.55pt;width:453.45pt;height:42.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" filled="f" stroked="f">
                <v:textbox inset="0,1.35pt,0,0">
                  <w:txbxContent>
                    <w:p w:rsidR="00FF73CC" w:rsidRPr="008D7F4E" w:rsidRDefault="00FF73CC" w:rsidP="00C64CEF">
                      <w:pPr>
                        <w:spacing w:after="0"/>
                        <w:jc w:val="center"/>
                        <w:rPr>
                          <w:b/>
                          <w:bCs/>
                          <w:color w:val="D5B788"/>
                          <w:spacing w:val="60"/>
                          <w:kern w:val="24"/>
                          <w:sz w:val="56"/>
                          <w:szCs w:val="56"/>
                          <w:lang w:val="es-DO"/>
                        </w:rPr>
                      </w:pPr>
                    </w:p>
                  </w:txbxContent>
                </v:textbox>
              </v:shape>
            </w:pict>
          </mc:Fallback>
        </mc:AlternateContent>
      </w:r>
    </w:p>
    <w:p w:rsidR="008D7F4E" w:rsidRPr="002B4451" w:rsidRDefault="008D7F4E" w:rsidP="008D7F4E">
      <w:pPr>
        <w:rPr>
          <w:lang w:val="es-DO"/>
        </w:rPr>
      </w:pPr>
    </w:p>
    <w:p w:rsidR="008D7F4E" w:rsidRPr="002B4451" w:rsidRDefault="008D7F4E" w:rsidP="008D7F4E">
      <w:pPr>
        <w:rPr>
          <w:b/>
          <w:bCs/>
          <w:lang w:val="es-DO"/>
        </w:rPr>
      </w:pPr>
    </w:p>
    <w:p w:rsidR="00E739F8" w:rsidRPr="002B4451" w:rsidRDefault="006D75A6" w:rsidP="008D7F4E">
      <w:pPr>
        <w:rPr>
          <w:b/>
          <w:bCs/>
          <w:lang w:val="es-DO"/>
        </w:rPr>
      </w:pPr>
      <w:r>
        <w:rPr>
          <w:noProof/>
          <w:lang w:val="es-DO" w:eastAsia="es-DO"/>
        </w:rPr>
        <mc:AlternateContent>
          <mc:Choice Requires="wps">
            <w:drawing>
              <wp:anchor distT="0" distB="0" distL="114300" distR="114300" simplePos="0" relativeHeight="251675648" behindDoc="0" locked="0" layoutInCell="1" allowOverlap="1">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 xmlns:a="http://schemas.openxmlformats.org/drawingml/2006/main">
                  <a:graphicData uri="http://schemas.microsoft.com/office/word/2010/wordprocessingShape">
                    <wps:wsp>
                      <wps:cNvCnPr/>
                      <wps:spPr>
                        <a:xfrm>
                          <a:off x="0" y="0"/>
                          <a:ext cx="463550" cy="0"/>
                        </a:xfrm>
                        <a:prstGeom prst="line">
                          <a:avLst/>
                        </a:prstGeom>
                        <a:noFill/>
                        <a:ln w="28575">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22" o:spid="_x0000_s1037" style="mso-height-percent:0;mso-height-relative:page;mso-position-horizontal-relative:margin;mso-width-percent:0;mso-width-relative:page;mso-wrap-distance-bottom:0pt;mso-wrap-distance-left:9pt;mso-wrap-distance-right:9pt;mso-wrap-distance-top:0pt;mso-wrap-style:square;position:absolute;visibility:visible;z-index:251676672" from="220.45pt,13.35pt" to="256.95pt,13.35pt" strokecolor="#c8b688" strokeweight="2.25pt">
                <v:stroke joinstyle="miter"/>
                <w10:wrap anchorx="margin"/>
              </v:line>
            </w:pict>
          </mc:Fallback>
        </mc:AlternateContent>
      </w:r>
    </w:p>
    <w:p w:rsidR="00E739F8" w:rsidRPr="002B4451" w:rsidRDefault="006D75A6" w:rsidP="008D7F4E">
      <w:pPr>
        <w:rPr>
          <w:b/>
          <w:bCs/>
          <w:lang w:val="es-DO"/>
        </w:rPr>
      </w:pPr>
      <w:r w:rsidRPr="002B4451">
        <w:rPr>
          <w:noProof/>
          <w:lang w:val="es-DO" w:eastAsia="es-DO"/>
        </w:rPr>
        <mc:AlternateContent>
          <mc:Choice Requires="wps">
            <w:drawing>
              <wp:anchor distT="0" distB="0" distL="114300" distR="114300" simplePos="0" relativeHeight="251667456" behindDoc="0" locked="0" layoutInCell="1" allowOverlap="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rsidR="00FF73CC" w:rsidRPr="005805BA" w:rsidRDefault="00FF73CC"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92.7pt;margin-top:8.55pt;width:95.65pt;height:24.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" filled="f" stroked="f">
                <v:textbox inset="0,1pt,0,0">
                  <w:txbxContent>
                    <w:p w:rsidR="00FF73CC" w:rsidRPr="005805BA" w:rsidRDefault="00FF73CC"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rsidR="008D7F4E" w:rsidRPr="002B4451" w:rsidRDefault="006D75A6" w:rsidP="008D7F4E">
      <w:pPr>
        <w:tabs>
          <w:tab w:val="left" w:pos="5229"/>
        </w:tabs>
        <w:rPr>
          <w:lang w:val="es-DO"/>
        </w:rPr>
      </w:pPr>
      <w:r w:rsidRPr="002B4451">
        <w:rPr>
          <w:lang w:val="es-DO"/>
        </w:rPr>
        <w:tab/>
      </w:r>
      <w:r w:rsidRPr="002B4451">
        <w:rPr>
          <w:lang w:val="es-DO"/>
        </w:rPr>
        <w:tab/>
      </w:r>
      <w:r w:rsidRPr="002B4451">
        <w:rPr>
          <w:lang w:val="es-DO"/>
        </w:rPr>
        <w:tab/>
      </w:r>
    </w:p>
    <w:p w:rsidR="008D7F4E" w:rsidRPr="002B4451" w:rsidRDefault="008D7F4E" w:rsidP="008D7F4E">
      <w:pPr>
        <w:tabs>
          <w:tab w:val="left" w:pos="5229"/>
        </w:tabs>
        <w:rPr>
          <w:lang w:val="es-DO"/>
        </w:rPr>
      </w:pPr>
    </w:p>
    <w:p w:rsidR="008D7F4E" w:rsidRPr="002B4451" w:rsidRDefault="008D7F4E" w:rsidP="008D7F4E">
      <w:pPr>
        <w:tabs>
          <w:tab w:val="left" w:pos="5229"/>
        </w:tabs>
        <w:rPr>
          <w:lang w:val="es-DO"/>
        </w:rPr>
      </w:pPr>
    </w:p>
    <w:p w:rsidR="00B45B38" w:rsidRDefault="00B45B38" w:rsidP="008D7F4E">
      <w:pPr>
        <w:tabs>
          <w:tab w:val="left" w:pos="5229"/>
        </w:tabs>
        <w:rPr>
          <w:lang w:val="es-DO"/>
        </w:rPr>
      </w:pPr>
    </w:p>
    <w:p w:rsidR="00B45B38" w:rsidRDefault="00B45B38" w:rsidP="00B45B38">
      <w:pPr>
        <w:tabs>
          <w:tab w:val="left" w:pos="5229"/>
        </w:tabs>
        <w:jc w:val="center"/>
        <w:rPr>
          <w:lang w:val="es-DO"/>
        </w:rPr>
      </w:pPr>
    </w:p>
    <w:p w:rsidR="00B45B38" w:rsidRDefault="006D75A6" w:rsidP="008D7F4E">
      <w:pPr>
        <w:tabs>
          <w:tab w:val="left" w:pos="5229"/>
        </w:tabs>
        <w:rPr>
          <w:lang w:val="es-DO"/>
        </w:rPr>
      </w:pPr>
      <w:r>
        <w:rPr>
          <w:noProof/>
          <w:lang w:val="es-DO" w:eastAsia="es-DO"/>
        </w:rPr>
        <mc:AlternateContent>
          <mc:Choice Requires="wpg">
            <w:drawing>
              <wp:anchor distT="0" distB="0" distL="114300" distR="114300" simplePos="0" relativeHeight="251679744" behindDoc="0" locked="0" layoutInCell="1" allowOverlap="1">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wps:spPr>
                          <a:xfrm>
                            <a:off x="0" y="600075"/>
                            <a:ext cx="2527539" cy="371475"/>
                          </a:xfrm>
                          <a:prstGeom prst="rect">
                            <a:avLst/>
                          </a:prstGeom>
                        </wps:spPr>
                        <wps:txbx>
                          <w:txbxContent>
                            <w:p w:rsidR="00FF73CC" w:rsidRPr="003A00CC" w:rsidRDefault="00FF73CC"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FF73CC" w:rsidRDefault="00FF73CC"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wps:wsp>
                      <wpg:grpSp>
                        <wpg:cNvPr id="31" name="Group 31"/>
                        <wpg:cNvGrpSpPr/>
                        <wpg:grpSpPr>
                          <a:xfrm>
                            <a:off x="0" y="0"/>
                            <a:ext cx="612775" cy="1005840"/>
                            <a:chOff x="0" y="0"/>
                            <a:chExt cx="612775" cy="1005840"/>
                          </a:xfrm>
                        </wpg:grpSpPr>
                        <wps:wsp>
                          <wps:cNvPr id="32" name="Freeform: Shape 32"/>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id="Group 29" o:spid="_x0000_s1037" style="position:absolute;margin-left:30.55pt;margin-top:21.15pt;width:199pt;height:79.2pt;z-index:251679744;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">
                <v:shape id="Text Box 30" o:spid="_x0000_s1038" type="#_x0000_t202" style="position:absolute;top:6000;width:2527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DkX78A&#10;AADbAAAADwAAAGRycy9kb3ducmV2LnhtbERPy2qDQBTdF/oPwy1k14yPJBTrKFIQugrEZJHlxblV&#10;qXNHnKnav88sCl0ezjsvNzOKhWY3WFYQ7yMQxK3VA3cKbtf69Q2E88gaR8uk4JcclMXzU46Ztitf&#10;aGl8J0IIuwwV9N5PmZSu7cmg29uJOHBfdjboA5w7qWdcQ7gZZRJFJ2lw4NDQ40QfPbXfzY9RUOl7&#10;4mPN8eG8pMeqtklzRqPU7mWr3kF42vy/+M/9qRWkYX34En6ALB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kORfvwAAANsAAAAPAAAAAAAAAAAAAAAAAJgCAABkcnMvZG93bnJl&#10;di54bWxQSwUGAAAAAAQABAD1AAAAhAMAAAAA&#10;" filled="f" stroked="f">
                  <v:textbox inset="0,1.2pt,0,0">
                    <w:txbxContent>
                      <w:p w:rsidR="00FF73CC" w:rsidRPr="003A00CC" w:rsidRDefault="00FF73CC"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FF73CC" w:rsidRDefault="00FF73CC"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Shape 32" o:spid="_x0000_s1040" style="position:absolute;top:9810;width:5130;height:248;visibility:visible;mso-wrap-style:square;v-text-anchor:top" coordsize="513080,24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dW8MA&#10;AADbAAAADwAAAGRycy9kb3ducmV2LnhtbESPUWvCMBSF3wf+h3AF32aqgmzVKFIQ58CHdf6Aa3PX&#10;lDU3Jcls/feLIPh4OOd8h7PeDrYVV/KhcaxgNs1AEFdON1wrOH/vX99AhIissXVMCm4UYLsZvawx&#10;167nL7qWsRYJwiFHBSbGLpcyVIYshqnriJP347zFmKSvpfbYJ7ht5TzLltJiw2nBYEeFoeq3/LMK&#10;nFksi8/D4XSkY//uy3jpi9lFqcl42K1ARBriM/xof2gFizncv6Qf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dW8MAAADbAAAADwAAAAAAAAAAAAAAAACYAgAAZHJzL2Rv&#10;d25yZXYueG1sUEsFBgAAAAAEAAQA9QAAAIgD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FvsTCAAAA2wAAAA8AAABkcnMvZG93bnJldi54bWxEj0+LwjAUxO8LfofwBG9rqrJVqlFEEFw8&#10;+QfB26N5tsXkpTRRu356syB4HGbmN8xs0Voj7tT4yrGCQT8BQZw7XXGh4HhYf09A+ICs0TgmBX/k&#10;YTHvfM0w0+7BO7rvQyEihH2GCsoQ6kxKn5dk0fddTRy9i2sshiibQuoGHxFujRwmSSotVhwXSqxp&#10;VVJ+3d+sgp/k1+y2VW6Gcnseu2d6OmzYKtXrtsspiEBt+ITf7Y1WMErh/0v8AX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hb7EwgAAANsAAAAPAAAAAAAAAAAAAAAAAJ8C&#10;AABkcnMvZG93bnJldi54bWxQSwUGAAAAAAQABAD3AAAAjgMAAAAA&#10;">
                    <v:imagedata r:id="rId10" o:title="Icon&#10;&#10;Description automatically generated"/>
                    <v:path arrowok="t"/>
                  </v:shape>
                </v:group>
              </v:group>
            </w:pict>
          </mc:Fallback>
        </mc:AlternateContent>
      </w:r>
    </w:p>
    <w:p w:rsidR="008D7F4E" w:rsidRPr="002B4451" w:rsidRDefault="008D7F4E" w:rsidP="008D7F4E">
      <w:pPr>
        <w:tabs>
          <w:tab w:val="left" w:pos="5229"/>
        </w:tabs>
        <w:rPr>
          <w:lang w:val="es-DO"/>
        </w:rPr>
      </w:pPr>
    </w:p>
    <w:p w:rsidR="008D7F4E" w:rsidRPr="002B4451" w:rsidRDefault="006D75A6" w:rsidP="008D7F4E">
      <w:pPr>
        <w:tabs>
          <w:tab w:val="left" w:pos="5229"/>
        </w:tabs>
        <w:rPr>
          <w:lang w:val="es-DO"/>
        </w:rPr>
      </w:pPr>
      <w:r>
        <w:rPr>
          <w:noProof/>
          <w:lang w:val="es-DO" w:eastAsia="es-DO"/>
        </w:rPr>
        <w:drawing>
          <wp:anchor distT="0" distB="0" distL="114300" distR="114300" simplePos="0" relativeHeight="251684864" behindDoc="1" locked="0" layoutInCell="1" allowOverlap="1">
            <wp:simplePos x="0" y="0"/>
            <wp:positionH relativeFrom="margin">
              <wp:align>right</wp:align>
            </wp:positionH>
            <wp:positionV relativeFrom="paragraph">
              <wp:posOffset>194310</wp:posOffset>
            </wp:positionV>
            <wp:extent cx="2195195" cy="595630"/>
            <wp:effectExtent l="0" t="0" r="0" b="0"/>
            <wp:wrapThrough wrapText="bothSides">
              <wp:wrapPolygon edited="0">
                <wp:start x="4874" y="691"/>
                <wp:lineTo x="1125" y="2072"/>
                <wp:lineTo x="375" y="4145"/>
                <wp:lineTo x="375" y="15198"/>
                <wp:lineTo x="6748" y="19343"/>
                <wp:lineTo x="9747" y="20725"/>
                <wp:lineTo x="10684" y="20725"/>
                <wp:lineTo x="18370" y="19343"/>
                <wp:lineTo x="20994" y="17962"/>
                <wp:lineTo x="20994" y="6908"/>
                <wp:lineTo x="19494" y="2072"/>
                <wp:lineTo x="17245" y="691"/>
                <wp:lineTo x="4874" y="691"/>
              </wp:wrapPolygon>
            </wp:wrapThrough>
            <wp:docPr id="17" name="Imagen 17" descr="LOGO PROMESE-CAL dorad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453312" name="Imagen 45" descr="LOGO PROMESE-CAL dorado-0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95195" cy="595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0BF2" w:rsidRPr="002B4451" w:rsidRDefault="00E80BF2" w:rsidP="0034224F">
      <w:pPr>
        <w:tabs>
          <w:tab w:val="left" w:pos="5913"/>
        </w:tabs>
        <w:rPr>
          <w:lang w:val="es-DO"/>
        </w:rPr>
      </w:pPr>
    </w:p>
    <w:p w:rsidR="00E80BF2" w:rsidRPr="00920A80" w:rsidRDefault="00E80BF2">
      <w:pPr>
        <w:rPr>
          <w:sz w:val="22"/>
          <w:szCs w:val="22"/>
          <w:lang w:val="es-DO"/>
        </w:rPr>
      </w:pPr>
    </w:p>
    <w:p w:rsidR="00326C81" w:rsidRDefault="00326C81" w:rsidP="00545797">
      <w:pPr>
        <w:jc w:val="center"/>
        <w:rPr>
          <w:b/>
          <w:bCs/>
          <w:sz w:val="28"/>
          <w:lang w:val="es-DO"/>
        </w:rPr>
      </w:pPr>
    </w:p>
    <w:p w:rsidR="00326C81" w:rsidRDefault="00326C81" w:rsidP="00545797">
      <w:pPr>
        <w:jc w:val="center"/>
        <w:rPr>
          <w:b/>
          <w:bCs/>
          <w:sz w:val="28"/>
          <w:lang w:val="es-DO"/>
        </w:rPr>
      </w:pPr>
    </w:p>
    <w:p w:rsidR="00326C81" w:rsidRDefault="00326C81" w:rsidP="00545797">
      <w:pPr>
        <w:jc w:val="center"/>
        <w:rPr>
          <w:b/>
          <w:bCs/>
          <w:sz w:val="28"/>
          <w:lang w:val="es-DO"/>
        </w:rPr>
      </w:pPr>
    </w:p>
    <w:p w:rsidR="00545797" w:rsidRPr="002B4451" w:rsidRDefault="006D75A6" w:rsidP="00545797">
      <w:pPr>
        <w:jc w:val="center"/>
        <w:rPr>
          <w:b/>
          <w:bCs/>
          <w:sz w:val="28"/>
          <w:lang w:val="es-DO"/>
        </w:rPr>
      </w:pPr>
      <w:r w:rsidRPr="002B4451">
        <w:rPr>
          <w:b/>
          <w:bCs/>
          <w:sz w:val="28"/>
          <w:lang w:val="es-DO"/>
        </w:rPr>
        <w:lastRenderedPageBreak/>
        <w:t>TABLA DE CONTENIDOS</w:t>
      </w:r>
    </w:p>
    <w:p w:rsidR="00545797" w:rsidRPr="002B4451" w:rsidRDefault="006D75A6" w:rsidP="00545797">
      <w:pPr>
        <w:rPr>
          <w:lang w:val="es-DO"/>
        </w:rPr>
      </w:pPr>
      <w:r w:rsidRPr="002B4451">
        <w:rPr>
          <w:noProof/>
          <w:lang w:val="es-DO" w:eastAsia="es-DO"/>
        </w:rPr>
        <mc:AlternateContent>
          <mc:Choice Requires="wps">
            <w:drawing>
              <wp:anchor distT="0" distB="0" distL="114300" distR="114300" simplePos="0" relativeHeight="251669504" behindDoc="0" locked="0" layoutInCell="1" allowOverlap="1">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8" o:spid="_x0000_s1044" style="mso-height-percent:0;mso-height-relative:page;mso-position-horizontal-relative:margin;mso-width-percent:0;mso-width-relative:page;mso-wrap-distance-bottom:0;mso-wrap-distance-left:9pt;mso-wrap-distance-right:9pt;mso-wrap-distance-top:0;mso-wrap-style:square;position:absolute;visibility:visible;z-index:251670528" from="216.05pt,6.85pt" to="252.55pt,6.85pt" strokecolor="#ee2a24" strokeweight="2.25pt">
                <v:stroke joinstyle="miter"/>
                <w10:wrap anchorx="margin"/>
              </v:line>
            </w:pict>
          </mc:Fallback>
        </mc:AlternateContent>
      </w:r>
    </w:p>
    <w:p w:rsidR="00545797" w:rsidRPr="002B4451" w:rsidRDefault="006D75A6" w:rsidP="00545797">
      <w:pPr>
        <w:jc w:val="center"/>
        <w:rPr>
          <w:lang w:val="es-DO"/>
        </w:rPr>
      </w:pPr>
      <w:r>
        <w:rPr>
          <w:lang w:val="es-DO"/>
        </w:rPr>
        <w:t xml:space="preserve">Memoria </w:t>
      </w:r>
      <w:r w:rsidR="004A515E">
        <w:rPr>
          <w:lang w:val="es-DO"/>
        </w:rPr>
        <w:t>I</w:t>
      </w:r>
      <w:r>
        <w:rPr>
          <w:lang w:val="es-DO"/>
        </w:rPr>
        <w:t>nstitucional</w:t>
      </w:r>
      <w:r w:rsidRPr="002B4451">
        <w:rPr>
          <w:lang w:val="es-DO"/>
        </w:rPr>
        <w:t xml:space="preserve"> 202</w:t>
      </w:r>
      <w:r w:rsidR="00FA32FD">
        <w:rPr>
          <w:lang w:val="es-DO"/>
        </w:rPr>
        <w:t>3</w:t>
      </w:r>
    </w:p>
    <w:p w:rsidR="00545797" w:rsidRPr="002B4451" w:rsidRDefault="00545797" w:rsidP="00545797">
      <w:pPr>
        <w:rPr>
          <w:lang w:val="es-DO"/>
        </w:rPr>
      </w:pPr>
    </w:p>
    <w:p w:rsidR="00545797" w:rsidRPr="002B4451" w:rsidRDefault="00545797" w:rsidP="00545797">
      <w:pPr>
        <w:rPr>
          <w:lang w:val="es-DO"/>
        </w:rPr>
      </w:pP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rsidR="00A630BC" w:rsidRDefault="00A630BC">
          <w:pPr>
            <w:pStyle w:val="TtulodeTDC"/>
          </w:pPr>
        </w:p>
        <w:p w:rsidR="009870D7" w:rsidRDefault="006D75A6">
          <w:pPr>
            <w:pStyle w:val="TDC1"/>
            <w:tabs>
              <w:tab w:val="right" w:leader="dot" w:pos="9350"/>
            </w:tabs>
            <w:rPr>
              <w:noProof/>
            </w:rPr>
          </w:pPr>
          <w:r>
            <w:fldChar w:fldCharType="begin"/>
          </w:r>
          <w:r>
            <w:instrText xml:space="preserve"> TOC \o "1-3" \h \z \u </w:instrText>
          </w:r>
          <w:r>
            <w:fldChar w:fldCharType="separate"/>
          </w:r>
        </w:p>
        <w:p w:rsidR="00A15C3F" w:rsidRDefault="00FF73CC" w:rsidP="00A15C3F">
          <w:pPr>
            <w:pStyle w:val="TDC1"/>
            <w:tabs>
              <w:tab w:val="right" w:leader="dot" w:pos="9350"/>
            </w:tabs>
            <w:rPr>
              <w:noProof/>
            </w:rPr>
          </w:pPr>
          <w:hyperlink w:anchor="_Toc117160594" w:history="1">
            <w:r w:rsidR="008325F0">
              <w:rPr>
                <w:rStyle w:val="Hipervnculo"/>
                <w:noProof/>
              </w:rPr>
              <w:t>I</w:t>
            </w:r>
            <w:r w:rsidR="006D75A6">
              <w:rPr>
                <w:rStyle w:val="Hipervnculo"/>
                <w:noProof/>
              </w:rPr>
              <w:t>.</w:t>
            </w:r>
            <w:r w:rsidR="008325F0">
              <w:rPr>
                <w:rStyle w:val="Hipervnculo"/>
                <w:noProof/>
              </w:rPr>
              <w:t xml:space="preserve"> </w:t>
            </w:r>
            <w:r w:rsidR="006D75A6">
              <w:rPr>
                <w:rStyle w:val="Hipervnculo"/>
                <w:noProof/>
              </w:rPr>
              <w:t>R</w:t>
            </w:r>
            <w:r w:rsidR="006D75A6" w:rsidRPr="00471292">
              <w:rPr>
                <w:rStyle w:val="Hipervnculo"/>
                <w:noProof/>
              </w:rPr>
              <w:t>ESUMEN EJECUTIVO</w:t>
            </w:r>
            <w:r w:rsidR="006D75A6">
              <w:rPr>
                <w:noProof/>
                <w:webHidden/>
              </w:rPr>
              <w:tab/>
            </w:r>
            <w:r w:rsidR="006D75A6">
              <w:rPr>
                <w:noProof/>
                <w:webHidden/>
              </w:rPr>
              <w:fldChar w:fldCharType="begin"/>
            </w:r>
            <w:r w:rsidR="006D75A6">
              <w:rPr>
                <w:noProof/>
                <w:webHidden/>
              </w:rPr>
              <w:instrText xml:space="preserve"> PAGEREF _Toc117160594 \h </w:instrText>
            </w:r>
            <w:r w:rsidR="006D75A6">
              <w:rPr>
                <w:noProof/>
                <w:webHidden/>
              </w:rPr>
            </w:r>
            <w:r w:rsidR="006D75A6">
              <w:rPr>
                <w:noProof/>
                <w:webHidden/>
              </w:rPr>
              <w:fldChar w:fldCharType="separate"/>
            </w:r>
            <w:r w:rsidR="006D75A6">
              <w:rPr>
                <w:noProof/>
                <w:webHidden/>
              </w:rPr>
              <w:t>1</w:t>
            </w:r>
            <w:r w:rsidR="006D75A6">
              <w:rPr>
                <w:noProof/>
                <w:webHidden/>
              </w:rPr>
              <w:fldChar w:fldCharType="end"/>
            </w:r>
          </w:hyperlink>
        </w:p>
        <w:p w:rsidR="00A15C3F" w:rsidRDefault="00FF73CC" w:rsidP="00A15C3F">
          <w:pPr>
            <w:pStyle w:val="TDC1"/>
            <w:tabs>
              <w:tab w:val="right" w:leader="dot" w:pos="9350"/>
            </w:tabs>
            <w:rPr>
              <w:noProof/>
            </w:rPr>
          </w:pPr>
          <w:hyperlink w:anchor="_Toc117160595" w:history="1">
            <w:r w:rsidR="006D75A6" w:rsidRPr="00471292">
              <w:rPr>
                <w:rStyle w:val="Hipervnculo"/>
                <w:noProof/>
              </w:rPr>
              <w:t>I</w:t>
            </w:r>
            <w:r w:rsidR="008325F0">
              <w:rPr>
                <w:rStyle w:val="Hipervnculo"/>
                <w:noProof/>
              </w:rPr>
              <w:t>I</w:t>
            </w:r>
            <w:r w:rsidR="006D75A6">
              <w:rPr>
                <w:rStyle w:val="Hipervnculo"/>
                <w:noProof/>
              </w:rPr>
              <w:t>.I</w:t>
            </w:r>
            <w:r w:rsidR="006D75A6" w:rsidRPr="00471292">
              <w:rPr>
                <w:rStyle w:val="Hipervnculo"/>
                <w:noProof/>
              </w:rPr>
              <w:t>NFORMACIÓN INSTITUCIONAL</w:t>
            </w:r>
            <w:r w:rsidR="006D75A6">
              <w:rPr>
                <w:noProof/>
                <w:webHidden/>
              </w:rPr>
              <w:tab/>
            </w:r>
            <w:r w:rsidR="00D25EC3">
              <w:rPr>
                <w:noProof/>
                <w:webHidden/>
              </w:rPr>
              <w:t>9</w:t>
            </w:r>
          </w:hyperlink>
        </w:p>
        <w:p w:rsidR="00A15C3F" w:rsidRDefault="00FF73CC" w:rsidP="00A15C3F">
          <w:pPr>
            <w:pStyle w:val="TDC1"/>
            <w:tabs>
              <w:tab w:val="right" w:leader="dot" w:pos="9350"/>
            </w:tabs>
            <w:ind w:firstLine="720"/>
            <w:rPr>
              <w:noProof/>
            </w:rPr>
          </w:pPr>
          <w:hyperlink w:anchor="_Toc117160595" w:history="1">
            <w:r w:rsidR="008325F0">
              <w:rPr>
                <w:rStyle w:val="Hipervnculo"/>
                <w:noProof/>
              </w:rPr>
              <w:t>2</w:t>
            </w:r>
            <w:r w:rsidR="006D75A6">
              <w:rPr>
                <w:rStyle w:val="Hipervnculo"/>
                <w:noProof/>
              </w:rPr>
              <w:t>.1 Marco filosofico institucional</w:t>
            </w:r>
            <w:r w:rsidR="006D75A6">
              <w:rPr>
                <w:noProof/>
                <w:webHidden/>
              </w:rPr>
              <w:tab/>
            </w:r>
          </w:hyperlink>
          <w:r w:rsidR="00D25EC3">
            <w:rPr>
              <w:noProof/>
            </w:rPr>
            <w:t>9</w:t>
          </w:r>
        </w:p>
        <w:p w:rsidR="00A15C3F" w:rsidRDefault="00FF73CC" w:rsidP="00A15C3F">
          <w:pPr>
            <w:pStyle w:val="TDC1"/>
            <w:tabs>
              <w:tab w:val="right" w:leader="dot" w:pos="9350"/>
            </w:tabs>
            <w:ind w:firstLine="720"/>
            <w:rPr>
              <w:noProof/>
            </w:rPr>
          </w:pPr>
          <w:hyperlink w:anchor="_Toc117160595" w:history="1">
            <w:r w:rsidR="006D75A6">
              <w:rPr>
                <w:rStyle w:val="Hipervnculo"/>
                <w:noProof/>
              </w:rPr>
              <w:t xml:space="preserve">    a. Misión</w:t>
            </w:r>
            <w:r w:rsidR="006D75A6">
              <w:rPr>
                <w:noProof/>
                <w:webHidden/>
              </w:rPr>
              <w:tab/>
            </w:r>
            <w:r w:rsidR="00D25EC3">
              <w:rPr>
                <w:noProof/>
                <w:webHidden/>
              </w:rPr>
              <w:t>9</w:t>
            </w:r>
          </w:hyperlink>
        </w:p>
        <w:p w:rsidR="00A15C3F" w:rsidRDefault="00FF73CC" w:rsidP="00A15C3F">
          <w:pPr>
            <w:pStyle w:val="TDC1"/>
            <w:tabs>
              <w:tab w:val="right" w:leader="dot" w:pos="9350"/>
            </w:tabs>
            <w:ind w:firstLine="720"/>
            <w:rPr>
              <w:noProof/>
            </w:rPr>
          </w:pPr>
          <w:hyperlink w:anchor="_Toc117160595" w:history="1">
            <w:r w:rsidR="006D75A6">
              <w:rPr>
                <w:rStyle w:val="Hipervnculo"/>
                <w:noProof/>
              </w:rPr>
              <w:t xml:space="preserve">    b. Visión</w:t>
            </w:r>
            <w:r w:rsidR="006D75A6">
              <w:rPr>
                <w:noProof/>
                <w:webHidden/>
              </w:rPr>
              <w:tab/>
            </w:r>
          </w:hyperlink>
          <w:r w:rsidR="00D25EC3">
            <w:rPr>
              <w:noProof/>
            </w:rPr>
            <w:t>9</w:t>
          </w:r>
        </w:p>
        <w:p w:rsidR="00A15C3F" w:rsidRDefault="00FF73CC" w:rsidP="00A15C3F">
          <w:pPr>
            <w:pStyle w:val="TDC1"/>
            <w:tabs>
              <w:tab w:val="right" w:leader="dot" w:pos="9350"/>
            </w:tabs>
            <w:ind w:firstLine="720"/>
            <w:rPr>
              <w:noProof/>
            </w:rPr>
          </w:pPr>
          <w:hyperlink w:anchor="_Toc117160595" w:history="1">
            <w:r w:rsidR="006D75A6">
              <w:rPr>
                <w:rStyle w:val="Hipervnculo"/>
                <w:noProof/>
              </w:rPr>
              <w:t xml:space="preserve">    c. Valores</w:t>
            </w:r>
            <w:r w:rsidR="006D75A6">
              <w:rPr>
                <w:noProof/>
                <w:webHidden/>
              </w:rPr>
              <w:tab/>
            </w:r>
          </w:hyperlink>
          <w:r w:rsidR="00D25EC3">
            <w:rPr>
              <w:noProof/>
            </w:rPr>
            <w:t>9</w:t>
          </w:r>
        </w:p>
        <w:p w:rsidR="00EB1C31" w:rsidRDefault="00FF73CC" w:rsidP="00EB1C31">
          <w:pPr>
            <w:pStyle w:val="TDC1"/>
            <w:tabs>
              <w:tab w:val="right" w:leader="dot" w:pos="9350"/>
            </w:tabs>
            <w:ind w:firstLine="720"/>
            <w:rPr>
              <w:noProof/>
            </w:rPr>
          </w:pPr>
          <w:hyperlink w:anchor="_Toc117160595" w:history="1">
            <w:r w:rsidR="006D75A6">
              <w:rPr>
                <w:rStyle w:val="Hipervnculo"/>
                <w:noProof/>
              </w:rPr>
              <w:t xml:space="preserve">    2. Base legal</w:t>
            </w:r>
            <w:r w:rsidR="006D75A6">
              <w:rPr>
                <w:noProof/>
                <w:webHidden/>
              </w:rPr>
              <w:tab/>
            </w:r>
          </w:hyperlink>
          <w:r w:rsidR="00D25EC3">
            <w:rPr>
              <w:noProof/>
            </w:rPr>
            <w:t>9</w:t>
          </w:r>
        </w:p>
        <w:p w:rsidR="00EB1C31" w:rsidRDefault="00FF73CC" w:rsidP="00EB1C31">
          <w:pPr>
            <w:pStyle w:val="TDC1"/>
            <w:tabs>
              <w:tab w:val="right" w:leader="dot" w:pos="9350"/>
            </w:tabs>
            <w:ind w:firstLine="720"/>
            <w:rPr>
              <w:noProof/>
            </w:rPr>
          </w:pPr>
          <w:hyperlink w:anchor="_Toc117160595" w:history="1">
            <w:r w:rsidR="006D75A6">
              <w:rPr>
                <w:rStyle w:val="Hipervnculo"/>
                <w:noProof/>
              </w:rPr>
              <w:t xml:space="preserve">    3. Estructura organizativa</w:t>
            </w:r>
            <w:r w:rsidR="006D75A6">
              <w:rPr>
                <w:noProof/>
                <w:webHidden/>
              </w:rPr>
              <w:tab/>
            </w:r>
          </w:hyperlink>
          <w:r w:rsidR="00D25EC3">
            <w:rPr>
              <w:noProof/>
            </w:rPr>
            <w:t>11</w:t>
          </w:r>
        </w:p>
        <w:p w:rsidR="00EB1C31" w:rsidRDefault="00FF73CC" w:rsidP="00EB1C31">
          <w:pPr>
            <w:pStyle w:val="TDC1"/>
            <w:tabs>
              <w:tab w:val="right" w:leader="dot" w:pos="9350"/>
            </w:tabs>
            <w:ind w:firstLine="720"/>
            <w:rPr>
              <w:noProof/>
            </w:rPr>
          </w:pPr>
          <w:hyperlink w:anchor="_Toc117160595" w:history="1">
            <w:r w:rsidR="006D75A6">
              <w:rPr>
                <w:rStyle w:val="Hipervnculo"/>
                <w:noProof/>
              </w:rPr>
              <w:t xml:space="preserve">    4. Planificación estratégica institucional</w:t>
            </w:r>
            <w:r w:rsidR="006D75A6">
              <w:rPr>
                <w:noProof/>
                <w:webHidden/>
              </w:rPr>
              <w:tab/>
            </w:r>
          </w:hyperlink>
          <w:r w:rsidR="00D25EC3">
            <w:rPr>
              <w:noProof/>
            </w:rPr>
            <w:t>13</w:t>
          </w:r>
        </w:p>
        <w:p w:rsidR="00A15C3F" w:rsidRDefault="006D75A6" w:rsidP="00A15C3F">
          <w:pPr>
            <w:pStyle w:val="TDC1"/>
            <w:tabs>
              <w:tab w:val="right" w:leader="dot" w:pos="9350"/>
            </w:tabs>
            <w:rPr>
              <w:noProof/>
            </w:rPr>
          </w:pPr>
          <w:r>
            <w:t>III</w:t>
          </w:r>
          <w:r w:rsidR="00EB1C31">
            <w:t>.</w:t>
          </w:r>
          <w:hyperlink w:anchor="_Toc117160596" w:history="1">
            <w:r w:rsidRPr="00471292">
              <w:rPr>
                <w:rStyle w:val="Hipervnculo"/>
                <w:noProof/>
              </w:rPr>
              <w:t>RESULTADOS MISIONALES</w:t>
            </w:r>
            <w:r>
              <w:rPr>
                <w:noProof/>
                <w:webHidden/>
              </w:rPr>
              <w:tab/>
            </w:r>
          </w:hyperlink>
          <w:r w:rsidR="00D25EC3">
            <w:rPr>
              <w:noProof/>
            </w:rPr>
            <w:t>16</w:t>
          </w:r>
        </w:p>
        <w:p w:rsidR="00EB1C31" w:rsidRDefault="00FF73CC" w:rsidP="00EB1C31">
          <w:pPr>
            <w:pStyle w:val="TDC1"/>
            <w:tabs>
              <w:tab w:val="right" w:leader="dot" w:pos="9350"/>
            </w:tabs>
            <w:ind w:firstLine="720"/>
            <w:rPr>
              <w:noProof/>
            </w:rPr>
          </w:pPr>
          <w:hyperlink w:anchor="_Toc117160595" w:history="1">
            <w:r w:rsidR="008325F0">
              <w:rPr>
                <w:rStyle w:val="Hipervnculo"/>
                <w:noProof/>
              </w:rPr>
              <w:t>3</w:t>
            </w:r>
            <w:r w:rsidR="006D75A6">
              <w:rPr>
                <w:rStyle w:val="Hipervnculo"/>
                <w:noProof/>
              </w:rPr>
              <w:t>.</w:t>
            </w:r>
            <w:r w:rsidR="008325F0">
              <w:rPr>
                <w:rStyle w:val="Hipervnculo"/>
                <w:noProof/>
              </w:rPr>
              <w:t>1 Departamento de Compras y Contrataciones</w:t>
            </w:r>
            <w:r w:rsidR="006D75A6">
              <w:rPr>
                <w:noProof/>
                <w:webHidden/>
              </w:rPr>
              <w:tab/>
            </w:r>
          </w:hyperlink>
          <w:r w:rsidR="00D25EC3">
            <w:rPr>
              <w:noProof/>
            </w:rPr>
            <w:t>16</w:t>
          </w:r>
        </w:p>
        <w:p w:rsidR="008325F0" w:rsidRDefault="00FF73CC" w:rsidP="008325F0">
          <w:pPr>
            <w:pStyle w:val="TDC1"/>
            <w:tabs>
              <w:tab w:val="right" w:leader="dot" w:pos="9350"/>
            </w:tabs>
            <w:ind w:firstLine="720"/>
            <w:rPr>
              <w:noProof/>
            </w:rPr>
          </w:pPr>
          <w:hyperlink w:anchor="_Toc117160595" w:history="1">
            <w:r w:rsidR="006D75A6">
              <w:rPr>
                <w:rStyle w:val="Hipervnculo"/>
                <w:noProof/>
              </w:rPr>
              <w:t>3.2 Departamento de Ingeniería e Infraestructura</w:t>
            </w:r>
            <w:r w:rsidR="006D75A6">
              <w:rPr>
                <w:noProof/>
                <w:webHidden/>
              </w:rPr>
              <w:tab/>
            </w:r>
          </w:hyperlink>
          <w:r w:rsidR="00D25EC3">
            <w:rPr>
              <w:noProof/>
            </w:rPr>
            <w:t>22</w:t>
          </w:r>
        </w:p>
        <w:p w:rsidR="008325F0" w:rsidRDefault="00FF73CC" w:rsidP="008325F0">
          <w:pPr>
            <w:pStyle w:val="TDC1"/>
            <w:tabs>
              <w:tab w:val="right" w:leader="dot" w:pos="9350"/>
            </w:tabs>
            <w:ind w:firstLine="720"/>
            <w:rPr>
              <w:noProof/>
            </w:rPr>
          </w:pPr>
          <w:hyperlink w:anchor="_Toc117160595" w:history="1">
            <w:r w:rsidR="006D75A6">
              <w:rPr>
                <w:rStyle w:val="Hipervnculo"/>
                <w:noProof/>
              </w:rPr>
              <w:t>3.</w:t>
            </w:r>
            <w:r w:rsidR="00783087">
              <w:rPr>
                <w:rStyle w:val="Hipervnculo"/>
                <w:noProof/>
              </w:rPr>
              <w:t>3</w:t>
            </w:r>
            <w:r w:rsidR="006D75A6">
              <w:rPr>
                <w:rStyle w:val="Hipervnculo"/>
                <w:noProof/>
              </w:rPr>
              <w:t xml:space="preserve"> Departamento de</w:t>
            </w:r>
            <w:r w:rsidR="00783087">
              <w:rPr>
                <w:rStyle w:val="Hipervnculo"/>
                <w:noProof/>
              </w:rPr>
              <w:t xml:space="preserve"> Vigilancia y</w:t>
            </w:r>
            <w:r w:rsidR="006D75A6">
              <w:rPr>
                <w:rStyle w:val="Hipervnculo"/>
                <w:noProof/>
              </w:rPr>
              <w:t xml:space="preserve"> Control de Calidad </w:t>
            </w:r>
            <w:r w:rsidR="006D75A6">
              <w:rPr>
                <w:noProof/>
                <w:webHidden/>
              </w:rPr>
              <w:tab/>
            </w:r>
          </w:hyperlink>
          <w:r w:rsidR="00D25EC3">
            <w:rPr>
              <w:noProof/>
            </w:rPr>
            <w:t>24</w:t>
          </w:r>
        </w:p>
        <w:p w:rsidR="008325F0" w:rsidRDefault="00FF73CC" w:rsidP="008325F0">
          <w:pPr>
            <w:pStyle w:val="TDC1"/>
            <w:tabs>
              <w:tab w:val="right" w:leader="dot" w:pos="9350"/>
            </w:tabs>
            <w:ind w:firstLine="720"/>
            <w:rPr>
              <w:noProof/>
            </w:rPr>
          </w:pPr>
          <w:hyperlink w:anchor="_Toc117160595" w:history="1">
            <w:r w:rsidR="006D75A6">
              <w:rPr>
                <w:rStyle w:val="Hipervnculo"/>
                <w:noProof/>
              </w:rPr>
              <w:t>3.</w:t>
            </w:r>
            <w:r w:rsidR="00783087">
              <w:rPr>
                <w:rStyle w:val="Hipervnculo"/>
                <w:noProof/>
              </w:rPr>
              <w:t>4</w:t>
            </w:r>
            <w:r w:rsidR="006D75A6">
              <w:rPr>
                <w:rStyle w:val="Hipervnculo"/>
                <w:noProof/>
              </w:rPr>
              <w:t xml:space="preserve"> Departamento de Operaciones</w:t>
            </w:r>
            <w:r w:rsidR="00783087">
              <w:rPr>
                <w:rStyle w:val="Hipervnculo"/>
                <w:noProof/>
              </w:rPr>
              <w:t xml:space="preserve"> y Logística</w:t>
            </w:r>
            <w:r w:rsidR="006D75A6">
              <w:rPr>
                <w:noProof/>
                <w:webHidden/>
              </w:rPr>
              <w:tab/>
            </w:r>
          </w:hyperlink>
          <w:r w:rsidR="00D25EC3">
            <w:rPr>
              <w:noProof/>
            </w:rPr>
            <w:t>25</w:t>
          </w:r>
        </w:p>
        <w:p w:rsidR="008325F0" w:rsidRDefault="00FF73CC" w:rsidP="008325F0">
          <w:pPr>
            <w:pStyle w:val="TDC1"/>
            <w:tabs>
              <w:tab w:val="right" w:leader="dot" w:pos="9350"/>
            </w:tabs>
            <w:ind w:firstLine="720"/>
            <w:rPr>
              <w:noProof/>
            </w:rPr>
          </w:pPr>
          <w:hyperlink w:anchor="_Toc117160595" w:history="1">
            <w:r w:rsidR="006D75A6">
              <w:rPr>
                <w:rStyle w:val="Hipervnculo"/>
                <w:noProof/>
              </w:rPr>
              <w:t>3.</w:t>
            </w:r>
            <w:r w:rsidR="00783087">
              <w:rPr>
                <w:rStyle w:val="Hipervnculo"/>
                <w:noProof/>
              </w:rPr>
              <w:t>5</w:t>
            </w:r>
            <w:r w:rsidR="006D75A6">
              <w:rPr>
                <w:rStyle w:val="Hipervnculo"/>
                <w:noProof/>
              </w:rPr>
              <w:t xml:space="preserve"> Dirección de Farmacias del Pueblo</w:t>
            </w:r>
            <w:r w:rsidR="006D75A6">
              <w:rPr>
                <w:noProof/>
                <w:webHidden/>
              </w:rPr>
              <w:tab/>
            </w:r>
          </w:hyperlink>
          <w:r w:rsidR="00D25EC3">
            <w:rPr>
              <w:noProof/>
            </w:rPr>
            <w:t>29</w:t>
          </w:r>
        </w:p>
        <w:p w:rsidR="008325F0" w:rsidRDefault="00FF73CC" w:rsidP="008325F0">
          <w:pPr>
            <w:pStyle w:val="TDC1"/>
            <w:tabs>
              <w:tab w:val="right" w:leader="dot" w:pos="9350"/>
            </w:tabs>
            <w:ind w:firstLine="720"/>
            <w:rPr>
              <w:noProof/>
            </w:rPr>
          </w:pPr>
          <w:hyperlink w:anchor="_Toc117160595" w:history="1">
            <w:r w:rsidR="006D75A6">
              <w:rPr>
                <w:rStyle w:val="Hipervnculo"/>
                <w:noProof/>
              </w:rPr>
              <w:t>3.</w:t>
            </w:r>
            <w:r w:rsidR="00783087">
              <w:rPr>
                <w:rStyle w:val="Hipervnculo"/>
                <w:noProof/>
              </w:rPr>
              <w:t>6</w:t>
            </w:r>
            <w:r w:rsidR="006D75A6">
              <w:rPr>
                <w:rStyle w:val="Hipervnculo"/>
                <w:noProof/>
              </w:rPr>
              <w:t xml:space="preserve"> Departamento de Bienestar Social</w:t>
            </w:r>
            <w:r w:rsidR="006D75A6">
              <w:rPr>
                <w:noProof/>
                <w:webHidden/>
              </w:rPr>
              <w:tab/>
            </w:r>
          </w:hyperlink>
          <w:r w:rsidR="00D25EC3">
            <w:rPr>
              <w:noProof/>
            </w:rPr>
            <w:t>50</w:t>
          </w:r>
        </w:p>
        <w:p w:rsidR="00A15C3F" w:rsidRDefault="00FF73CC" w:rsidP="00A15C3F">
          <w:pPr>
            <w:pStyle w:val="TDC1"/>
            <w:tabs>
              <w:tab w:val="right" w:leader="dot" w:pos="9350"/>
            </w:tabs>
            <w:rPr>
              <w:noProof/>
            </w:rPr>
          </w:pPr>
          <w:hyperlink w:anchor="_Toc117160597" w:history="1">
            <w:r w:rsidR="008325F0">
              <w:rPr>
                <w:rStyle w:val="Hipervnculo"/>
                <w:noProof/>
                <w:lang w:val="es-DO"/>
              </w:rPr>
              <w:t>IV. R</w:t>
            </w:r>
            <w:r w:rsidR="006D75A6" w:rsidRPr="00471292">
              <w:rPr>
                <w:rStyle w:val="Hipervnculo"/>
                <w:noProof/>
                <w:lang w:val="es-DO"/>
              </w:rPr>
              <w:t>ESULTADOS DE LAS ÁREAS TRANSVERSALES Y DE APOYO</w:t>
            </w:r>
            <w:r w:rsidR="006D75A6">
              <w:rPr>
                <w:noProof/>
                <w:webHidden/>
              </w:rPr>
              <w:tab/>
            </w:r>
          </w:hyperlink>
          <w:r w:rsidR="00D25EC3">
            <w:rPr>
              <w:noProof/>
            </w:rPr>
            <w:t>66</w:t>
          </w:r>
        </w:p>
        <w:p w:rsidR="00783087" w:rsidRDefault="00FF73CC" w:rsidP="00783087">
          <w:pPr>
            <w:pStyle w:val="TDC1"/>
            <w:tabs>
              <w:tab w:val="right" w:leader="dot" w:pos="9350"/>
            </w:tabs>
            <w:ind w:firstLine="720"/>
            <w:rPr>
              <w:noProof/>
            </w:rPr>
          </w:pPr>
          <w:hyperlink w:anchor="_Toc117160595" w:history="1">
            <w:r w:rsidR="006D75A6">
              <w:rPr>
                <w:rStyle w:val="Hipervnculo"/>
                <w:noProof/>
              </w:rPr>
              <w:t>1. Desempeño Area Administrativa y Financiera</w:t>
            </w:r>
            <w:r w:rsidR="006D75A6">
              <w:rPr>
                <w:noProof/>
                <w:webHidden/>
              </w:rPr>
              <w:tab/>
            </w:r>
          </w:hyperlink>
          <w:r w:rsidR="00D25EC3">
            <w:rPr>
              <w:noProof/>
            </w:rPr>
            <w:t>66</w:t>
          </w:r>
        </w:p>
        <w:p w:rsidR="00783087" w:rsidRDefault="00FF73CC" w:rsidP="00783087">
          <w:pPr>
            <w:pStyle w:val="TDC1"/>
            <w:tabs>
              <w:tab w:val="right" w:leader="dot" w:pos="9350"/>
            </w:tabs>
            <w:ind w:firstLine="720"/>
            <w:rPr>
              <w:noProof/>
            </w:rPr>
          </w:pPr>
          <w:hyperlink w:anchor="_Toc117160595" w:history="1">
            <w:r w:rsidR="006D75A6">
              <w:rPr>
                <w:rStyle w:val="Hipervnculo"/>
                <w:noProof/>
              </w:rPr>
              <w:t xml:space="preserve">    a. Desempeño Area Administrativa</w:t>
            </w:r>
            <w:r w:rsidR="006D75A6">
              <w:rPr>
                <w:noProof/>
                <w:webHidden/>
              </w:rPr>
              <w:tab/>
            </w:r>
            <w:r w:rsidR="006D75A6">
              <w:rPr>
                <w:noProof/>
                <w:webHidden/>
              </w:rPr>
              <w:fldChar w:fldCharType="begin"/>
            </w:r>
            <w:r w:rsidR="006D75A6">
              <w:rPr>
                <w:noProof/>
                <w:webHidden/>
              </w:rPr>
              <w:instrText xml:space="preserve"> PAGEREF _Toc117160595 \h </w:instrText>
            </w:r>
            <w:r w:rsidR="006D75A6">
              <w:rPr>
                <w:noProof/>
                <w:webHidden/>
              </w:rPr>
            </w:r>
            <w:r w:rsidR="006D75A6">
              <w:rPr>
                <w:noProof/>
                <w:webHidden/>
              </w:rPr>
              <w:fldChar w:fldCharType="separate"/>
            </w:r>
            <w:r w:rsidR="006D75A6">
              <w:rPr>
                <w:noProof/>
                <w:webHidden/>
              </w:rPr>
              <w:t>6</w:t>
            </w:r>
            <w:r w:rsidR="006D75A6">
              <w:rPr>
                <w:noProof/>
                <w:webHidden/>
              </w:rPr>
              <w:fldChar w:fldCharType="end"/>
            </w:r>
          </w:hyperlink>
          <w:r w:rsidR="00D25EC3">
            <w:rPr>
              <w:noProof/>
            </w:rPr>
            <w:t>6</w:t>
          </w:r>
        </w:p>
        <w:p w:rsidR="00783087" w:rsidRDefault="00FF73CC" w:rsidP="00783087">
          <w:pPr>
            <w:pStyle w:val="TDC1"/>
            <w:tabs>
              <w:tab w:val="right" w:leader="dot" w:pos="9350"/>
            </w:tabs>
            <w:ind w:firstLine="720"/>
            <w:rPr>
              <w:noProof/>
            </w:rPr>
          </w:pPr>
          <w:hyperlink w:anchor="_Toc117160595" w:history="1">
            <w:r w:rsidR="006D75A6">
              <w:rPr>
                <w:rStyle w:val="Hipervnculo"/>
                <w:noProof/>
              </w:rPr>
              <w:t xml:space="preserve">    b. Desempeño Area Financiera</w:t>
            </w:r>
            <w:r w:rsidR="006D75A6">
              <w:rPr>
                <w:noProof/>
                <w:webHidden/>
              </w:rPr>
              <w:tab/>
            </w:r>
            <w:r w:rsidR="006D75A6">
              <w:rPr>
                <w:noProof/>
                <w:webHidden/>
              </w:rPr>
              <w:fldChar w:fldCharType="begin"/>
            </w:r>
            <w:r w:rsidR="006D75A6">
              <w:rPr>
                <w:noProof/>
                <w:webHidden/>
              </w:rPr>
              <w:instrText xml:space="preserve"> PAGEREF _Toc117160595 \h </w:instrText>
            </w:r>
            <w:r w:rsidR="006D75A6">
              <w:rPr>
                <w:noProof/>
                <w:webHidden/>
              </w:rPr>
            </w:r>
            <w:r w:rsidR="006D75A6">
              <w:rPr>
                <w:noProof/>
                <w:webHidden/>
              </w:rPr>
              <w:fldChar w:fldCharType="separate"/>
            </w:r>
            <w:r w:rsidR="006D75A6">
              <w:rPr>
                <w:noProof/>
                <w:webHidden/>
              </w:rPr>
              <w:t>6</w:t>
            </w:r>
            <w:r w:rsidR="006D75A6">
              <w:rPr>
                <w:noProof/>
                <w:webHidden/>
              </w:rPr>
              <w:fldChar w:fldCharType="end"/>
            </w:r>
          </w:hyperlink>
          <w:r w:rsidR="00D25EC3">
            <w:rPr>
              <w:noProof/>
            </w:rPr>
            <w:t>9</w:t>
          </w:r>
        </w:p>
        <w:p w:rsidR="00783087" w:rsidRDefault="00FF73CC" w:rsidP="00783087">
          <w:pPr>
            <w:pStyle w:val="TDC1"/>
            <w:tabs>
              <w:tab w:val="right" w:leader="dot" w:pos="9350"/>
            </w:tabs>
            <w:ind w:firstLine="720"/>
            <w:rPr>
              <w:noProof/>
            </w:rPr>
          </w:pPr>
          <w:hyperlink w:anchor="_Toc117160595" w:history="1">
            <w:r w:rsidR="006D75A6">
              <w:rPr>
                <w:rStyle w:val="Hipervnculo"/>
                <w:noProof/>
              </w:rPr>
              <w:t xml:space="preserve">2. Desempeño </w:t>
            </w:r>
            <w:r w:rsidR="006D75A6">
              <w:rPr>
                <w:lang w:val="es-DO"/>
              </w:rPr>
              <w:t>de los Recursos Humanos</w:t>
            </w:r>
            <w:r w:rsidR="006D75A6">
              <w:rPr>
                <w:noProof/>
                <w:webHidden/>
              </w:rPr>
              <w:tab/>
            </w:r>
          </w:hyperlink>
          <w:r w:rsidR="00D25EC3">
            <w:rPr>
              <w:noProof/>
            </w:rPr>
            <w:t>77</w:t>
          </w:r>
        </w:p>
        <w:p w:rsidR="00783087" w:rsidRDefault="00FF73CC" w:rsidP="00783087">
          <w:pPr>
            <w:pStyle w:val="TDC1"/>
            <w:tabs>
              <w:tab w:val="right" w:leader="dot" w:pos="9350"/>
            </w:tabs>
            <w:ind w:firstLine="720"/>
            <w:rPr>
              <w:noProof/>
            </w:rPr>
          </w:pPr>
          <w:hyperlink w:anchor="_Toc117160595" w:history="1">
            <w:r w:rsidR="006D75A6">
              <w:rPr>
                <w:rStyle w:val="Hipervnculo"/>
                <w:noProof/>
              </w:rPr>
              <w:t xml:space="preserve">3. Desempeño </w:t>
            </w:r>
            <w:r w:rsidR="006D75A6">
              <w:rPr>
                <w:lang w:val="es-DO"/>
              </w:rPr>
              <w:t>de los Procesos Jurídicos</w:t>
            </w:r>
            <w:r w:rsidR="006D75A6">
              <w:rPr>
                <w:noProof/>
                <w:webHidden/>
              </w:rPr>
              <w:tab/>
            </w:r>
          </w:hyperlink>
          <w:r w:rsidR="00D25EC3">
            <w:rPr>
              <w:noProof/>
            </w:rPr>
            <w:t>91</w:t>
          </w:r>
        </w:p>
        <w:p w:rsidR="009B5CE3" w:rsidRDefault="00FF73CC" w:rsidP="009B5CE3">
          <w:pPr>
            <w:pStyle w:val="TDC1"/>
            <w:tabs>
              <w:tab w:val="right" w:leader="dot" w:pos="9350"/>
            </w:tabs>
            <w:ind w:firstLine="720"/>
            <w:rPr>
              <w:noProof/>
            </w:rPr>
          </w:pPr>
          <w:hyperlink w:anchor="_Toc117160595" w:history="1">
            <w:r w:rsidR="006D75A6">
              <w:rPr>
                <w:rStyle w:val="Hipervnculo"/>
                <w:noProof/>
              </w:rPr>
              <w:t xml:space="preserve">4. </w:t>
            </w:r>
            <w:r w:rsidR="006D75A6" w:rsidRPr="00783087">
              <w:rPr>
                <w:lang w:val="es-DO"/>
              </w:rPr>
              <w:t>Desempeño de l</w:t>
            </w:r>
            <w:r w:rsidR="006D75A6">
              <w:rPr>
                <w:lang w:val="es-DO"/>
              </w:rPr>
              <w:t>a Tecnología de la Información y Comunicación</w:t>
            </w:r>
            <w:r w:rsidR="006D75A6">
              <w:rPr>
                <w:noProof/>
                <w:webHidden/>
              </w:rPr>
              <w:tab/>
            </w:r>
          </w:hyperlink>
          <w:r w:rsidR="00D25EC3">
            <w:rPr>
              <w:noProof/>
            </w:rPr>
            <w:t>101</w:t>
          </w:r>
        </w:p>
        <w:p w:rsidR="009B5CE3" w:rsidRPr="009B5CE3" w:rsidRDefault="009B5CE3" w:rsidP="009B5CE3"/>
        <w:p w:rsidR="009B5CE3" w:rsidRPr="009B5CE3" w:rsidRDefault="009B5CE3" w:rsidP="009B5CE3"/>
        <w:p w:rsidR="009B5CE3" w:rsidRDefault="00FF73CC" w:rsidP="009B5CE3">
          <w:pPr>
            <w:pStyle w:val="TDC1"/>
            <w:tabs>
              <w:tab w:val="right" w:leader="dot" w:pos="9350"/>
            </w:tabs>
            <w:ind w:firstLine="720"/>
            <w:rPr>
              <w:noProof/>
            </w:rPr>
          </w:pPr>
          <w:hyperlink w:anchor="_Toc117160595" w:history="1">
            <w:r w:rsidR="006D75A6">
              <w:rPr>
                <w:rStyle w:val="Hipervnculo"/>
                <w:noProof/>
              </w:rPr>
              <w:t xml:space="preserve">5. </w:t>
            </w:r>
            <w:r w:rsidR="006D75A6" w:rsidRPr="00783087">
              <w:rPr>
                <w:lang w:val="es-DO"/>
              </w:rPr>
              <w:t>Desempeño de</w:t>
            </w:r>
            <w:r w:rsidR="006D75A6">
              <w:rPr>
                <w:lang w:val="es-DO"/>
              </w:rPr>
              <w:t>l Sistema de Planificación y Desarrollo Institucional</w:t>
            </w:r>
            <w:r w:rsidR="006D75A6">
              <w:rPr>
                <w:noProof/>
                <w:webHidden/>
              </w:rPr>
              <w:tab/>
            </w:r>
          </w:hyperlink>
          <w:r w:rsidR="00D25EC3">
            <w:rPr>
              <w:noProof/>
            </w:rPr>
            <w:t>106</w:t>
          </w:r>
        </w:p>
        <w:p w:rsidR="009B5CE3" w:rsidRPr="009B5CE3" w:rsidRDefault="00FF73CC" w:rsidP="009B5CE3">
          <w:pPr>
            <w:pStyle w:val="TDC1"/>
            <w:tabs>
              <w:tab w:val="right" w:leader="dot" w:pos="9350"/>
            </w:tabs>
            <w:ind w:firstLine="720"/>
            <w:rPr>
              <w:noProof/>
              <w:lang w:val="es-DO"/>
            </w:rPr>
          </w:pPr>
          <w:hyperlink w:anchor="_Toc117160595" w:history="1">
            <w:r w:rsidR="006D75A6">
              <w:rPr>
                <w:rStyle w:val="Hipervnculo"/>
                <w:noProof/>
                <w:lang w:val="es-DO"/>
              </w:rPr>
              <w:t>6</w:t>
            </w:r>
            <w:r w:rsidR="006D75A6" w:rsidRPr="009B5CE3">
              <w:rPr>
                <w:rStyle w:val="Hipervnculo"/>
                <w:noProof/>
                <w:lang w:val="es-DO"/>
              </w:rPr>
              <w:t xml:space="preserve">. </w:t>
            </w:r>
            <w:r w:rsidR="006D75A6" w:rsidRPr="00783087">
              <w:rPr>
                <w:lang w:val="es-DO"/>
              </w:rPr>
              <w:t xml:space="preserve">Desempeño </w:t>
            </w:r>
            <w:r w:rsidR="006D75A6">
              <w:rPr>
                <w:lang w:val="es-DO"/>
              </w:rPr>
              <w:t>del Area de Comunicaciones</w:t>
            </w:r>
            <w:r w:rsidR="006D75A6" w:rsidRPr="009B5CE3">
              <w:rPr>
                <w:noProof/>
                <w:webHidden/>
                <w:lang w:val="es-DO"/>
              </w:rPr>
              <w:tab/>
            </w:r>
          </w:hyperlink>
          <w:r w:rsidR="00D25EC3">
            <w:rPr>
              <w:noProof/>
            </w:rPr>
            <w:t>116</w:t>
          </w:r>
        </w:p>
        <w:p w:rsidR="009B5CE3" w:rsidRDefault="00FF73CC" w:rsidP="009B5CE3">
          <w:pPr>
            <w:pStyle w:val="TDC1"/>
            <w:tabs>
              <w:tab w:val="right" w:leader="dot" w:pos="9350"/>
            </w:tabs>
            <w:ind w:firstLine="720"/>
            <w:rPr>
              <w:noProof/>
            </w:rPr>
          </w:pPr>
          <w:hyperlink w:anchor="_Toc117160595" w:history="1">
            <w:r w:rsidR="006D75A6">
              <w:rPr>
                <w:rStyle w:val="Hipervnculo"/>
                <w:noProof/>
                <w:lang w:val="es-DO"/>
              </w:rPr>
              <w:t>7</w:t>
            </w:r>
            <w:r w:rsidR="006D75A6" w:rsidRPr="009B5CE3">
              <w:rPr>
                <w:rStyle w:val="Hipervnculo"/>
                <w:noProof/>
                <w:lang w:val="es-DO"/>
              </w:rPr>
              <w:t xml:space="preserve">. </w:t>
            </w:r>
            <w:r w:rsidR="006D75A6" w:rsidRPr="00783087">
              <w:rPr>
                <w:lang w:val="es-DO"/>
              </w:rPr>
              <w:t xml:space="preserve">Desempeño </w:t>
            </w:r>
            <w:r w:rsidR="006D75A6">
              <w:rPr>
                <w:lang w:val="es-DO"/>
              </w:rPr>
              <w:t>del Area de Fiscalización</w:t>
            </w:r>
            <w:r w:rsidR="006D75A6" w:rsidRPr="009B5CE3">
              <w:rPr>
                <w:noProof/>
                <w:webHidden/>
                <w:lang w:val="es-DO"/>
              </w:rPr>
              <w:tab/>
            </w:r>
          </w:hyperlink>
          <w:r w:rsidR="00D25EC3">
            <w:rPr>
              <w:noProof/>
            </w:rPr>
            <w:t>127</w:t>
          </w:r>
        </w:p>
        <w:p w:rsidR="00D25EC3" w:rsidRDefault="00FF73CC" w:rsidP="00D25EC3">
          <w:pPr>
            <w:pStyle w:val="TDC1"/>
            <w:tabs>
              <w:tab w:val="right" w:leader="dot" w:pos="9350"/>
            </w:tabs>
            <w:ind w:firstLine="720"/>
            <w:rPr>
              <w:noProof/>
            </w:rPr>
          </w:pPr>
          <w:hyperlink w:anchor="_Toc117160595" w:history="1">
            <w:r w:rsidR="006D75A6">
              <w:rPr>
                <w:rStyle w:val="Hipervnculo"/>
                <w:noProof/>
                <w:lang w:val="es-DO"/>
              </w:rPr>
              <w:t>8</w:t>
            </w:r>
            <w:r w:rsidR="006D75A6" w:rsidRPr="009B5CE3">
              <w:rPr>
                <w:rStyle w:val="Hipervnculo"/>
                <w:noProof/>
                <w:lang w:val="es-DO"/>
              </w:rPr>
              <w:t xml:space="preserve">. </w:t>
            </w:r>
            <w:r w:rsidR="006D75A6">
              <w:rPr>
                <w:rStyle w:val="Hipervnculo"/>
                <w:noProof/>
                <w:lang w:val="es-DO"/>
              </w:rPr>
              <w:t>Depatamento de Trámites y Servicios</w:t>
            </w:r>
            <w:r w:rsidR="006D75A6" w:rsidRPr="009B5CE3">
              <w:rPr>
                <w:noProof/>
                <w:webHidden/>
                <w:lang w:val="es-DO"/>
              </w:rPr>
              <w:tab/>
            </w:r>
          </w:hyperlink>
          <w:r w:rsidR="006D75A6">
            <w:rPr>
              <w:noProof/>
            </w:rPr>
            <w:t>130</w:t>
          </w:r>
        </w:p>
        <w:p w:rsidR="00A15C3F" w:rsidRDefault="00FF73CC" w:rsidP="00A15C3F">
          <w:pPr>
            <w:pStyle w:val="TDC1"/>
            <w:tabs>
              <w:tab w:val="right" w:leader="dot" w:pos="9350"/>
            </w:tabs>
            <w:rPr>
              <w:noProof/>
            </w:rPr>
          </w:pPr>
          <w:hyperlink w:anchor="_Toc117160598" w:history="1">
            <w:r w:rsidR="009B5CE3">
              <w:rPr>
                <w:rStyle w:val="Hipervnculo"/>
                <w:noProof/>
                <w:lang w:val="es-DO"/>
              </w:rPr>
              <w:t>V. S</w:t>
            </w:r>
            <w:r w:rsidR="006D75A6" w:rsidRPr="00471292">
              <w:rPr>
                <w:rStyle w:val="Hipervnculo"/>
                <w:noProof/>
                <w:lang w:val="es-DO"/>
              </w:rPr>
              <w:t>ERVICIO AL CIUDADANO Y TRANSPARENCIA INSTITUCIONAL</w:t>
            </w:r>
            <w:r w:rsidR="006D75A6">
              <w:rPr>
                <w:noProof/>
                <w:webHidden/>
              </w:rPr>
              <w:tab/>
            </w:r>
          </w:hyperlink>
          <w:r w:rsidR="00D25EC3">
            <w:rPr>
              <w:noProof/>
            </w:rPr>
            <w:t>146</w:t>
          </w:r>
        </w:p>
        <w:p w:rsidR="009B5CE3" w:rsidRDefault="00FF73CC" w:rsidP="009B5CE3">
          <w:pPr>
            <w:pStyle w:val="TDC1"/>
            <w:tabs>
              <w:tab w:val="right" w:leader="dot" w:pos="9350"/>
            </w:tabs>
            <w:ind w:firstLine="720"/>
            <w:rPr>
              <w:noProof/>
            </w:rPr>
          </w:pPr>
          <w:hyperlink w:anchor="_Toc117160595" w:history="1">
            <w:r w:rsidR="006D75A6">
              <w:rPr>
                <w:rStyle w:val="Hipervnculo"/>
                <w:noProof/>
              </w:rPr>
              <w:t xml:space="preserve">1. Nivel de </w:t>
            </w:r>
            <w:r w:rsidR="0080601F">
              <w:rPr>
                <w:rStyle w:val="Hipervnculo"/>
                <w:noProof/>
              </w:rPr>
              <w:t xml:space="preserve">la </w:t>
            </w:r>
            <w:r w:rsidR="00DA70BA">
              <w:rPr>
                <w:rStyle w:val="Hipervnculo"/>
                <w:noProof/>
              </w:rPr>
              <w:t>satisfaccción con el servicio</w:t>
            </w:r>
            <w:r w:rsidR="006D75A6">
              <w:rPr>
                <w:noProof/>
                <w:webHidden/>
              </w:rPr>
              <w:tab/>
            </w:r>
            <w:r w:rsidR="00D25EC3">
              <w:rPr>
                <w:noProof/>
                <w:webHidden/>
              </w:rPr>
              <w:t>14</w:t>
            </w:r>
            <w:r w:rsidR="006D75A6">
              <w:rPr>
                <w:noProof/>
                <w:webHidden/>
              </w:rPr>
              <w:fldChar w:fldCharType="begin"/>
            </w:r>
            <w:r w:rsidR="006D75A6">
              <w:rPr>
                <w:noProof/>
                <w:webHidden/>
              </w:rPr>
              <w:instrText xml:space="preserve"> PAGEREF _Toc117160595 \h </w:instrText>
            </w:r>
            <w:r w:rsidR="006D75A6">
              <w:rPr>
                <w:noProof/>
                <w:webHidden/>
              </w:rPr>
            </w:r>
            <w:r w:rsidR="006D75A6">
              <w:rPr>
                <w:noProof/>
                <w:webHidden/>
              </w:rPr>
              <w:fldChar w:fldCharType="separate"/>
            </w:r>
            <w:r w:rsidR="006D75A6">
              <w:rPr>
                <w:noProof/>
                <w:webHidden/>
              </w:rPr>
              <w:t>6</w:t>
            </w:r>
            <w:r w:rsidR="006D75A6">
              <w:rPr>
                <w:noProof/>
                <w:webHidden/>
              </w:rPr>
              <w:fldChar w:fldCharType="end"/>
            </w:r>
          </w:hyperlink>
        </w:p>
        <w:p w:rsidR="00DA70BA" w:rsidRDefault="00FF73CC" w:rsidP="00DA70BA">
          <w:pPr>
            <w:pStyle w:val="TDC1"/>
            <w:tabs>
              <w:tab w:val="right" w:leader="dot" w:pos="9350"/>
            </w:tabs>
            <w:ind w:firstLine="720"/>
            <w:rPr>
              <w:noProof/>
            </w:rPr>
          </w:pPr>
          <w:hyperlink w:anchor="_Toc117160595" w:history="1">
            <w:r w:rsidR="006D75A6">
              <w:rPr>
                <w:rStyle w:val="Hipervnculo"/>
                <w:noProof/>
              </w:rPr>
              <w:t>2. Nivel de cumplimienro acceso a la Información</w:t>
            </w:r>
            <w:r w:rsidR="006D75A6">
              <w:rPr>
                <w:noProof/>
                <w:webHidden/>
              </w:rPr>
              <w:tab/>
            </w:r>
          </w:hyperlink>
          <w:r w:rsidR="00D25EC3">
            <w:rPr>
              <w:noProof/>
            </w:rPr>
            <w:t>147</w:t>
          </w:r>
        </w:p>
        <w:p w:rsidR="00DA70BA" w:rsidRDefault="00FF73CC" w:rsidP="00DA70BA">
          <w:pPr>
            <w:pStyle w:val="TDC1"/>
            <w:tabs>
              <w:tab w:val="right" w:leader="dot" w:pos="9350"/>
            </w:tabs>
            <w:ind w:firstLine="720"/>
            <w:rPr>
              <w:noProof/>
            </w:rPr>
          </w:pPr>
          <w:hyperlink w:anchor="_Toc117160595" w:history="1">
            <w:r w:rsidR="006D75A6">
              <w:rPr>
                <w:rStyle w:val="Hipervnculo"/>
                <w:noProof/>
              </w:rPr>
              <w:t>3. Resultado Sistema de Quejas, Reclamos y Sugerencias</w:t>
            </w:r>
            <w:r w:rsidR="006D75A6">
              <w:rPr>
                <w:noProof/>
                <w:webHidden/>
              </w:rPr>
              <w:tab/>
            </w:r>
          </w:hyperlink>
          <w:r w:rsidR="00D25EC3">
            <w:rPr>
              <w:noProof/>
            </w:rPr>
            <w:t>147</w:t>
          </w:r>
        </w:p>
        <w:p w:rsidR="009B5CE3" w:rsidRPr="009B5CE3" w:rsidRDefault="00FF73CC" w:rsidP="00DA70BA">
          <w:pPr>
            <w:pStyle w:val="TDC1"/>
            <w:tabs>
              <w:tab w:val="right" w:leader="dot" w:pos="9350"/>
            </w:tabs>
            <w:ind w:firstLine="720"/>
            <w:rPr>
              <w:noProof/>
            </w:rPr>
          </w:pPr>
          <w:hyperlink w:anchor="_Toc117160595" w:history="1">
            <w:r w:rsidR="00DA70BA">
              <w:rPr>
                <w:rStyle w:val="Hipervnculo"/>
                <w:noProof/>
              </w:rPr>
              <w:t>4. Resultado mediciones deñ portal de transparencia</w:t>
            </w:r>
            <w:r w:rsidR="00DA70BA">
              <w:rPr>
                <w:noProof/>
                <w:webHidden/>
              </w:rPr>
              <w:tab/>
            </w:r>
          </w:hyperlink>
          <w:r w:rsidR="00D25EC3">
            <w:rPr>
              <w:noProof/>
            </w:rPr>
            <w:t>149</w:t>
          </w:r>
        </w:p>
        <w:p w:rsidR="00A15C3F" w:rsidRDefault="00FF73CC" w:rsidP="00A15C3F">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17160599" w:history="1">
            <w:r w:rsidR="00DA70BA">
              <w:rPr>
                <w:rStyle w:val="Hipervnculo"/>
                <w:noProof/>
                <w:lang w:val="es-DO"/>
              </w:rPr>
              <w:t>VI.</w:t>
            </w:r>
            <w:r w:rsidR="00D25EC3">
              <w:rPr>
                <w:rStyle w:val="Hipervnculo"/>
                <w:noProof/>
                <w:lang w:val="es-DO"/>
              </w:rPr>
              <w:t>P</w:t>
            </w:r>
            <w:r w:rsidR="006D75A6" w:rsidRPr="00471292">
              <w:rPr>
                <w:rStyle w:val="Hipervnculo"/>
                <w:noProof/>
                <w:lang w:val="es-DO"/>
              </w:rPr>
              <w:t xml:space="preserve">ROYECCIONES </w:t>
            </w:r>
            <w:r w:rsidR="006D75A6">
              <w:rPr>
                <w:rStyle w:val="Hipervnculo"/>
                <w:noProof/>
                <w:lang w:val="es-DO"/>
              </w:rPr>
              <w:t>PARA EL</w:t>
            </w:r>
            <w:r w:rsidR="006D75A6" w:rsidRPr="00471292">
              <w:rPr>
                <w:rStyle w:val="Hipervnculo"/>
                <w:noProof/>
                <w:lang w:val="es-DO"/>
              </w:rPr>
              <w:t xml:space="preserve"> PRÓXIMO AÑO</w:t>
            </w:r>
            <w:r w:rsidR="006D75A6">
              <w:rPr>
                <w:noProof/>
                <w:webHidden/>
              </w:rPr>
              <w:tab/>
            </w:r>
            <w:r w:rsidR="006D75A6">
              <w:rPr>
                <w:noProof/>
                <w:webHidden/>
              </w:rPr>
              <w:fldChar w:fldCharType="begin"/>
            </w:r>
            <w:r w:rsidR="006D75A6">
              <w:rPr>
                <w:noProof/>
                <w:webHidden/>
              </w:rPr>
              <w:instrText xml:space="preserve"> PAGEREF _Toc117160599 \h </w:instrText>
            </w:r>
            <w:r w:rsidR="006D75A6">
              <w:rPr>
                <w:noProof/>
                <w:webHidden/>
              </w:rPr>
            </w:r>
            <w:r w:rsidR="006D75A6">
              <w:rPr>
                <w:noProof/>
                <w:webHidden/>
              </w:rPr>
              <w:fldChar w:fldCharType="separate"/>
            </w:r>
            <w:r w:rsidR="00D25EC3">
              <w:rPr>
                <w:noProof/>
                <w:webHidden/>
              </w:rPr>
              <w:t>151</w:t>
            </w:r>
            <w:r w:rsidR="006D75A6">
              <w:rPr>
                <w:noProof/>
                <w:webHidden/>
              </w:rPr>
              <w:fldChar w:fldCharType="end"/>
            </w:r>
          </w:hyperlink>
        </w:p>
        <w:p w:rsidR="00A15C3F" w:rsidRDefault="00FF73CC" w:rsidP="00A15C3F">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17160600" w:history="1">
            <w:r w:rsidR="00DA70BA">
              <w:rPr>
                <w:rStyle w:val="Hipervnculo"/>
                <w:noProof/>
                <w:lang w:val="es-DO"/>
              </w:rPr>
              <w:t>VII.A</w:t>
            </w:r>
            <w:r w:rsidR="006D75A6" w:rsidRPr="00471292">
              <w:rPr>
                <w:rStyle w:val="Hipervnculo"/>
                <w:noProof/>
                <w:lang w:val="es-DO"/>
              </w:rPr>
              <w:t>NEXOS</w:t>
            </w:r>
            <w:r w:rsidR="006D75A6">
              <w:rPr>
                <w:noProof/>
                <w:webHidden/>
              </w:rPr>
              <w:tab/>
            </w:r>
            <w:r w:rsidR="006D75A6">
              <w:rPr>
                <w:noProof/>
                <w:webHidden/>
              </w:rPr>
              <w:fldChar w:fldCharType="begin"/>
            </w:r>
            <w:r w:rsidR="006D75A6">
              <w:rPr>
                <w:noProof/>
                <w:webHidden/>
              </w:rPr>
              <w:instrText xml:space="preserve"> PAGEREF _Toc117160600 \h </w:instrText>
            </w:r>
            <w:r w:rsidR="006D75A6">
              <w:rPr>
                <w:noProof/>
                <w:webHidden/>
              </w:rPr>
            </w:r>
            <w:r w:rsidR="006D75A6">
              <w:rPr>
                <w:noProof/>
                <w:webHidden/>
              </w:rPr>
              <w:fldChar w:fldCharType="separate"/>
            </w:r>
            <w:r w:rsidR="006D75A6">
              <w:rPr>
                <w:noProof/>
                <w:webHidden/>
              </w:rPr>
              <w:t>1</w:t>
            </w:r>
            <w:r w:rsidR="00D25EC3">
              <w:rPr>
                <w:noProof/>
                <w:webHidden/>
              </w:rPr>
              <w:t>52</w:t>
            </w:r>
            <w:r w:rsidR="006D75A6">
              <w:rPr>
                <w:noProof/>
                <w:webHidden/>
              </w:rPr>
              <w:fldChar w:fldCharType="end"/>
            </w:r>
          </w:hyperlink>
        </w:p>
        <w:p w:rsidR="00DA70BA" w:rsidRDefault="00FF73CC" w:rsidP="00DA70BA">
          <w:pPr>
            <w:pStyle w:val="TDC1"/>
            <w:tabs>
              <w:tab w:val="right" w:leader="dot" w:pos="9350"/>
            </w:tabs>
            <w:ind w:firstLine="720"/>
            <w:rPr>
              <w:noProof/>
            </w:rPr>
          </w:pPr>
          <w:hyperlink w:anchor="_Toc117160595" w:history="1">
            <w:r w:rsidR="006D75A6">
              <w:rPr>
                <w:rStyle w:val="Hipervnculo"/>
                <w:noProof/>
              </w:rPr>
              <w:t>a. Matriz de logros relevantes (Datos cuantitativos)</w:t>
            </w:r>
            <w:r w:rsidR="006D75A6">
              <w:rPr>
                <w:noProof/>
                <w:webHidden/>
              </w:rPr>
              <w:tab/>
            </w:r>
          </w:hyperlink>
          <w:r w:rsidR="00C2131F">
            <w:rPr>
              <w:noProof/>
            </w:rPr>
            <w:t>152</w:t>
          </w:r>
        </w:p>
        <w:p w:rsidR="00DA70BA" w:rsidRDefault="00FF73CC" w:rsidP="00DA70BA">
          <w:pPr>
            <w:pStyle w:val="TDC1"/>
            <w:tabs>
              <w:tab w:val="right" w:leader="dot" w:pos="9350"/>
            </w:tabs>
            <w:ind w:firstLine="720"/>
            <w:rPr>
              <w:noProof/>
            </w:rPr>
          </w:pPr>
          <w:hyperlink w:anchor="_Toc117160595" w:history="1">
            <w:r w:rsidR="006D75A6">
              <w:rPr>
                <w:rStyle w:val="Hipervnculo"/>
                <w:noProof/>
              </w:rPr>
              <w:t>b. Matriz de Gestión Presupuestaria Anual</w:t>
            </w:r>
            <w:r w:rsidR="006D75A6">
              <w:rPr>
                <w:noProof/>
                <w:webHidden/>
              </w:rPr>
              <w:tab/>
            </w:r>
          </w:hyperlink>
          <w:r w:rsidR="00C2131F">
            <w:rPr>
              <w:noProof/>
            </w:rPr>
            <w:t>153</w:t>
          </w:r>
        </w:p>
        <w:p w:rsidR="00DA70BA" w:rsidRDefault="00FF73CC" w:rsidP="00DA70BA">
          <w:pPr>
            <w:pStyle w:val="TDC1"/>
            <w:tabs>
              <w:tab w:val="right" w:leader="dot" w:pos="9350"/>
            </w:tabs>
            <w:ind w:firstLine="720"/>
            <w:rPr>
              <w:noProof/>
            </w:rPr>
          </w:pPr>
          <w:hyperlink w:anchor="_Toc117160595" w:history="1">
            <w:r w:rsidR="006D75A6">
              <w:rPr>
                <w:rStyle w:val="Hipervnculo"/>
                <w:noProof/>
              </w:rPr>
              <w:t>c. Matriz de principales Indicadores del POA</w:t>
            </w:r>
            <w:r w:rsidR="006D75A6">
              <w:rPr>
                <w:noProof/>
                <w:webHidden/>
              </w:rPr>
              <w:tab/>
            </w:r>
          </w:hyperlink>
          <w:r w:rsidR="00C2131F">
            <w:rPr>
              <w:noProof/>
            </w:rPr>
            <w:t>155</w:t>
          </w:r>
        </w:p>
        <w:p w:rsidR="00DA70BA" w:rsidRDefault="00FF73CC" w:rsidP="00DA70BA">
          <w:pPr>
            <w:pStyle w:val="TDC1"/>
            <w:tabs>
              <w:tab w:val="right" w:leader="dot" w:pos="9350"/>
            </w:tabs>
            <w:ind w:firstLine="720"/>
            <w:rPr>
              <w:noProof/>
            </w:rPr>
          </w:pPr>
          <w:hyperlink w:anchor="_Toc117160595" w:history="1">
            <w:r w:rsidR="006D75A6">
              <w:rPr>
                <w:rStyle w:val="Hipervnculo"/>
                <w:noProof/>
              </w:rPr>
              <w:t>d. Resumen del Plan de Compras</w:t>
            </w:r>
            <w:r w:rsidR="006D75A6">
              <w:rPr>
                <w:noProof/>
                <w:webHidden/>
              </w:rPr>
              <w:tab/>
            </w:r>
          </w:hyperlink>
          <w:r w:rsidR="00C2131F">
            <w:rPr>
              <w:noProof/>
            </w:rPr>
            <w:t>157</w:t>
          </w:r>
        </w:p>
        <w:p w:rsidR="00C2131F" w:rsidRDefault="00FF73CC" w:rsidP="00C2131F">
          <w:pPr>
            <w:pStyle w:val="TDC1"/>
            <w:tabs>
              <w:tab w:val="right" w:leader="dot" w:pos="9350"/>
            </w:tabs>
            <w:ind w:firstLine="720"/>
            <w:rPr>
              <w:noProof/>
            </w:rPr>
          </w:pPr>
          <w:hyperlink w:anchor="_Toc117160595" w:history="1">
            <w:r w:rsidR="006D75A6">
              <w:rPr>
                <w:rStyle w:val="Hipervnculo"/>
                <w:noProof/>
              </w:rPr>
              <w:t>e. Publicaciones</w:t>
            </w:r>
            <w:r w:rsidR="00410581">
              <w:rPr>
                <w:rStyle w:val="Hipervnculo"/>
                <w:noProof/>
              </w:rPr>
              <w:t xml:space="preserve"> en medios impresos y digitales</w:t>
            </w:r>
            <w:r w:rsidR="006D75A6">
              <w:rPr>
                <w:noProof/>
                <w:webHidden/>
              </w:rPr>
              <w:tab/>
            </w:r>
          </w:hyperlink>
          <w:r w:rsidR="006D75A6">
            <w:rPr>
              <w:noProof/>
            </w:rPr>
            <w:t>158</w:t>
          </w:r>
        </w:p>
        <w:p w:rsidR="00A15C3F" w:rsidRPr="00A15C3F" w:rsidRDefault="00A15C3F" w:rsidP="00A15C3F"/>
        <w:p w:rsidR="00A630BC" w:rsidRDefault="006D75A6">
          <w:r>
            <w:rPr>
              <w:b/>
              <w:bCs/>
              <w:noProof/>
            </w:rPr>
            <w:fldChar w:fldCharType="end"/>
          </w:r>
        </w:p>
      </w:sdtContent>
    </w:sdt>
    <w:p w:rsidR="001240D0" w:rsidRPr="00B45B38" w:rsidRDefault="001240D0" w:rsidP="00B45B38">
      <w:pPr>
        <w:ind w:left="567"/>
        <w:rPr>
          <w:b/>
          <w:bCs/>
          <w:noProof/>
          <w:lang w:val="es-DO"/>
        </w:rPr>
      </w:pPr>
    </w:p>
    <w:p w:rsidR="001240D0" w:rsidRPr="00B45B38" w:rsidRDefault="001240D0" w:rsidP="00B45B38">
      <w:pPr>
        <w:ind w:left="567"/>
        <w:rPr>
          <w:b/>
          <w:bCs/>
          <w:noProof/>
          <w:lang w:val="es-DO"/>
        </w:rPr>
      </w:pPr>
    </w:p>
    <w:p w:rsidR="001240D0" w:rsidRPr="00B45B38" w:rsidRDefault="001240D0" w:rsidP="00B45B38">
      <w:pPr>
        <w:ind w:left="567"/>
        <w:rPr>
          <w:b/>
          <w:bCs/>
          <w:noProof/>
          <w:lang w:val="es-DO"/>
        </w:rPr>
      </w:pPr>
    </w:p>
    <w:p w:rsidR="001240D0" w:rsidRPr="00B45B38" w:rsidRDefault="001240D0" w:rsidP="00B45B38">
      <w:pPr>
        <w:ind w:left="567"/>
        <w:rPr>
          <w:b/>
          <w:bCs/>
          <w:noProof/>
          <w:lang w:val="es-DO"/>
        </w:rPr>
      </w:pPr>
    </w:p>
    <w:p w:rsidR="001240D0" w:rsidRDefault="001240D0" w:rsidP="00B45B38">
      <w:pPr>
        <w:ind w:left="567"/>
        <w:rPr>
          <w:b/>
          <w:bCs/>
          <w:noProof/>
          <w:lang w:val="es-DO"/>
        </w:rPr>
      </w:pPr>
    </w:p>
    <w:p w:rsidR="00920A80" w:rsidRDefault="00920A80" w:rsidP="00B45B38">
      <w:pPr>
        <w:ind w:left="567"/>
        <w:rPr>
          <w:b/>
          <w:bCs/>
          <w:noProof/>
          <w:lang w:val="es-DO"/>
        </w:rPr>
      </w:pPr>
    </w:p>
    <w:p w:rsidR="00920A80" w:rsidRDefault="00920A80" w:rsidP="00B45B38">
      <w:pPr>
        <w:ind w:left="567"/>
        <w:rPr>
          <w:b/>
          <w:bCs/>
          <w:noProof/>
          <w:lang w:val="es-DO"/>
        </w:rPr>
      </w:pPr>
    </w:p>
    <w:p w:rsidR="00920A80" w:rsidRDefault="00920A80" w:rsidP="00B45B38">
      <w:pPr>
        <w:ind w:left="567"/>
        <w:rPr>
          <w:b/>
          <w:bCs/>
          <w:noProof/>
          <w:lang w:val="es-DO"/>
        </w:rPr>
      </w:pPr>
    </w:p>
    <w:p w:rsidR="00920A80" w:rsidRDefault="00920A80" w:rsidP="00B45B38">
      <w:pPr>
        <w:ind w:left="567"/>
        <w:rPr>
          <w:b/>
          <w:bCs/>
          <w:noProof/>
          <w:lang w:val="es-DO"/>
        </w:rPr>
      </w:pPr>
    </w:p>
    <w:p w:rsidR="00920A80" w:rsidRDefault="00920A80" w:rsidP="00B45B38">
      <w:pPr>
        <w:ind w:left="567"/>
        <w:rPr>
          <w:b/>
          <w:bCs/>
          <w:noProof/>
          <w:lang w:val="es-DO"/>
        </w:rPr>
      </w:pPr>
    </w:p>
    <w:p w:rsidR="00920A80" w:rsidRDefault="00920A80" w:rsidP="00B45B38">
      <w:pPr>
        <w:ind w:left="567"/>
        <w:rPr>
          <w:b/>
          <w:bCs/>
          <w:noProof/>
          <w:lang w:val="es-DO"/>
        </w:rPr>
      </w:pPr>
    </w:p>
    <w:p w:rsidR="00920A80" w:rsidRPr="00572D53" w:rsidRDefault="00920A80" w:rsidP="00B45B38">
      <w:pPr>
        <w:ind w:left="567"/>
        <w:rPr>
          <w:i/>
          <w:iCs/>
          <w:noProof/>
          <w:sz w:val="20"/>
          <w:szCs w:val="20"/>
          <w:lang w:val="es-DO"/>
        </w:rPr>
      </w:pPr>
    </w:p>
    <w:p w:rsidR="00920A80" w:rsidRPr="00B45B38" w:rsidRDefault="00920A80" w:rsidP="00B45B38">
      <w:pPr>
        <w:ind w:left="567"/>
        <w:rPr>
          <w:b/>
          <w:bCs/>
          <w:noProof/>
          <w:lang w:val="es-DO"/>
        </w:rPr>
      </w:pPr>
    </w:p>
    <w:p w:rsidR="00326C81" w:rsidRPr="002B4451" w:rsidRDefault="00326C81">
      <w:pPr>
        <w:rPr>
          <w:lang w:val="es-DO"/>
        </w:rPr>
        <w:sectPr w:rsidR="00326C81" w:rsidRPr="002B4451" w:rsidSect="009904DB">
          <w:footerReference w:type="first" r:id="rId12"/>
          <w:pgSz w:w="12240" w:h="15840"/>
          <w:pgMar w:top="1440" w:right="1440" w:bottom="1440" w:left="1440" w:header="720" w:footer="720" w:gutter="0"/>
          <w:cols w:space="720"/>
          <w:docGrid w:linePitch="360"/>
        </w:sectPr>
      </w:pPr>
    </w:p>
    <w:p w:rsidR="00661161" w:rsidRPr="0035429F" w:rsidRDefault="006D75A6" w:rsidP="00661161">
      <w:pPr>
        <w:pStyle w:val="Ttulo1"/>
        <w:numPr>
          <w:ilvl w:val="0"/>
          <w:numId w:val="48"/>
        </w:numPr>
      </w:pPr>
      <w:bookmarkStart w:id="1" w:name="_Hlk86403204"/>
      <w:r w:rsidRPr="0035429F">
        <w:lastRenderedPageBreak/>
        <w:t>RESUMEN EJECUTIVO</w:t>
      </w:r>
    </w:p>
    <w:p w:rsidR="00661161" w:rsidRPr="0035429F" w:rsidRDefault="006D75A6" w:rsidP="00661161">
      <w:pPr>
        <w:jc w:val="both"/>
        <w:rPr>
          <w:rFonts w:eastAsia="Calibri"/>
          <w:sz w:val="18"/>
        </w:rPr>
      </w:pPr>
      <w:r w:rsidRPr="002B4451">
        <w:rPr>
          <w:rFonts w:eastAsia="Calibri"/>
          <w:noProof/>
          <w:sz w:val="18"/>
          <w:lang w:val="es-DO" w:eastAsia="es-DO"/>
        </w:rPr>
        <mc:AlternateContent>
          <mc:Choice Requires="wps">
            <w:drawing>
              <wp:anchor distT="0" distB="0" distL="114300" distR="114300" simplePos="0" relativeHeight="251685888" behindDoc="0" locked="0" layoutInCell="1" allowOverlap="1">
                <wp:simplePos x="0" y="0"/>
                <wp:positionH relativeFrom="margin">
                  <wp:posOffset>2254250</wp:posOffset>
                </wp:positionH>
                <wp:positionV relativeFrom="paragraph">
                  <wp:posOffset>100625</wp:posOffset>
                </wp:positionV>
                <wp:extent cx="463550" cy="0"/>
                <wp:effectExtent l="22860" t="15875" r="18415" b="22225"/>
                <wp:wrapNone/>
                <wp:docPr id="24"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21" o:spid="_x0000_s1045" style="mso-height-percent:0;mso-height-relative:page;mso-position-horizontal-relative:margin;mso-width-percent:0;mso-width-relative:page;mso-wrap-distance-bottom:0;mso-wrap-distance-left:9pt;mso-wrap-distance-right:9pt;mso-wrap-distance-top:0;mso-wrap-style:square;position:absolute;visibility:visible;z-index:251686912" from="177.5pt,7.9pt" to="214pt,7.9pt" strokecolor="#ee2a24" strokeweight="2.25pt">
                <v:stroke joinstyle="miter"/>
                <w10:wrap anchorx="margin"/>
              </v:line>
            </w:pict>
          </mc:Fallback>
        </mc:AlternateContent>
      </w:r>
    </w:p>
    <w:p w:rsidR="00661161" w:rsidRPr="00092F15" w:rsidRDefault="006D75A6" w:rsidP="00661161">
      <w:pPr>
        <w:jc w:val="center"/>
        <w:rPr>
          <w:rFonts w:eastAsia="Calibri"/>
          <w:szCs w:val="36"/>
          <w:lang w:val="es-DO"/>
        </w:rPr>
      </w:pPr>
      <w:r w:rsidRPr="00092F15">
        <w:rPr>
          <w:rFonts w:eastAsia="Calibri"/>
          <w:szCs w:val="36"/>
          <w:lang w:val="es-DO"/>
        </w:rPr>
        <w:t>Memoria Institucional 2023</w:t>
      </w:r>
    </w:p>
    <w:p w:rsidR="00661161" w:rsidRDefault="00661161" w:rsidP="00661161">
      <w:pPr>
        <w:spacing w:line="360" w:lineRule="auto"/>
        <w:jc w:val="both"/>
        <w:rPr>
          <w:lang w:val="es-DO"/>
        </w:rPr>
      </w:pPr>
    </w:p>
    <w:p w:rsidR="00661161" w:rsidRPr="00982B94" w:rsidRDefault="006D75A6" w:rsidP="00661161">
      <w:pPr>
        <w:spacing w:line="360" w:lineRule="auto"/>
        <w:jc w:val="both"/>
        <w:rPr>
          <w:rFonts w:eastAsia="Calibri"/>
          <w:noProof/>
          <w:lang w:val="es-DO"/>
        </w:rPr>
      </w:pPr>
      <w:r w:rsidRPr="00643EF6">
        <w:rPr>
          <w:lang w:val="es-DO"/>
        </w:rPr>
        <w:t xml:space="preserve">El </w:t>
      </w:r>
      <w:r w:rsidRPr="00643EF6">
        <w:rPr>
          <w:b/>
          <w:lang w:val="es-DO"/>
        </w:rPr>
        <w:t>Programa de Medicamentos Esenciales/Central de Apoyo Logístico (PROMESE/CAL),</w:t>
      </w:r>
      <w:r w:rsidRPr="00643EF6">
        <w:rPr>
          <w:lang w:val="es-DO"/>
        </w:rPr>
        <w:t xml:space="preserve"> al ser la única central de suministro de medicamentos e insumos de salud, y teniendo como misión satisfacer la demanda de todo el Sistema Público Nacional de Salud, y realizar la dispensación farmacéutica ambulatoria a través de las Farmacias del Pueblo en todo el territorio nacional, ha realizado un gran esfuerzo y trabajo en equipo continuo a fin de poder cumplir con nuestros compromisos de servicios y calidad en favor de la población dominicana, en especial la de escasos recursos, garantizando el acceso oportuno a medicamentos de calidad.</w:t>
      </w:r>
    </w:p>
    <w:p w:rsidR="00661161" w:rsidRPr="00643EF6" w:rsidRDefault="006D75A6" w:rsidP="00661161">
      <w:pPr>
        <w:spacing w:line="360" w:lineRule="auto"/>
        <w:jc w:val="both"/>
        <w:rPr>
          <w:lang w:val="es-DO"/>
        </w:rPr>
      </w:pPr>
      <w:r w:rsidRPr="00643EF6">
        <w:rPr>
          <w:rFonts w:eastAsia="Calibri"/>
          <w:noProof/>
          <w:lang w:val="es-DO"/>
        </w:rPr>
        <w:t>Al ser una institución dedicada a garantizar la compra, calidad, almacenamiento y distribución de los medicamentos e insumos médicos sanitarios que se dispensan en los establecimientos de salud del Sistema Público Nacional de Salud así como en la Red de Farmacias del Pueblo, los mayores esfuerzos e innovaciones están encaminados a fortalecer las operaciones logísticas para despacho, aumentar los niveles de satisfacción de la demanda programada y con el presupuesto disponible, asegurando la eficiencia y transparencia en el manejo de los recursos asignados.</w:t>
      </w:r>
    </w:p>
    <w:p w:rsidR="00661161" w:rsidRDefault="006D75A6" w:rsidP="00661161">
      <w:pPr>
        <w:spacing w:line="360" w:lineRule="auto"/>
        <w:jc w:val="both"/>
        <w:rPr>
          <w:lang w:val="es-DO"/>
        </w:rPr>
      </w:pPr>
      <w:r w:rsidRPr="00643EF6">
        <w:rPr>
          <w:rFonts w:eastAsia="Calibri"/>
          <w:noProof/>
          <w:lang w:val="es-DO"/>
        </w:rPr>
        <w:t xml:space="preserve">En este sentido podemos destacar el cumplimiento </w:t>
      </w:r>
      <w:r w:rsidR="00A94AA5">
        <w:rPr>
          <w:rFonts w:eastAsia="Calibri"/>
          <w:noProof/>
          <w:lang w:val="es-DO"/>
        </w:rPr>
        <w:t xml:space="preserve">aproximadamente </w:t>
      </w:r>
      <w:r w:rsidRPr="00643EF6">
        <w:rPr>
          <w:rFonts w:eastAsia="Calibri"/>
          <w:noProof/>
          <w:lang w:val="es-DO"/>
        </w:rPr>
        <w:t>de</w:t>
      </w:r>
      <w:r w:rsidR="00A94AA5">
        <w:rPr>
          <w:rFonts w:eastAsia="Calibri"/>
          <w:noProof/>
          <w:lang w:val="es-DO"/>
        </w:rPr>
        <w:t xml:space="preserve"> un</w:t>
      </w:r>
      <w:r w:rsidRPr="00643EF6">
        <w:rPr>
          <w:rFonts w:eastAsia="Calibri"/>
          <w:noProof/>
          <w:lang w:val="es-DO"/>
        </w:rPr>
        <w:t xml:space="preserve"> </w:t>
      </w:r>
      <w:r w:rsidR="00896E8F">
        <w:rPr>
          <w:rFonts w:eastAsia="Calibri"/>
          <w:noProof/>
          <w:lang w:val="es-DO"/>
        </w:rPr>
        <w:t>99</w:t>
      </w:r>
      <w:r w:rsidRPr="003943E9">
        <w:rPr>
          <w:rFonts w:eastAsia="Calibri"/>
          <w:noProof/>
          <w:lang w:val="es-DO"/>
        </w:rPr>
        <w:t xml:space="preserve">% </w:t>
      </w:r>
      <w:r w:rsidRPr="00643EF6">
        <w:rPr>
          <w:rFonts w:eastAsia="Calibri"/>
          <w:noProof/>
          <w:lang w:val="es-DO"/>
        </w:rPr>
        <w:t xml:space="preserve">del cronograma de despachos a los clientes programados, tambien </w:t>
      </w:r>
      <w:r w:rsidRPr="00643EF6">
        <w:rPr>
          <w:lang w:val="es-DO"/>
        </w:rPr>
        <w:t>realizamos desp</w:t>
      </w:r>
      <w:bookmarkStart w:id="2" w:name="_GoBack"/>
      <w:bookmarkEnd w:id="2"/>
      <w:r w:rsidRPr="00643EF6">
        <w:rPr>
          <w:lang w:val="es-DO"/>
        </w:rPr>
        <w:t xml:space="preserve">achos de medicamentos e insumos médicos sanitarios a todo el Sistema Público Nacional de Salud y Farmacias del Pueblo por un monto general de </w:t>
      </w:r>
      <w:r w:rsidRPr="00A94AA5">
        <w:rPr>
          <w:rFonts w:eastAsia="Calibri"/>
          <w:noProof/>
          <w:lang w:val="es-DO"/>
        </w:rPr>
        <w:t>RD$4,</w:t>
      </w:r>
      <w:r w:rsidR="00076603" w:rsidRPr="00A94AA5">
        <w:rPr>
          <w:rFonts w:eastAsia="Calibri"/>
          <w:noProof/>
          <w:lang w:val="es-DO"/>
        </w:rPr>
        <w:t>290,768,296.00</w:t>
      </w:r>
      <w:r w:rsidRPr="00A94AA5">
        <w:rPr>
          <w:rFonts w:eastAsia="Calibri"/>
          <w:noProof/>
          <w:lang w:val="es-DO"/>
        </w:rPr>
        <w:t xml:space="preserve"> distribuidos</w:t>
      </w:r>
      <w:r w:rsidRPr="00643EF6">
        <w:rPr>
          <w:lang w:val="es-DO"/>
        </w:rPr>
        <w:t xml:space="preserve"> de la siguiente manera: </w:t>
      </w:r>
    </w:p>
    <w:p w:rsidR="00661161" w:rsidRPr="00A94AA5" w:rsidRDefault="006D75A6" w:rsidP="00661161">
      <w:pPr>
        <w:pStyle w:val="Prrafodelista"/>
        <w:numPr>
          <w:ilvl w:val="0"/>
          <w:numId w:val="44"/>
        </w:numPr>
        <w:spacing w:line="360" w:lineRule="auto"/>
        <w:ind w:left="851" w:hanging="284"/>
        <w:jc w:val="both"/>
        <w:rPr>
          <w:rFonts w:ascii="Times New Roman" w:eastAsia="Calibri" w:hAnsi="Times New Roman" w:cs="Times New Roman"/>
          <w:noProof/>
          <w:color w:val="767171"/>
          <w:spacing w:val="20"/>
          <w:sz w:val="24"/>
          <w:szCs w:val="24"/>
          <w:lang w:val="es-DO"/>
        </w:rPr>
      </w:pPr>
      <w:r w:rsidRPr="00A94AA5">
        <w:rPr>
          <w:rFonts w:ascii="Times New Roman" w:eastAsia="Calibri" w:hAnsi="Times New Roman" w:cs="Times New Roman"/>
          <w:noProof/>
          <w:color w:val="767171"/>
          <w:spacing w:val="20"/>
          <w:sz w:val="24"/>
          <w:szCs w:val="24"/>
          <w:lang w:val="es-DO"/>
        </w:rPr>
        <w:lastRenderedPageBreak/>
        <w:t>Al Sistema Público Nacional de Salud un monto de RD</w:t>
      </w:r>
      <w:r w:rsidR="00076603" w:rsidRPr="00A94AA5">
        <w:rPr>
          <w:rFonts w:ascii="Times New Roman" w:eastAsia="Calibri" w:hAnsi="Times New Roman" w:cs="Times New Roman"/>
          <w:noProof/>
          <w:color w:val="767171"/>
          <w:spacing w:val="20"/>
          <w:sz w:val="24"/>
          <w:szCs w:val="24"/>
          <w:lang w:val="es-DO"/>
        </w:rPr>
        <w:t>3</w:t>
      </w:r>
      <w:proofErr w:type="gramStart"/>
      <w:r w:rsidR="00076603" w:rsidRPr="00A94AA5">
        <w:rPr>
          <w:rFonts w:ascii="Times New Roman" w:eastAsia="Calibri" w:hAnsi="Times New Roman" w:cs="Times New Roman"/>
          <w:noProof/>
          <w:color w:val="767171"/>
          <w:spacing w:val="20"/>
          <w:sz w:val="24"/>
          <w:szCs w:val="24"/>
          <w:lang w:val="es-DO"/>
        </w:rPr>
        <w:t>,065,677,294</w:t>
      </w:r>
      <w:proofErr w:type="gramEnd"/>
      <w:r w:rsidR="00076603" w:rsidRPr="00A94AA5">
        <w:rPr>
          <w:rFonts w:ascii="Times New Roman" w:eastAsia="Calibri" w:hAnsi="Times New Roman" w:cs="Times New Roman"/>
          <w:noProof/>
          <w:color w:val="767171"/>
          <w:spacing w:val="20"/>
          <w:sz w:val="24"/>
          <w:szCs w:val="24"/>
          <w:lang w:val="es-DO"/>
        </w:rPr>
        <w:t xml:space="preserve"> </w:t>
      </w:r>
      <w:r w:rsidRPr="00A94AA5">
        <w:rPr>
          <w:rFonts w:ascii="Times New Roman" w:eastAsia="Calibri" w:hAnsi="Times New Roman" w:cs="Times New Roman"/>
          <w:noProof/>
          <w:color w:val="767171"/>
          <w:spacing w:val="20"/>
          <w:sz w:val="24"/>
          <w:szCs w:val="24"/>
          <w:lang w:val="es-DO"/>
        </w:rPr>
        <w:t>y la cantidad de (</w:t>
      </w:r>
      <w:r w:rsidR="00076603" w:rsidRPr="00A94AA5">
        <w:rPr>
          <w:rFonts w:ascii="Times New Roman" w:eastAsia="Calibri" w:hAnsi="Times New Roman" w:cs="Times New Roman"/>
          <w:noProof/>
          <w:color w:val="767171"/>
          <w:spacing w:val="20"/>
          <w:sz w:val="24"/>
          <w:szCs w:val="24"/>
          <w:lang w:val="es-DO"/>
        </w:rPr>
        <w:t>237,569,348</w:t>
      </w:r>
      <w:r w:rsidRPr="00A94AA5">
        <w:rPr>
          <w:rFonts w:ascii="Times New Roman" w:eastAsia="Calibri" w:hAnsi="Times New Roman" w:cs="Times New Roman"/>
          <w:noProof/>
          <w:color w:val="767171"/>
          <w:spacing w:val="20"/>
          <w:sz w:val="24"/>
          <w:szCs w:val="24"/>
          <w:lang w:val="es-DO"/>
        </w:rPr>
        <w:t xml:space="preserve">) unidades despachadas. </w:t>
      </w:r>
    </w:p>
    <w:p w:rsidR="00661161" w:rsidRPr="00A94AA5" w:rsidRDefault="006D75A6" w:rsidP="00661161">
      <w:pPr>
        <w:pStyle w:val="Prrafodelista"/>
        <w:numPr>
          <w:ilvl w:val="0"/>
          <w:numId w:val="44"/>
        </w:numPr>
        <w:spacing w:line="360" w:lineRule="auto"/>
        <w:ind w:left="851" w:hanging="284"/>
        <w:jc w:val="both"/>
        <w:rPr>
          <w:rFonts w:ascii="Times New Roman" w:eastAsia="Calibri" w:hAnsi="Times New Roman" w:cs="Times New Roman"/>
          <w:noProof/>
          <w:color w:val="767171"/>
          <w:spacing w:val="20"/>
          <w:sz w:val="24"/>
          <w:szCs w:val="24"/>
          <w:lang w:val="es-DO"/>
        </w:rPr>
      </w:pPr>
      <w:r w:rsidRPr="00A94AA5">
        <w:rPr>
          <w:rFonts w:ascii="Times New Roman" w:eastAsia="Calibri" w:hAnsi="Times New Roman" w:cs="Times New Roman"/>
          <w:noProof/>
          <w:color w:val="767171"/>
          <w:spacing w:val="20"/>
          <w:sz w:val="24"/>
          <w:szCs w:val="24"/>
          <w:lang w:val="es-DO"/>
        </w:rPr>
        <w:t xml:space="preserve">A la Red de Farmacias del Pueblo un monto de </w:t>
      </w:r>
      <w:r w:rsidRPr="00A94AA5">
        <w:rPr>
          <w:rFonts w:ascii="Times New Roman" w:eastAsia="Calibri" w:hAnsi="Times New Roman" w:cs="Times New Roman"/>
          <w:noProof/>
          <w:color w:val="767171"/>
          <w:spacing w:val="20"/>
          <w:sz w:val="24"/>
          <w:szCs w:val="24"/>
          <w:lang w:val="es-DO"/>
        </w:rPr>
        <w:br/>
        <w:t>RD$</w:t>
      </w:r>
      <w:r w:rsidR="00076603" w:rsidRPr="00A94AA5">
        <w:rPr>
          <w:rFonts w:ascii="Times New Roman" w:eastAsia="Calibri" w:hAnsi="Times New Roman" w:cs="Times New Roman"/>
          <w:noProof/>
          <w:color w:val="767171"/>
          <w:spacing w:val="20"/>
          <w:sz w:val="24"/>
          <w:szCs w:val="24"/>
          <w:lang w:val="es-DO"/>
        </w:rPr>
        <w:t>1</w:t>
      </w:r>
      <w:proofErr w:type="gramStart"/>
      <w:r w:rsidR="00076603" w:rsidRPr="00A94AA5">
        <w:rPr>
          <w:rFonts w:ascii="Times New Roman" w:eastAsia="Calibri" w:hAnsi="Times New Roman" w:cs="Times New Roman"/>
          <w:noProof/>
          <w:color w:val="767171"/>
          <w:spacing w:val="20"/>
          <w:sz w:val="24"/>
          <w:szCs w:val="24"/>
          <w:lang w:val="es-DO"/>
        </w:rPr>
        <w:t>,225,091,002.00</w:t>
      </w:r>
      <w:proofErr w:type="gramEnd"/>
      <w:r w:rsidRPr="00A94AA5">
        <w:rPr>
          <w:rFonts w:ascii="Times New Roman" w:eastAsia="Calibri" w:hAnsi="Times New Roman" w:cs="Times New Roman"/>
          <w:noProof/>
          <w:color w:val="767171"/>
          <w:spacing w:val="20"/>
          <w:sz w:val="24"/>
          <w:szCs w:val="24"/>
          <w:lang w:val="es-DO"/>
        </w:rPr>
        <w:t xml:space="preserve"> y la cantidad de (</w:t>
      </w:r>
      <w:r w:rsidR="00076603" w:rsidRPr="00A94AA5">
        <w:rPr>
          <w:rFonts w:ascii="Times New Roman" w:eastAsia="Calibri" w:hAnsi="Times New Roman" w:cs="Times New Roman"/>
          <w:noProof/>
          <w:color w:val="767171"/>
          <w:spacing w:val="20"/>
          <w:sz w:val="24"/>
          <w:szCs w:val="24"/>
          <w:lang w:val="es-DO"/>
        </w:rPr>
        <w:t>689,295,613</w:t>
      </w:r>
      <w:r w:rsidRPr="00A94AA5">
        <w:rPr>
          <w:rFonts w:ascii="Times New Roman" w:eastAsia="Calibri" w:hAnsi="Times New Roman" w:cs="Times New Roman"/>
          <w:noProof/>
          <w:color w:val="767171"/>
          <w:spacing w:val="20"/>
          <w:sz w:val="24"/>
          <w:szCs w:val="24"/>
          <w:lang w:val="es-DO"/>
        </w:rPr>
        <w:t xml:space="preserve">) unidades despachadas.  </w:t>
      </w:r>
    </w:p>
    <w:p w:rsidR="00661161" w:rsidRPr="00A94AA5" w:rsidRDefault="00661161" w:rsidP="00661161">
      <w:pPr>
        <w:pStyle w:val="Prrafodelista"/>
        <w:spacing w:line="360" w:lineRule="auto"/>
        <w:jc w:val="both"/>
        <w:rPr>
          <w:rFonts w:ascii="Times New Roman" w:eastAsia="Calibri" w:hAnsi="Times New Roman" w:cs="Times New Roman"/>
          <w:noProof/>
          <w:color w:val="767171"/>
          <w:spacing w:val="20"/>
          <w:sz w:val="24"/>
          <w:szCs w:val="24"/>
          <w:lang w:val="es-DO"/>
        </w:rPr>
      </w:pPr>
    </w:p>
    <w:p w:rsidR="00661161" w:rsidRPr="007D7505" w:rsidRDefault="006D75A6" w:rsidP="00661161">
      <w:pPr>
        <w:pStyle w:val="Prrafodelista"/>
        <w:spacing w:line="360" w:lineRule="auto"/>
        <w:ind w:left="0"/>
        <w:jc w:val="both"/>
        <w:rPr>
          <w:rFonts w:ascii="Times New Roman" w:eastAsia="Calibri" w:hAnsi="Times New Roman" w:cs="Times New Roman"/>
          <w:noProof/>
          <w:color w:val="767171"/>
          <w:spacing w:val="20"/>
          <w:sz w:val="24"/>
          <w:szCs w:val="24"/>
          <w:lang w:val="es-DO"/>
        </w:rPr>
      </w:pPr>
      <w:r w:rsidRPr="007D7505">
        <w:rPr>
          <w:rFonts w:ascii="Times New Roman" w:eastAsia="Calibri" w:hAnsi="Times New Roman" w:cs="Times New Roman"/>
          <w:noProof/>
          <w:color w:val="767171"/>
          <w:spacing w:val="20"/>
          <w:sz w:val="24"/>
          <w:szCs w:val="24"/>
          <w:lang w:val="es-DO"/>
        </w:rPr>
        <w:t xml:space="preserve">Con estos </w:t>
      </w:r>
      <w:r w:rsidR="001D78C7" w:rsidRPr="00A94AA5">
        <w:rPr>
          <w:rFonts w:ascii="Times New Roman" w:eastAsia="Calibri" w:hAnsi="Times New Roman" w:cs="Times New Roman"/>
          <w:noProof/>
          <w:color w:val="767171"/>
          <w:spacing w:val="20"/>
          <w:sz w:val="24"/>
          <w:szCs w:val="24"/>
          <w:lang w:val="es-DO"/>
        </w:rPr>
        <w:t>RD$4</w:t>
      </w:r>
      <w:proofErr w:type="gramStart"/>
      <w:r w:rsidR="001D78C7" w:rsidRPr="00A94AA5">
        <w:rPr>
          <w:rFonts w:ascii="Times New Roman" w:eastAsia="Calibri" w:hAnsi="Times New Roman" w:cs="Times New Roman"/>
          <w:noProof/>
          <w:color w:val="767171"/>
          <w:spacing w:val="20"/>
          <w:sz w:val="24"/>
          <w:szCs w:val="24"/>
          <w:lang w:val="es-DO"/>
        </w:rPr>
        <w:t>,290,768,296.00</w:t>
      </w:r>
      <w:proofErr w:type="gramEnd"/>
      <w:r w:rsidR="001D78C7" w:rsidRPr="00A94AA5">
        <w:rPr>
          <w:rFonts w:ascii="Times New Roman" w:eastAsia="Calibri" w:hAnsi="Times New Roman" w:cs="Times New Roman"/>
          <w:noProof/>
          <w:color w:val="767171"/>
          <w:spacing w:val="20"/>
          <w:sz w:val="24"/>
          <w:szCs w:val="24"/>
          <w:lang w:val="es-DO"/>
        </w:rPr>
        <w:t xml:space="preserve"> </w:t>
      </w:r>
      <w:r w:rsidRPr="007D7505">
        <w:rPr>
          <w:rFonts w:ascii="Times New Roman" w:eastAsia="Calibri" w:hAnsi="Times New Roman" w:cs="Times New Roman"/>
          <w:noProof/>
          <w:color w:val="767171"/>
          <w:spacing w:val="20"/>
          <w:sz w:val="24"/>
          <w:szCs w:val="24"/>
          <w:lang w:val="es-DO"/>
        </w:rPr>
        <w:t>millones de pesos en medicamentos e insumos médicos sanitarios despachados durante el periodo enero-</w:t>
      </w:r>
      <w:r w:rsidR="001D78C7" w:rsidRPr="00A94AA5">
        <w:rPr>
          <w:rFonts w:ascii="Times New Roman" w:eastAsia="Calibri" w:hAnsi="Times New Roman" w:cs="Times New Roman"/>
          <w:noProof/>
          <w:color w:val="767171"/>
          <w:spacing w:val="20"/>
          <w:sz w:val="24"/>
          <w:szCs w:val="24"/>
          <w:lang w:val="es-DO"/>
        </w:rPr>
        <w:t>diciembr</w:t>
      </w:r>
      <w:r w:rsidR="001D78C7">
        <w:rPr>
          <w:rFonts w:ascii="Times New Roman" w:eastAsia="Calibri" w:hAnsi="Times New Roman" w:cs="Times New Roman"/>
          <w:noProof/>
          <w:color w:val="767171"/>
          <w:spacing w:val="20"/>
          <w:sz w:val="24"/>
          <w:szCs w:val="24"/>
          <w:lang w:val="es-DO"/>
        </w:rPr>
        <w:t>e</w:t>
      </w:r>
      <w:r w:rsidRPr="007D7505">
        <w:rPr>
          <w:rFonts w:ascii="Times New Roman" w:eastAsia="Calibri" w:hAnsi="Times New Roman" w:cs="Times New Roman"/>
          <w:noProof/>
          <w:color w:val="767171"/>
          <w:spacing w:val="20"/>
          <w:sz w:val="24"/>
          <w:szCs w:val="24"/>
          <w:lang w:val="es-DO"/>
        </w:rPr>
        <w:t xml:space="preserve"> 2023 se logró impactar directamente en la calidad de vida de los dominicanos y en la atención de los servicios públicos de salud. </w:t>
      </w:r>
    </w:p>
    <w:p w:rsidR="00661161" w:rsidRPr="008B4514" w:rsidRDefault="006D75A6" w:rsidP="00661161">
      <w:pPr>
        <w:spacing w:line="360" w:lineRule="auto"/>
        <w:jc w:val="both"/>
        <w:rPr>
          <w:rFonts w:eastAsia="Calibri"/>
          <w:noProof/>
          <w:lang w:val="es-DO"/>
        </w:rPr>
      </w:pPr>
      <w:r w:rsidRPr="008B4514">
        <w:rPr>
          <w:lang w:val="es-DO"/>
        </w:rPr>
        <w:t xml:space="preserve">Esto fue posible </w:t>
      </w:r>
      <w:r w:rsidRPr="008B4514">
        <w:rPr>
          <w:rFonts w:eastAsia="Calibri"/>
          <w:noProof/>
          <w:lang w:val="es-DO"/>
        </w:rPr>
        <w:t xml:space="preserve">gracias al aumento de los niveles de abastecimiento a centros hospitalarios y las Farmacias del Pueblo logrados por la eficiente ejecución de </w:t>
      </w:r>
      <w:r w:rsidRPr="00BE242A">
        <w:rPr>
          <w:rFonts w:eastAsia="Calibri"/>
          <w:noProof/>
          <w:lang w:val="es-DO"/>
        </w:rPr>
        <w:t>235 procesos de compra,</w:t>
      </w:r>
      <w:r w:rsidRPr="008B4514">
        <w:rPr>
          <w:rFonts w:eastAsia="Calibri"/>
          <w:noProof/>
          <w:color w:val="FF0000"/>
          <w:lang w:val="es-DO"/>
        </w:rPr>
        <w:t xml:space="preserve"> </w:t>
      </w:r>
      <w:r w:rsidRPr="008B4514">
        <w:rPr>
          <w:rFonts w:eastAsia="Calibri"/>
          <w:noProof/>
          <w:lang w:val="es-DO"/>
        </w:rPr>
        <w:t>lo que refleja el adecuado nivel de compromiso con la gestión de rendición de cuentas y transparencia institucional.</w:t>
      </w:r>
    </w:p>
    <w:p w:rsidR="00661161" w:rsidRPr="008B4514" w:rsidRDefault="006D75A6" w:rsidP="00661161">
      <w:pPr>
        <w:spacing w:line="360" w:lineRule="auto"/>
        <w:jc w:val="both"/>
        <w:rPr>
          <w:lang w:val="es-DO"/>
        </w:rPr>
      </w:pPr>
      <w:r w:rsidRPr="008B4514">
        <w:rPr>
          <w:lang w:val="es-DO"/>
        </w:rPr>
        <w:t xml:space="preserve">Durante este año como país hemos sufrido los embastes de diversos fenómenos naturales, los cuales afectaron la población en varias regiones. En conjunto a las acciones de respuesta del Gobierno destinadas a ayudas sociales, PROMESE/CAL hizo esfuerzos extraordinarios para </w:t>
      </w:r>
      <w:r w:rsidRPr="008B4514">
        <w:rPr>
          <w:rFonts w:eastAsia="Calibri"/>
          <w:noProof/>
          <w:lang w:val="es-DO"/>
        </w:rPr>
        <w:t xml:space="preserve">dar respuesta oportuna a las acciones y disposiciones del Estado y </w:t>
      </w:r>
      <w:r w:rsidRPr="008B4514">
        <w:rPr>
          <w:lang w:val="es-DO"/>
        </w:rPr>
        <w:t xml:space="preserve">garantizar el abastecimiento de medicamentos e insumos médicos a los centros hospitalarios y Farmacias del Pueblo de las zonas afectadas. Esto </w:t>
      </w:r>
      <w:r w:rsidRPr="008B4514">
        <w:rPr>
          <w:rFonts w:eastAsia="Calibri"/>
          <w:noProof/>
          <w:lang w:val="es-DO"/>
        </w:rPr>
        <w:t xml:space="preserve">gracias a las asignaciones extrapresupuestarias generadas por los decretos presidenciales de las emergencias surgidas, </w:t>
      </w:r>
      <w:r w:rsidRPr="008B4514">
        <w:rPr>
          <w:lang w:val="es-DO"/>
        </w:rPr>
        <w:t>dando así fiel cumplimiento a los objetivos y atribuciones institucionales, así como a las intenciones, compromisos y políticas de este Gobierno del Cambio vinculadas con mejorar la calidad de vida de la gente.</w:t>
      </w:r>
    </w:p>
    <w:p w:rsidR="00661161" w:rsidRPr="00A94AA5" w:rsidRDefault="006D75A6" w:rsidP="00661161">
      <w:pPr>
        <w:spacing w:line="360" w:lineRule="auto"/>
        <w:jc w:val="both"/>
        <w:rPr>
          <w:rFonts w:eastAsia="Calibri"/>
          <w:noProof/>
          <w:lang w:val="es-DO"/>
        </w:rPr>
      </w:pPr>
      <w:r w:rsidRPr="00C146C3">
        <w:rPr>
          <w:rFonts w:eastAsia="Calibri"/>
          <w:noProof/>
          <w:lang w:val="es-DO"/>
        </w:rPr>
        <w:lastRenderedPageBreak/>
        <w:t xml:space="preserve">PROMESE/CAL a través de su Red de Farmacias del Pueblo </w:t>
      </w:r>
      <w:r>
        <w:rPr>
          <w:lang w:val="es-DO"/>
        </w:rPr>
        <w:t>e</w:t>
      </w:r>
      <w:r w:rsidRPr="00727194">
        <w:rPr>
          <w:lang w:val="es-DO"/>
        </w:rPr>
        <w:t xml:space="preserve">n el </w:t>
      </w:r>
      <w:r w:rsidRPr="00A94AA5">
        <w:rPr>
          <w:rFonts w:eastAsia="Calibri"/>
          <w:noProof/>
          <w:lang w:val="es-DO"/>
        </w:rPr>
        <w:t xml:space="preserve">aspecto económico, la red mostró un buen desempeño en las ventas. </w:t>
      </w:r>
    </w:p>
    <w:p w:rsidR="00661161" w:rsidRPr="00A94AA5" w:rsidRDefault="006D75A6" w:rsidP="00661161">
      <w:pPr>
        <w:spacing w:line="360" w:lineRule="auto"/>
        <w:jc w:val="both"/>
        <w:rPr>
          <w:rFonts w:eastAsia="Calibri"/>
          <w:noProof/>
          <w:lang w:val="es-DO"/>
        </w:rPr>
      </w:pPr>
      <w:r w:rsidRPr="00A94AA5">
        <w:rPr>
          <w:rFonts w:eastAsia="Calibri"/>
          <w:noProof/>
          <w:lang w:val="es-DO"/>
        </w:rPr>
        <w:t>En este año 2023 se realizaron ventas en las Farmacias del Pueblo por un valor aproximado a RD$1</w:t>
      </w:r>
      <w:proofErr w:type="gramStart"/>
      <w:r w:rsidRPr="00A94AA5">
        <w:rPr>
          <w:rFonts w:eastAsia="Calibri"/>
          <w:noProof/>
          <w:lang w:val="es-DO"/>
        </w:rPr>
        <w:t>,234,587,228.25</w:t>
      </w:r>
      <w:proofErr w:type="gramEnd"/>
      <w:r w:rsidRPr="00A94AA5">
        <w:rPr>
          <w:rFonts w:eastAsia="Calibri"/>
          <w:noProof/>
          <w:lang w:val="es-DO"/>
        </w:rPr>
        <w:t xml:space="preserve"> para un promedio mensual RD$102,882,269.02. Lo que presentó un incremento de un 19.84% respecto al año pasado.</w:t>
      </w:r>
    </w:p>
    <w:p w:rsidR="00661161" w:rsidRDefault="006D75A6" w:rsidP="00661161">
      <w:pPr>
        <w:spacing w:line="360" w:lineRule="auto"/>
        <w:jc w:val="both"/>
        <w:rPr>
          <w:rFonts w:eastAsia="Calibri"/>
          <w:noProof/>
          <w:lang w:val="es-DO"/>
        </w:rPr>
      </w:pPr>
      <w:r w:rsidRPr="00D1405A">
        <w:rPr>
          <w:rFonts w:eastAsia="Calibri"/>
          <w:noProof/>
          <w:lang w:val="es-DO"/>
        </w:rPr>
        <w:t xml:space="preserve">Las Farmacias del Pueblo representan un alivio para la población más vulnerable. Los precios de venta al público se mantienen sin variación, a niveles razonables protegiendo así el gasto del bolsillo de los clientes-ciudadanos, </w:t>
      </w:r>
      <w:r w:rsidRPr="008705F2">
        <w:rPr>
          <w:rFonts w:eastAsia="Calibri"/>
          <w:noProof/>
          <w:lang w:val="es-DO"/>
        </w:rPr>
        <w:t>generando un ahorro en sus tratamientos de entre un 60% y un 300% en cada medicamento, en comparación a los precios de las farmacias privadas.</w:t>
      </w:r>
    </w:p>
    <w:p w:rsidR="00661161" w:rsidRPr="008B4514" w:rsidRDefault="006D75A6" w:rsidP="00661161">
      <w:pPr>
        <w:spacing w:line="360" w:lineRule="auto"/>
        <w:jc w:val="both"/>
        <w:rPr>
          <w:lang w:val="es-DO"/>
        </w:rPr>
      </w:pPr>
      <w:r w:rsidRPr="008B4514">
        <w:rPr>
          <w:lang w:val="es-DO"/>
        </w:rPr>
        <w:t xml:space="preserve">En este 2023 </w:t>
      </w:r>
      <w:r>
        <w:rPr>
          <w:lang w:val="es-DO"/>
        </w:rPr>
        <w:t xml:space="preserve">(enero-diciembre) </w:t>
      </w:r>
      <w:r w:rsidRPr="008B4514">
        <w:rPr>
          <w:lang w:val="es-DO"/>
        </w:rPr>
        <w:t xml:space="preserve">se han puesto en funcionamiento </w:t>
      </w:r>
      <w:r>
        <w:rPr>
          <w:lang w:val="es-DO"/>
        </w:rPr>
        <w:t>25</w:t>
      </w:r>
      <w:r w:rsidRPr="008B4514">
        <w:rPr>
          <w:lang w:val="es-DO"/>
        </w:rPr>
        <w:t xml:space="preserve"> Farma</w:t>
      </w:r>
      <w:r>
        <w:rPr>
          <w:lang w:val="es-DO"/>
        </w:rPr>
        <w:t>cias del Pueblo, de las cuales 15</w:t>
      </w:r>
      <w:r w:rsidRPr="008B4514">
        <w:rPr>
          <w:lang w:val="es-DO"/>
        </w:rPr>
        <w:t xml:space="preserve"> son nuevas construcciones corresponden farmacias para la meta de ampliación de la red, 3 corresponden a reape</w:t>
      </w:r>
      <w:r>
        <w:rPr>
          <w:lang w:val="es-DO"/>
        </w:rPr>
        <w:t>rturas/mejoras del servicio y 7</w:t>
      </w:r>
      <w:r w:rsidRPr="008B4514">
        <w:rPr>
          <w:lang w:val="es-DO"/>
        </w:rPr>
        <w:t xml:space="preserve"> son nuevas habilitaciones, con una inversión </w:t>
      </w:r>
      <w:r w:rsidRPr="00567B02">
        <w:rPr>
          <w:lang w:val="es-DO"/>
        </w:rPr>
        <w:t xml:space="preserve">RD$21,087,779.79, </w:t>
      </w:r>
      <w:r w:rsidRPr="00B43542">
        <w:rPr>
          <w:lang w:val="es-DO"/>
        </w:rPr>
        <w:t xml:space="preserve">beneficiando a una población de aproximadamente </w:t>
      </w:r>
      <w:r w:rsidRPr="00567B02">
        <w:rPr>
          <w:lang w:val="es-DO"/>
        </w:rPr>
        <w:t>560,250</w:t>
      </w:r>
      <w:r w:rsidRPr="00B43542">
        <w:rPr>
          <w:color w:val="FF0000"/>
          <w:lang w:val="es-DO"/>
        </w:rPr>
        <w:t xml:space="preserve"> </w:t>
      </w:r>
      <w:r w:rsidRPr="00B43542">
        <w:rPr>
          <w:lang w:val="es-DO"/>
        </w:rPr>
        <w:t xml:space="preserve">personas </w:t>
      </w:r>
      <w:r w:rsidRPr="008B4514">
        <w:rPr>
          <w:lang w:val="es-DO"/>
        </w:rPr>
        <w:t>residentes en distintas comunidades, representando esto un impacto económico trascendental en la población más vulnerable y garantizándoles así un mejor acceso a medicamentos e insumos sanitarios, en cumplimiento con el Plan de Gobierno.</w:t>
      </w:r>
    </w:p>
    <w:p w:rsidR="00661161" w:rsidRPr="002A0379" w:rsidRDefault="006D75A6" w:rsidP="00661161">
      <w:pPr>
        <w:spacing w:line="360" w:lineRule="auto"/>
        <w:jc w:val="both"/>
        <w:rPr>
          <w:highlight w:val="lightGray"/>
          <w:lang w:val="es-DO"/>
        </w:rPr>
      </w:pPr>
      <w:r w:rsidRPr="00B43542">
        <w:rPr>
          <w:lang w:val="es-DO"/>
        </w:rPr>
        <w:t xml:space="preserve">Con estas inauguraciones, la Red de Farmacias del Pueblo se eleva a un total de </w:t>
      </w:r>
      <w:r w:rsidRPr="00766FDD">
        <w:rPr>
          <w:lang w:val="es-DO"/>
        </w:rPr>
        <w:t>636</w:t>
      </w:r>
      <w:r w:rsidRPr="00567B02">
        <w:rPr>
          <w:color w:val="FF0000"/>
          <w:lang w:val="es-DO"/>
        </w:rPr>
        <w:t xml:space="preserve"> </w:t>
      </w:r>
      <w:r w:rsidRPr="00B43542">
        <w:rPr>
          <w:lang w:val="es-DO"/>
        </w:rPr>
        <w:t xml:space="preserve">farmacias distribuidas en todo el territorio nacional, con lo que PROMESE/CAL brinda servicio y atención farmacéutica </w:t>
      </w:r>
      <w:proofErr w:type="gramStart"/>
      <w:r w:rsidRPr="00B43542">
        <w:rPr>
          <w:lang w:val="es-DO"/>
        </w:rPr>
        <w:t>beneficiando</w:t>
      </w:r>
      <w:proofErr w:type="gramEnd"/>
      <w:r w:rsidRPr="00B43542">
        <w:rPr>
          <w:lang w:val="es-DO"/>
        </w:rPr>
        <w:t xml:space="preserve"> a más de </w:t>
      </w:r>
      <w:r>
        <w:rPr>
          <w:lang w:val="es-DO"/>
        </w:rPr>
        <w:t xml:space="preserve">5 </w:t>
      </w:r>
      <w:r w:rsidRPr="001C36BF">
        <w:rPr>
          <w:lang w:val="es-DO"/>
        </w:rPr>
        <w:t>millones</w:t>
      </w:r>
      <w:r w:rsidRPr="001C36BF">
        <w:rPr>
          <w:color w:val="FF0000"/>
          <w:sz w:val="28"/>
          <w:lang w:val="es-DO"/>
        </w:rPr>
        <w:t xml:space="preserve"> </w:t>
      </w:r>
      <w:r w:rsidRPr="00B43542">
        <w:rPr>
          <w:lang w:val="es-DO"/>
        </w:rPr>
        <w:t xml:space="preserve">de personas mensualmente, e impactando directamente la economía de familiar por el ahorro generado al gasto de bolsillo en compras de medicamentos a las familias más pobres. </w:t>
      </w:r>
    </w:p>
    <w:p w:rsidR="00661161" w:rsidRPr="00B43542" w:rsidRDefault="006D75A6" w:rsidP="00661161">
      <w:pPr>
        <w:spacing w:line="360" w:lineRule="auto"/>
        <w:jc w:val="both"/>
        <w:rPr>
          <w:kern w:val="24"/>
          <w:lang w:val="es-DO" w:eastAsia="es-ES"/>
        </w:rPr>
      </w:pPr>
      <w:r w:rsidRPr="00B43542">
        <w:rPr>
          <w:lang w:val="es-DO"/>
        </w:rPr>
        <w:lastRenderedPageBreak/>
        <w:t xml:space="preserve">Actualmente la institución </w:t>
      </w:r>
      <w:r w:rsidRPr="00B43542">
        <w:rPr>
          <w:kern w:val="24"/>
          <w:lang w:val="es-DO" w:eastAsia="es-ES"/>
        </w:rPr>
        <w:t xml:space="preserve">cuenta con nueve (09) Programas Sociales, que en este </w:t>
      </w:r>
      <w:r w:rsidRPr="00A94AA5">
        <w:rPr>
          <w:lang w:val="es-DO"/>
        </w:rPr>
        <w:t xml:space="preserve">2023 han ampliado su cobertura a </w:t>
      </w:r>
      <w:r w:rsidR="0006253C" w:rsidRPr="00A94AA5">
        <w:rPr>
          <w:lang w:val="es-DO"/>
        </w:rPr>
        <w:t>25,547</w:t>
      </w:r>
      <w:r w:rsidRPr="00A94AA5">
        <w:rPr>
          <w:lang w:val="es-DO"/>
        </w:rPr>
        <w:t xml:space="preserve"> nuevos pacientes, con una inversión social de RD$6</w:t>
      </w:r>
      <w:r w:rsidR="00C03DF5" w:rsidRPr="00A94AA5">
        <w:rPr>
          <w:lang w:val="es-DO"/>
        </w:rPr>
        <w:t>4</w:t>
      </w:r>
      <w:proofErr w:type="gramStart"/>
      <w:r w:rsidR="00C03DF5" w:rsidRPr="00A94AA5">
        <w:rPr>
          <w:lang w:val="es-DO"/>
        </w:rPr>
        <w:t>,956,155.81</w:t>
      </w:r>
      <w:proofErr w:type="gramEnd"/>
      <w:r w:rsidRPr="00A94AA5">
        <w:rPr>
          <w:lang w:val="es-DO"/>
        </w:rPr>
        <w:t>, y en total se han impactado 2</w:t>
      </w:r>
      <w:r w:rsidR="00C03DF5" w:rsidRPr="00A94AA5">
        <w:rPr>
          <w:lang w:val="es-DO"/>
        </w:rPr>
        <w:t xml:space="preserve">7,926 </w:t>
      </w:r>
      <w:r w:rsidRPr="00A94AA5">
        <w:rPr>
          <w:lang w:val="es-DO"/>
        </w:rPr>
        <w:t>pacientes</w:t>
      </w:r>
      <w:r w:rsidRPr="00B43542">
        <w:rPr>
          <w:kern w:val="24"/>
          <w:lang w:val="es-DO" w:eastAsia="es-ES"/>
        </w:rPr>
        <w:t xml:space="preserve"> inscritos, a través de las donaciones de medicamentos e insumos médicos sanitarios.</w:t>
      </w:r>
    </w:p>
    <w:p w:rsidR="00661161" w:rsidRPr="00B43542" w:rsidRDefault="006D75A6" w:rsidP="00661161">
      <w:pPr>
        <w:spacing w:line="360" w:lineRule="auto"/>
        <w:jc w:val="both"/>
        <w:rPr>
          <w:kern w:val="24"/>
          <w:lang w:val="es-DO" w:eastAsia="es-ES"/>
        </w:rPr>
      </w:pPr>
      <w:r w:rsidRPr="00B43542">
        <w:rPr>
          <w:kern w:val="24"/>
          <w:lang w:val="es-DO" w:eastAsia="es-ES"/>
        </w:rPr>
        <w:t>Con estos resultados el gobierno refleja su compromiso de llevar salud de calidad a los más necesitados.</w:t>
      </w:r>
    </w:p>
    <w:p w:rsidR="00661161" w:rsidRPr="00B43542" w:rsidRDefault="006D75A6" w:rsidP="00661161">
      <w:pPr>
        <w:spacing w:line="360" w:lineRule="auto"/>
        <w:jc w:val="both"/>
        <w:rPr>
          <w:rFonts w:eastAsia="Calibri"/>
          <w:noProof/>
          <w:lang w:val="es-DO"/>
        </w:rPr>
      </w:pPr>
      <w:r w:rsidRPr="00B43542">
        <w:rPr>
          <w:lang w:val="es-DO"/>
        </w:rPr>
        <w:t xml:space="preserve">PROMESE/CAL continúa realizando la compra y seguimiento a los requerimientos de medicamentos de alto costo, logrando este 2023 el equivalente a un </w:t>
      </w:r>
      <w:r w:rsidRPr="00766FDD">
        <w:rPr>
          <w:lang w:val="es-DO"/>
        </w:rPr>
        <w:t xml:space="preserve">92%, </w:t>
      </w:r>
      <w:r w:rsidRPr="00B43542">
        <w:rPr>
          <w:rFonts w:eastAsia="Calibri"/>
          <w:noProof/>
          <w:lang w:val="es-DO"/>
        </w:rPr>
        <w:t xml:space="preserve">atendiendo así a los requerimientos recibidos para </w:t>
      </w:r>
      <w:r w:rsidRPr="00766FDD">
        <w:rPr>
          <w:rFonts w:eastAsia="Calibri"/>
          <w:noProof/>
          <w:lang w:val="es-DO"/>
        </w:rPr>
        <w:t>118</w:t>
      </w:r>
      <w:r w:rsidRPr="00B43542">
        <w:rPr>
          <w:rFonts w:eastAsia="Calibri"/>
          <w:noProof/>
          <w:lang w:val="es-DO"/>
        </w:rPr>
        <w:t xml:space="preserve"> items que son suministrados para la atencion de los pacientes registrados en este programa administrado por el Ministerio de Salud Pública.</w:t>
      </w:r>
    </w:p>
    <w:p w:rsidR="00661161" w:rsidRDefault="006D75A6" w:rsidP="00661161">
      <w:pPr>
        <w:spacing w:line="360" w:lineRule="auto"/>
        <w:jc w:val="both"/>
        <w:rPr>
          <w:lang w:val="es-DO"/>
        </w:rPr>
      </w:pPr>
      <w:r w:rsidRPr="00B43542">
        <w:rPr>
          <w:lang w:val="es-DO"/>
        </w:rPr>
        <w:t>Otros avances e implementaciones importantes que de manera interna se han logrado pero que caben mencionar ya que su desarrollo es significativo como apoyo para alcanzar los objetivos misionales que impactan directamente a la ciudadanía, son los siguientes:</w:t>
      </w:r>
    </w:p>
    <w:p w:rsidR="00661161" w:rsidRPr="00BE242A" w:rsidRDefault="006D75A6" w:rsidP="00661161">
      <w:pPr>
        <w:pStyle w:val="Prrafodelista"/>
        <w:numPr>
          <w:ilvl w:val="0"/>
          <w:numId w:val="2"/>
        </w:numPr>
        <w:spacing w:line="360" w:lineRule="auto"/>
        <w:ind w:left="851" w:hanging="284"/>
        <w:jc w:val="both"/>
        <w:rPr>
          <w:rFonts w:ascii="Times New Roman" w:eastAsia="Calibri" w:hAnsi="Times New Roman" w:cs="Times New Roman"/>
          <w:noProof/>
          <w:color w:val="767171"/>
          <w:spacing w:val="20"/>
          <w:sz w:val="24"/>
          <w:szCs w:val="24"/>
          <w:lang w:val="es-DO"/>
        </w:rPr>
      </w:pPr>
      <w:r w:rsidRPr="00BE242A">
        <w:rPr>
          <w:rFonts w:ascii="Times New Roman" w:eastAsia="Calibri" w:hAnsi="Times New Roman" w:cs="Times New Roman"/>
          <w:noProof/>
          <w:color w:val="767171"/>
          <w:spacing w:val="20"/>
          <w:sz w:val="24"/>
          <w:szCs w:val="24"/>
          <w:lang w:val="es-DO"/>
        </w:rPr>
        <w:t xml:space="preserve">Cumplimiento del </w:t>
      </w:r>
      <w:r w:rsidRPr="00B679FC">
        <w:rPr>
          <w:rFonts w:ascii="Times New Roman" w:eastAsia="Calibri" w:hAnsi="Times New Roman" w:cs="Times New Roman"/>
          <w:noProof/>
          <w:color w:val="767171"/>
          <w:spacing w:val="20"/>
          <w:sz w:val="24"/>
          <w:szCs w:val="24"/>
          <w:lang w:val="es-DO"/>
        </w:rPr>
        <w:t>91%</w:t>
      </w:r>
      <w:r w:rsidRPr="00BE242A">
        <w:rPr>
          <w:rFonts w:ascii="Times New Roman" w:eastAsia="Calibri" w:hAnsi="Times New Roman" w:cs="Times New Roman"/>
          <w:noProof/>
          <w:color w:val="FF0000"/>
          <w:spacing w:val="20"/>
          <w:sz w:val="24"/>
          <w:szCs w:val="24"/>
          <w:lang w:val="es-DO"/>
        </w:rPr>
        <w:t xml:space="preserve"> </w:t>
      </w:r>
      <w:r w:rsidRPr="00BE242A">
        <w:rPr>
          <w:rFonts w:ascii="Times New Roman" w:eastAsia="Calibri" w:hAnsi="Times New Roman" w:cs="Times New Roman"/>
          <w:noProof/>
          <w:color w:val="767171"/>
          <w:spacing w:val="20"/>
          <w:sz w:val="24"/>
          <w:szCs w:val="24"/>
          <w:lang w:val="es-DO"/>
        </w:rPr>
        <w:t>de las metas institucionales plasmadas en nuestro Plan Operativo Anual – POA 2023.</w:t>
      </w:r>
    </w:p>
    <w:p w:rsidR="00661161" w:rsidRPr="00B43542" w:rsidRDefault="006D75A6" w:rsidP="00661161">
      <w:pPr>
        <w:pStyle w:val="Prrafodelista"/>
        <w:numPr>
          <w:ilvl w:val="0"/>
          <w:numId w:val="2"/>
        </w:numPr>
        <w:spacing w:line="360" w:lineRule="auto"/>
        <w:ind w:left="851" w:hanging="284"/>
        <w:jc w:val="both"/>
        <w:rPr>
          <w:rFonts w:ascii="Times New Roman" w:eastAsia="Calibri" w:hAnsi="Times New Roman" w:cs="Times New Roman"/>
          <w:noProof/>
          <w:color w:val="767171"/>
          <w:spacing w:val="20"/>
          <w:sz w:val="24"/>
          <w:szCs w:val="24"/>
          <w:lang w:val="es-DO"/>
        </w:rPr>
      </w:pPr>
      <w:r w:rsidRPr="00B43542">
        <w:rPr>
          <w:rFonts w:ascii="Times New Roman" w:eastAsia="Calibri" w:hAnsi="Times New Roman" w:cs="Times New Roman"/>
          <w:noProof/>
          <w:color w:val="767171"/>
          <w:spacing w:val="20"/>
          <w:sz w:val="24"/>
          <w:szCs w:val="24"/>
          <w:lang w:val="es-DO"/>
        </w:rPr>
        <w:t xml:space="preserve">Eficiente manejo de los recursos asignados con un cumplimiento del </w:t>
      </w:r>
      <w:r w:rsidRPr="00B679FC">
        <w:rPr>
          <w:rFonts w:ascii="Times New Roman" w:eastAsia="Calibri" w:hAnsi="Times New Roman" w:cs="Times New Roman"/>
          <w:noProof/>
          <w:color w:val="767171"/>
          <w:spacing w:val="20"/>
          <w:sz w:val="24"/>
          <w:szCs w:val="24"/>
          <w:lang w:val="es-DO"/>
        </w:rPr>
        <w:t xml:space="preserve">77.08% </w:t>
      </w:r>
      <w:r w:rsidRPr="00B43542">
        <w:rPr>
          <w:rFonts w:ascii="Times New Roman" w:eastAsia="Calibri" w:hAnsi="Times New Roman" w:cs="Times New Roman"/>
          <w:noProof/>
          <w:color w:val="767171"/>
          <w:spacing w:val="20"/>
          <w:sz w:val="24"/>
          <w:szCs w:val="24"/>
          <w:lang w:val="es-DO"/>
        </w:rPr>
        <w:t>en la ejecución presupuestaria, al mes de noviembre.</w:t>
      </w:r>
    </w:p>
    <w:p w:rsidR="00661161" w:rsidRPr="00B43542" w:rsidRDefault="006D75A6" w:rsidP="00661161">
      <w:pPr>
        <w:pStyle w:val="Prrafodelista"/>
        <w:numPr>
          <w:ilvl w:val="0"/>
          <w:numId w:val="2"/>
        </w:numPr>
        <w:spacing w:line="360" w:lineRule="auto"/>
        <w:ind w:left="851" w:hanging="284"/>
        <w:jc w:val="both"/>
        <w:rPr>
          <w:rFonts w:ascii="Times New Roman" w:eastAsia="Calibri" w:hAnsi="Times New Roman" w:cs="Times New Roman"/>
          <w:noProof/>
          <w:color w:val="767171"/>
          <w:spacing w:val="20"/>
          <w:sz w:val="24"/>
          <w:szCs w:val="24"/>
          <w:lang w:val="es-DO"/>
        </w:rPr>
      </w:pPr>
      <w:r w:rsidRPr="00B43542">
        <w:rPr>
          <w:rFonts w:ascii="Times New Roman" w:eastAsia="Calibri" w:hAnsi="Times New Roman" w:cs="Times New Roman"/>
          <w:noProof/>
          <w:color w:val="767171"/>
          <w:spacing w:val="20"/>
          <w:sz w:val="24"/>
          <w:szCs w:val="24"/>
          <w:lang w:val="es-DO"/>
        </w:rPr>
        <w:t>Fortalecimiento de la gestión del  talento humano con la contratación y capacitación de nuevos colaboradores, principalmente para garantizar el personal adecuado requerido en la red de Farmacias del Pueblo, garantizando así la debida atención farmacéutica y calidad en el servicio a los ciudadanos usuarios.</w:t>
      </w:r>
    </w:p>
    <w:p w:rsidR="00661161" w:rsidRPr="00B22C7B" w:rsidRDefault="006D75A6" w:rsidP="00661161">
      <w:pPr>
        <w:pStyle w:val="Prrafodelista"/>
        <w:numPr>
          <w:ilvl w:val="0"/>
          <w:numId w:val="2"/>
        </w:numPr>
        <w:spacing w:line="360" w:lineRule="auto"/>
        <w:ind w:left="851" w:hanging="284"/>
        <w:jc w:val="both"/>
        <w:rPr>
          <w:rFonts w:ascii="Times New Roman" w:eastAsia="Calibri" w:hAnsi="Times New Roman" w:cs="Times New Roman"/>
          <w:noProof/>
          <w:color w:val="767171"/>
          <w:spacing w:val="20"/>
          <w:sz w:val="24"/>
          <w:szCs w:val="24"/>
          <w:lang w:val="es-DO"/>
        </w:rPr>
      </w:pPr>
      <w:r w:rsidRPr="00B43542">
        <w:rPr>
          <w:rFonts w:ascii="Times New Roman" w:eastAsia="Calibri" w:hAnsi="Times New Roman" w:cs="Times New Roman"/>
          <w:noProof/>
          <w:color w:val="767171"/>
          <w:spacing w:val="20"/>
          <w:sz w:val="24"/>
          <w:szCs w:val="24"/>
          <w:lang w:val="es-DO"/>
        </w:rPr>
        <w:lastRenderedPageBreak/>
        <w:t xml:space="preserve">Fortalecimiento de la imagen institucional a través de la dinámica y asertiva gestión de las diferentes plataformas digitales y medios de comunicación, así como de la aplicación web institucional, </w:t>
      </w:r>
      <w:r w:rsidRPr="00B43542">
        <w:rPr>
          <w:rFonts w:ascii="Times New Roman" w:hAnsi="Times New Roman" w:cs="Times New Roman"/>
          <w:color w:val="767171"/>
          <w:spacing w:val="20"/>
          <w:sz w:val="24"/>
          <w:szCs w:val="24"/>
          <w:lang w:val="es-DO"/>
        </w:rPr>
        <w:t>reforzando la conexión con la ciudadanía</w:t>
      </w:r>
      <w:r w:rsidRPr="00B43542">
        <w:rPr>
          <w:rFonts w:ascii="Times New Roman" w:eastAsia="Calibri" w:hAnsi="Times New Roman" w:cs="Times New Roman"/>
          <w:noProof/>
          <w:color w:val="767171"/>
          <w:spacing w:val="20"/>
          <w:sz w:val="24"/>
          <w:szCs w:val="24"/>
          <w:lang w:val="es-DO"/>
        </w:rPr>
        <w:t xml:space="preserve"> a traves de mayor interacción e información con la población,</w:t>
      </w:r>
      <w:r w:rsidRPr="00B43542">
        <w:rPr>
          <w:rFonts w:ascii="Times New Roman" w:hAnsi="Times New Roman" w:cs="Times New Roman"/>
          <w:color w:val="767171"/>
          <w:spacing w:val="20"/>
          <w:sz w:val="24"/>
          <w:szCs w:val="24"/>
          <w:lang w:val="es-DO"/>
        </w:rPr>
        <w:t xml:space="preserve"> </w:t>
      </w:r>
      <w:r w:rsidRPr="00B43542">
        <w:rPr>
          <w:rFonts w:ascii="Times New Roman" w:eastAsia="Calibri" w:hAnsi="Times New Roman" w:cs="Times New Roman"/>
          <w:noProof/>
          <w:color w:val="767171"/>
          <w:spacing w:val="20"/>
          <w:sz w:val="24"/>
          <w:szCs w:val="24"/>
          <w:lang w:val="es-DO"/>
        </w:rPr>
        <w:t xml:space="preserve">permitiendo </w:t>
      </w:r>
      <w:r w:rsidRPr="00B43542">
        <w:rPr>
          <w:rFonts w:ascii="Times New Roman" w:hAnsi="Times New Roman" w:cs="Times New Roman"/>
          <w:color w:val="767171"/>
          <w:spacing w:val="20"/>
          <w:sz w:val="24"/>
          <w:szCs w:val="24"/>
          <w:lang w:val="es-DO"/>
        </w:rPr>
        <w:t>asociar mejor los servicios y productos que brinda la institución.</w:t>
      </w:r>
    </w:p>
    <w:p w:rsidR="00661161" w:rsidRPr="00B22C7B" w:rsidRDefault="006D75A6" w:rsidP="00661161">
      <w:pPr>
        <w:pStyle w:val="Prrafodelista"/>
        <w:numPr>
          <w:ilvl w:val="0"/>
          <w:numId w:val="2"/>
        </w:numPr>
        <w:spacing w:line="360" w:lineRule="auto"/>
        <w:ind w:left="851" w:hanging="284"/>
        <w:jc w:val="both"/>
        <w:rPr>
          <w:rFonts w:ascii="Times New Roman" w:eastAsia="Calibri" w:hAnsi="Times New Roman" w:cs="Times New Roman"/>
          <w:noProof/>
          <w:color w:val="767171"/>
          <w:spacing w:val="20"/>
          <w:sz w:val="24"/>
          <w:szCs w:val="24"/>
          <w:lang w:val="es-DO"/>
        </w:rPr>
      </w:pPr>
      <w:r w:rsidRPr="00B22C7B">
        <w:rPr>
          <w:rFonts w:ascii="Times New Roman" w:eastAsia="Calibri" w:hAnsi="Times New Roman" w:cs="Times New Roman"/>
          <w:noProof/>
          <w:color w:val="767171"/>
          <w:spacing w:val="20"/>
          <w:sz w:val="24"/>
          <w:szCs w:val="24"/>
          <w:lang w:val="es-DO"/>
        </w:rPr>
        <w:t xml:space="preserve">En marzo 2023, culmino el proceso de la fase de diseño 2 de 2 del proyecto Actualización a Dynamics 365 Vertical Gobierno, en la actualidad el proyecto se encuentra, en la fase de Desarrollo y llevando en paralelo actividades de la fase de implementación, con un 73% de avance de la ejecución total del proyecto. </w:t>
      </w:r>
    </w:p>
    <w:p w:rsidR="00661161" w:rsidRPr="007D7505" w:rsidRDefault="006D75A6" w:rsidP="00661161">
      <w:pPr>
        <w:pStyle w:val="Prrafodelista"/>
        <w:numPr>
          <w:ilvl w:val="0"/>
          <w:numId w:val="2"/>
        </w:numPr>
        <w:spacing w:line="360" w:lineRule="auto"/>
        <w:ind w:left="851" w:hanging="284"/>
        <w:jc w:val="both"/>
        <w:rPr>
          <w:rFonts w:ascii="Times New Roman" w:eastAsia="Calibri" w:hAnsi="Times New Roman" w:cs="Times New Roman"/>
          <w:noProof/>
          <w:color w:val="767171"/>
          <w:spacing w:val="20"/>
          <w:sz w:val="24"/>
          <w:szCs w:val="24"/>
          <w:lang w:val="es-DO"/>
        </w:rPr>
      </w:pPr>
      <w:bookmarkStart w:id="3" w:name="_Toc60128745"/>
      <w:bookmarkStart w:id="4" w:name="_Toc92211171"/>
      <w:r w:rsidRPr="007D7505">
        <w:rPr>
          <w:rFonts w:ascii="Times New Roman" w:eastAsia="Calibri" w:hAnsi="Times New Roman" w:cs="Times New Roman"/>
          <w:noProof/>
          <w:color w:val="767171"/>
          <w:spacing w:val="20"/>
          <w:sz w:val="24"/>
          <w:szCs w:val="24"/>
          <w:lang w:val="es-DO"/>
        </w:rPr>
        <w:t>Reducción en un 45% de los decomisos de medicamentos vencidos, a través de la implementación de acciones de mejora en el manejo de los inventarios, lo que impacta directamente en el cumplimiento de las buenas normas de almacenamiento.</w:t>
      </w:r>
    </w:p>
    <w:p w:rsidR="00661161" w:rsidRDefault="006D75A6" w:rsidP="00661161">
      <w:pPr>
        <w:spacing w:line="360" w:lineRule="auto"/>
        <w:jc w:val="both"/>
        <w:rPr>
          <w:lang w:val="es-DO"/>
        </w:rPr>
      </w:pPr>
      <w:r w:rsidRPr="00B43542">
        <w:rPr>
          <w:lang w:val="es-DO"/>
        </w:rPr>
        <w:t>Todas las metas y esfuerzos que realiza PROMESE/CAL están basados en el cumplimiento de los objetivos de desarrollo sostenibles y en beneficio de mejorar la calidad de vida de los dominicanos siempre utilizando los recursos de manera eficaz, eficiente y sobre todo transparente.</w:t>
      </w:r>
    </w:p>
    <w:p w:rsidR="00661161" w:rsidRDefault="006D75A6" w:rsidP="00661161">
      <w:pPr>
        <w:spacing w:line="360" w:lineRule="auto"/>
        <w:jc w:val="both"/>
        <w:rPr>
          <w:lang w:val="es-DO"/>
        </w:rPr>
      </w:pPr>
      <w:r w:rsidRPr="00B43542">
        <w:rPr>
          <w:lang w:val="es-DO"/>
        </w:rPr>
        <w:t>¡Continuamos consolidando nuestro compromiso y esfuerzo interdisciplinario para lograr que cada vez más dominicanos tienen acceso a medicamentos de calidad a bajos precios!</w:t>
      </w:r>
    </w:p>
    <w:p w:rsidR="00661161" w:rsidRDefault="00661161" w:rsidP="00661161">
      <w:pPr>
        <w:spacing w:line="360" w:lineRule="auto"/>
        <w:jc w:val="both"/>
        <w:rPr>
          <w:lang w:val="es-DO"/>
        </w:rPr>
      </w:pPr>
    </w:p>
    <w:p w:rsidR="00661161" w:rsidRPr="00B43542" w:rsidRDefault="00661161" w:rsidP="00661161">
      <w:pPr>
        <w:spacing w:line="360" w:lineRule="auto"/>
        <w:jc w:val="both"/>
        <w:rPr>
          <w:lang w:val="es-DO"/>
        </w:rPr>
      </w:pPr>
    </w:p>
    <w:p w:rsidR="00661161" w:rsidRDefault="006D75A6" w:rsidP="00661161">
      <w:pPr>
        <w:pStyle w:val="Ttulo1"/>
        <w:jc w:val="left"/>
        <w:rPr>
          <w:sz w:val="24"/>
          <w:szCs w:val="24"/>
          <w:lang w:val="es-DO"/>
        </w:rPr>
      </w:pPr>
      <w:bookmarkStart w:id="5" w:name="_Toc117160671"/>
      <w:r w:rsidRPr="00F3462C">
        <w:rPr>
          <w:sz w:val="24"/>
          <w:szCs w:val="24"/>
          <w:lang w:val="es-DO"/>
        </w:rPr>
        <w:lastRenderedPageBreak/>
        <w:t xml:space="preserve">Resumen </w:t>
      </w:r>
      <w:bookmarkEnd w:id="5"/>
      <w:r w:rsidRPr="00F3462C">
        <w:rPr>
          <w:sz w:val="24"/>
          <w:szCs w:val="24"/>
          <w:lang w:val="es-DO"/>
        </w:rPr>
        <w:t>4 años de gesti</w:t>
      </w:r>
      <w:r w:rsidRPr="00F3462C">
        <w:rPr>
          <w:rFonts w:cs="Times New Roman"/>
          <w:sz w:val="24"/>
          <w:szCs w:val="24"/>
          <w:lang w:val="es-DO"/>
        </w:rPr>
        <w:t>ó</w:t>
      </w:r>
      <w:r w:rsidRPr="00F3462C">
        <w:rPr>
          <w:sz w:val="24"/>
          <w:szCs w:val="24"/>
          <w:lang w:val="es-DO"/>
        </w:rPr>
        <w:t xml:space="preserve">n </w:t>
      </w:r>
    </w:p>
    <w:bookmarkEnd w:id="3"/>
    <w:bookmarkEnd w:id="4"/>
    <w:p w:rsidR="00661161" w:rsidRPr="00707943" w:rsidRDefault="006D75A6" w:rsidP="00661161">
      <w:pPr>
        <w:pStyle w:val="Prrafodelista"/>
        <w:numPr>
          <w:ilvl w:val="0"/>
          <w:numId w:val="47"/>
        </w:numPr>
        <w:shd w:val="clear" w:color="auto" w:fill="FFFFFF" w:themeFill="background1"/>
        <w:spacing w:line="360" w:lineRule="auto"/>
        <w:ind w:left="567" w:hanging="283"/>
        <w:jc w:val="both"/>
        <w:rPr>
          <w:rFonts w:ascii="Times New Roman" w:eastAsia="Calibri" w:hAnsi="Times New Roman" w:cs="Times New Roman"/>
          <w:noProof/>
          <w:color w:val="767171"/>
          <w:spacing w:val="20"/>
          <w:sz w:val="24"/>
          <w:szCs w:val="24"/>
          <w:lang w:val="es-DO"/>
        </w:rPr>
      </w:pPr>
      <w:r w:rsidRPr="00707943">
        <w:rPr>
          <w:rFonts w:ascii="Times New Roman" w:eastAsia="Calibri" w:hAnsi="Times New Roman" w:cs="Times New Roman"/>
          <w:noProof/>
          <w:color w:val="767171"/>
          <w:spacing w:val="20"/>
          <w:sz w:val="24"/>
          <w:szCs w:val="24"/>
          <w:lang w:val="es-DO"/>
        </w:rPr>
        <w:t>Ampliación y fortalecimiento de la Red de Farmacias del Pueblo</w:t>
      </w:r>
    </w:p>
    <w:p w:rsidR="00661161" w:rsidRPr="00A22929" w:rsidRDefault="006D75A6" w:rsidP="00661161">
      <w:pPr>
        <w:spacing w:line="360" w:lineRule="auto"/>
        <w:jc w:val="both"/>
        <w:rPr>
          <w:rFonts w:eastAsia="Calibri"/>
          <w:noProof/>
          <w:lang w:val="es-DO"/>
        </w:rPr>
      </w:pPr>
      <w:r w:rsidRPr="006931B6">
        <w:rPr>
          <w:rFonts w:eastAsia="Calibri"/>
          <w:noProof/>
          <w:lang w:val="es-DO"/>
        </w:rPr>
        <w:t>De agosto 2020 a diciembre 2023 fueron puestas en funcionamiento</w:t>
      </w:r>
      <w:r w:rsidRPr="00A22929">
        <w:rPr>
          <w:rFonts w:eastAsia="Calibri"/>
          <w:noProof/>
          <w:lang w:val="es-DO"/>
        </w:rPr>
        <w:t xml:space="preserve"> 92 Farmacias del Pueblo con una inversión de RD$113,304,374.88, beneficiando aproximadamente a 1,338,281 personas residentes en distintas comunidades del país. </w:t>
      </w:r>
    </w:p>
    <w:p w:rsidR="00661161" w:rsidRPr="00B43542" w:rsidRDefault="006D75A6" w:rsidP="00661161">
      <w:pPr>
        <w:spacing w:line="360" w:lineRule="auto"/>
        <w:jc w:val="both"/>
        <w:rPr>
          <w:rFonts w:eastAsia="Calibri"/>
          <w:noProof/>
          <w:lang w:val="es-DO"/>
        </w:rPr>
      </w:pPr>
      <w:r w:rsidRPr="00B43542">
        <w:rPr>
          <w:rFonts w:eastAsia="Calibri"/>
          <w:noProof/>
          <w:lang w:val="es-DO"/>
        </w:rPr>
        <w:t xml:space="preserve">Con estas inauguraciones la Red de Farmacias del Pueblo se elevó a un total de </w:t>
      </w:r>
      <w:r w:rsidRPr="00603CA6">
        <w:rPr>
          <w:rFonts w:eastAsia="Calibri"/>
          <w:noProof/>
          <w:lang w:val="es-DO"/>
        </w:rPr>
        <w:t>636</w:t>
      </w:r>
      <w:r w:rsidRPr="00B43542">
        <w:rPr>
          <w:rFonts w:eastAsia="Calibri"/>
          <w:noProof/>
          <w:lang w:val="es-DO"/>
        </w:rPr>
        <w:t xml:space="preserve"> farmacias </w:t>
      </w:r>
      <w:r>
        <w:rPr>
          <w:rFonts w:eastAsia="Calibri"/>
          <w:noProof/>
          <w:lang w:val="es-DO"/>
        </w:rPr>
        <w:t xml:space="preserve">registradas y </w:t>
      </w:r>
      <w:r w:rsidRPr="00B43542">
        <w:rPr>
          <w:rFonts w:eastAsia="Calibri"/>
          <w:noProof/>
          <w:lang w:val="es-DO"/>
        </w:rPr>
        <w:t xml:space="preserve">distribuidas en todo el territorio nacional, </w:t>
      </w:r>
      <w:r w:rsidRPr="00D1405A">
        <w:rPr>
          <w:lang w:val="es-DO"/>
        </w:rPr>
        <w:t>a</w:t>
      </w:r>
      <w:r>
        <w:rPr>
          <w:lang w:val="es-DO"/>
        </w:rPr>
        <w:t xml:space="preserve"> través de las cuales más de 5</w:t>
      </w:r>
      <w:r w:rsidRPr="00D1405A">
        <w:rPr>
          <w:lang w:val="es-DO"/>
        </w:rPr>
        <w:t xml:space="preserve"> millones de personas mensualmente son beneficiadas con el acceso a medicamentos e insumos médicos sanitarios de calidad y bajo costo, que han sido dispensados durante esta gestión.</w:t>
      </w:r>
      <w:r w:rsidRPr="00B43542">
        <w:rPr>
          <w:rFonts w:eastAsia="Calibri"/>
          <w:noProof/>
          <w:lang w:val="es-DO"/>
        </w:rPr>
        <w:t xml:space="preserve"> </w:t>
      </w:r>
    </w:p>
    <w:p w:rsidR="00661161" w:rsidRDefault="006D75A6" w:rsidP="00661161">
      <w:pPr>
        <w:spacing w:line="360" w:lineRule="auto"/>
        <w:jc w:val="both"/>
        <w:rPr>
          <w:rFonts w:eastAsia="Calibri"/>
          <w:noProof/>
          <w:lang w:val="es-DO"/>
        </w:rPr>
      </w:pPr>
      <w:r w:rsidRPr="00D1405A">
        <w:rPr>
          <w:rFonts w:eastAsia="Calibri"/>
          <w:noProof/>
          <w:lang w:val="es-DO"/>
        </w:rPr>
        <w:t xml:space="preserve">Las Farmacias del Pueblo representan un alivio para la población más vulnerable. Los precios de venta al público se mantienen sin variación, a niveles razonables protegiendo así el gasto del bolsillo de los clientes-ciudadanos, </w:t>
      </w:r>
      <w:r w:rsidRPr="008705F2">
        <w:rPr>
          <w:rFonts w:eastAsia="Calibri"/>
          <w:noProof/>
          <w:lang w:val="es-DO"/>
        </w:rPr>
        <w:t>generando un ahorro en sus tratamientos de entre un 60% y un 300% en cada medicamento, en comparación a los precios de las farmacias privadas.</w:t>
      </w:r>
    </w:p>
    <w:p w:rsidR="00661161" w:rsidRPr="00F3462C" w:rsidRDefault="006D75A6" w:rsidP="00661161">
      <w:pPr>
        <w:pStyle w:val="Prrafodelista"/>
        <w:numPr>
          <w:ilvl w:val="0"/>
          <w:numId w:val="47"/>
        </w:numPr>
        <w:spacing w:line="360" w:lineRule="auto"/>
        <w:ind w:left="567" w:hanging="283"/>
        <w:jc w:val="both"/>
        <w:rPr>
          <w:rFonts w:ascii="Times New Roman" w:eastAsia="Calibri" w:hAnsi="Times New Roman" w:cs="Times New Roman"/>
          <w:noProof/>
          <w:color w:val="767171"/>
          <w:spacing w:val="20"/>
          <w:sz w:val="24"/>
          <w:szCs w:val="24"/>
          <w:lang w:val="es-DO"/>
        </w:rPr>
      </w:pPr>
      <w:r w:rsidRPr="00F3462C">
        <w:rPr>
          <w:rFonts w:ascii="Times New Roman" w:eastAsia="Calibri" w:hAnsi="Times New Roman" w:cs="Times New Roman"/>
          <w:noProof/>
          <w:color w:val="767171"/>
          <w:spacing w:val="20"/>
          <w:sz w:val="24"/>
          <w:szCs w:val="24"/>
          <w:lang w:val="es-DO"/>
        </w:rPr>
        <w:t>Abastecimiento de medicamentos e insumos médicos sanitarios</w:t>
      </w:r>
    </w:p>
    <w:p w:rsidR="00661161" w:rsidRPr="00F3462C" w:rsidRDefault="006D75A6" w:rsidP="00661161">
      <w:pPr>
        <w:spacing w:line="360" w:lineRule="auto"/>
        <w:jc w:val="both"/>
        <w:rPr>
          <w:rFonts w:eastAsia="Calibri"/>
          <w:noProof/>
          <w:lang w:val="es-DO"/>
        </w:rPr>
      </w:pPr>
      <w:r w:rsidRPr="007D7505">
        <w:rPr>
          <w:rFonts w:eastAsia="Calibri"/>
          <w:noProof/>
          <w:lang w:val="es-DO"/>
        </w:rPr>
        <w:t xml:space="preserve">Durante esta gestión se han ejecutado más de RD$21,107,756,337.43 millones de pesos </w:t>
      </w:r>
      <w:r w:rsidRPr="008705F2">
        <w:rPr>
          <w:rFonts w:eastAsia="Calibri"/>
          <w:noProof/>
          <w:lang w:val="es-DO"/>
        </w:rPr>
        <w:t>para la compra de medicamentos e insumos médicos sanitarios, despachados a fin de abastecer y suplir las demandas del Sistema Público Nacional de Salud y de la Red de Farmacias de Pueblo. Esto impacta directamente en la atención de los servicios públicos de salud, así como la calidad de vida de los dominicanos, especialmente la población en condiciones más vulnerables y de escasos recursos.</w:t>
      </w:r>
    </w:p>
    <w:p w:rsidR="00661161" w:rsidRDefault="00661161" w:rsidP="00661161">
      <w:pPr>
        <w:spacing w:line="360" w:lineRule="auto"/>
        <w:jc w:val="both"/>
        <w:rPr>
          <w:rFonts w:eastAsia="Calibri"/>
          <w:noProof/>
          <w:lang w:val="es-DO"/>
        </w:rPr>
      </w:pPr>
    </w:p>
    <w:p w:rsidR="00661161" w:rsidRDefault="00661161" w:rsidP="00661161">
      <w:pPr>
        <w:spacing w:line="360" w:lineRule="auto"/>
        <w:jc w:val="both"/>
        <w:rPr>
          <w:rFonts w:eastAsia="Calibri"/>
          <w:noProof/>
          <w:lang w:val="es-DO"/>
        </w:rPr>
      </w:pPr>
    </w:p>
    <w:p w:rsidR="00661161" w:rsidRDefault="00661161" w:rsidP="00661161">
      <w:pPr>
        <w:spacing w:line="360" w:lineRule="auto"/>
        <w:jc w:val="both"/>
        <w:rPr>
          <w:rFonts w:eastAsia="Calibri"/>
          <w:noProof/>
          <w:lang w:val="es-DO"/>
        </w:rPr>
      </w:pPr>
    </w:p>
    <w:p w:rsidR="00661161" w:rsidRPr="00434E76" w:rsidRDefault="006D75A6" w:rsidP="00661161">
      <w:pPr>
        <w:spacing w:line="360" w:lineRule="auto"/>
        <w:jc w:val="both"/>
        <w:rPr>
          <w:rFonts w:eastAsia="Calibri"/>
          <w:noProof/>
          <w:highlight w:val="lightGray"/>
          <w:lang w:val="es-DO"/>
        </w:rPr>
      </w:pPr>
      <w:r w:rsidRPr="00AF1190">
        <w:rPr>
          <w:rFonts w:eastAsia="Calibri"/>
          <w:noProof/>
          <w:lang w:val="es-DO"/>
        </w:rPr>
        <w:t>Para este 2023, el Gobierno Dominicano aumentó el presupuesto del Programa de Medicamentos Esenciales y Central de Apoyo Logístico (PROMESE/CAL), para la compra de más medicamentos e insumos médicos</w:t>
      </w:r>
      <w:r>
        <w:rPr>
          <w:rFonts w:eastAsia="Calibri"/>
          <w:noProof/>
          <w:lang w:val="es-DO"/>
        </w:rPr>
        <w:t xml:space="preserve"> exclusivos </w:t>
      </w:r>
      <w:r w:rsidRPr="00AF1190">
        <w:rPr>
          <w:rFonts w:eastAsia="Calibri"/>
          <w:noProof/>
          <w:lang w:val="es-DO"/>
        </w:rPr>
        <w:t xml:space="preserve"> para la atención hospitalaria en el sector público, pasando de RD$1,568 millones en 2022 a </w:t>
      </w:r>
      <w:r w:rsidRPr="00FB54EC">
        <w:rPr>
          <w:rFonts w:eastAsia="Calibri"/>
          <w:noProof/>
          <w:lang w:val="es-DO"/>
        </w:rPr>
        <w:t>RD$3,176 millones en 2023. Esto contribuye a mejorar la calidad d</w:t>
      </w:r>
      <w:r w:rsidRPr="00AF1190">
        <w:rPr>
          <w:rFonts w:eastAsia="Calibri"/>
          <w:noProof/>
          <w:lang w:val="es-DO"/>
        </w:rPr>
        <w:t>e la atención médica, el abastecimiento de los centros del Sistema Público Nacional de Salud.</w:t>
      </w:r>
      <w:r w:rsidRPr="00434E76">
        <w:rPr>
          <w:rFonts w:eastAsia="Calibri"/>
          <w:noProof/>
          <w:highlight w:val="lightGray"/>
          <w:lang w:val="es-DO"/>
        </w:rPr>
        <w:t xml:space="preserve"> </w:t>
      </w:r>
    </w:p>
    <w:p w:rsidR="00661161" w:rsidRPr="00E9053C" w:rsidRDefault="006D75A6" w:rsidP="00661161">
      <w:pPr>
        <w:spacing w:line="360" w:lineRule="auto"/>
        <w:jc w:val="both"/>
        <w:rPr>
          <w:rFonts w:eastAsia="Calibri"/>
          <w:noProof/>
          <w:lang w:val="es-DO"/>
        </w:rPr>
      </w:pPr>
      <w:r w:rsidRPr="00E9053C">
        <w:rPr>
          <w:rFonts w:eastAsia="Calibri"/>
          <w:noProof/>
          <w:lang w:val="es-DO"/>
        </w:rPr>
        <w:t xml:space="preserve">Desde PROMESE/CAL se abastecen unos </w:t>
      </w:r>
      <w:r w:rsidRPr="00F71D2D">
        <w:rPr>
          <w:rFonts w:eastAsia="Calibri"/>
          <w:noProof/>
          <w:lang w:val="es-DO"/>
        </w:rPr>
        <w:t>210</w:t>
      </w:r>
      <w:r>
        <w:rPr>
          <w:rFonts w:eastAsia="Calibri"/>
          <w:noProof/>
          <w:color w:val="70AD47" w:themeColor="accent6"/>
          <w:lang w:val="es-DO"/>
        </w:rPr>
        <w:t xml:space="preserve"> </w:t>
      </w:r>
      <w:r w:rsidRPr="00E9053C">
        <w:rPr>
          <w:rFonts w:eastAsia="Calibri"/>
          <w:noProof/>
          <w:lang w:val="es-DO"/>
        </w:rPr>
        <w:t xml:space="preserve">hospitales, las 9 Regionales de Salud, </w:t>
      </w:r>
      <w:r w:rsidRPr="00F71D2D">
        <w:rPr>
          <w:rFonts w:eastAsia="Calibri"/>
          <w:noProof/>
          <w:lang w:val="es-DO"/>
        </w:rPr>
        <w:t xml:space="preserve">1,702 </w:t>
      </w:r>
      <w:r w:rsidRPr="00E9053C">
        <w:rPr>
          <w:rFonts w:eastAsia="Calibri"/>
          <w:noProof/>
          <w:lang w:val="es-DO"/>
        </w:rPr>
        <w:t xml:space="preserve">Centros de Primer Nivel, además de los </w:t>
      </w:r>
      <w:r w:rsidRPr="00603CA6">
        <w:rPr>
          <w:rFonts w:eastAsia="Calibri"/>
          <w:noProof/>
          <w:lang w:val="es-DO"/>
        </w:rPr>
        <w:t>636</w:t>
      </w:r>
      <w:r w:rsidRPr="00E9053C">
        <w:rPr>
          <w:rFonts w:eastAsia="Calibri"/>
          <w:noProof/>
          <w:lang w:val="es-DO"/>
        </w:rPr>
        <w:t xml:space="preserve"> establecimientos de la Red de Farmacias del Pueblo en todo el país.</w:t>
      </w:r>
    </w:p>
    <w:p w:rsidR="00661161" w:rsidRPr="00E9053C" w:rsidRDefault="006D75A6" w:rsidP="00661161">
      <w:pPr>
        <w:spacing w:line="360" w:lineRule="auto"/>
        <w:jc w:val="both"/>
        <w:rPr>
          <w:rFonts w:eastAsia="Calibri"/>
          <w:noProof/>
          <w:lang w:val="es-DO"/>
        </w:rPr>
      </w:pPr>
      <w:r w:rsidRPr="00E9053C">
        <w:rPr>
          <w:rFonts w:eastAsia="Calibri"/>
          <w:noProof/>
          <w:lang w:val="es-DO"/>
        </w:rPr>
        <w:t>Asimismo, se benefician a través de donaciones a clientes institucionales, organizaciones sin fines de lucro y pacientes registrados en los programas sociales de la institución.</w:t>
      </w:r>
    </w:p>
    <w:p w:rsidR="00661161" w:rsidRPr="000E754E" w:rsidRDefault="006D75A6" w:rsidP="00661161">
      <w:pPr>
        <w:spacing w:line="360" w:lineRule="auto"/>
        <w:jc w:val="both"/>
        <w:rPr>
          <w:rFonts w:eastAsia="Times New Roman"/>
          <w:lang w:val="es-DO"/>
        </w:rPr>
      </w:pPr>
      <w:r w:rsidRPr="000E754E">
        <w:rPr>
          <w:rFonts w:eastAsia="Times New Roman"/>
          <w:lang w:val="es-DO"/>
        </w:rPr>
        <w:t>Fuimos</w:t>
      </w:r>
      <w:r w:rsidRPr="009E058D">
        <w:rPr>
          <w:lang w:val="es-DO"/>
        </w:rPr>
        <w:t xml:space="preserve"> parte del equipo que trabajo en el abastecimiento de emergencia del huracán LEE y la lluvia producida repentinamente en </w:t>
      </w:r>
      <w:r w:rsidRPr="000E754E">
        <w:rPr>
          <w:rFonts w:eastAsia="Times New Roman"/>
          <w:lang w:val="es-DO"/>
        </w:rPr>
        <w:t>el mes de septiembre del año en curso.</w:t>
      </w:r>
    </w:p>
    <w:p w:rsidR="00661161" w:rsidRDefault="006D75A6" w:rsidP="00661161">
      <w:pPr>
        <w:spacing w:line="360" w:lineRule="auto"/>
        <w:jc w:val="both"/>
        <w:rPr>
          <w:lang w:val="es-DO"/>
        </w:rPr>
      </w:pPr>
      <w:r w:rsidRPr="000E754E">
        <w:rPr>
          <w:rFonts w:eastAsia="Times New Roman"/>
          <w:lang w:val="es-DO"/>
        </w:rPr>
        <w:t>Continuamos</w:t>
      </w:r>
      <w:r w:rsidRPr="009E058D">
        <w:rPr>
          <w:lang w:val="es-DO"/>
        </w:rPr>
        <w:t xml:space="preserve"> con el operativo de entrega de medicamentos adicionales a los pueblos afectados por inundaciones de la tormenta Fiona y por la tormenta Franklin.</w:t>
      </w:r>
    </w:p>
    <w:p w:rsidR="00661161" w:rsidRPr="00707943" w:rsidRDefault="006D75A6" w:rsidP="00661161">
      <w:pPr>
        <w:pStyle w:val="Prrafodelista"/>
        <w:numPr>
          <w:ilvl w:val="0"/>
          <w:numId w:val="46"/>
        </w:numPr>
        <w:shd w:val="clear" w:color="auto" w:fill="FFFFFF" w:themeFill="background1"/>
        <w:spacing w:line="360" w:lineRule="auto"/>
        <w:ind w:left="567" w:hanging="283"/>
        <w:jc w:val="both"/>
        <w:rPr>
          <w:rFonts w:ascii="Times New Roman" w:eastAsia="Calibri" w:hAnsi="Times New Roman" w:cs="Times New Roman"/>
          <w:noProof/>
          <w:color w:val="767171"/>
          <w:spacing w:val="20"/>
          <w:sz w:val="24"/>
          <w:szCs w:val="24"/>
          <w:lang w:val="es-DO"/>
        </w:rPr>
      </w:pPr>
      <w:r w:rsidRPr="00707943">
        <w:rPr>
          <w:rFonts w:ascii="Times New Roman" w:eastAsia="Calibri" w:hAnsi="Times New Roman" w:cs="Times New Roman"/>
          <w:noProof/>
          <w:color w:val="767171"/>
          <w:spacing w:val="20"/>
          <w:sz w:val="24"/>
          <w:szCs w:val="24"/>
          <w:lang w:val="es-DO"/>
        </w:rPr>
        <w:t>Fortalecimiento institucional</w:t>
      </w:r>
    </w:p>
    <w:p w:rsidR="00661161" w:rsidRPr="00B3393A" w:rsidRDefault="006D75A6" w:rsidP="00661161">
      <w:pPr>
        <w:spacing w:line="360" w:lineRule="auto"/>
        <w:jc w:val="both"/>
        <w:rPr>
          <w:rFonts w:eastAsia="Calibri"/>
          <w:noProof/>
          <w:lang w:val="es-DO"/>
        </w:rPr>
      </w:pPr>
      <w:r w:rsidRPr="00B3393A">
        <w:rPr>
          <w:rFonts w:eastAsia="Calibri"/>
          <w:noProof/>
          <w:lang w:val="es-DO"/>
        </w:rPr>
        <w:t>PROMESE/CAL se ha fortalecido institucionalmente garantizando que los procesos de compra que se realizan están revestidos de toda la legalidad.</w:t>
      </w:r>
    </w:p>
    <w:p w:rsidR="00661161" w:rsidRPr="00F62B2B" w:rsidRDefault="006D75A6" w:rsidP="00661161">
      <w:pPr>
        <w:spacing w:line="360" w:lineRule="auto"/>
        <w:jc w:val="both"/>
        <w:rPr>
          <w:rFonts w:eastAsia="Calibri"/>
          <w:noProof/>
          <w:lang w:val="es-DO"/>
        </w:rPr>
      </w:pPr>
      <w:r w:rsidRPr="00F62B2B">
        <w:rPr>
          <w:rFonts w:eastAsia="Calibri"/>
          <w:noProof/>
          <w:lang w:val="es-DO"/>
        </w:rPr>
        <w:lastRenderedPageBreak/>
        <w:t xml:space="preserve">Desde 2020 a septiembre de 2023, PROMESE/CAL ha </w:t>
      </w:r>
      <w:r w:rsidRPr="00A52754">
        <w:rPr>
          <w:rFonts w:eastAsia="Calibri"/>
          <w:noProof/>
          <w:lang w:val="es-DO"/>
        </w:rPr>
        <w:t>realizado 871</w:t>
      </w:r>
      <w:r w:rsidRPr="00F62B2B">
        <w:rPr>
          <w:rFonts w:eastAsia="Calibri"/>
          <w:noProof/>
          <w:lang w:val="es-DO"/>
        </w:rPr>
        <w:t xml:space="preserve"> procesos de compra con estricto apego a la Ley de Compras y Contrataciones Públicas 340-06.</w:t>
      </w:r>
    </w:p>
    <w:p w:rsidR="00661161" w:rsidRPr="00382875" w:rsidRDefault="006D75A6" w:rsidP="00661161">
      <w:pPr>
        <w:spacing w:line="360" w:lineRule="auto"/>
        <w:jc w:val="both"/>
        <w:rPr>
          <w:rFonts w:eastAsia="Calibri"/>
          <w:noProof/>
          <w:color w:val="70AD47" w:themeColor="accent6"/>
          <w:lang w:val="es-DO"/>
        </w:rPr>
      </w:pPr>
      <w:r w:rsidRPr="00F62B2B">
        <w:rPr>
          <w:rFonts w:eastAsia="Calibri"/>
          <w:noProof/>
          <w:lang w:val="es-DO"/>
        </w:rPr>
        <w:t xml:space="preserve">Hemos consolidado la relación con los suplidores, de la mano de la transparencia, la eficiencia y al rendición de cuenta, contando a la fecha con un </w:t>
      </w:r>
      <w:r w:rsidRPr="00960B77">
        <w:rPr>
          <w:rFonts w:eastAsia="Calibri"/>
          <w:noProof/>
          <w:lang w:val="es-DO"/>
        </w:rPr>
        <w:t>registro de 7</w:t>
      </w:r>
      <w:r>
        <w:rPr>
          <w:rFonts w:eastAsia="Calibri"/>
          <w:noProof/>
          <w:lang w:val="es-DO"/>
        </w:rPr>
        <w:t>9</w:t>
      </w:r>
      <w:r w:rsidRPr="00960B77">
        <w:rPr>
          <w:rFonts w:eastAsia="Calibri"/>
          <w:noProof/>
          <w:lang w:val="es-DO"/>
        </w:rPr>
        <w:t>6 suplidores y $</w:t>
      </w:r>
      <w:r>
        <w:rPr>
          <w:rFonts w:eastAsia="Calibri"/>
          <w:noProof/>
          <w:lang w:val="es-DO"/>
        </w:rPr>
        <w:t>30,657,773,070.67</w:t>
      </w:r>
      <w:r w:rsidRPr="00F62B2B">
        <w:rPr>
          <w:rFonts w:eastAsia="Calibri"/>
          <w:noProof/>
          <w:lang w:val="es-DO"/>
        </w:rPr>
        <w:t xml:space="preserve"> millones de pesos contratados</w:t>
      </w:r>
      <w:r>
        <w:rPr>
          <w:rFonts w:eastAsia="Calibri"/>
          <w:noProof/>
          <w:lang w:val="es-DO"/>
        </w:rPr>
        <w:t xml:space="preserve"> en todos los rubros de compra.</w:t>
      </w:r>
    </w:p>
    <w:p w:rsidR="00661161" w:rsidRPr="00434E76" w:rsidRDefault="006D75A6" w:rsidP="00661161">
      <w:pPr>
        <w:spacing w:line="360" w:lineRule="auto"/>
        <w:jc w:val="both"/>
        <w:rPr>
          <w:rFonts w:eastAsia="Calibri"/>
          <w:noProof/>
          <w:lang w:val="es-DO"/>
        </w:rPr>
      </w:pPr>
      <w:r w:rsidRPr="00F62B2B">
        <w:rPr>
          <w:rFonts w:eastAsia="Calibri"/>
          <w:noProof/>
          <w:lang w:val="es-DO"/>
        </w:rPr>
        <w:t>Gracias al compromiso de esta administración con la eficiencia y la transparencia de sus operaciones, se ha logrado avanzar en la implementación del sistema tecnológico institucional, con el Microsoft Dynamics 365, con lo que se espera agilizar y eficientizar los procesos operativos y administrativos, sus transacciones y registros, con el fin de contar con data más confiable, disponible y asequible de manera oportuna.</w:t>
      </w:r>
    </w:p>
    <w:p w:rsidR="00661161" w:rsidRPr="00434E76" w:rsidRDefault="006D75A6" w:rsidP="00661161">
      <w:pPr>
        <w:rPr>
          <w:rFonts w:eastAsia="Calibri"/>
          <w:noProof/>
          <w:lang w:val="es-DO"/>
        </w:rPr>
      </w:pPr>
      <w:r w:rsidRPr="00434E76">
        <w:rPr>
          <w:rFonts w:eastAsia="Calibri"/>
          <w:noProof/>
          <w:lang w:val="es-DO"/>
        </w:rPr>
        <w:br w:type="page"/>
      </w:r>
    </w:p>
    <w:p w:rsidR="00661161" w:rsidRPr="00036659" w:rsidRDefault="006D75A6" w:rsidP="00661161">
      <w:pPr>
        <w:pStyle w:val="Ttulo1"/>
        <w:rPr>
          <w:lang w:val="es-DO"/>
        </w:rPr>
      </w:pPr>
      <w:bookmarkStart w:id="6" w:name="_Toc117160595"/>
      <w:bookmarkEnd w:id="1"/>
      <w:r>
        <w:rPr>
          <w:lang w:val="es-DO"/>
        </w:rPr>
        <w:lastRenderedPageBreak/>
        <w:t xml:space="preserve">II. </w:t>
      </w:r>
      <w:r w:rsidRPr="00036659">
        <w:rPr>
          <w:lang w:val="es-DO"/>
        </w:rPr>
        <w:t>INFORMACIÓN INSTITUCIONAL</w:t>
      </w:r>
      <w:bookmarkEnd w:id="6"/>
    </w:p>
    <w:p w:rsidR="00661161" w:rsidRPr="00036659" w:rsidRDefault="006D75A6" w:rsidP="00661161">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697152" behindDoc="0" locked="0" layoutInCell="1" allowOverlap="1">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8" o:spid="_x0000_s1046" style="mso-height-percent:0;mso-height-relative:page;mso-position-horizontal-relative:margin;mso-width-percent:0;mso-width-relative:page;mso-wrap-distance-bottom:0;mso-wrap-distance-left:9pt;mso-wrap-distance-right:9pt;mso-wrap-distance-top:0;mso-wrap-style:square;position:absolute;visibility:visible;z-index:251698176" from="177.5pt,4.15pt" to="214pt,4.15pt" strokecolor="#ee2a24" strokeweight="2.25pt">
                <v:stroke joinstyle="miter"/>
                <w10:wrap anchorx="margin"/>
              </v:line>
            </w:pict>
          </mc:Fallback>
        </mc:AlternateContent>
      </w:r>
    </w:p>
    <w:p w:rsidR="00661161" w:rsidRPr="00371F09" w:rsidRDefault="006D75A6" w:rsidP="00661161">
      <w:pPr>
        <w:jc w:val="center"/>
        <w:rPr>
          <w:rFonts w:eastAsia="Calibri"/>
          <w:szCs w:val="36"/>
          <w:lang w:val="es-DO"/>
        </w:rPr>
      </w:pPr>
      <w:r w:rsidRPr="00371F09">
        <w:rPr>
          <w:rFonts w:eastAsia="Calibri"/>
          <w:szCs w:val="36"/>
          <w:lang w:val="es-DO"/>
        </w:rPr>
        <w:t>Memoria Institucional 2023</w:t>
      </w:r>
    </w:p>
    <w:p w:rsidR="00661161" w:rsidRPr="00371F09" w:rsidRDefault="00661161" w:rsidP="00661161">
      <w:pPr>
        <w:rPr>
          <w:noProof/>
          <w:lang w:val="es-DO"/>
        </w:rPr>
      </w:pPr>
    </w:p>
    <w:p w:rsidR="00661161" w:rsidRDefault="006D75A6" w:rsidP="00661161">
      <w:pPr>
        <w:spacing w:before="240" w:line="360" w:lineRule="auto"/>
        <w:jc w:val="both"/>
        <w:outlineLvl w:val="1"/>
        <w:rPr>
          <w:b/>
          <w:lang w:val="es-DO"/>
        </w:rPr>
      </w:pPr>
      <w:bookmarkStart w:id="7" w:name="_Toc92211161"/>
      <w:r>
        <w:rPr>
          <w:b/>
          <w:lang w:val="es-DO"/>
        </w:rPr>
        <w:t xml:space="preserve">2.1 </w:t>
      </w:r>
      <w:r w:rsidRPr="00A576AF">
        <w:rPr>
          <w:b/>
          <w:lang w:val="es-DO"/>
        </w:rPr>
        <w:t>Marco Filosófico Institucional</w:t>
      </w:r>
      <w:bookmarkEnd w:id="7"/>
    </w:p>
    <w:p w:rsidR="00661161" w:rsidRPr="007965AA" w:rsidRDefault="006D75A6" w:rsidP="00661161">
      <w:pPr>
        <w:pStyle w:val="Prrafodelista"/>
        <w:numPr>
          <w:ilvl w:val="0"/>
          <w:numId w:val="1"/>
        </w:numPr>
        <w:spacing w:before="240" w:line="360" w:lineRule="auto"/>
        <w:ind w:left="284" w:hanging="284"/>
        <w:jc w:val="both"/>
        <w:rPr>
          <w:rFonts w:ascii="Times New Roman" w:hAnsi="Times New Roman" w:cs="Times New Roman"/>
          <w:b/>
          <w:color w:val="767171"/>
          <w:spacing w:val="20"/>
          <w:sz w:val="24"/>
          <w:szCs w:val="24"/>
          <w:lang w:val="es-DO"/>
        </w:rPr>
      </w:pPr>
      <w:r w:rsidRPr="007965AA">
        <w:rPr>
          <w:rFonts w:ascii="Times New Roman" w:hAnsi="Times New Roman" w:cs="Times New Roman"/>
          <w:b/>
          <w:color w:val="767171"/>
          <w:spacing w:val="20"/>
          <w:sz w:val="24"/>
          <w:szCs w:val="24"/>
          <w:lang w:val="es-DO"/>
        </w:rPr>
        <w:t>Misión</w:t>
      </w:r>
    </w:p>
    <w:p w:rsidR="00661161" w:rsidRPr="00266896" w:rsidRDefault="006D75A6" w:rsidP="00661161">
      <w:pPr>
        <w:spacing w:line="360" w:lineRule="auto"/>
        <w:jc w:val="both"/>
        <w:rPr>
          <w:lang w:val="es-DO"/>
        </w:rPr>
      </w:pPr>
      <w:r w:rsidRPr="00982B94">
        <w:rPr>
          <w:lang w:val="es-DO"/>
        </w:rPr>
        <w:t xml:space="preserve">“Somos la única central de suministro de medicamentos, productos, insumos sanitarios y reactivos de laboratorio que satisface la demanda del Sistema Público Nacional de Salud y realiza dispensación farmacéutica ambulatoria del Cuadro Básico de </w:t>
      </w:r>
      <w:r w:rsidRPr="00266896">
        <w:rPr>
          <w:lang w:val="es-DO"/>
        </w:rPr>
        <w:t>Medicamentos Esenciales a través de las Farmacias del Pueblo”.</w:t>
      </w:r>
    </w:p>
    <w:p w:rsidR="00661161" w:rsidRPr="007965AA" w:rsidRDefault="006D75A6" w:rsidP="00661161">
      <w:pPr>
        <w:pStyle w:val="Prrafodelista"/>
        <w:numPr>
          <w:ilvl w:val="0"/>
          <w:numId w:val="1"/>
        </w:numPr>
        <w:spacing w:line="360" w:lineRule="auto"/>
        <w:ind w:left="284" w:hanging="284"/>
        <w:jc w:val="both"/>
        <w:rPr>
          <w:rFonts w:ascii="Times New Roman" w:hAnsi="Times New Roman" w:cs="Times New Roman"/>
          <w:b/>
          <w:color w:val="767171"/>
          <w:spacing w:val="20"/>
          <w:sz w:val="24"/>
          <w:szCs w:val="24"/>
          <w:lang w:val="es-DO"/>
        </w:rPr>
      </w:pPr>
      <w:r w:rsidRPr="007965AA">
        <w:rPr>
          <w:rFonts w:ascii="Times New Roman" w:hAnsi="Times New Roman" w:cs="Times New Roman"/>
          <w:b/>
          <w:color w:val="767171"/>
          <w:spacing w:val="20"/>
          <w:sz w:val="24"/>
          <w:szCs w:val="24"/>
          <w:lang w:val="es-DO"/>
        </w:rPr>
        <w:t>Visión</w:t>
      </w:r>
    </w:p>
    <w:p w:rsidR="00661161" w:rsidRDefault="006D75A6" w:rsidP="00661161">
      <w:pPr>
        <w:spacing w:line="360" w:lineRule="auto"/>
        <w:jc w:val="both"/>
        <w:rPr>
          <w:lang w:val="es-DO"/>
        </w:rPr>
      </w:pPr>
      <w:r w:rsidRPr="00266896">
        <w:rPr>
          <w:lang w:val="es-DO"/>
        </w:rPr>
        <w:t>Convertirnos en una agencia descentralizada, única en el suministro de productos farmacéuticos y dispositivos médicos, que satisfaga la demanda del Sistema Público Nacional de Salud y la Seguridad Social, y garantice la dispensación farmacéutica ambulatoria a través de las Farmacias del Pueblo, consolidándonos como un modelo r</w:t>
      </w:r>
      <w:r>
        <w:rPr>
          <w:lang w:val="es-DO"/>
        </w:rPr>
        <w:t>egional de gestión transparente.</w:t>
      </w:r>
    </w:p>
    <w:p w:rsidR="00661161" w:rsidRPr="007965AA" w:rsidRDefault="006D75A6" w:rsidP="00661161">
      <w:pPr>
        <w:pStyle w:val="Prrafodelista"/>
        <w:numPr>
          <w:ilvl w:val="0"/>
          <w:numId w:val="1"/>
        </w:numPr>
        <w:spacing w:line="360" w:lineRule="auto"/>
        <w:ind w:left="284" w:hanging="284"/>
        <w:jc w:val="both"/>
        <w:rPr>
          <w:rFonts w:ascii="Times New Roman" w:hAnsi="Times New Roman" w:cs="Times New Roman"/>
          <w:b/>
          <w:color w:val="767171"/>
          <w:spacing w:val="20"/>
          <w:sz w:val="24"/>
          <w:szCs w:val="24"/>
          <w:lang w:val="es-DO"/>
        </w:rPr>
      </w:pPr>
      <w:r w:rsidRPr="007965AA">
        <w:rPr>
          <w:rFonts w:ascii="Times New Roman" w:hAnsi="Times New Roman" w:cs="Times New Roman"/>
          <w:b/>
          <w:color w:val="767171"/>
          <w:spacing w:val="20"/>
          <w:sz w:val="24"/>
          <w:szCs w:val="24"/>
          <w:lang w:val="es-DO"/>
        </w:rPr>
        <w:t>Valores</w:t>
      </w:r>
    </w:p>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2832"/>
        <w:gridCol w:w="2428"/>
        <w:gridCol w:w="2650"/>
      </w:tblGrid>
      <w:tr w:rsidR="00056C21" w:rsidTr="00C96128">
        <w:trPr>
          <w:jc w:val="center"/>
        </w:trPr>
        <w:tc>
          <w:tcPr>
            <w:tcW w:w="2898" w:type="dxa"/>
            <w:shd w:val="clear" w:color="auto" w:fill="FFFFFF" w:themeFill="background1"/>
            <w:vAlign w:val="center"/>
          </w:tcPr>
          <w:p w:rsidR="00661161" w:rsidRPr="00960459" w:rsidRDefault="006D75A6" w:rsidP="00C96128">
            <w:pPr>
              <w:spacing w:line="360" w:lineRule="auto"/>
              <w:jc w:val="center"/>
              <w:rPr>
                <w:rFonts w:ascii="Times New Roman" w:hAnsi="Times New Roman" w:cs="Times New Roman"/>
                <w:color w:val="808080" w:themeColor="background1" w:themeShade="80"/>
                <w:spacing w:val="20"/>
                <w:sz w:val="24"/>
                <w:szCs w:val="16"/>
                <w:lang w:val="es-DO"/>
              </w:rPr>
            </w:pPr>
            <w:r w:rsidRPr="00960459">
              <w:rPr>
                <w:rFonts w:ascii="Times New Roman" w:hAnsi="Times New Roman" w:cs="Times New Roman"/>
                <w:color w:val="808080" w:themeColor="background1" w:themeShade="80"/>
                <w:spacing w:val="20"/>
                <w:sz w:val="24"/>
                <w:szCs w:val="16"/>
                <w:lang w:val="es-DO"/>
              </w:rPr>
              <w:t>Vocación de Servicios</w:t>
            </w:r>
          </w:p>
        </w:tc>
        <w:tc>
          <w:tcPr>
            <w:tcW w:w="2475" w:type="dxa"/>
            <w:shd w:val="clear" w:color="auto" w:fill="FFFFFF" w:themeFill="background1"/>
            <w:vAlign w:val="center"/>
          </w:tcPr>
          <w:p w:rsidR="00661161" w:rsidRPr="00960459" w:rsidRDefault="006D75A6" w:rsidP="00C96128">
            <w:pPr>
              <w:spacing w:line="360" w:lineRule="auto"/>
              <w:jc w:val="center"/>
              <w:rPr>
                <w:rFonts w:ascii="Times New Roman" w:hAnsi="Times New Roman" w:cs="Times New Roman"/>
                <w:color w:val="808080" w:themeColor="background1" w:themeShade="80"/>
                <w:spacing w:val="20"/>
                <w:sz w:val="24"/>
                <w:szCs w:val="16"/>
                <w:lang w:val="es-DO"/>
              </w:rPr>
            </w:pPr>
            <w:r w:rsidRPr="00960459">
              <w:rPr>
                <w:rFonts w:ascii="Times New Roman" w:hAnsi="Times New Roman" w:cs="Times New Roman"/>
                <w:color w:val="808080" w:themeColor="background1" w:themeShade="80"/>
                <w:spacing w:val="20"/>
                <w:sz w:val="24"/>
                <w:szCs w:val="16"/>
                <w:lang w:val="es-DO"/>
              </w:rPr>
              <w:t>Liderazgo</w:t>
            </w:r>
          </w:p>
        </w:tc>
        <w:tc>
          <w:tcPr>
            <w:tcW w:w="2687" w:type="dxa"/>
            <w:shd w:val="clear" w:color="auto" w:fill="FFFFFF" w:themeFill="background1"/>
            <w:vAlign w:val="center"/>
          </w:tcPr>
          <w:p w:rsidR="00661161" w:rsidRPr="00960459" w:rsidRDefault="006D75A6" w:rsidP="00C96128">
            <w:pPr>
              <w:spacing w:line="360" w:lineRule="auto"/>
              <w:jc w:val="center"/>
              <w:rPr>
                <w:rFonts w:ascii="Times New Roman" w:hAnsi="Times New Roman" w:cs="Times New Roman"/>
                <w:color w:val="808080" w:themeColor="background1" w:themeShade="80"/>
                <w:spacing w:val="20"/>
                <w:sz w:val="24"/>
                <w:szCs w:val="16"/>
                <w:lang w:val="es-DO"/>
              </w:rPr>
            </w:pPr>
            <w:r w:rsidRPr="00960459">
              <w:rPr>
                <w:rFonts w:ascii="Times New Roman" w:hAnsi="Times New Roman" w:cs="Times New Roman"/>
                <w:color w:val="808080" w:themeColor="background1" w:themeShade="80"/>
                <w:spacing w:val="20"/>
                <w:sz w:val="24"/>
                <w:szCs w:val="16"/>
                <w:lang w:val="es-DO"/>
              </w:rPr>
              <w:t>Calidad</w:t>
            </w:r>
          </w:p>
        </w:tc>
      </w:tr>
      <w:tr w:rsidR="00056C21" w:rsidTr="00C96128">
        <w:trPr>
          <w:jc w:val="center"/>
        </w:trPr>
        <w:tc>
          <w:tcPr>
            <w:tcW w:w="2898" w:type="dxa"/>
            <w:vAlign w:val="center"/>
          </w:tcPr>
          <w:p w:rsidR="00661161" w:rsidRPr="00960459" w:rsidRDefault="006D75A6" w:rsidP="00C96128">
            <w:pPr>
              <w:spacing w:line="360" w:lineRule="auto"/>
              <w:jc w:val="center"/>
              <w:rPr>
                <w:rFonts w:ascii="Times New Roman" w:hAnsi="Times New Roman" w:cs="Times New Roman"/>
                <w:color w:val="808080" w:themeColor="background1" w:themeShade="80"/>
                <w:spacing w:val="20"/>
                <w:sz w:val="24"/>
                <w:szCs w:val="16"/>
                <w:lang w:val="es-DO"/>
              </w:rPr>
            </w:pPr>
            <w:r w:rsidRPr="00960459">
              <w:rPr>
                <w:rFonts w:ascii="Times New Roman" w:hAnsi="Times New Roman" w:cs="Times New Roman"/>
                <w:color w:val="808080" w:themeColor="background1" w:themeShade="80"/>
                <w:spacing w:val="20"/>
                <w:sz w:val="24"/>
                <w:szCs w:val="16"/>
                <w:lang w:val="es-DO"/>
              </w:rPr>
              <w:t>Integridad</w:t>
            </w:r>
          </w:p>
        </w:tc>
        <w:tc>
          <w:tcPr>
            <w:tcW w:w="2475" w:type="dxa"/>
            <w:vAlign w:val="center"/>
          </w:tcPr>
          <w:p w:rsidR="00661161" w:rsidRPr="00960459" w:rsidRDefault="006D75A6" w:rsidP="00C96128">
            <w:pPr>
              <w:spacing w:line="360" w:lineRule="auto"/>
              <w:jc w:val="center"/>
              <w:rPr>
                <w:rFonts w:ascii="Times New Roman" w:hAnsi="Times New Roman" w:cs="Times New Roman"/>
                <w:color w:val="808080" w:themeColor="background1" w:themeShade="80"/>
                <w:spacing w:val="20"/>
                <w:sz w:val="24"/>
                <w:szCs w:val="16"/>
                <w:lang w:val="es-DO"/>
              </w:rPr>
            </w:pPr>
            <w:r w:rsidRPr="00960459">
              <w:rPr>
                <w:rFonts w:ascii="Times New Roman" w:hAnsi="Times New Roman" w:cs="Times New Roman"/>
                <w:color w:val="808080" w:themeColor="background1" w:themeShade="80"/>
                <w:spacing w:val="20"/>
                <w:sz w:val="24"/>
                <w:szCs w:val="16"/>
                <w:lang w:val="es-DO"/>
              </w:rPr>
              <w:t>Eficiencia</w:t>
            </w:r>
          </w:p>
        </w:tc>
        <w:tc>
          <w:tcPr>
            <w:tcW w:w="2687" w:type="dxa"/>
            <w:vAlign w:val="center"/>
          </w:tcPr>
          <w:p w:rsidR="00661161" w:rsidRPr="00960459" w:rsidRDefault="006D75A6" w:rsidP="00C96128">
            <w:pPr>
              <w:spacing w:line="360" w:lineRule="auto"/>
              <w:jc w:val="center"/>
              <w:rPr>
                <w:rFonts w:ascii="Times New Roman" w:hAnsi="Times New Roman" w:cs="Times New Roman"/>
                <w:color w:val="808080" w:themeColor="background1" w:themeShade="80"/>
                <w:spacing w:val="20"/>
                <w:sz w:val="24"/>
                <w:szCs w:val="16"/>
                <w:lang w:val="es-DO"/>
              </w:rPr>
            </w:pPr>
            <w:r w:rsidRPr="00960459">
              <w:rPr>
                <w:rFonts w:ascii="Times New Roman" w:hAnsi="Times New Roman" w:cs="Times New Roman"/>
                <w:color w:val="808080" w:themeColor="background1" w:themeShade="80"/>
                <w:spacing w:val="20"/>
                <w:sz w:val="24"/>
                <w:szCs w:val="16"/>
                <w:lang w:val="es-DO"/>
              </w:rPr>
              <w:t>Transparencia</w:t>
            </w:r>
          </w:p>
        </w:tc>
      </w:tr>
    </w:tbl>
    <w:p w:rsidR="00661161" w:rsidRPr="00F471EB" w:rsidRDefault="00661161" w:rsidP="00661161">
      <w:pPr>
        <w:spacing w:line="360" w:lineRule="auto"/>
        <w:jc w:val="both"/>
        <w:outlineLvl w:val="1"/>
        <w:rPr>
          <w:b/>
          <w:highlight w:val="cyan"/>
          <w:lang w:val="es-DO"/>
        </w:rPr>
      </w:pPr>
      <w:bookmarkStart w:id="8" w:name="_Toc92211162"/>
    </w:p>
    <w:p w:rsidR="00661161" w:rsidRPr="007965AA" w:rsidRDefault="006D75A6" w:rsidP="00661161">
      <w:pPr>
        <w:pStyle w:val="Prrafodelista"/>
        <w:spacing w:line="360" w:lineRule="auto"/>
        <w:ind w:left="284" w:hanging="284"/>
        <w:jc w:val="both"/>
        <w:rPr>
          <w:rFonts w:ascii="Times New Roman" w:hAnsi="Times New Roman" w:cs="Times New Roman"/>
          <w:b/>
          <w:color w:val="767171"/>
          <w:spacing w:val="20"/>
          <w:sz w:val="24"/>
          <w:szCs w:val="24"/>
          <w:lang w:val="es-DO"/>
        </w:rPr>
      </w:pPr>
      <w:r w:rsidRPr="007965AA">
        <w:rPr>
          <w:rFonts w:ascii="Times New Roman" w:hAnsi="Times New Roman" w:cs="Times New Roman"/>
          <w:b/>
          <w:color w:val="767171"/>
          <w:spacing w:val="20"/>
          <w:sz w:val="24"/>
          <w:szCs w:val="24"/>
          <w:lang w:val="es-DO"/>
        </w:rPr>
        <w:t>2. Base Legal</w:t>
      </w:r>
      <w:bookmarkEnd w:id="8"/>
    </w:p>
    <w:p w:rsidR="00661161" w:rsidRDefault="006D75A6" w:rsidP="00661161">
      <w:pPr>
        <w:pStyle w:val="Prrafodelista"/>
        <w:numPr>
          <w:ilvl w:val="0"/>
          <w:numId w:val="2"/>
        </w:numPr>
        <w:spacing w:line="360" w:lineRule="auto"/>
        <w:ind w:left="851" w:hanging="284"/>
        <w:jc w:val="both"/>
        <w:rPr>
          <w:rFonts w:ascii="Times New Roman" w:hAnsi="Times New Roman" w:cs="Times New Roman"/>
          <w:color w:val="767171"/>
          <w:spacing w:val="20"/>
          <w:sz w:val="24"/>
          <w:szCs w:val="24"/>
          <w:lang w:val="es-DO"/>
        </w:rPr>
      </w:pPr>
      <w:r w:rsidRPr="00041F93">
        <w:rPr>
          <w:rFonts w:ascii="Times New Roman" w:hAnsi="Times New Roman" w:cs="Times New Roman"/>
          <w:color w:val="767171"/>
          <w:spacing w:val="20"/>
          <w:sz w:val="24"/>
          <w:szCs w:val="24"/>
          <w:lang w:val="es-DO"/>
        </w:rPr>
        <w:t>Decreto Núm. 2265, del 22 de agosto de 1984, que crea el Programa de Medicamentos Esenciales (PROMESE).</w:t>
      </w:r>
    </w:p>
    <w:p w:rsidR="00661161" w:rsidRDefault="006D75A6" w:rsidP="00661161">
      <w:pPr>
        <w:pStyle w:val="Prrafodelista"/>
        <w:numPr>
          <w:ilvl w:val="0"/>
          <w:numId w:val="2"/>
        </w:numPr>
        <w:spacing w:line="360" w:lineRule="auto"/>
        <w:ind w:left="851" w:hanging="284"/>
        <w:jc w:val="both"/>
        <w:rPr>
          <w:rFonts w:ascii="Times New Roman" w:hAnsi="Times New Roman" w:cs="Times New Roman"/>
          <w:color w:val="767171"/>
          <w:spacing w:val="20"/>
          <w:sz w:val="24"/>
          <w:szCs w:val="24"/>
          <w:lang w:val="es-DO"/>
        </w:rPr>
      </w:pPr>
      <w:r w:rsidRPr="00041F93">
        <w:rPr>
          <w:rFonts w:ascii="Times New Roman" w:hAnsi="Times New Roman" w:cs="Times New Roman"/>
          <w:color w:val="767171"/>
          <w:spacing w:val="20"/>
          <w:sz w:val="24"/>
          <w:szCs w:val="24"/>
          <w:lang w:val="es-DO"/>
        </w:rPr>
        <w:t xml:space="preserve">Decreto Núm. 991-00, del 18 de octubre de 2000, G.O. 10062, que dispone que el Programa de Medicamentos Esenciales </w:t>
      </w:r>
      <w:r w:rsidRPr="00041F93">
        <w:rPr>
          <w:rFonts w:ascii="Times New Roman" w:hAnsi="Times New Roman" w:cs="Times New Roman"/>
          <w:color w:val="767171"/>
          <w:spacing w:val="20"/>
          <w:sz w:val="24"/>
          <w:szCs w:val="24"/>
          <w:lang w:val="es-DO"/>
        </w:rPr>
        <w:lastRenderedPageBreak/>
        <w:t>(PROMESE) funcione como una Central de Apoyo Logístico (CAL).</w:t>
      </w:r>
    </w:p>
    <w:p w:rsidR="00661161" w:rsidRDefault="006D75A6" w:rsidP="00661161">
      <w:pPr>
        <w:pStyle w:val="Prrafodelista"/>
        <w:numPr>
          <w:ilvl w:val="0"/>
          <w:numId w:val="2"/>
        </w:numPr>
        <w:spacing w:line="360" w:lineRule="auto"/>
        <w:ind w:left="851" w:hanging="284"/>
        <w:jc w:val="both"/>
        <w:rPr>
          <w:rFonts w:ascii="Times New Roman" w:hAnsi="Times New Roman" w:cs="Times New Roman"/>
          <w:color w:val="767171"/>
          <w:spacing w:val="20"/>
          <w:sz w:val="24"/>
          <w:szCs w:val="24"/>
          <w:lang w:val="es-DO"/>
        </w:rPr>
      </w:pPr>
      <w:r w:rsidRPr="00041F93">
        <w:rPr>
          <w:rFonts w:ascii="Times New Roman" w:hAnsi="Times New Roman" w:cs="Times New Roman"/>
          <w:color w:val="767171"/>
          <w:spacing w:val="20"/>
          <w:sz w:val="24"/>
          <w:szCs w:val="24"/>
          <w:lang w:val="es-DO"/>
        </w:rPr>
        <w:t xml:space="preserve">Decreto Núm. 608-12, del 5 de octubre de 2012, que incorpora el Programa de Medicamentos Esenciales (PROMESE/CAL) al Ministerio de Salud Pública y Asistencia Social. </w:t>
      </w:r>
    </w:p>
    <w:p w:rsidR="00661161" w:rsidRDefault="006D75A6" w:rsidP="00661161">
      <w:pPr>
        <w:pStyle w:val="Prrafodelista"/>
        <w:numPr>
          <w:ilvl w:val="0"/>
          <w:numId w:val="2"/>
        </w:numPr>
        <w:spacing w:line="360" w:lineRule="auto"/>
        <w:ind w:left="851" w:hanging="284"/>
        <w:jc w:val="both"/>
        <w:rPr>
          <w:rFonts w:ascii="Times New Roman" w:hAnsi="Times New Roman" w:cs="Times New Roman"/>
          <w:color w:val="767171"/>
          <w:spacing w:val="20"/>
          <w:sz w:val="24"/>
          <w:szCs w:val="24"/>
          <w:lang w:val="es-DO"/>
        </w:rPr>
      </w:pPr>
      <w:r w:rsidRPr="00041F93">
        <w:rPr>
          <w:rFonts w:ascii="Times New Roman" w:hAnsi="Times New Roman" w:cs="Times New Roman"/>
          <w:color w:val="767171"/>
          <w:spacing w:val="20"/>
          <w:sz w:val="24"/>
          <w:szCs w:val="24"/>
          <w:lang w:val="es-DO"/>
        </w:rPr>
        <w:t>Decreto Núm. 168-13, del 21 de junio de 2013, que modifica los Artículos 2, 3 y 5 del Decreto Núm. 608-12, del 5 de octubre de 2012.</w:t>
      </w:r>
    </w:p>
    <w:p w:rsidR="00661161" w:rsidRDefault="006D75A6" w:rsidP="00661161">
      <w:pPr>
        <w:pStyle w:val="Prrafodelista"/>
        <w:numPr>
          <w:ilvl w:val="0"/>
          <w:numId w:val="2"/>
        </w:numPr>
        <w:spacing w:line="360" w:lineRule="auto"/>
        <w:ind w:left="851" w:hanging="284"/>
        <w:jc w:val="both"/>
        <w:rPr>
          <w:rFonts w:ascii="Times New Roman" w:hAnsi="Times New Roman" w:cs="Times New Roman"/>
          <w:color w:val="767171"/>
          <w:spacing w:val="20"/>
          <w:sz w:val="24"/>
          <w:szCs w:val="24"/>
          <w:lang w:val="es-DO"/>
        </w:rPr>
      </w:pPr>
      <w:r w:rsidRPr="00041F93">
        <w:rPr>
          <w:rFonts w:ascii="Times New Roman" w:hAnsi="Times New Roman" w:cs="Times New Roman"/>
          <w:color w:val="767171"/>
          <w:spacing w:val="20"/>
          <w:sz w:val="24"/>
          <w:szCs w:val="24"/>
          <w:lang w:val="es-DO"/>
        </w:rPr>
        <w:t>Resolución Núm. 2016-0002 del 10 de mayo de 2016, que aprueba el Manual de Cargos de PROMESE/CAL.</w:t>
      </w:r>
    </w:p>
    <w:p w:rsidR="00661161" w:rsidRDefault="006D75A6" w:rsidP="00661161">
      <w:pPr>
        <w:pStyle w:val="Prrafodelista"/>
        <w:numPr>
          <w:ilvl w:val="0"/>
          <w:numId w:val="2"/>
        </w:numPr>
        <w:spacing w:line="360" w:lineRule="auto"/>
        <w:ind w:left="851" w:hanging="284"/>
        <w:jc w:val="both"/>
        <w:rPr>
          <w:rFonts w:ascii="Times New Roman" w:hAnsi="Times New Roman" w:cs="Times New Roman"/>
          <w:color w:val="767171"/>
          <w:spacing w:val="20"/>
          <w:sz w:val="24"/>
          <w:szCs w:val="24"/>
          <w:lang w:val="es-DO"/>
        </w:rPr>
      </w:pPr>
      <w:r w:rsidRPr="00041F93">
        <w:rPr>
          <w:rFonts w:ascii="Times New Roman" w:hAnsi="Times New Roman" w:cs="Times New Roman"/>
          <w:color w:val="767171"/>
          <w:spacing w:val="20"/>
          <w:sz w:val="24"/>
          <w:szCs w:val="24"/>
          <w:lang w:val="es-DO"/>
        </w:rPr>
        <w:t>Decreto 168-19 del 6 de mayo de 2019, que fomenta el Desarrollo de la Producción Nacional.</w:t>
      </w:r>
    </w:p>
    <w:p w:rsidR="00661161" w:rsidRDefault="006D75A6" w:rsidP="00661161">
      <w:pPr>
        <w:pStyle w:val="Prrafodelista"/>
        <w:numPr>
          <w:ilvl w:val="0"/>
          <w:numId w:val="2"/>
        </w:numPr>
        <w:spacing w:line="360" w:lineRule="auto"/>
        <w:ind w:left="851" w:hanging="284"/>
        <w:jc w:val="both"/>
        <w:rPr>
          <w:rFonts w:ascii="Times New Roman" w:hAnsi="Times New Roman" w:cs="Times New Roman"/>
          <w:color w:val="767171"/>
          <w:spacing w:val="20"/>
          <w:sz w:val="24"/>
          <w:szCs w:val="24"/>
          <w:lang w:val="es-DO"/>
        </w:rPr>
      </w:pPr>
      <w:r w:rsidRPr="00041F93">
        <w:rPr>
          <w:rFonts w:ascii="Times New Roman" w:hAnsi="Times New Roman" w:cs="Times New Roman"/>
          <w:color w:val="767171"/>
          <w:spacing w:val="20"/>
          <w:sz w:val="24"/>
          <w:szCs w:val="24"/>
          <w:lang w:val="es-DO"/>
        </w:rPr>
        <w:t>Resolución Núm. 2021-0005, del 4 de febrero de 2021, y su adenda en la Resolución Núm. 2021-0021 del 10 de noviembre del 2021, que aprueba la estructura organizativa de PROMESE/CAL.</w:t>
      </w:r>
    </w:p>
    <w:p w:rsidR="00661161" w:rsidRDefault="006D75A6" w:rsidP="00661161">
      <w:pPr>
        <w:pStyle w:val="Prrafodelista"/>
        <w:numPr>
          <w:ilvl w:val="0"/>
          <w:numId w:val="2"/>
        </w:numPr>
        <w:spacing w:line="360" w:lineRule="auto"/>
        <w:ind w:left="851" w:hanging="284"/>
        <w:jc w:val="both"/>
        <w:rPr>
          <w:rFonts w:ascii="Times New Roman" w:hAnsi="Times New Roman" w:cs="Times New Roman"/>
          <w:color w:val="767171"/>
          <w:spacing w:val="20"/>
          <w:sz w:val="24"/>
          <w:szCs w:val="24"/>
          <w:lang w:val="es-DO"/>
        </w:rPr>
      </w:pPr>
      <w:r w:rsidRPr="00041F93">
        <w:rPr>
          <w:rFonts w:ascii="Times New Roman" w:hAnsi="Times New Roman" w:cs="Times New Roman"/>
          <w:color w:val="767171"/>
          <w:spacing w:val="20"/>
          <w:sz w:val="24"/>
          <w:szCs w:val="24"/>
          <w:lang w:val="es-DO"/>
        </w:rPr>
        <w:t>Decreto Núm. 113-21, del 19 de febrero de 2021, que transfiere las compras de todos los medicamentos de alto costo del Programa de Medicamentos de Alto Costo del Ministerio de Salud Pública y Asistencia Social, al Programa de Medicamentos Esenciales / Central de Apoyo Logístico.</w:t>
      </w:r>
    </w:p>
    <w:p w:rsidR="00661161" w:rsidRDefault="006D75A6" w:rsidP="00661161">
      <w:pPr>
        <w:pStyle w:val="Prrafodelista"/>
        <w:numPr>
          <w:ilvl w:val="0"/>
          <w:numId w:val="2"/>
        </w:numPr>
        <w:spacing w:line="360" w:lineRule="auto"/>
        <w:ind w:left="851" w:hanging="284"/>
        <w:jc w:val="both"/>
        <w:rPr>
          <w:rFonts w:ascii="Times New Roman" w:hAnsi="Times New Roman" w:cs="Times New Roman"/>
          <w:color w:val="767171"/>
          <w:spacing w:val="20"/>
          <w:sz w:val="24"/>
          <w:szCs w:val="24"/>
          <w:lang w:val="es-DO"/>
        </w:rPr>
      </w:pPr>
      <w:r w:rsidRPr="00041F93">
        <w:rPr>
          <w:rFonts w:ascii="Times New Roman" w:hAnsi="Times New Roman" w:cs="Times New Roman"/>
          <w:color w:val="767171"/>
          <w:spacing w:val="20"/>
          <w:sz w:val="24"/>
          <w:szCs w:val="24"/>
          <w:lang w:val="es-DO"/>
        </w:rPr>
        <w:t>Resolución Núm. 2021-0009 del 26 de abril de 2021, que aprueba el Manual de Organización y Funciones de PROMESE/CAL.</w:t>
      </w:r>
    </w:p>
    <w:p w:rsidR="00661161" w:rsidRDefault="00661161" w:rsidP="00661161">
      <w:pPr>
        <w:pStyle w:val="Prrafodelista"/>
        <w:spacing w:line="360" w:lineRule="auto"/>
        <w:ind w:left="851"/>
        <w:jc w:val="both"/>
        <w:rPr>
          <w:rFonts w:ascii="Times New Roman" w:hAnsi="Times New Roman" w:cs="Times New Roman"/>
          <w:color w:val="767171"/>
          <w:spacing w:val="20"/>
          <w:sz w:val="24"/>
          <w:szCs w:val="24"/>
          <w:lang w:val="es-DO"/>
        </w:rPr>
      </w:pPr>
    </w:p>
    <w:p w:rsidR="00661161" w:rsidRDefault="00661161" w:rsidP="00661161">
      <w:pPr>
        <w:pStyle w:val="Prrafodelista"/>
        <w:spacing w:line="360" w:lineRule="auto"/>
        <w:ind w:left="851"/>
        <w:jc w:val="both"/>
        <w:rPr>
          <w:rFonts w:ascii="Times New Roman" w:hAnsi="Times New Roman" w:cs="Times New Roman"/>
          <w:color w:val="767171"/>
          <w:spacing w:val="20"/>
          <w:sz w:val="24"/>
          <w:szCs w:val="24"/>
          <w:lang w:val="es-DO"/>
        </w:rPr>
      </w:pPr>
    </w:p>
    <w:p w:rsidR="00661161" w:rsidRDefault="00661161" w:rsidP="00661161">
      <w:pPr>
        <w:pStyle w:val="Prrafodelista"/>
        <w:spacing w:line="360" w:lineRule="auto"/>
        <w:ind w:left="851"/>
        <w:jc w:val="both"/>
        <w:rPr>
          <w:rFonts w:ascii="Times New Roman" w:hAnsi="Times New Roman" w:cs="Times New Roman"/>
          <w:color w:val="767171"/>
          <w:spacing w:val="20"/>
          <w:sz w:val="24"/>
          <w:szCs w:val="24"/>
          <w:lang w:val="es-DO"/>
        </w:rPr>
      </w:pPr>
    </w:p>
    <w:p w:rsidR="00661161" w:rsidRDefault="00661161" w:rsidP="00661161">
      <w:pPr>
        <w:pStyle w:val="Prrafodelista"/>
        <w:spacing w:line="360" w:lineRule="auto"/>
        <w:ind w:left="851"/>
        <w:jc w:val="both"/>
        <w:rPr>
          <w:rFonts w:ascii="Times New Roman" w:hAnsi="Times New Roman" w:cs="Times New Roman"/>
          <w:color w:val="767171"/>
          <w:spacing w:val="20"/>
          <w:sz w:val="24"/>
          <w:szCs w:val="24"/>
          <w:lang w:val="es-DO"/>
        </w:rPr>
      </w:pPr>
    </w:p>
    <w:p w:rsidR="00661161" w:rsidRDefault="00661161" w:rsidP="00661161">
      <w:pPr>
        <w:pStyle w:val="Prrafodelista"/>
        <w:spacing w:line="360" w:lineRule="auto"/>
        <w:ind w:left="851"/>
        <w:jc w:val="both"/>
        <w:rPr>
          <w:rFonts w:ascii="Times New Roman" w:hAnsi="Times New Roman" w:cs="Times New Roman"/>
          <w:color w:val="767171"/>
          <w:spacing w:val="20"/>
          <w:sz w:val="24"/>
          <w:szCs w:val="24"/>
          <w:lang w:val="es-DO"/>
        </w:rPr>
      </w:pPr>
    </w:p>
    <w:p w:rsidR="00661161" w:rsidRPr="00041F93" w:rsidRDefault="00661161" w:rsidP="00661161">
      <w:pPr>
        <w:pStyle w:val="Prrafodelista"/>
        <w:spacing w:line="360" w:lineRule="auto"/>
        <w:ind w:left="851"/>
        <w:jc w:val="both"/>
        <w:rPr>
          <w:rFonts w:ascii="Times New Roman" w:hAnsi="Times New Roman" w:cs="Times New Roman"/>
          <w:color w:val="767171"/>
          <w:spacing w:val="20"/>
          <w:sz w:val="24"/>
          <w:szCs w:val="24"/>
          <w:lang w:val="es-DO"/>
        </w:rPr>
      </w:pPr>
    </w:p>
    <w:p w:rsidR="00661161" w:rsidRPr="007965AA" w:rsidRDefault="006D75A6" w:rsidP="00661161">
      <w:pPr>
        <w:pStyle w:val="Prrafodelista"/>
        <w:spacing w:line="360" w:lineRule="auto"/>
        <w:ind w:left="284" w:hanging="284"/>
        <w:jc w:val="both"/>
        <w:rPr>
          <w:rFonts w:ascii="Times New Roman" w:hAnsi="Times New Roman" w:cs="Times New Roman"/>
          <w:b/>
          <w:color w:val="767171"/>
          <w:spacing w:val="20"/>
          <w:sz w:val="24"/>
          <w:szCs w:val="24"/>
          <w:lang w:val="es-DO"/>
        </w:rPr>
      </w:pPr>
      <w:r w:rsidRPr="007965AA">
        <w:rPr>
          <w:rFonts w:ascii="Times New Roman" w:hAnsi="Times New Roman" w:cs="Times New Roman"/>
          <w:b/>
          <w:color w:val="767171"/>
          <w:spacing w:val="20"/>
          <w:sz w:val="24"/>
          <w:szCs w:val="24"/>
          <w:lang w:val="es-DO"/>
        </w:rPr>
        <w:lastRenderedPageBreak/>
        <w:t>3. Estructura Organizativa</w:t>
      </w:r>
    </w:p>
    <w:p w:rsidR="00661161" w:rsidRDefault="006D75A6" w:rsidP="00661161">
      <w:pPr>
        <w:pStyle w:val="Prrafodelista"/>
        <w:spacing w:line="360" w:lineRule="auto"/>
        <w:ind w:left="0"/>
        <w:jc w:val="both"/>
        <w:rPr>
          <w:rFonts w:ascii="Times New Roman" w:hAnsi="Times New Roman" w:cs="Times New Roman"/>
          <w:color w:val="767171"/>
          <w:spacing w:val="20"/>
          <w:sz w:val="24"/>
          <w:szCs w:val="24"/>
          <w:lang w:val="es-DO"/>
        </w:rPr>
      </w:pPr>
      <w:r w:rsidRPr="007965AA">
        <w:rPr>
          <w:rFonts w:ascii="Times New Roman" w:hAnsi="Times New Roman" w:cs="Times New Roman"/>
          <w:color w:val="767171"/>
          <w:spacing w:val="20"/>
          <w:sz w:val="24"/>
          <w:szCs w:val="24"/>
          <w:lang w:val="es-DO"/>
        </w:rPr>
        <w:t>Unidades Organizativas que integran la institución, aprobados por resolución refrendada por el Ministerio de Administración Pública:</w:t>
      </w:r>
    </w:p>
    <w:p w:rsidR="00661161" w:rsidRPr="00B22C7B" w:rsidRDefault="00661161" w:rsidP="00661161">
      <w:pPr>
        <w:pStyle w:val="Prrafodelista"/>
        <w:spacing w:line="360" w:lineRule="auto"/>
        <w:ind w:left="0"/>
        <w:jc w:val="both"/>
        <w:rPr>
          <w:rFonts w:ascii="Times New Roman" w:hAnsi="Times New Roman" w:cs="Times New Roman"/>
          <w:color w:val="767171"/>
          <w:spacing w:val="20"/>
          <w:sz w:val="24"/>
          <w:szCs w:val="24"/>
          <w:lang w:val="es-DO"/>
        </w:rPr>
      </w:pPr>
    </w:p>
    <w:p w:rsidR="00661161" w:rsidRDefault="006D75A6" w:rsidP="00661161">
      <w:pPr>
        <w:pStyle w:val="Sinespaciado"/>
        <w:spacing w:before="240"/>
        <w:outlineLvl w:val="2"/>
        <w:rPr>
          <w:rFonts w:eastAsiaTheme="minorHAnsi"/>
          <w:b/>
          <w:color w:val="767171"/>
          <w:lang w:val="es-DO"/>
        </w:rPr>
      </w:pPr>
      <w:r w:rsidRPr="005164C2">
        <w:rPr>
          <w:rFonts w:eastAsiaTheme="minorHAnsi"/>
          <w:b/>
          <w:color w:val="767171"/>
          <w:lang w:val="es-DO"/>
        </w:rPr>
        <w:t>Principales Funcionarios</w:t>
      </w:r>
    </w:p>
    <w:p w:rsidR="00661161" w:rsidRPr="002D604D" w:rsidRDefault="006D75A6" w:rsidP="00661161">
      <w:pPr>
        <w:pStyle w:val="Sinespaciado"/>
        <w:spacing w:before="240"/>
        <w:rPr>
          <w:rFonts w:eastAsiaTheme="minorHAnsi"/>
          <w:color w:val="767171"/>
          <w:lang w:val="es-DO"/>
        </w:rPr>
      </w:pPr>
      <w:r w:rsidRPr="002D604D">
        <w:rPr>
          <w:rFonts w:eastAsiaTheme="minorHAnsi"/>
          <w:color w:val="767171"/>
          <w:lang w:val="es-DO"/>
        </w:rPr>
        <w:t>Rafael Adolfo Pérez de León</w:t>
      </w:r>
    </w:p>
    <w:p w:rsidR="00661161" w:rsidRDefault="006D75A6" w:rsidP="00661161">
      <w:pPr>
        <w:spacing w:line="240" w:lineRule="auto"/>
        <w:rPr>
          <w:lang w:val="es-DO"/>
        </w:rPr>
      </w:pPr>
      <w:r w:rsidRPr="002D604D">
        <w:rPr>
          <w:b/>
          <w:lang w:val="es-DO"/>
        </w:rPr>
        <w:t>Director General</w:t>
      </w:r>
    </w:p>
    <w:p w:rsidR="00661161" w:rsidRDefault="006D75A6" w:rsidP="00661161">
      <w:pPr>
        <w:pStyle w:val="Sinespaciado"/>
        <w:spacing w:before="240"/>
        <w:rPr>
          <w:rFonts w:eastAsiaTheme="minorHAnsi"/>
          <w:b/>
          <w:color w:val="767171"/>
          <w:lang w:val="es-DO"/>
        </w:rPr>
      </w:pPr>
      <w:r w:rsidRPr="002D604D">
        <w:rPr>
          <w:rFonts w:eastAsiaTheme="minorHAnsi"/>
          <w:color w:val="767171"/>
          <w:lang w:val="es-DO"/>
        </w:rPr>
        <w:t>Gilberto Santana de León</w:t>
      </w:r>
      <w:r>
        <w:rPr>
          <w:rFonts w:eastAsiaTheme="minorHAnsi"/>
          <w:color w:val="767171"/>
          <w:lang w:val="es-DO"/>
        </w:rPr>
        <w:tab/>
      </w:r>
      <w:r>
        <w:rPr>
          <w:rFonts w:eastAsiaTheme="minorHAnsi"/>
          <w:color w:val="767171"/>
          <w:lang w:val="es-DO"/>
        </w:rPr>
        <w:tab/>
      </w:r>
      <w:r w:rsidRPr="002D604D">
        <w:rPr>
          <w:rFonts w:eastAsiaTheme="minorHAnsi"/>
          <w:color w:val="767171"/>
          <w:lang w:val="es-DO"/>
        </w:rPr>
        <w:t xml:space="preserve">Carlos Alberto Padilla Durán </w:t>
      </w:r>
      <w:r w:rsidRPr="002D604D">
        <w:rPr>
          <w:rFonts w:eastAsiaTheme="minorHAnsi"/>
          <w:b/>
          <w:color w:val="767171"/>
          <w:lang w:val="es-DO"/>
        </w:rPr>
        <w:t>Subdirector</w:t>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r>
      <w:proofErr w:type="spellStart"/>
      <w:r w:rsidRPr="002D604D">
        <w:rPr>
          <w:rFonts w:eastAsiaTheme="minorHAnsi"/>
          <w:b/>
          <w:color w:val="767171"/>
          <w:lang w:val="es-DO"/>
        </w:rPr>
        <w:t>Subdirector</w:t>
      </w:r>
      <w:proofErr w:type="spellEnd"/>
    </w:p>
    <w:p w:rsidR="00661161" w:rsidRPr="00951396" w:rsidRDefault="006D75A6" w:rsidP="00661161">
      <w:pPr>
        <w:pStyle w:val="Sinespaciado"/>
        <w:spacing w:before="240"/>
        <w:rPr>
          <w:rFonts w:eastAsiaTheme="minorHAnsi"/>
          <w:color w:val="767171"/>
          <w:lang w:val="es-DO"/>
        </w:rPr>
      </w:pPr>
      <w:r>
        <w:rPr>
          <w:rFonts w:eastAsiaTheme="minorHAnsi"/>
          <w:color w:val="767171"/>
          <w:lang w:val="es-DO"/>
        </w:rPr>
        <w:t>Luis Francisco Lizardo Guzmán</w:t>
      </w:r>
      <w:r>
        <w:rPr>
          <w:rFonts w:eastAsiaTheme="minorHAnsi"/>
          <w:color w:val="767171"/>
          <w:lang w:val="es-DO"/>
        </w:rPr>
        <w:tab/>
        <w:t xml:space="preserve">Andrea Candida </w:t>
      </w:r>
      <w:proofErr w:type="spellStart"/>
      <w:r>
        <w:rPr>
          <w:rFonts w:eastAsiaTheme="minorHAnsi"/>
          <w:color w:val="767171"/>
          <w:lang w:val="es-DO"/>
        </w:rPr>
        <w:t>Difó</w:t>
      </w:r>
      <w:proofErr w:type="spellEnd"/>
      <w:r>
        <w:rPr>
          <w:rFonts w:eastAsiaTheme="minorHAnsi"/>
          <w:color w:val="767171"/>
          <w:lang w:val="es-DO"/>
        </w:rPr>
        <w:t xml:space="preserve"> Marte </w:t>
      </w:r>
      <w:r w:rsidRPr="002D604D">
        <w:rPr>
          <w:rFonts w:eastAsiaTheme="minorHAnsi"/>
          <w:b/>
          <w:color w:val="767171"/>
          <w:lang w:val="es-DO"/>
        </w:rPr>
        <w:t>Subdirector</w:t>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r>
      <w:r w:rsidRPr="002D604D">
        <w:rPr>
          <w:rFonts w:eastAsiaTheme="minorHAnsi"/>
          <w:b/>
          <w:color w:val="767171"/>
          <w:lang w:val="es-DO"/>
        </w:rPr>
        <w:t>Subdirector</w:t>
      </w:r>
      <w:r>
        <w:rPr>
          <w:rFonts w:eastAsiaTheme="minorHAnsi"/>
          <w:b/>
          <w:color w:val="767171"/>
          <w:lang w:val="es-DO"/>
        </w:rPr>
        <w:t>a</w:t>
      </w:r>
    </w:p>
    <w:p w:rsidR="00661161" w:rsidRDefault="006D75A6" w:rsidP="00661161">
      <w:pPr>
        <w:pStyle w:val="Sinespaciado"/>
        <w:spacing w:before="240"/>
        <w:rPr>
          <w:rFonts w:eastAsiaTheme="minorHAnsi"/>
          <w:b/>
          <w:color w:val="767171"/>
          <w:lang w:val="es-DO"/>
        </w:rPr>
      </w:pPr>
      <w:r>
        <w:rPr>
          <w:rFonts w:eastAsiaTheme="minorHAnsi"/>
          <w:color w:val="767171"/>
          <w:lang w:val="es-DO"/>
        </w:rPr>
        <w:t xml:space="preserve">Georgina Victoriano Moreno </w:t>
      </w:r>
      <w:r>
        <w:rPr>
          <w:rFonts w:eastAsiaTheme="minorHAnsi"/>
          <w:color w:val="767171"/>
          <w:lang w:val="es-DO"/>
        </w:rPr>
        <w:tab/>
      </w:r>
      <w:r>
        <w:rPr>
          <w:rFonts w:eastAsiaTheme="minorHAnsi"/>
          <w:color w:val="767171"/>
          <w:lang w:val="es-DO"/>
        </w:rPr>
        <w:tab/>
        <w:t xml:space="preserve">Paúl José Maldonado  </w:t>
      </w:r>
      <w:r w:rsidRPr="00951396">
        <w:rPr>
          <w:rFonts w:eastAsiaTheme="minorHAnsi"/>
          <w:b/>
          <w:color w:val="767171"/>
          <w:lang w:val="es-DO"/>
        </w:rPr>
        <w:t xml:space="preserve">Directora </w:t>
      </w:r>
      <w:r>
        <w:rPr>
          <w:rFonts w:eastAsiaTheme="minorHAnsi"/>
          <w:b/>
          <w:color w:val="767171"/>
          <w:lang w:val="es-DO"/>
        </w:rPr>
        <w:t xml:space="preserve">Administrativa </w:t>
      </w:r>
      <w:r>
        <w:rPr>
          <w:rFonts w:eastAsiaTheme="minorHAnsi"/>
          <w:b/>
          <w:color w:val="767171"/>
          <w:lang w:val="es-DO"/>
        </w:rPr>
        <w:tab/>
      </w:r>
      <w:r>
        <w:rPr>
          <w:rFonts w:eastAsiaTheme="minorHAnsi"/>
          <w:b/>
          <w:color w:val="767171"/>
          <w:lang w:val="es-DO"/>
        </w:rPr>
        <w:tab/>
      </w:r>
      <w:r w:rsidRPr="00951396">
        <w:rPr>
          <w:rFonts w:eastAsiaTheme="minorHAnsi"/>
          <w:b/>
          <w:color w:val="767171"/>
          <w:lang w:val="es-DO"/>
        </w:rPr>
        <w:t xml:space="preserve">Director </w:t>
      </w:r>
      <w:r>
        <w:rPr>
          <w:rFonts w:eastAsiaTheme="minorHAnsi"/>
          <w:b/>
          <w:color w:val="767171"/>
          <w:lang w:val="es-DO"/>
        </w:rPr>
        <w:t>Jurídico</w:t>
      </w:r>
      <w:r w:rsidRPr="00951396">
        <w:rPr>
          <w:rFonts w:eastAsiaTheme="minorHAnsi"/>
          <w:b/>
          <w:color w:val="767171"/>
          <w:lang w:val="es-DO"/>
        </w:rPr>
        <w:t xml:space="preserve">                                                     </w:t>
      </w:r>
      <w:r>
        <w:rPr>
          <w:rFonts w:eastAsiaTheme="minorHAnsi"/>
          <w:b/>
          <w:color w:val="767171"/>
          <w:lang w:val="es-DO"/>
        </w:rPr>
        <w:t>Financiera</w:t>
      </w:r>
    </w:p>
    <w:p w:rsidR="00661161" w:rsidRDefault="006D75A6" w:rsidP="00661161">
      <w:pPr>
        <w:pStyle w:val="Sinespaciado"/>
        <w:spacing w:before="240"/>
        <w:rPr>
          <w:rFonts w:eastAsiaTheme="minorHAnsi"/>
          <w:b/>
          <w:color w:val="767171"/>
          <w:lang w:val="es-DO"/>
        </w:rPr>
      </w:pPr>
      <w:r>
        <w:rPr>
          <w:rFonts w:eastAsiaTheme="minorHAnsi"/>
          <w:color w:val="767171"/>
          <w:lang w:val="es-DO"/>
        </w:rPr>
        <w:t xml:space="preserve">Sergio Mauricio Sánchez </w:t>
      </w:r>
      <w:proofErr w:type="spellStart"/>
      <w:r>
        <w:rPr>
          <w:rFonts w:eastAsiaTheme="minorHAnsi"/>
          <w:color w:val="767171"/>
          <w:lang w:val="es-DO"/>
        </w:rPr>
        <w:t>Gelista</w:t>
      </w:r>
      <w:proofErr w:type="spellEnd"/>
      <w:r>
        <w:rPr>
          <w:rFonts w:eastAsiaTheme="minorHAnsi"/>
          <w:color w:val="767171"/>
          <w:lang w:val="es-DO"/>
        </w:rPr>
        <w:tab/>
        <w:t xml:space="preserve">José Luis Fernández Jesurum  </w:t>
      </w:r>
      <w:r>
        <w:rPr>
          <w:rFonts w:eastAsiaTheme="minorHAnsi"/>
          <w:b/>
          <w:color w:val="767171"/>
          <w:lang w:val="es-DO"/>
        </w:rPr>
        <w:t xml:space="preserve">Director de Planificación y  </w:t>
      </w:r>
      <w:r>
        <w:rPr>
          <w:rFonts w:eastAsiaTheme="minorHAnsi"/>
          <w:b/>
          <w:color w:val="767171"/>
          <w:lang w:val="es-DO"/>
        </w:rPr>
        <w:tab/>
      </w:r>
      <w:r>
        <w:rPr>
          <w:rFonts w:eastAsiaTheme="minorHAnsi"/>
          <w:b/>
          <w:color w:val="767171"/>
          <w:lang w:val="es-DO"/>
        </w:rPr>
        <w:tab/>
      </w:r>
      <w:r w:rsidRPr="00951396">
        <w:rPr>
          <w:rFonts w:eastAsiaTheme="minorHAnsi"/>
          <w:b/>
          <w:color w:val="767171"/>
          <w:lang w:val="es-DO"/>
        </w:rPr>
        <w:t xml:space="preserve">Director </w:t>
      </w:r>
      <w:r>
        <w:rPr>
          <w:rFonts w:eastAsiaTheme="minorHAnsi"/>
          <w:b/>
          <w:color w:val="767171"/>
          <w:lang w:val="es-DO"/>
        </w:rPr>
        <w:t>de Recursos</w:t>
      </w:r>
      <w:r w:rsidRPr="00951396">
        <w:rPr>
          <w:rFonts w:eastAsiaTheme="minorHAnsi"/>
          <w:b/>
          <w:color w:val="767171"/>
          <w:lang w:val="es-DO"/>
        </w:rPr>
        <w:t xml:space="preserve">                                                     </w:t>
      </w:r>
      <w:r>
        <w:rPr>
          <w:rFonts w:eastAsiaTheme="minorHAnsi"/>
          <w:b/>
          <w:color w:val="767171"/>
          <w:lang w:val="es-DO"/>
        </w:rPr>
        <w:t>Desarrollo</w:t>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t>Humanos</w:t>
      </w:r>
    </w:p>
    <w:p w:rsidR="00661161" w:rsidRPr="00E6758F" w:rsidRDefault="006D75A6" w:rsidP="00661161">
      <w:pPr>
        <w:pStyle w:val="Sinespaciado"/>
        <w:spacing w:before="240"/>
        <w:rPr>
          <w:rFonts w:eastAsiaTheme="minorHAnsi"/>
          <w:b/>
          <w:color w:val="767171"/>
          <w:lang w:val="es-DO"/>
        </w:rPr>
      </w:pPr>
      <w:r>
        <w:rPr>
          <w:rFonts w:eastAsiaTheme="minorHAnsi"/>
          <w:color w:val="767171"/>
          <w:lang w:val="es-DO"/>
        </w:rPr>
        <w:t>Julissa Norberto</w:t>
      </w:r>
      <w:r>
        <w:rPr>
          <w:rFonts w:eastAsiaTheme="minorHAnsi"/>
          <w:color w:val="767171"/>
          <w:lang w:val="es-DO"/>
        </w:rPr>
        <w:tab/>
      </w:r>
      <w:r>
        <w:rPr>
          <w:rFonts w:eastAsiaTheme="minorHAnsi"/>
          <w:color w:val="767171"/>
          <w:lang w:val="es-DO"/>
        </w:rPr>
        <w:tab/>
      </w:r>
      <w:r>
        <w:rPr>
          <w:rFonts w:eastAsiaTheme="minorHAnsi"/>
          <w:color w:val="767171"/>
          <w:lang w:val="es-DO"/>
        </w:rPr>
        <w:tab/>
      </w:r>
      <w:r>
        <w:rPr>
          <w:rFonts w:eastAsiaTheme="minorHAnsi"/>
          <w:color w:val="767171"/>
          <w:lang w:val="es-DO"/>
        </w:rPr>
        <w:tab/>
        <w:t xml:space="preserve">Philips Contreras Reynoso </w:t>
      </w:r>
      <w:r w:rsidRPr="00E6758F">
        <w:rPr>
          <w:rFonts w:eastAsiaTheme="minorHAnsi"/>
          <w:b/>
          <w:color w:val="767171"/>
          <w:lang w:val="es-DO"/>
        </w:rPr>
        <w:t xml:space="preserve">Directora Interina de Trámites </w:t>
      </w:r>
      <w:r w:rsidRPr="00E6758F">
        <w:rPr>
          <w:rFonts w:eastAsiaTheme="minorHAnsi"/>
          <w:b/>
          <w:color w:val="767171"/>
          <w:lang w:val="es-DO"/>
        </w:rPr>
        <w:tab/>
        <w:t>Director de Tecnología de la</w:t>
      </w:r>
    </w:p>
    <w:p w:rsidR="00661161" w:rsidRPr="00951396" w:rsidRDefault="006D75A6" w:rsidP="00661161">
      <w:pPr>
        <w:pStyle w:val="Sinespaciado"/>
        <w:jc w:val="both"/>
        <w:rPr>
          <w:rFonts w:eastAsiaTheme="minorHAnsi"/>
          <w:color w:val="767171"/>
          <w:lang w:val="es-DO"/>
        </w:rPr>
      </w:pPr>
      <w:proofErr w:type="gramStart"/>
      <w:r w:rsidRPr="00E6758F">
        <w:rPr>
          <w:rFonts w:eastAsiaTheme="minorHAnsi"/>
          <w:b/>
          <w:color w:val="767171"/>
          <w:lang w:val="es-DO"/>
        </w:rPr>
        <w:t>y</w:t>
      </w:r>
      <w:proofErr w:type="gramEnd"/>
      <w:r w:rsidRPr="00E6758F">
        <w:rPr>
          <w:rFonts w:eastAsiaTheme="minorHAnsi"/>
          <w:b/>
          <w:color w:val="767171"/>
          <w:lang w:val="es-DO"/>
        </w:rPr>
        <w:t xml:space="preserve"> Servicios para la Salud</w:t>
      </w:r>
      <w:r>
        <w:rPr>
          <w:rFonts w:eastAsiaTheme="minorHAnsi"/>
          <w:b/>
          <w:color w:val="767171"/>
          <w:lang w:val="es-DO"/>
        </w:rPr>
        <w:tab/>
      </w:r>
      <w:r>
        <w:rPr>
          <w:rFonts w:eastAsiaTheme="minorHAnsi"/>
          <w:b/>
          <w:color w:val="767171"/>
          <w:lang w:val="es-DO"/>
        </w:rPr>
        <w:tab/>
        <w:t>Información y Comunicación</w:t>
      </w:r>
      <w:r>
        <w:rPr>
          <w:rFonts w:eastAsiaTheme="minorHAnsi"/>
          <w:b/>
          <w:color w:val="767171"/>
          <w:lang w:val="es-DO"/>
        </w:rPr>
        <w:tab/>
      </w:r>
    </w:p>
    <w:p w:rsidR="00661161" w:rsidRDefault="006D75A6" w:rsidP="00661161">
      <w:pPr>
        <w:pStyle w:val="Sinespaciado"/>
        <w:spacing w:before="240"/>
        <w:rPr>
          <w:rFonts w:eastAsiaTheme="minorHAnsi"/>
          <w:b/>
          <w:color w:val="767171"/>
          <w:lang w:val="es-DO"/>
        </w:rPr>
      </w:pPr>
      <w:r>
        <w:rPr>
          <w:rFonts w:eastAsiaTheme="minorHAnsi"/>
          <w:color w:val="767171"/>
          <w:lang w:val="es-DO"/>
        </w:rPr>
        <w:t>Junior Antonio Arias Collado</w:t>
      </w:r>
      <w:r>
        <w:rPr>
          <w:rFonts w:eastAsiaTheme="minorHAnsi"/>
          <w:color w:val="767171"/>
          <w:lang w:val="es-DO"/>
        </w:rPr>
        <w:tab/>
      </w:r>
      <w:r>
        <w:rPr>
          <w:rFonts w:eastAsiaTheme="minorHAnsi"/>
          <w:color w:val="767171"/>
          <w:lang w:val="es-DO"/>
        </w:rPr>
        <w:tab/>
        <w:t xml:space="preserve">Francisco Herrera Pérez </w:t>
      </w:r>
      <w:r w:rsidRPr="002D604D">
        <w:rPr>
          <w:rFonts w:eastAsiaTheme="minorHAnsi"/>
          <w:color w:val="767171"/>
          <w:lang w:val="es-DO"/>
        </w:rPr>
        <w:t xml:space="preserve"> </w:t>
      </w:r>
      <w:r>
        <w:rPr>
          <w:rFonts w:eastAsiaTheme="minorHAnsi"/>
          <w:b/>
          <w:color w:val="767171"/>
          <w:lang w:val="es-DO"/>
        </w:rPr>
        <w:t xml:space="preserve">Director de Operaciones y </w:t>
      </w:r>
      <w:r>
        <w:rPr>
          <w:rFonts w:eastAsiaTheme="minorHAnsi"/>
          <w:b/>
          <w:color w:val="767171"/>
          <w:lang w:val="es-DO"/>
        </w:rPr>
        <w:tab/>
      </w:r>
      <w:r>
        <w:rPr>
          <w:rFonts w:eastAsiaTheme="minorHAnsi"/>
          <w:b/>
          <w:color w:val="767171"/>
          <w:lang w:val="es-DO"/>
        </w:rPr>
        <w:tab/>
        <w:t>Director de Farmacias del Logística</w:t>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t>Pueblo</w:t>
      </w:r>
    </w:p>
    <w:p w:rsidR="00661161" w:rsidRPr="00951396" w:rsidRDefault="006D75A6" w:rsidP="00661161">
      <w:pPr>
        <w:pStyle w:val="Sinespaciado"/>
        <w:spacing w:before="240"/>
        <w:rPr>
          <w:rFonts w:eastAsiaTheme="minorHAnsi"/>
          <w:color w:val="767171"/>
          <w:lang w:val="es-DO"/>
        </w:rPr>
      </w:pPr>
      <w:r>
        <w:rPr>
          <w:rFonts w:eastAsiaTheme="minorHAnsi"/>
          <w:color w:val="767171"/>
          <w:lang w:val="es-DO"/>
        </w:rPr>
        <w:t>María Alejandra Melo</w:t>
      </w:r>
      <w:r>
        <w:rPr>
          <w:rFonts w:eastAsiaTheme="minorHAnsi"/>
          <w:color w:val="767171"/>
          <w:lang w:val="es-DO"/>
        </w:rPr>
        <w:tab/>
      </w:r>
      <w:r>
        <w:rPr>
          <w:rFonts w:eastAsiaTheme="minorHAnsi"/>
          <w:color w:val="767171"/>
          <w:lang w:val="es-DO"/>
        </w:rPr>
        <w:tab/>
      </w:r>
      <w:r>
        <w:rPr>
          <w:rFonts w:eastAsiaTheme="minorHAnsi"/>
          <w:color w:val="767171"/>
          <w:lang w:val="es-DO"/>
        </w:rPr>
        <w:tab/>
        <w:t xml:space="preserve">Miguel Ramón Iñiguez </w:t>
      </w:r>
      <w:r w:rsidRPr="00E65767">
        <w:rPr>
          <w:rFonts w:eastAsiaTheme="minorHAnsi"/>
          <w:b/>
          <w:color w:val="767171"/>
          <w:lang w:val="es-DO"/>
        </w:rPr>
        <w:t>Encargada Departamento de</w:t>
      </w:r>
      <w:r>
        <w:rPr>
          <w:rFonts w:eastAsiaTheme="minorHAnsi"/>
          <w:b/>
          <w:color w:val="767171"/>
          <w:lang w:val="es-DO"/>
        </w:rPr>
        <w:t xml:space="preserve"> </w:t>
      </w:r>
      <w:r>
        <w:rPr>
          <w:rFonts w:eastAsiaTheme="minorHAnsi"/>
          <w:b/>
          <w:color w:val="767171"/>
          <w:lang w:val="es-DO"/>
        </w:rPr>
        <w:tab/>
      </w:r>
      <w:r>
        <w:rPr>
          <w:rFonts w:eastAsiaTheme="minorHAnsi"/>
          <w:b/>
          <w:color w:val="767171"/>
          <w:lang w:val="es-DO"/>
        </w:rPr>
        <w:tab/>
        <w:t xml:space="preserve">Encargado Departamento de </w:t>
      </w:r>
      <w:r w:rsidRPr="00E65767">
        <w:rPr>
          <w:rFonts w:eastAsiaTheme="minorHAnsi"/>
          <w:b/>
          <w:color w:val="767171"/>
          <w:lang w:val="es-DO"/>
        </w:rPr>
        <w:t xml:space="preserve"> </w:t>
      </w:r>
      <w:r>
        <w:rPr>
          <w:rFonts w:eastAsiaTheme="minorHAnsi"/>
          <w:b/>
          <w:color w:val="767171"/>
          <w:lang w:val="es-DO"/>
        </w:rPr>
        <w:t xml:space="preserve">Acceso a la </w:t>
      </w:r>
      <w:r w:rsidRPr="00E65767">
        <w:rPr>
          <w:rFonts w:eastAsiaTheme="minorHAnsi"/>
          <w:b/>
          <w:color w:val="767171"/>
          <w:lang w:val="es-DO"/>
        </w:rPr>
        <w:t>Información</w:t>
      </w:r>
      <w:r>
        <w:rPr>
          <w:rFonts w:eastAsiaTheme="minorHAnsi"/>
          <w:b/>
          <w:color w:val="767171"/>
          <w:lang w:val="es-DO"/>
        </w:rPr>
        <w:tab/>
      </w:r>
      <w:r>
        <w:rPr>
          <w:rFonts w:eastAsiaTheme="minorHAnsi"/>
          <w:b/>
          <w:color w:val="767171"/>
          <w:lang w:val="es-DO"/>
        </w:rPr>
        <w:tab/>
        <w:t>Compras y Contrataciones</w:t>
      </w:r>
      <w:r>
        <w:rPr>
          <w:rFonts w:eastAsiaTheme="minorHAnsi"/>
          <w:b/>
          <w:color w:val="767171"/>
          <w:lang w:val="es-DO"/>
        </w:rPr>
        <w:tab/>
      </w:r>
    </w:p>
    <w:p w:rsidR="00661161" w:rsidRDefault="006D75A6" w:rsidP="00661161">
      <w:pPr>
        <w:pStyle w:val="Sinespaciado"/>
        <w:spacing w:before="240"/>
        <w:rPr>
          <w:rFonts w:eastAsiaTheme="minorHAnsi"/>
          <w:b/>
          <w:color w:val="767171"/>
          <w:lang w:val="es-DO"/>
        </w:rPr>
      </w:pPr>
      <w:r>
        <w:rPr>
          <w:rFonts w:eastAsiaTheme="minorHAnsi"/>
          <w:color w:val="767171"/>
          <w:lang w:val="es-DO"/>
        </w:rPr>
        <w:t>Efrain Feliz Terrero</w:t>
      </w:r>
      <w:r>
        <w:rPr>
          <w:rFonts w:eastAsiaTheme="minorHAnsi"/>
          <w:color w:val="767171"/>
          <w:lang w:val="es-DO"/>
        </w:rPr>
        <w:tab/>
      </w:r>
      <w:r>
        <w:rPr>
          <w:rFonts w:eastAsiaTheme="minorHAnsi"/>
          <w:color w:val="767171"/>
          <w:lang w:val="es-DO"/>
        </w:rPr>
        <w:tab/>
      </w:r>
      <w:r>
        <w:rPr>
          <w:rFonts w:eastAsiaTheme="minorHAnsi"/>
          <w:color w:val="767171"/>
          <w:lang w:val="es-DO"/>
        </w:rPr>
        <w:tab/>
        <w:t xml:space="preserve">Glennys Josel Herrera Lara </w:t>
      </w:r>
      <w:r w:rsidRPr="002D604D">
        <w:rPr>
          <w:rFonts w:eastAsiaTheme="minorHAnsi"/>
          <w:color w:val="767171"/>
          <w:lang w:val="es-DO"/>
        </w:rPr>
        <w:t xml:space="preserve"> </w:t>
      </w:r>
      <w:r>
        <w:rPr>
          <w:rFonts w:eastAsiaTheme="minorHAnsi"/>
          <w:color w:val="767171"/>
          <w:lang w:val="es-DO"/>
        </w:rPr>
        <w:t xml:space="preserve">    </w:t>
      </w:r>
      <w:r w:rsidRPr="00E65767">
        <w:rPr>
          <w:rFonts w:eastAsiaTheme="minorHAnsi"/>
          <w:b/>
          <w:color w:val="767171"/>
          <w:lang w:val="es-DO"/>
        </w:rPr>
        <w:t>Encargado Departamento de</w:t>
      </w:r>
      <w:r w:rsidRPr="00E65767">
        <w:rPr>
          <w:rFonts w:eastAsiaTheme="minorHAnsi"/>
          <w:b/>
          <w:color w:val="767171"/>
          <w:lang w:val="es-DO"/>
        </w:rPr>
        <w:tab/>
      </w:r>
      <w:r w:rsidRPr="00E65767">
        <w:rPr>
          <w:rFonts w:eastAsiaTheme="minorHAnsi"/>
          <w:b/>
          <w:color w:val="767171"/>
          <w:lang w:val="es-DO"/>
        </w:rPr>
        <w:tab/>
      </w:r>
      <w:r>
        <w:rPr>
          <w:rFonts w:eastAsiaTheme="minorHAnsi"/>
          <w:b/>
          <w:color w:val="767171"/>
          <w:lang w:val="es-DO"/>
        </w:rPr>
        <w:t xml:space="preserve">Encargada Departamento de </w:t>
      </w:r>
      <w:r w:rsidRPr="00E65767">
        <w:rPr>
          <w:rFonts w:eastAsiaTheme="minorHAnsi"/>
          <w:b/>
          <w:color w:val="767171"/>
          <w:lang w:val="es-DO"/>
        </w:rPr>
        <w:t xml:space="preserve"> Fiscalización</w:t>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t>Comunicaciones</w:t>
      </w:r>
    </w:p>
    <w:p w:rsidR="00661161" w:rsidRDefault="006D75A6" w:rsidP="00661161">
      <w:pPr>
        <w:pStyle w:val="Sinespaciado"/>
        <w:spacing w:before="240"/>
        <w:rPr>
          <w:rFonts w:eastAsiaTheme="minorHAnsi"/>
          <w:b/>
          <w:color w:val="767171"/>
          <w:lang w:val="es-DO"/>
        </w:rPr>
      </w:pPr>
      <w:r w:rsidRPr="00143F55">
        <w:rPr>
          <w:rFonts w:eastAsiaTheme="minorHAnsi"/>
          <w:color w:val="767171"/>
          <w:lang w:val="es-DO"/>
        </w:rPr>
        <w:t>Nelson Alcides Minyety</w:t>
      </w:r>
      <w:r>
        <w:rPr>
          <w:rFonts w:eastAsiaTheme="minorHAnsi"/>
          <w:color w:val="767171"/>
          <w:lang w:val="es-DO"/>
        </w:rPr>
        <w:tab/>
      </w:r>
      <w:r>
        <w:rPr>
          <w:rFonts w:eastAsiaTheme="minorHAnsi"/>
          <w:color w:val="767171"/>
          <w:lang w:val="es-DO"/>
        </w:rPr>
        <w:tab/>
      </w:r>
      <w:r>
        <w:rPr>
          <w:rFonts w:eastAsiaTheme="minorHAnsi"/>
          <w:color w:val="767171"/>
          <w:lang w:val="es-DO"/>
        </w:rPr>
        <w:tab/>
      </w:r>
      <w:r w:rsidRPr="00143F55">
        <w:rPr>
          <w:rFonts w:eastAsiaTheme="minorHAnsi"/>
          <w:color w:val="767171"/>
          <w:lang w:val="es-DO"/>
        </w:rPr>
        <w:t>Rubert Augusto Alcántara</w:t>
      </w:r>
      <w:r>
        <w:rPr>
          <w:rFonts w:eastAsiaTheme="minorHAnsi"/>
          <w:color w:val="767171"/>
          <w:lang w:val="es-DO"/>
        </w:rPr>
        <w:t xml:space="preserve">  </w:t>
      </w:r>
      <w:r>
        <w:rPr>
          <w:rFonts w:eastAsiaTheme="minorHAnsi"/>
          <w:b/>
          <w:color w:val="767171"/>
          <w:lang w:val="es-DO"/>
        </w:rPr>
        <w:t>Encargado</w:t>
      </w:r>
      <w:r w:rsidRPr="00E65767">
        <w:rPr>
          <w:rFonts w:eastAsiaTheme="minorHAnsi"/>
          <w:b/>
          <w:color w:val="767171"/>
          <w:lang w:val="es-DO"/>
        </w:rPr>
        <w:t xml:space="preserve"> Departamento </w:t>
      </w:r>
      <w:r>
        <w:rPr>
          <w:rFonts w:eastAsiaTheme="minorHAnsi"/>
          <w:b/>
          <w:color w:val="767171"/>
          <w:lang w:val="es-DO"/>
        </w:rPr>
        <w:tab/>
      </w:r>
      <w:r>
        <w:rPr>
          <w:rFonts w:eastAsiaTheme="minorHAnsi"/>
          <w:b/>
          <w:color w:val="767171"/>
          <w:lang w:val="es-DO"/>
        </w:rPr>
        <w:tab/>
        <w:t xml:space="preserve">Encargado Departamento  </w:t>
      </w:r>
      <w:r w:rsidRPr="00E65767">
        <w:rPr>
          <w:rFonts w:eastAsiaTheme="minorHAnsi"/>
          <w:b/>
          <w:color w:val="767171"/>
          <w:lang w:val="es-DO"/>
        </w:rPr>
        <w:t xml:space="preserve"> </w:t>
      </w:r>
      <w:r>
        <w:rPr>
          <w:rFonts w:eastAsiaTheme="minorHAnsi"/>
          <w:b/>
          <w:color w:val="767171"/>
          <w:lang w:val="es-DO"/>
        </w:rPr>
        <w:t>Financiero</w:t>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t>Administrativo</w:t>
      </w:r>
      <w:r>
        <w:rPr>
          <w:rFonts w:eastAsiaTheme="minorHAnsi"/>
          <w:b/>
          <w:color w:val="767171"/>
          <w:lang w:val="es-DO"/>
        </w:rPr>
        <w:tab/>
      </w:r>
    </w:p>
    <w:p w:rsidR="00661161" w:rsidRPr="00951396" w:rsidRDefault="00661161" w:rsidP="00661161">
      <w:pPr>
        <w:pStyle w:val="Sinespaciado"/>
        <w:spacing w:before="240"/>
        <w:rPr>
          <w:rFonts w:eastAsiaTheme="minorHAnsi"/>
          <w:color w:val="767171"/>
          <w:lang w:val="es-DO"/>
        </w:rPr>
      </w:pPr>
    </w:p>
    <w:p w:rsidR="00661161" w:rsidRDefault="006D75A6" w:rsidP="00661161">
      <w:pPr>
        <w:pStyle w:val="Sinespaciado"/>
        <w:spacing w:before="240"/>
        <w:rPr>
          <w:rFonts w:eastAsiaTheme="minorHAnsi"/>
          <w:b/>
          <w:color w:val="767171"/>
          <w:lang w:val="es-DO"/>
        </w:rPr>
      </w:pPr>
      <w:r>
        <w:rPr>
          <w:rFonts w:eastAsiaTheme="minorHAnsi"/>
          <w:color w:val="767171"/>
          <w:lang w:val="es-DO"/>
        </w:rPr>
        <w:lastRenderedPageBreak/>
        <w:t>Manuela Jiménez</w:t>
      </w:r>
      <w:r>
        <w:rPr>
          <w:rFonts w:eastAsiaTheme="minorHAnsi"/>
          <w:color w:val="767171"/>
          <w:lang w:val="es-DO"/>
        </w:rPr>
        <w:tab/>
      </w:r>
      <w:r>
        <w:rPr>
          <w:rFonts w:eastAsiaTheme="minorHAnsi"/>
          <w:color w:val="767171"/>
          <w:lang w:val="es-DO"/>
        </w:rPr>
        <w:tab/>
      </w:r>
      <w:r>
        <w:rPr>
          <w:rFonts w:eastAsiaTheme="minorHAnsi"/>
          <w:color w:val="767171"/>
          <w:lang w:val="es-DO"/>
        </w:rPr>
        <w:tab/>
      </w:r>
      <w:r>
        <w:rPr>
          <w:rFonts w:eastAsiaTheme="minorHAnsi"/>
          <w:color w:val="767171"/>
          <w:lang w:val="es-DO"/>
        </w:rPr>
        <w:tab/>
        <w:t xml:space="preserve">Omar Eladio </w:t>
      </w:r>
      <w:proofErr w:type="spellStart"/>
      <w:r>
        <w:rPr>
          <w:rFonts w:eastAsiaTheme="minorHAnsi"/>
          <w:color w:val="767171"/>
          <w:lang w:val="es-DO"/>
        </w:rPr>
        <w:t>Grateraux</w:t>
      </w:r>
      <w:proofErr w:type="spellEnd"/>
      <w:r>
        <w:rPr>
          <w:rFonts w:eastAsiaTheme="minorHAnsi"/>
          <w:color w:val="767171"/>
          <w:lang w:val="es-DO"/>
        </w:rPr>
        <w:t xml:space="preserve"> </w:t>
      </w:r>
      <w:r w:rsidRPr="002D604D">
        <w:rPr>
          <w:rFonts w:eastAsiaTheme="minorHAnsi"/>
          <w:color w:val="767171"/>
          <w:lang w:val="es-DO"/>
        </w:rPr>
        <w:t xml:space="preserve"> </w:t>
      </w:r>
      <w:r>
        <w:rPr>
          <w:rFonts w:eastAsiaTheme="minorHAnsi"/>
          <w:color w:val="767171"/>
          <w:lang w:val="es-DO"/>
        </w:rPr>
        <w:t xml:space="preserve">    </w:t>
      </w:r>
      <w:r w:rsidRPr="00E65767">
        <w:rPr>
          <w:rFonts w:eastAsiaTheme="minorHAnsi"/>
          <w:b/>
          <w:color w:val="767171"/>
          <w:lang w:val="es-DO"/>
        </w:rPr>
        <w:t>Encargad</w:t>
      </w:r>
      <w:r>
        <w:rPr>
          <w:rFonts w:eastAsiaTheme="minorHAnsi"/>
          <w:b/>
          <w:color w:val="767171"/>
          <w:lang w:val="es-DO"/>
        </w:rPr>
        <w:t>a</w:t>
      </w:r>
      <w:r w:rsidRPr="00E65767">
        <w:rPr>
          <w:rFonts w:eastAsiaTheme="minorHAnsi"/>
          <w:b/>
          <w:color w:val="767171"/>
          <w:lang w:val="es-DO"/>
        </w:rPr>
        <w:t xml:space="preserve"> Departamento de</w:t>
      </w:r>
      <w:r w:rsidRPr="00E65767">
        <w:rPr>
          <w:rFonts w:eastAsiaTheme="minorHAnsi"/>
          <w:b/>
          <w:color w:val="767171"/>
          <w:lang w:val="es-DO"/>
        </w:rPr>
        <w:tab/>
      </w:r>
      <w:r w:rsidRPr="00E65767">
        <w:rPr>
          <w:rFonts w:eastAsiaTheme="minorHAnsi"/>
          <w:b/>
          <w:color w:val="767171"/>
          <w:lang w:val="es-DO"/>
        </w:rPr>
        <w:tab/>
      </w:r>
      <w:r>
        <w:rPr>
          <w:rFonts w:eastAsiaTheme="minorHAnsi"/>
          <w:b/>
          <w:color w:val="767171"/>
          <w:lang w:val="es-DO"/>
        </w:rPr>
        <w:t xml:space="preserve">Encargado Departamento de  </w:t>
      </w:r>
      <w:r w:rsidRPr="00E65767">
        <w:rPr>
          <w:rFonts w:eastAsiaTheme="minorHAnsi"/>
          <w:b/>
          <w:color w:val="767171"/>
          <w:lang w:val="es-DO"/>
        </w:rPr>
        <w:t xml:space="preserve"> </w:t>
      </w:r>
      <w:r>
        <w:rPr>
          <w:rFonts w:eastAsiaTheme="minorHAnsi"/>
          <w:b/>
          <w:color w:val="767171"/>
          <w:lang w:val="es-DO"/>
        </w:rPr>
        <w:t xml:space="preserve">Bienestar Social </w:t>
      </w:r>
      <w:r>
        <w:rPr>
          <w:rFonts w:eastAsiaTheme="minorHAnsi"/>
          <w:b/>
          <w:color w:val="767171"/>
          <w:lang w:val="es-DO"/>
        </w:rPr>
        <w:tab/>
      </w:r>
      <w:r>
        <w:rPr>
          <w:rFonts w:eastAsiaTheme="minorHAnsi"/>
          <w:b/>
          <w:color w:val="767171"/>
          <w:lang w:val="es-DO"/>
        </w:rPr>
        <w:tab/>
      </w:r>
      <w:r>
        <w:rPr>
          <w:rFonts w:eastAsiaTheme="minorHAnsi"/>
          <w:b/>
          <w:color w:val="767171"/>
          <w:lang w:val="es-DO"/>
        </w:rPr>
        <w:tab/>
      </w:r>
      <w:r>
        <w:rPr>
          <w:rFonts w:eastAsiaTheme="minorHAnsi"/>
          <w:b/>
          <w:color w:val="767171"/>
          <w:lang w:val="es-DO"/>
        </w:rPr>
        <w:tab/>
        <w:t>Ingeniería e Infraestructura</w:t>
      </w:r>
    </w:p>
    <w:p w:rsidR="00661161" w:rsidRPr="00F1201A" w:rsidRDefault="006D75A6" w:rsidP="00661161">
      <w:pPr>
        <w:pStyle w:val="Sinespaciado"/>
        <w:spacing w:before="240"/>
        <w:rPr>
          <w:rFonts w:eastAsiaTheme="minorHAnsi"/>
          <w:color w:val="767171"/>
          <w:lang w:val="es-DO"/>
        </w:rPr>
      </w:pPr>
      <w:r>
        <w:rPr>
          <w:rFonts w:eastAsiaTheme="minorHAnsi"/>
          <w:color w:val="767171"/>
          <w:lang w:val="es-DO"/>
        </w:rPr>
        <w:t>Leocadia Moronta Espinal</w:t>
      </w:r>
      <w:r>
        <w:rPr>
          <w:rFonts w:eastAsiaTheme="minorHAnsi"/>
          <w:color w:val="767171"/>
          <w:lang w:val="es-DO"/>
        </w:rPr>
        <w:tab/>
      </w:r>
      <w:r>
        <w:rPr>
          <w:rFonts w:eastAsiaTheme="minorHAnsi"/>
          <w:color w:val="767171"/>
          <w:lang w:val="es-DO"/>
        </w:rPr>
        <w:tab/>
        <w:t xml:space="preserve">                              </w:t>
      </w:r>
      <w:r w:rsidRPr="00401811">
        <w:rPr>
          <w:rFonts w:eastAsiaTheme="minorHAnsi"/>
          <w:b/>
          <w:color w:val="767171"/>
          <w:lang w:val="es-DO"/>
        </w:rPr>
        <w:t xml:space="preserve">Encargada Departamento </w:t>
      </w:r>
      <w:r>
        <w:rPr>
          <w:rFonts w:eastAsiaTheme="minorHAnsi"/>
          <w:b/>
          <w:color w:val="767171"/>
          <w:lang w:val="es-DO"/>
        </w:rPr>
        <w:t>Control</w:t>
      </w:r>
      <w:r w:rsidRPr="00401811">
        <w:rPr>
          <w:rFonts w:eastAsiaTheme="minorHAnsi"/>
          <w:b/>
          <w:color w:val="767171"/>
          <w:lang w:val="es-DO"/>
        </w:rPr>
        <w:t xml:space="preserve"> </w:t>
      </w:r>
      <w:r>
        <w:rPr>
          <w:rFonts w:eastAsiaTheme="minorHAnsi"/>
          <w:b/>
          <w:color w:val="767171"/>
          <w:lang w:val="es-DO"/>
        </w:rPr>
        <w:tab/>
      </w:r>
      <w:r w:rsidRPr="00401811">
        <w:rPr>
          <w:rFonts w:eastAsiaTheme="minorHAnsi"/>
          <w:b/>
          <w:color w:val="767171"/>
          <w:lang w:val="es-DO"/>
        </w:rPr>
        <w:t xml:space="preserve"> </w:t>
      </w:r>
    </w:p>
    <w:p w:rsidR="00661161" w:rsidRDefault="006D75A6" w:rsidP="00661161">
      <w:pPr>
        <w:rPr>
          <w:b/>
          <w:lang w:val="es-DO"/>
        </w:rPr>
      </w:pPr>
      <w:proofErr w:type="gramStart"/>
      <w:r w:rsidRPr="00401811">
        <w:rPr>
          <w:b/>
          <w:lang w:val="es-DO"/>
        </w:rPr>
        <w:t>de</w:t>
      </w:r>
      <w:proofErr w:type="gramEnd"/>
      <w:r w:rsidRPr="00401811">
        <w:rPr>
          <w:b/>
          <w:lang w:val="es-DO"/>
        </w:rPr>
        <w:t xml:space="preserve"> </w:t>
      </w:r>
      <w:r>
        <w:rPr>
          <w:b/>
          <w:lang w:val="es-DO"/>
        </w:rPr>
        <w:t>Calidad</w:t>
      </w:r>
      <w:r w:rsidRPr="00401811">
        <w:rPr>
          <w:b/>
          <w:lang w:val="es-DO"/>
        </w:rPr>
        <w:t xml:space="preserve">   </w:t>
      </w:r>
    </w:p>
    <w:p w:rsidR="00661161" w:rsidRDefault="00661161" w:rsidP="00661161">
      <w:pPr>
        <w:spacing w:line="360" w:lineRule="auto"/>
        <w:jc w:val="both"/>
        <w:rPr>
          <w:lang w:val="es-DO"/>
        </w:rPr>
      </w:pPr>
    </w:p>
    <w:p w:rsidR="00661161" w:rsidRPr="005D4304" w:rsidRDefault="00661161" w:rsidP="00661161">
      <w:pPr>
        <w:spacing w:line="360" w:lineRule="auto"/>
        <w:jc w:val="both"/>
        <w:rPr>
          <w:lang w:val="es-DO"/>
        </w:rPr>
      </w:pPr>
    </w:p>
    <w:p w:rsidR="00661161" w:rsidRDefault="006D75A6" w:rsidP="00661161">
      <w:pPr>
        <w:pStyle w:val="Sinespaciado"/>
        <w:spacing w:line="360" w:lineRule="auto"/>
        <w:jc w:val="both"/>
        <w:rPr>
          <w:rFonts w:eastAsiaTheme="minorHAnsi"/>
          <w:color w:val="767171"/>
          <w:lang w:val="es-DO"/>
        </w:rPr>
      </w:pPr>
      <w:bookmarkStart w:id="9" w:name="_Toc60128738"/>
      <w:bookmarkStart w:id="10" w:name="_Toc92211164"/>
      <w:r>
        <w:rPr>
          <w:rFonts w:ascii="Arial" w:hAnsi="Arial" w:cs="Arial"/>
          <w:noProof/>
          <w:lang w:val="es-DO" w:eastAsia="es-DO"/>
        </w:rPr>
        <w:drawing>
          <wp:inline distT="0" distB="0" distL="0" distR="0">
            <wp:extent cx="5581650" cy="388747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18718" name="Picture 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582413" cy="3888001"/>
                    </a:xfrm>
                    <a:prstGeom prst="rect">
                      <a:avLst/>
                    </a:prstGeom>
                    <a:noFill/>
                  </pic:spPr>
                </pic:pic>
              </a:graphicData>
            </a:graphic>
          </wp:inline>
        </w:drawing>
      </w:r>
    </w:p>
    <w:p w:rsidR="00661161" w:rsidRDefault="00661161" w:rsidP="00661161">
      <w:pPr>
        <w:pStyle w:val="Sinespaciado"/>
        <w:spacing w:line="360" w:lineRule="auto"/>
        <w:jc w:val="both"/>
        <w:rPr>
          <w:rFonts w:eastAsiaTheme="minorHAnsi"/>
          <w:color w:val="767171"/>
          <w:lang w:val="es-DO"/>
        </w:rPr>
      </w:pPr>
    </w:p>
    <w:p w:rsidR="00661161" w:rsidRDefault="00661161" w:rsidP="00661161">
      <w:pPr>
        <w:pStyle w:val="Sinespaciado"/>
        <w:spacing w:line="360" w:lineRule="auto"/>
        <w:jc w:val="both"/>
        <w:rPr>
          <w:rFonts w:eastAsiaTheme="minorHAnsi"/>
          <w:color w:val="767171"/>
          <w:lang w:val="es-DO"/>
        </w:rPr>
      </w:pPr>
    </w:p>
    <w:p w:rsidR="00661161" w:rsidRDefault="00661161" w:rsidP="00661161">
      <w:pPr>
        <w:pStyle w:val="Sinespaciado"/>
        <w:spacing w:line="360" w:lineRule="auto"/>
        <w:jc w:val="both"/>
        <w:rPr>
          <w:rFonts w:eastAsiaTheme="minorHAnsi"/>
          <w:color w:val="767171"/>
          <w:lang w:val="es-DO"/>
        </w:rPr>
      </w:pPr>
    </w:p>
    <w:p w:rsidR="00661161" w:rsidRDefault="00661161" w:rsidP="00661161">
      <w:pPr>
        <w:pStyle w:val="Sinespaciado"/>
        <w:spacing w:line="360" w:lineRule="auto"/>
        <w:jc w:val="both"/>
        <w:rPr>
          <w:rFonts w:eastAsiaTheme="minorHAnsi"/>
          <w:color w:val="767171"/>
          <w:lang w:val="es-DO"/>
        </w:rPr>
      </w:pPr>
    </w:p>
    <w:p w:rsidR="00661161" w:rsidRDefault="00661161" w:rsidP="00661161">
      <w:pPr>
        <w:pStyle w:val="Sinespaciado"/>
        <w:spacing w:line="360" w:lineRule="auto"/>
        <w:jc w:val="both"/>
        <w:rPr>
          <w:rFonts w:eastAsiaTheme="minorHAnsi"/>
          <w:color w:val="767171"/>
          <w:lang w:val="es-DO"/>
        </w:rPr>
      </w:pPr>
    </w:p>
    <w:p w:rsidR="00661161" w:rsidRDefault="00661161" w:rsidP="00661161">
      <w:pPr>
        <w:pStyle w:val="Sinespaciado"/>
        <w:spacing w:line="360" w:lineRule="auto"/>
        <w:jc w:val="both"/>
        <w:rPr>
          <w:rFonts w:eastAsiaTheme="minorHAnsi"/>
          <w:color w:val="767171"/>
          <w:lang w:val="es-DO"/>
        </w:rPr>
      </w:pPr>
    </w:p>
    <w:p w:rsidR="00661161" w:rsidRDefault="00661161" w:rsidP="00661161">
      <w:pPr>
        <w:pStyle w:val="Sinespaciado"/>
        <w:spacing w:line="360" w:lineRule="auto"/>
        <w:jc w:val="both"/>
        <w:rPr>
          <w:rFonts w:eastAsiaTheme="minorHAnsi"/>
          <w:color w:val="767171"/>
          <w:lang w:val="es-DO"/>
        </w:rPr>
      </w:pPr>
    </w:p>
    <w:p w:rsidR="00661161" w:rsidRDefault="00661161" w:rsidP="00661161">
      <w:pPr>
        <w:pStyle w:val="Sinespaciado"/>
        <w:spacing w:line="360" w:lineRule="auto"/>
        <w:jc w:val="both"/>
        <w:rPr>
          <w:rFonts w:eastAsiaTheme="minorHAnsi"/>
          <w:color w:val="767171"/>
          <w:lang w:val="es-DO"/>
        </w:rPr>
      </w:pPr>
    </w:p>
    <w:p w:rsidR="00661161" w:rsidRDefault="006D75A6" w:rsidP="00661161">
      <w:pPr>
        <w:spacing w:line="360" w:lineRule="auto"/>
        <w:jc w:val="both"/>
        <w:outlineLvl w:val="1"/>
        <w:rPr>
          <w:b/>
          <w:lang w:val="es-DO"/>
        </w:rPr>
      </w:pPr>
      <w:bookmarkStart w:id="11" w:name="_Toc92211165"/>
      <w:bookmarkEnd w:id="9"/>
      <w:bookmarkEnd w:id="10"/>
      <w:r w:rsidRPr="00FC7FC3">
        <w:rPr>
          <w:b/>
          <w:lang w:val="es-DO"/>
        </w:rPr>
        <w:lastRenderedPageBreak/>
        <w:t xml:space="preserve">2.4 </w:t>
      </w:r>
      <w:r w:rsidRPr="00F33520">
        <w:rPr>
          <w:b/>
          <w:lang w:val="es-DO"/>
        </w:rPr>
        <w:t>Planificación Estratégica Institucional</w:t>
      </w:r>
      <w:bookmarkEnd w:id="11"/>
    </w:p>
    <w:p w:rsidR="00661161" w:rsidRPr="00664E9D" w:rsidRDefault="006D75A6" w:rsidP="00661161">
      <w:pPr>
        <w:spacing w:line="360" w:lineRule="auto"/>
        <w:ind w:left="10"/>
        <w:jc w:val="both"/>
        <w:rPr>
          <w:lang w:val="es-DO"/>
        </w:rPr>
      </w:pPr>
      <w:r w:rsidRPr="00664E9D">
        <w:rPr>
          <w:lang w:val="es-DO"/>
        </w:rPr>
        <w:t>PROMESE/CAL, en cumplimiento a la Ley 498-06 de Planificación e Inversión Pública y alineado al Plan de Gobierno del Cambio, elaboró el Plan Estratégico Institucional 2021-2024, con el acompañamiento del Ministerio de Economía Planificación y Desarrollo que lo ha revisado y validado.</w:t>
      </w:r>
    </w:p>
    <w:p w:rsidR="00661161" w:rsidRPr="00664E9D" w:rsidRDefault="006D75A6" w:rsidP="00661161">
      <w:pPr>
        <w:spacing w:line="360" w:lineRule="auto"/>
        <w:jc w:val="both"/>
        <w:rPr>
          <w:lang w:val="es-DO"/>
        </w:rPr>
      </w:pPr>
      <w:r w:rsidRPr="00664E9D">
        <w:rPr>
          <w:lang w:val="es-DO"/>
        </w:rPr>
        <w:t>Las estratégicas, objetivos y resultados plasmado en nuestro Plan Estratégico Institucional (PEI) están alineados a la Estrategia Nacional de Desarrollo 2030 (END), en su eje estratégico 2 que procura una Sociedad con Igualdad de Derechos y Oportunidades, el mismo permite el seguimiento a través del cumplimiento del objetivo estratégico 2.2.1 que plantea “Garantizar el derecho de la población al acceso a un modelo de atención integral, con calidad y calidez, que privilegie la promoción de la salud y la prevención de la enfermedad, mediante la consolidación del Sistema Nacional de Salud”.</w:t>
      </w:r>
    </w:p>
    <w:p w:rsidR="00661161" w:rsidRPr="00664E9D" w:rsidRDefault="006D75A6" w:rsidP="00661161">
      <w:pPr>
        <w:spacing w:line="360" w:lineRule="auto"/>
        <w:jc w:val="both"/>
        <w:rPr>
          <w:lang w:val="es-DO"/>
        </w:rPr>
      </w:pPr>
      <w:r w:rsidRPr="00664E9D">
        <w:rPr>
          <w:lang w:val="es-DO"/>
        </w:rPr>
        <w:t>Así mismo el PEI está vinculado a los Objetivos de Desarrollo Sostenible (ODS), directamente en el ODS 3 que indica que se debe “Garantizar la salud y bienestar de una vida sana para todos en todas las edades”, por tal motivo en la meta 3.8 establece “Lograr la cobertura sanitaria universal, incluida la protección contra los riesgos financieros, el acceso a servicios de salud esencial de calidad y el acceso a medicamentos y vacuna inocuos, eficaces, asequibles y de calidad para todos”.</w:t>
      </w:r>
    </w:p>
    <w:p w:rsidR="00661161" w:rsidRPr="00664E9D" w:rsidRDefault="006D75A6" w:rsidP="00661161">
      <w:pPr>
        <w:spacing w:line="360" w:lineRule="auto"/>
        <w:jc w:val="both"/>
        <w:rPr>
          <w:lang w:val="es-DO"/>
        </w:rPr>
      </w:pPr>
      <w:r w:rsidRPr="00664E9D">
        <w:rPr>
          <w:lang w:val="es-DO"/>
        </w:rPr>
        <w:t>En cuanto a los lineamientos del Plan de Gobierno plasmados en el Plan Nacional Plurianual del Sector Público (PNPSP) 2021-2024, nuestras acciones y productos están relacionados con la política priorizada “Acceso Universal a Salud” y al resultado “Garantizado el</w:t>
      </w:r>
      <w:r>
        <w:rPr>
          <w:lang w:val="es-DO"/>
        </w:rPr>
        <w:t xml:space="preserve"> </w:t>
      </w:r>
      <w:r w:rsidRPr="00664E9D">
        <w:rPr>
          <w:lang w:val="es-DO"/>
        </w:rPr>
        <w:t>acceso universal, oportuno, con precios asequibles y el uso racional de medicamentos esenciales, seguros y eficaces”.</w:t>
      </w:r>
    </w:p>
    <w:p w:rsidR="00661161" w:rsidRPr="00603CA6" w:rsidRDefault="006D75A6" w:rsidP="00661161">
      <w:pPr>
        <w:spacing w:after="0" w:line="360" w:lineRule="auto"/>
        <w:rPr>
          <w:lang w:val="es-DO"/>
        </w:rPr>
      </w:pPr>
      <w:r w:rsidRPr="00603CA6">
        <w:rPr>
          <w:lang w:val="es-DO"/>
        </w:rPr>
        <w:lastRenderedPageBreak/>
        <w:t>EJE ESTRATÉGICO I:</w:t>
      </w:r>
    </w:p>
    <w:p w:rsidR="00661161" w:rsidRPr="00603CA6" w:rsidRDefault="006D75A6" w:rsidP="00661161">
      <w:pPr>
        <w:spacing w:after="0" w:line="360" w:lineRule="auto"/>
        <w:rPr>
          <w:lang w:val="es-DO"/>
        </w:rPr>
      </w:pPr>
      <w:r w:rsidRPr="00603CA6">
        <w:rPr>
          <w:lang w:val="es-DO"/>
        </w:rPr>
        <w:t>Proveer un servicio más eficiente a nuestros usuarios</w:t>
      </w:r>
    </w:p>
    <w:p w:rsidR="00661161" w:rsidRPr="00603CA6" w:rsidRDefault="006D75A6" w:rsidP="00661161">
      <w:pPr>
        <w:pStyle w:val="Prrafodelista"/>
        <w:numPr>
          <w:ilvl w:val="0"/>
          <w:numId w:val="52"/>
        </w:numPr>
        <w:spacing w:after="0" w:line="360" w:lineRule="auto"/>
        <w:jc w:val="both"/>
        <w:rPr>
          <w:rFonts w:ascii="Times New Roman" w:hAnsi="Times New Roman" w:cs="Times New Roman"/>
          <w:color w:val="767171"/>
          <w:spacing w:val="20"/>
          <w:sz w:val="24"/>
          <w:szCs w:val="24"/>
          <w:lang w:val="es-DO"/>
        </w:rPr>
      </w:pPr>
      <w:r w:rsidRPr="00603CA6">
        <w:rPr>
          <w:rFonts w:ascii="Times New Roman" w:hAnsi="Times New Roman" w:cs="Times New Roman"/>
          <w:color w:val="767171"/>
          <w:spacing w:val="20"/>
          <w:sz w:val="24"/>
          <w:szCs w:val="24"/>
          <w:lang w:val="es-DO"/>
        </w:rPr>
        <w:t>Objetivo estratégico 1.1:</w:t>
      </w:r>
      <w:r>
        <w:rPr>
          <w:rFonts w:ascii="Times New Roman" w:hAnsi="Times New Roman" w:cs="Times New Roman"/>
          <w:color w:val="767171"/>
          <w:spacing w:val="20"/>
          <w:sz w:val="24"/>
          <w:szCs w:val="24"/>
          <w:lang w:val="es-DO"/>
        </w:rPr>
        <w:t xml:space="preserve"> </w:t>
      </w:r>
      <w:r w:rsidRPr="00603CA6">
        <w:rPr>
          <w:rFonts w:ascii="Times New Roman" w:hAnsi="Times New Roman" w:cs="Times New Roman"/>
          <w:color w:val="767171"/>
          <w:spacing w:val="20"/>
          <w:sz w:val="24"/>
          <w:szCs w:val="24"/>
          <w:lang w:val="es-DO"/>
        </w:rPr>
        <w:t xml:space="preserve">optimizar el modelo operativo de la cadena de suministro a fin de </w:t>
      </w:r>
      <w:proofErr w:type="spellStart"/>
      <w:r w:rsidRPr="00603CA6">
        <w:rPr>
          <w:rFonts w:ascii="Times New Roman" w:hAnsi="Times New Roman" w:cs="Times New Roman"/>
          <w:color w:val="767171"/>
          <w:spacing w:val="20"/>
          <w:sz w:val="24"/>
          <w:szCs w:val="24"/>
          <w:lang w:val="es-DO"/>
        </w:rPr>
        <w:t>eficientizar</w:t>
      </w:r>
      <w:proofErr w:type="spellEnd"/>
      <w:r w:rsidRPr="00603CA6">
        <w:rPr>
          <w:rFonts w:ascii="Times New Roman" w:hAnsi="Times New Roman" w:cs="Times New Roman"/>
          <w:color w:val="767171"/>
          <w:spacing w:val="20"/>
          <w:sz w:val="24"/>
          <w:szCs w:val="24"/>
          <w:lang w:val="es-DO"/>
        </w:rPr>
        <w:t xml:space="preserve"> nuestros servicios.</w:t>
      </w:r>
    </w:p>
    <w:p w:rsidR="00661161" w:rsidRPr="00603CA6" w:rsidRDefault="006D75A6" w:rsidP="00661161">
      <w:pPr>
        <w:pStyle w:val="Prrafodelista"/>
        <w:numPr>
          <w:ilvl w:val="0"/>
          <w:numId w:val="52"/>
        </w:numPr>
        <w:spacing w:after="0" w:line="360" w:lineRule="auto"/>
        <w:jc w:val="both"/>
        <w:rPr>
          <w:rFonts w:ascii="Times New Roman" w:hAnsi="Times New Roman" w:cs="Times New Roman"/>
          <w:color w:val="767171"/>
          <w:spacing w:val="20"/>
          <w:sz w:val="24"/>
          <w:szCs w:val="24"/>
          <w:lang w:val="es-DO"/>
        </w:rPr>
      </w:pPr>
      <w:r w:rsidRPr="00603CA6">
        <w:rPr>
          <w:rFonts w:ascii="Times New Roman" w:hAnsi="Times New Roman" w:cs="Times New Roman"/>
          <w:color w:val="767171"/>
          <w:spacing w:val="20"/>
          <w:sz w:val="24"/>
          <w:szCs w:val="24"/>
          <w:lang w:val="es-DO"/>
        </w:rPr>
        <w:t>Objetivo estratégico 1.2: fortalecer la red de farmacias del pueblo</w:t>
      </w:r>
    </w:p>
    <w:p w:rsidR="00661161" w:rsidRPr="00603CA6" w:rsidRDefault="006D75A6" w:rsidP="00661161">
      <w:pPr>
        <w:pStyle w:val="Prrafodelista"/>
        <w:numPr>
          <w:ilvl w:val="0"/>
          <w:numId w:val="52"/>
        </w:numPr>
        <w:spacing w:after="0" w:line="360" w:lineRule="auto"/>
        <w:jc w:val="both"/>
        <w:rPr>
          <w:rFonts w:ascii="Times New Roman" w:hAnsi="Times New Roman" w:cs="Times New Roman"/>
          <w:color w:val="767171"/>
          <w:spacing w:val="20"/>
          <w:sz w:val="24"/>
          <w:szCs w:val="24"/>
          <w:lang w:val="es-DO"/>
        </w:rPr>
      </w:pPr>
      <w:r w:rsidRPr="00603CA6">
        <w:rPr>
          <w:rFonts w:ascii="Times New Roman" w:hAnsi="Times New Roman" w:cs="Times New Roman"/>
          <w:color w:val="767171"/>
          <w:spacing w:val="20"/>
          <w:sz w:val="24"/>
          <w:szCs w:val="24"/>
          <w:lang w:val="es-DO"/>
        </w:rPr>
        <w:t>Objetivo estratégico 1.3: optimizar los procesos de la cadena de suministro a través de la implementación de recursos de tecnología de la información.</w:t>
      </w:r>
    </w:p>
    <w:p w:rsidR="00661161" w:rsidRPr="00603CA6" w:rsidRDefault="00661161" w:rsidP="00661161">
      <w:pPr>
        <w:spacing w:after="0" w:line="360" w:lineRule="auto"/>
        <w:rPr>
          <w:lang w:val="es-DO"/>
        </w:rPr>
      </w:pPr>
    </w:p>
    <w:p w:rsidR="00661161" w:rsidRPr="00603CA6" w:rsidRDefault="006D75A6" w:rsidP="00661161">
      <w:pPr>
        <w:spacing w:after="0" w:line="360" w:lineRule="auto"/>
        <w:rPr>
          <w:lang w:val="es-DO"/>
        </w:rPr>
      </w:pPr>
      <w:r w:rsidRPr="00603CA6">
        <w:rPr>
          <w:lang w:val="es-DO"/>
        </w:rPr>
        <w:t>EJE ESTRATÉGICO II:</w:t>
      </w:r>
    </w:p>
    <w:p w:rsidR="00661161" w:rsidRPr="00603CA6" w:rsidRDefault="006D75A6" w:rsidP="00661161">
      <w:pPr>
        <w:spacing w:after="0" w:line="360" w:lineRule="auto"/>
        <w:rPr>
          <w:lang w:val="es-DO"/>
        </w:rPr>
      </w:pPr>
      <w:r w:rsidRPr="00603CA6">
        <w:rPr>
          <w:lang w:val="es-DO"/>
        </w:rPr>
        <w:t>Fortalecimiento de la transparencia y rendición de cuentas públicas</w:t>
      </w:r>
    </w:p>
    <w:p w:rsidR="00661161" w:rsidRPr="00603CA6" w:rsidRDefault="006D75A6" w:rsidP="00661161">
      <w:pPr>
        <w:pStyle w:val="Prrafodelista"/>
        <w:numPr>
          <w:ilvl w:val="0"/>
          <w:numId w:val="53"/>
        </w:numPr>
        <w:spacing w:after="0" w:line="360" w:lineRule="auto"/>
        <w:jc w:val="both"/>
        <w:rPr>
          <w:rFonts w:ascii="Times New Roman" w:hAnsi="Times New Roman" w:cs="Times New Roman"/>
          <w:color w:val="767171"/>
          <w:spacing w:val="20"/>
          <w:sz w:val="24"/>
          <w:szCs w:val="24"/>
          <w:lang w:val="es-DO"/>
        </w:rPr>
      </w:pPr>
      <w:r w:rsidRPr="00603CA6">
        <w:rPr>
          <w:rFonts w:ascii="Times New Roman" w:hAnsi="Times New Roman" w:cs="Times New Roman"/>
          <w:color w:val="767171"/>
          <w:spacing w:val="20"/>
          <w:sz w:val="24"/>
          <w:szCs w:val="24"/>
          <w:lang w:val="es-DO"/>
        </w:rPr>
        <w:t>Objetivo estratégico 2.1: asegurar la transparencia y eficiencia del manejo de los recursos públicos.</w:t>
      </w:r>
    </w:p>
    <w:p w:rsidR="00661161" w:rsidRPr="00603CA6" w:rsidRDefault="006D75A6" w:rsidP="00661161">
      <w:pPr>
        <w:pStyle w:val="Prrafodelista"/>
        <w:numPr>
          <w:ilvl w:val="0"/>
          <w:numId w:val="53"/>
        </w:numPr>
        <w:spacing w:after="0" w:line="360" w:lineRule="auto"/>
        <w:jc w:val="both"/>
        <w:rPr>
          <w:rFonts w:ascii="Times New Roman" w:hAnsi="Times New Roman" w:cs="Times New Roman"/>
          <w:color w:val="767171"/>
          <w:spacing w:val="20"/>
          <w:sz w:val="24"/>
          <w:szCs w:val="24"/>
          <w:lang w:val="es-DO"/>
        </w:rPr>
      </w:pPr>
      <w:r w:rsidRPr="00603CA6">
        <w:rPr>
          <w:rFonts w:ascii="Times New Roman" w:hAnsi="Times New Roman" w:cs="Times New Roman"/>
          <w:color w:val="767171"/>
          <w:spacing w:val="20"/>
          <w:sz w:val="24"/>
          <w:szCs w:val="24"/>
          <w:lang w:val="es-DO"/>
        </w:rPr>
        <w:t>Objetivo estratégico 2.2: fortalecer sistema de control interno garantizando el cumplimiento de los procesos operativos y administrativos.</w:t>
      </w:r>
    </w:p>
    <w:p w:rsidR="00661161" w:rsidRPr="00603CA6" w:rsidRDefault="006D75A6" w:rsidP="00661161">
      <w:pPr>
        <w:pStyle w:val="Prrafodelista"/>
        <w:numPr>
          <w:ilvl w:val="0"/>
          <w:numId w:val="53"/>
        </w:numPr>
        <w:spacing w:after="0" w:line="360" w:lineRule="auto"/>
        <w:jc w:val="both"/>
        <w:rPr>
          <w:rFonts w:ascii="Times New Roman" w:hAnsi="Times New Roman" w:cs="Times New Roman"/>
          <w:color w:val="767171"/>
          <w:spacing w:val="20"/>
          <w:sz w:val="24"/>
          <w:szCs w:val="24"/>
          <w:lang w:val="es-DO"/>
        </w:rPr>
      </w:pPr>
      <w:r w:rsidRPr="00603CA6">
        <w:rPr>
          <w:rFonts w:ascii="Times New Roman" w:hAnsi="Times New Roman" w:cs="Times New Roman"/>
          <w:color w:val="767171"/>
          <w:spacing w:val="20"/>
          <w:sz w:val="24"/>
          <w:szCs w:val="24"/>
          <w:lang w:val="es-DO"/>
        </w:rPr>
        <w:t>Objetivo estratégico 2.3: adecuar la institución a los requerimientos y modernización del estado.</w:t>
      </w:r>
    </w:p>
    <w:p w:rsidR="00661161" w:rsidRPr="00603CA6" w:rsidRDefault="00661161" w:rsidP="00661161">
      <w:pPr>
        <w:spacing w:after="0" w:line="360" w:lineRule="auto"/>
        <w:rPr>
          <w:lang w:val="es-DO"/>
        </w:rPr>
      </w:pPr>
    </w:p>
    <w:p w:rsidR="00661161" w:rsidRPr="00603CA6" w:rsidRDefault="006D75A6" w:rsidP="00661161">
      <w:pPr>
        <w:spacing w:after="0" w:line="360" w:lineRule="auto"/>
        <w:rPr>
          <w:lang w:val="es-DO"/>
        </w:rPr>
      </w:pPr>
      <w:r w:rsidRPr="00603CA6">
        <w:rPr>
          <w:lang w:val="es-DO"/>
        </w:rPr>
        <w:t>EJE ESTRATÉGICO III:</w:t>
      </w:r>
    </w:p>
    <w:p w:rsidR="00661161" w:rsidRPr="00603CA6" w:rsidRDefault="006D75A6" w:rsidP="00661161">
      <w:pPr>
        <w:spacing w:after="0" w:line="360" w:lineRule="auto"/>
        <w:rPr>
          <w:lang w:val="es-DO"/>
        </w:rPr>
      </w:pPr>
      <w:r w:rsidRPr="00603CA6">
        <w:rPr>
          <w:lang w:val="es-DO"/>
        </w:rPr>
        <w:t>Fortalecimiento institucional</w:t>
      </w:r>
    </w:p>
    <w:p w:rsidR="00661161" w:rsidRPr="00603CA6" w:rsidRDefault="006D75A6" w:rsidP="00661161">
      <w:pPr>
        <w:pStyle w:val="Prrafodelista"/>
        <w:numPr>
          <w:ilvl w:val="0"/>
          <w:numId w:val="54"/>
        </w:numPr>
        <w:spacing w:after="0" w:line="360" w:lineRule="auto"/>
        <w:jc w:val="both"/>
        <w:rPr>
          <w:rFonts w:ascii="Times New Roman" w:hAnsi="Times New Roman" w:cs="Times New Roman"/>
          <w:color w:val="767171"/>
          <w:spacing w:val="20"/>
          <w:sz w:val="24"/>
          <w:szCs w:val="24"/>
          <w:lang w:val="es-DO"/>
        </w:rPr>
      </w:pPr>
      <w:r w:rsidRPr="00603CA6">
        <w:rPr>
          <w:rFonts w:ascii="Times New Roman" w:hAnsi="Times New Roman" w:cs="Times New Roman"/>
          <w:color w:val="767171"/>
          <w:spacing w:val="20"/>
          <w:sz w:val="24"/>
          <w:szCs w:val="24"/>
          <w:lang w:val="es-DO"/>
        </w:rPr>
        <w:t>Objetivo estratégico 3.1: mantener una estructura organizativa que garantice el desarrollo institucional.</w:t>
      </w:r>
    </w:p>
    <w:p w:rsidR="00661161" w:rsidRPr="00603CA6" w:rsidRDefault="006D75A6" w:rsidP="00661161">
      <w:pPr>
        <w:pStyle w:val="Prrafodelista"/>
        <w:numPr>
          <w:ilvl w:val="0"/>
          <w:numId w:val="54"/>
        </w:numPr>
        <w:spacing w:after="0" w:line="360" w:lineRule="auto"/>
        <w:jc w:val="both"/>
        <w:rPr>
          <w:rFonts w:ascii="Times New Roman" w:hAnsi="Times New Roman" w:cs="Times New Roman"/>
          <w:color w:val="767171"/>
          <w:spacing w:val="20"/>
          <w:sz w:val="24"/>
          <w:szCs w:val="24"/>
          <w:lang w:val="es-DO"/>
        </w:rPr>
      </w:pPr>
      <w:r w:rsidRPr="00603CA6">
        <w:rPr>
          <w:rFonts w:ascii="Times New Roman" w:hAnsi="Times New Roman" w:cs="Times New Roman"/>
          <w:color w:val="767171"/>
          <w:spacing w:val="20"/>
          <w:sz w:val="24"/>
          <w:szCs w:val="24"/>
          <w:lang w:val="es-DO"/>
        </w:rPr>
        <w:t>Objetivo estratégico 3.2: crear condiciones organizacionales que permitan el desarrollo y satisfacción de los colaboradores para el logro de los objetivos institucionales.</w:t>
      </w:r>
    </w:p>
    <w:p w:rsidR="00661161" w:rsidRPr="00603CA6" w:rsidRDefault="006D75A6" w:rsidP="00661161">
      <w:pPr>
        <w:pStyle w:val="Prrafodelista"/>
        <w:numPr>
          <w:ilvl w:val="0"/>
          <w:numId w:val="54"/>
        </w:numPr>
        <w:spacing w:after="0" w:line="360" w:lineRule="auto"/>
        <w:jc w:val="both"/>
        <w:rPr>
          <w:rFonts w:ascii="Times New Roman" w:hAnsi="Times New Roman" w:cs="Times New Roman"/>
          <w:color w:val="767171"/>
          <w:spacing w:val="20"/>
          <w:sz w:val="24"/>
          <w:szCs w:val="24"/>
          <w:lang w:val="es-DO"/>
        </w:rPr>
      </w:pPr>
      <w:r w:rsidRPr="00603CA6">
        <w:rPr>
          <w:rFonts w:ascii="Times New Roman" w:hAnsi="Times New Roman" w:cs="Times New Roman"/>
          <w:color w:val="767171"/>
          <w:spacing w:val="20"/>
          <w:sz w:val="24"/>
          <w:szCs w:val="24"/>
          <w:lang w:val="es-DO"/>
        </w:rPr>
        <w:t>Objetivo estratégico 3.3: fortalecer la gestión del sistema de calidad.</w:t>
      </w:r>
    </w:p>
    <w:p w:rsidR="00661161" w:rsidRPr="00603CA6" w:rsidRDefault="006D75A6" w:rsidP="00661161">
      <w:pPr>
        <w:pStyle w:val="Prrafodelista"/>
        <w:numPr>
          <w:ilvl w:val="0"/>
          <w:numId w:val="54"/>
        </w:numPr>
        <w:spacing w:after="0" w:line="360" w:lineRule="auto"/>
        <w:jc w:val="both"/>
        <w:rPr>
          <w:rFonts w:ascii="Times New Roman" w:hAnsi="Times New Roman" w:cs="Times New Roman"/>
          <w:color w:val="767171"/>
          <w:spacing w:val="20"/>
          <w:sz w:val="24"/>
          <w:szCs w:val="24"/>
          <w:lang w:val="es-DO"/>
        </w:rPr>
      </w:pPr>
      <w:r w:rsidRPr="00603CA6">
        <w:rPr>
          <w:rFonts w:ascii="Times New Roman" w:hAnsi="Times New Roman" w:cs="Times New Roman"/>
          <w:color w:val="767171"/>
          <w:spacing w:val="20"/>
          <w:sz w:val="24"/>
          <w:szCs w:val="24"/>
          <w:lang w:val="es-DO"/>
        </w:rPr>
        <w:lastRenderedPageBreak/>
        <w:t>Objetivo estratégico 3.4: fortalecer los acuerdos interinstitucionales con actores claves que nos permitan avalar el cumplimento de los objetivos institucionales.</w:t>
      </w:r>
    </w:p>
    <w:p w:rsidR="00661161" w:rsidRPr="00603CA6" w:rsidRDefault="006D75A6" w:rsidP="00661161">
      <w:pPr>
        <w:pStyle w:val="Prrafodelista"/>
        <w:numPr>
          <w:ilvl w:val="0"/>
          <w:numId w:val="54"/>
        </w:numPr>
        <w:spacing w:after="0" w:line="360" w:lineRule="auto"/>
        <w:jc w:val="both"/>
        <w:rPr>
          <w:rFonts w:ascii="Times New Roman" w:hAnsi="Times New Roman" w:cs="Times New Roman"/>
          <w:color w:val="767171"/>
          <w:spacing w:val="20"/>
          <w:sz w:val="24"/>
          <w:szCs w:val="24"/>
          <w:lang w:val="es-DO"/>
        </w:rPr>
      </w:pPr>
      <w:r w:rsidRPr="00603CA6">
        <w:rPr>
          <w:rFonts w:ascii="Times New Roman" w:hAnsi="Times New Roman" w:cs="Times New Roman"/>
          <w:color w:val="767171"/>
          <w:spacing w:val="20"/>
          <w:sz w:val="24"/>
          <w:szCs w:val="24"/>
          <w:lang w:val="es-DO"/>
        </w:rPr>
        <w:t xml:space="preserve">Objetivo estratégico 3.5: mejorar la imagen institucional de cara a los ciudadanos / clientes. </w:t>
      </w:r>
    </w:p>
    <w:p w:rsidR="00661161" w:rsidRPr="00603CA6" w:rsidRDefault="006D75A6" w:rsidP="00661161">
      <w:pPr>
        <w:pStyle w:val="Prrafodelista"/>
        <w:numPr>
          <w:ilvl w:val="0"/>
          <w:numId w:val="54"/>
        </w:numPr>
        <w:spacing w:after="0" w:line="360" w:lineRule="auto"/>
        <w:jc w:val="both"/>
        <w:rPr>
          <w:rFonts w:ascii="Times New Roman" w:hAnsi="Times New Roman" w:cs="Times New Roman"/>
          <w:color w:val="767171"/>
          <w:spacing w:val="20"/>
          <w:sz w:val="24"/>
          <w:szCs w:val="24"/>
          <w:lang w:val="es-DO"/>
        </w:rPr>
      </w:pPr>
      <w:r w:rsidRPr="00603CA6">
        <w:rPr>
          <w:rFonts w:ascii="Times New Roman" w:hAnsi="Times New Roman" w:cs="Times New Roman"/>
          <w:color w:val="767171"/>
          <w:spacing w:val="20"/>
          <w:sz w:val="24"/>
          <w:szCs w:val="24"/>
          <w:lang w:val="es-DO"/>
        </w:rPr>
        <w:t xml:space="preserve">Objetivo estratégico 3.6: fortalecer la capacidad institucional para garantizar el desarrollo sostenible (social, laboral, </w:t>
      </w:r>
      <w:proofErr w:type="gramStart"/>
      <w:r w:rsidRPr="00603CA6">
        <w:rPr>
          <w:rFonts w:ascii="Times New Roman" w:hAnsi="Times New Roman" w:cs="Times New Roman"/>
          <w:color w:val="767171"/>
          <w:spacing w:val="20"/>
          <w:sz w:val="24"/>
          <w:szCs w:val="24"/>
          <w:lang w:val="es-DO"/>
        </w:rPr>
        <w:t>económica y medioambiental.</w:t>
      </w:r>
      <w:proofErr w:type="gramEnd"/>
    </w:p>
    <w:p w:rsidR="00661161" w:rsidRDefault="006D75A6" w:rsidP="00661161">
      <w:pPr>
        <w:pStyle w:val="Prrafodelista"/>
        <w:numPr>
          <w:ilvl w:val="0"/>
          <w:numId w:val="54"/>
        </w:numPr>
        <w:spacing w:after="0" w:line="360" w:lineRule="auto"/>
        <w:jc w:val="both"/>
        <w:rPr>
          <w:rFonts w:ascii="Times New Roman" w:hAnsi="Times New Roman" w:cs="Times New Roman"/>
          <w:color w:val="767171"/>
          <w:spacing w:val="20"/>
          <w:sz w:val="24"/>
          <w:szCs w:val="24"/>
          <w:lang w:val="es-DO"/>
        </w:rPr>
      </w:pPr>
      <w:r w:rsidRPr="00603CA6">
        <w:rPr>
          <w:rFonts w:ascii="Times New Roman" w:hAnsi="Times New Roman" w:cs="Times New Roman"/>
          <w:color w:val="767171"/>
          <w:spacing w:val="20"/>
          <w:sz w:val="24"/>
          <w:szCs w:val="24"/>
          <w:lang w:val="es-DO"/>
        </w:rPr>
        <w:t>Objetivo estratégico 3.7: lograr el crecimiento institucional continuo y sostenido que permita el alcance de nuestra visión.</w:t>
      </w:r>
    </w:p>
    <w:p w:rsidR="00661161" w:rsidRDefault="00661161" w:rsidP="00661161">
      <w:pPr>
        <w:spacing w:after="0" w:line="360" w:lineRule="auto"/>
        <w:rPr>
          <w:lang w:val="es-DO"/>
        </w:rPr>
      </w:pPr>
    </w:p>
    <w:p w:rsidR="00661161" w:rsidRDefault="00661161" w:rsidP="00661161">
      <w:pPr>
        <w:spacing w:after="0" w:line="360" w:lineRule="auto"/>
        <w:rPr>
          <w:lang w:val="es-DO"/>
        </w:rPr>
      </w:pPr>
    </w:p>
    <w:p w:rsidR="00661161" w:rsidRDefault="00661161" w:rsidP="00661161">
      <w:pPr>
        <w:spacing w:after="0" w:line="360" w:lineRule="auto"/>
        <w:rPr>
          <w:lang w:val="es-DO"/>
        </w:rPr>
      </w:pPr>
    </w:p>
    <w:p w:rsidR="00661161" w:rsidRDefault="00661161" w:rsidP="00661161">
      <w:pPr>
        <w:spacing w:after="0" w:line="360" w:lineRule="auto"/>
        <w:rPr>
          <w:lang w:val="es-DO"/>
        </w:rPr>
      </w:pPr>
    </w:p>
    <w:p w:rsidR="00661161" w:rsidRDefault="00661161" w:rsidP="00661161">
      <w:pPr>
        <w:spacing w:after="0" w:line="360" w:lineRule="auto"/>
        <w:rPr>
          <w:lang w:val="es-DO"/>
        </w:rPr>
      </w:pPr>
    </w:p>
    <w:p w:rsidR="00661161" w:rsidRDefault="00661161" w:rsidP="00661161">
      <w:pPr>
        <w:spacing w:after="0" w:line="360" w:lineRule="auto"/>
        <w:rPr>
          <w:lang w:val="es-DO"/>
        </w:rPr>
      </w:pPr>
    </w:p>
    <w:p w:rsidR="00661161" w:rsidRDefault="00661161" w:rsidP="00661161">
      <w:pPr>
        <w:spacing w:after="0" w:line="360" w:lineRule="auto"/>
        <w:rPr>
          <w:lang w:val="es-DO"/>
        </w:rPr>
      </w:pPr>
    </w:p>
    <w:p w:rsidR="00661161" w:rsidRDefault="00661161" w:rsidP="00661161">
      <w:pPr>
        <w:spacing w:after="0" w:line="360" w:lineRule="auto"/>
        <w:rPr>
          <w:lang w:val="es-DO"/>
        </w:rPr>
      </w:pPr>
    </w:p>
    <w:p w:rsidR="00661161" w:rsidRDefault="00661161" w:rsidP="00661161">
      <w:pPr>
        <w:spacing w:after="0" w:line="360" w:lineRule="auto"/>
        <w:rPr>
          <w:lang w:val="es-DO"/>
        </w:rPr>
      </w:pPr>
    </w:p>
    <w:p w:rsidR="00661161" w:rsidRDefault="00661161" w:rsidP="00661161">
      <w:pPr>
        <w:spacing w:after="0" w:line="360" w:lineRule="auto"/>
        <w:rPr>
          <w:lang w:val="es-DO"/>
        </w:rPr>
      </w:pPr>
    </w:p>
    <w:p w:rsidR="00661161" w:rsidRDefault="00661161" w:rsidP="00661161">
      <w:pPr>
        <w:spacing w:after="0" w:line="360" w:lineRule="auto"/>
        <w:rPr>
          <w:lang w:val="es-DO"/>
        </w:rPr>
      </w:pPr>
    </w:p>
    <w:p w:rsidR="00661161" w:rsidRDefault="00661161" w:rsidP="00661161">
      <w:pPr>
        <w:spacing w:after="0" w:line="360" w:lineRule="auto"/>
        <w:rPr>
          <w:lang w:val="es-DO"/>
        </w:rPr>
      </w:pPr>
    </w:p>
    <w:p w:rsidR="00661161" w:rsidRDefault="00661161" w:rsidP="00661161">
      <w:pPr>
        <w:spacing w:after="0" w:line="360" w:lineRule="auto"/>
        <w:rPr>
          <w:lang w:val="es-DO"/>
        </w:rPr>
      </w:pPr>
    </w:p>
    <w:p w:rsidR="00661161" w:rsidRDefault="00661161" w:rsidP="00661161">
      <w:pPr>
        <w:spacing w:after="0" w:line="360" w:lineRule="auto"/>
        <w:rPr>
          <w:lang w:val="es-DO"/>
        </w:rPr>
      </w:pPr>
    </w:p>
    <w:p w:rsidR="00661161" w:rsidRDefault="00661161" w:rsidP="00661161">
      <w:pPr>
        <w:spacing w:after="0" w:line="360" w:lineRule="auto"/>
        <w:rPr>
          <w:lang w:val="es-DO"/>
        </w:rPr>
      </w:pPr>
    </w:p>
    <w:p w:rsidR="00661161" w:rsidRDefault="00661161" w:rsidP="00661161">
      <w:pPr>
        <w:spacing w:after="0" w:line="360" w:lineRule="auto"/>
        <w:rPr>
          <w:lang w:val="es-DO"/>
        </w:rPr>
      </w:pPr>
    </w:p>
    <w:p w:rsidR="00661161" w:rsidRDefault="00661161" w:rsidP="00661161">
      <w:pPr>
        <w:spacing w:after="0" w:line="360" w:lineRule="auto"/>
        <w:rPr>
          <w:lang w:val="es-DO"/>
        </w:rPr>
      </w:pPr>
    </w:p>
    <w:p w:rsidR="00661161" w:rsidRDefault="00661161" w:rsidP="00661161">
      <w:pPr>
        <w:spacing w:after="0" w:line="360" w:lineRule="auto"/>
        <w:rPr>
          <w:lang w:val="es-DO"/>
        </w:rPr>
      </w:pPr>
    </w:p>
    <w:p w:rsidR="00661161" w:rsidRPr="00B22C7B" w:rsidRDefault="00661161" w:rsidP="00661161">
      <w:pPr>
        <w:spacing w:after="0" w:line="360" w:lineRule="auto"/>
        <w:rPr>
          <w:lang w:val="es-DO"/>
        </w:rPr>
      </w:pPr>
    </w:p>
    <w:p w:rsidR="00661161" w:rsidRPr="00371F09" w:rsidRDefault="006D75A6" w:rsidP="00661161">
      <w:pPr>
        <w:pStyle w:val="Ttulo1"/>
        <w:rPr>
          <w:lang w:val="es-DO"/>
        </w:rPr>
      </w:pPr>
      <w:r>
        <w:rPr>
          <w:lang w:val="es-DO"/>
        </w:rPr>
        <w:lastRenderedPageBreak/>
        <w:t xml:space="preserve">III. </w:t>
      </w:r>
      <w:r w:rsidRPr="00371F09">
        <w:rPr>
          <w:lang w:val="es-DO"/>
        </w:rPr>
        <w:t>RESULTADOS MISIONALES</w:t>
      </w:r>
    </w:p>
    <w:p w:rsidR="00661161" w:rsidRPr="00371F09" w:rsidRDefault="006D75A6" w:rsidP="00661161">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711488" behindDoc="0" locked="0" layoutInCell="1" allowOverlap="1">
                <wp:simplePos x="0" y="0"/>
                <wp:positionH relativeFrom="margin">
                  <wp:posOffset>2254250</wp:posOffset>
                </wp:positionH>
                <wp:positionV relativeFrom="paragraph">
                  <wp:posOffset>115570</wp:posOffset>
                </wp:positionV>
                <wp:extent cx="463550" cy="0"/>
                <wp:effectExtent l="22860" t="15875" r="18415" b="22225"/>
                <wp:wrapNone/>
                <wp:docPr id="6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4" o:spid="_x0000_s1047" style="mso-height-percent:0;mso-height-relative:page;mso-position-horizontal-relative:margin;mso-width-percent:0;mso-width-relative:page;mso-wrap-distance-bottom:0;mso-wrap-distance-left:9pt;mso-wrap-distance-right:9pt;mso-wrap-distance-top:0;mso-wrap-style:square;position:absolute;visibility:visible;z-index:251712512" from="177.5pt,9.1pt" to="214pt,9.1pt" strokecolor="#ee2a24" strokeweight="2.25pt">
                <v:stroke joinstyle="miter"/>
                <w10:wrap anchorx="margin"/>
              </v:line>
            </w:pict>
          </mc:Fallback>
        </mc:AlternateContent>
      </w:r>
    </w:p>
    <w:p w:rsidR="00661161" w:rsidRPr="00371F09" w:rsidRDefault="006D75A6" w:rsidP="00661161">
      <w:pPr>
        <w:jc w:val="center"/>
        <w:rPr>
          <w:rFonts w:eastAsia="Calibri"/>
          <w:szCs w:val="36"/>
          <w:lang w:val="es-DO"/>
        </w:rPr>
      </w:pPr>
      <w:r w:rsidRPr="00371F09">
        <w:rPr>
          <w:rFonts w:eastAsia="Calibri"/>
          <w:szCs w:val="36"/>
          <w:lang w:val="es-DO"/>
        </w:rPr>
        <w:t>Memoria Institucional 2023</w:t>
      </w:r>
    </w:p>
    <w:p w:rsidR="00661161" w:rsidRDefault="00661161" w:rsidP="00661161">
      <w:pPr>
        <w:spacing w:line="360" w:lineRule="auto"/>
        <w:jc w:val="both"/>
        <w:outlineLvl w:val="1"/>
        <w:rPr>
          <w:b/>
          <w:lang w:val="es-DO"/>
        </w:rPr>
      </w:pPr>
    </w:p>
    <w:p w:rsidR="00661161" w:rsidRPr="00D26D6B" w:rsidRDefault="006D75A6" w:rsidP="00661161">
      <w:pPr>
        <w:spacing w:line="360" w:lineRule="auto"/>
        <w:jc w:val="both"/>
        <w:outlineLvl w:val="1"/>
        <w:rPr>
          <w:b/>
          <w:lang w:val="es-DO"/>
        </w:rPr>
      </w:pPr>
      <w:r>
        <w:rPr>
          <w:b/>
          <w:lang w:val="es-DO"/>
        </w:rPr>
        <w:t xml:space="preserve">3.1 </w:t>
      </w:r>
      <w:r w:rsidRPr="00DD4B5F">
        <w:rPr>
          <w:b/>
          <w:lang w:val="es-DO"/>
        </w:rPr>
        <w:t>Departamento de Compras y Contratacione</w:t>
      </w:r>
      <w:r>
        <w:rPr>
          <w:b/>
          <w:lang w:val="es-DO"/>
        </w:rPr>
        <w:t>s</w:t>
      </w:r>
    </w:p>
    <w:p w:rsidR="00661161" w:rsidRPr="008B3F1F" w:rsidRDefault="006D75A6" w:rsidP="00661161">
      <w:pPr>
        <w:autoSpaceDE w:val="0"/>
        <w:autoSpaceDN w:val="0"/>
        <w:adjustRightInd w:val="0"/>
        <w:spacing w:after="0" w:line="360" w:lineRule="auto"/>
        <w:jc w:val="both"/>
        <w:rPr>
          <w:rFonts w:eastAsia="Calibri"/>
          <w:noProof/>
          <w:lang w:val="es-DO"/>
        </w:rPr>
      </w:pPr>
      <w:r>
        <w:rPr>
          <w:rFonts w:eastAsia="Calibri"/>
          <w:noProof/>
          <w:lang w:val="es-DO"/>
        </w:rPr>
        <w:t>Este departamento s</w:t>
      </w:r>
      <w:r w:rsidRPr="008B3F1F">
        <w:rPr>
          <w:rFonts w:eastAsia="Calibri"/>
          <w:noProof/>
          <w:lang w:val="es-DO"/>
        </w:rPr>
        <w:t>e encarga de asegurar la gestión en la adquisición de medicamentos e insumos médicos para el suministro oportuno a la Red Pública Nacional de Salud, incluyendo las Farmacias del Pueblo; y los bienes y servicios contemplados en el Plan Anual de Compras de la Institución.</w:t>
      </w:r>
    </w:p>
    <w:p w:rsidR="00661161" w:rsidRPr="000B0D92" w:rsidRDefault="006D75A6" w:rsidP="00661161">
      <w:pPr>
        <w:spacing w:line="360" w:lineRule="auto"/>
        <w:jc w:val="both"/>
        <w:rPr>
          <w:lang w:val="es-DO"/>
        </w:rPr>
      </w:pPr>
      <w:r w:rsidRPr="008B3F1F">
        <w:rPr>
          <w:rFonts w:eastAsia="Calibri"/>
          <w:noProof/>
          <w:lang w:val="es-DO"/>
        </w:rPr>
        <w:t xml:space="preserve">Estas compras se realizan apegadas a los procesos contenidos en la Ley No. 340-06 sobre Compras y Contrataciones de Bienes, Servicios, Obras, su reglamento de aplicación y demás normativas </w:t>
      </w:r>
      <w:r w:rsidRPr="000B0D92">
        <w:rPr>
          <w:lang w:val="es-DO"/>
        </w:rPr>
        <w:t>vigentes.</w:t>
      </w:r>
    </w:p>
    <w:p w:rsidR="00661161" w:rsidRPr="008B3F1F" w:rsidRDefault="006D75A6" w:rsidP="00661161">
      <w:pPr>
        <w:spacing w:line="360" w:lineRule="auto"/>
        <w:jc w:val="both"/>
        <w:rPr>
          <w:rFonts w:eastAsia="Calibri"/>
          <w:noProof/>
          <w:lang w:val="es-DO"/>
        </w:rPr>
      </w:pPr>
      <w:r w:rsidRPr="000B0D92">
        <w:rPr>
          <w:lang w:val="es-DO"/>
        </w:rPr>
        <w:t>El departamento</w:t>
      </w:r>
      <w:r w:rsidRPr="008B3F1F">
        <w:rPr>
          <w:rFonts w:eastAsia="Calibri"/>
          <w:noProof/>
          <w:lang w:val="es-DO"/>
        </w:rPr>
        <w:t xml:space="preserve"> cuenta con la División de Licitaciones, responsable de dar seguimiento a los procesos de compra por licitación que realiza la institución, elabora las fichas técnicas de todos los productos, los que constituyen el “Banco de Fichas Técnicas para Medicamentos, Material Gastable, Reactivos de Laboratorios y Suturas Quirúrgicas”.</w:t>
      </w:r>
    </w:p>
    <w:p w:rsidR="00661161" w:rsidRPr="008B3F1F" w:rsidRDefault="006D75A6" w:rsidP="00661161">
      <w:pPr>
        <w:spacing w:line="360" w:lineRule="auto"/>
        <w:jc w:val="both"/>
        <w:rPr>
          <w:rFonts w:eastAsia="Calibri"/>
          <w:noProof/>
          <w:lang w:val="es-DO"/>
        </w:rPr>
      </w:pPr>
      <w:r w:rsidRPr="008B3F1F">
        <w:rPr>
          <w:rFonts w:eastAsia="Calibri"/>
          <w:noProof/>
          <w:lang w:val="es-DO"/>
        </w:rPr>
        <w:t>En los procesos de compra de medicamentos nos regimos por el Reglamento No. 246-06 que regula el suministro, circulación, almacenamiento, dispensación y uso racional de medicamentos para el Sistema Nacional de Salud, así como a los términos de referencia establecidos en el Pliego de Condiciones Específicas para cada licitación, en el que se exigen los siguientes documentos:</w:t>
      </w:r>
    </w:p>
    <w:p w:rsidR="00661161" w:rsidRDefault="006D75A6" w:rsidP="00661161">
      <w:pPr>
        <w:pStyle w:val="Prrafodelista"/>
        <w:numPr>
          <w:ilvl w:val="0"/>
          <w:numId w:val="5"/>
        </w:numPr>
        <w:spacing w:line="360" w:lineRule="auto"/>
        <w:ind w:left="851" w:hanging="284"/>
        <w:jc w:val="both"/>
        <w:rPr>
          <w:rFonts w:ascii="Times New Roman" w:eastAsia="Calibri" w:hAnsi="Times New Roman" w:cs="Times New Roman"/>
          <w:noProof/>
          <w:color w:val="767171"/>
          <w:spacing w:val="20"/>
          <w:sz w:val="24"/>
          <w:szCs w:val="24"/>
          <w:lang w:val="es-DO"/>
        </w:rPr>
      </w:pPr>
      <w:r w:rsidRPr="008B3F1F">
        <w:rPr>
          <w:rFonts w:ascii="Times New Roman" w:eastAsia="Calibri" w:hAnsi="Times New Roman" w:cs="Times New Roman"/>
          <w:noProof/>
          <w:color w:val="767171"/>
          <w:spacing w:val="20"/>
          <w:sz w:val="24"/>
          <w:szCs w:val="24"/>
          <w:lang w:val="es-DO"/>
        </w:rPr>
        <w:t>Registro Sanitario Vigente y Certificación original emitida por DIGEMAPS, si aplica.</w:t>
      </w:r>
    </w:p>
    <w:p w:rsidR="00661161" w:rsidRPr="008B3F1F" w:rsidRDefault="00661161" w:rsidP="00661161">
      <w:pPr>
        <w:pStyle w:val="Prrafodelista"/>
        <w:spacing w:line="360" w:lineRule="auto"/>
        <w:ind w:left="851"/>
        <w:jc w:val="both"/>
        <w:rPr>
          <w:rFonts w:ascii="Times New Roman" w:eastAsia="Calibri" w:hAnsi="Times New Roman" w:cs="Times New Roman"/>
          <w:noProof/>
          <w:color w:val="767171"/>
          <w:spacing w:val="20"/>
          <w:sz w:val="24"/>
          <w:szCs w:val="24"/>
          <w:lang w:val="es-DO"/>
        </w:rPr>
      </w:pPr>
    </w:p>
    <w:p w:rsidR="00661161" w:rsidRPr="008B3F1F" w:rsidRDefault="006D75A6" w:rsidP="00661161">
      <w:pPr>
        <w:pStyle w:val="Prrafodelista"/>
        <w:numPr>
          <w:ilvl w:val="0"/>
          <w:numId w:val="5"/>
        </w:numPr>
        <w:spacing w:line="360" w:lineRule="auto"/>
        <w:ind w:left="851" w:hanging="284"/>
        <w:jc w:val="both"/>
        <w:rPr>
          <w:rFonts w:ascii="Times New Roman" w:eastAsia="Calibri" w:hAnsi="Times New Roman" w:cs="Times New Roman"/>
          <w:noProof/>
          <w:color w:val="767171"/>
          <w:spacing w:val="20"/>
          <w:sz w:val="24"/>
          <w:szCs w:val="24"/>
          <w:lang w:val="es-DO"/>
        </w:rPr>
      </w:pPr>
      <w:r w:rsidRPr="008B3F1F">
        <w:rPr>
          <w:rFonts w:ascii="Times New Roman" w:eastAsia="Calibri" w:hAnsi="Times New Roman" w:cs="Times New Roman"/>
          <w:noProof/>
          <w:color w:val="767171"/>
          <w:spacing w:val="20"/>
          <w:sz w:val="24"/>
          <w:szCs w:val="24"/>
          <w:lang w:val="es-DO"/>
        </w:rPr>
        <w:lastRenderedPageBreak/>
        <w:t>Certificaciones estrictas de la Organización Mundial de Salud (FDA, EMA, AUSTRALIA, CANADA, JAPON, entre otras), si aplica.</w:t>
      </w:r>
    </w:p>
    <w:p w:rsidR="00661161" w:rsidRPr="008B3F1F" w:rsidRDefault="006D75A6" w:rsidP="00661161">
      <w:pPr>
        <w:pStyle w:val="Prrafodelista"/>
        <w:numPr>
          <w:ilvl w:val="0"/>
          <w:numId w:val="5"/>
        </w:numPr>
        <w:spacing w:line="360" w:lineRule="auto"/>
        <w:ind w:left="851" w:hanging="284"/>
        <w:jc w:val="both"/>
        <w:rPr>
          <w:rFonts w:ascii="Times New Roman" w:eastAsia="Calibri" w:hAnsi="Times New Roman" w:cs="Times New Roman"/>
          <w:noProof/>
          <w:color w:val="767171"/>
          <w:spacing w:val="20"/>
          <w:sz w:val="24"/>
          <w:szCs w:val="24"/>
          <w:lang w:val="es-DO"/>
        </w:rPr>
      </w:pPr>
      <w:r w:rsidRPr="008B3F1F">
        <w:rPr>
          <w:rFonts w:ascii="Times New Roman" w:eastAsia="Calibri" w:hAnsi="Times New Roman" w:cs="Times New Roman"/>
          <w:noProof/>
          <w:color w:val="767171"/>
          <w:spacing w:val="20"/>
          <w:sz w:val="24"/>
          <w:szCs w:val="24"/>
          <w:lang w:val="es-DO"/>
        </w:rPr>
        <w:t>Certificados de Buenas Prácticas de Manufactura.</w:t>
      </w:r>
    </w:p>
    <w:p w:rsidR="00661161" w:rsidRPr="008B3F1F" w:rsidRDefault="006D75A6" w:rsidP="00661161">
      <w:pPr>
        <w:pStyle w:val="Prrafodelista"/>
        <w:numPr>
          <w:ilvl w:val="0"/>
          <w:numId w:val="5"/>
        </w:numPr>
        <w:spacing w:line="360" w:lineRule="auto"/>
        <w:ind w:left="851" w:hanging="284"/>
        <w:jc w:val="both"/>
        <w:rPr>
          <w:rFonts w:ascii="Times New Roman" w:eastAsia="Calibri" w:hAnsi="Times New Roman" w:cs="Times New Roman"/>
          <w:noProof/>
          <w:color w:val="767171"/>
          <w:spacing w:val="20"/>
          <w:sz w:val="24"/>
          <w:szCs w:val="24"/>
          <w:lang w:val="es-DO"/>
        </w:rPr>
      </w:pPr>
      <w:r w:rsidRPr="008B3F1F">
        <w:rPr>
          <w:rFonts w:ascii="Times New Roman" w:eastAsia="Calibri" w:hAnsi="Times New Roman" w:cs="Times New Roman"/>
          <w:noProof/>
          <w:color w:val="767171"/>
          <w:spacing w:val="20"/>
          <w:sz w:val="24"/>
          <w:szCs w:val="24"/>
          <w:lang w:val="es-DO"/>
        </w:rPr>
        <w:t>Dos muestras originales del medicamento e insumo a participar en el proceso.</w:t>
      </w:r>
    </w:p>
    <w:p w:rsidR="00661161" w:rsidRPr="008B3F1F" w:rsidRDefault="006D75A6" w:rsidP="00661161">
      <w:pPr>
        <w:pStyle w:val="Prrafodelista"/>
        <w:numPr>
          <w:ilvl w:val="0"/>
          <w:numId w:val="5"/>
        </w:numPr>
        <w:spacing w:line="360" w:lineRule="auto"/>
        <w:ind w:left="851" w:hanging="284"/>
        <w:jc w:val="both"/>
        <w:rPr>
          <w:rFonts w:ascii="Times New Roman" w:eastAsia="Calibri" w:hAnsi="Times New Roman" w:cs="Times New Roman"/>
          <w:noProof/>
          <w:color w:val="767171"/>
          <w:spacing w:val="20"/>
          <w:sz w:val="24"/>
          <w:szCs w:val="24"/>
          <w:lang w:val="es-DO"/>
        </w:rPr>
      </w:pPr>
      <w:r w:rsidRPr="008B3F1F">
        <w:rPr>
          <w:rFonts w:ascii="Times New Roman" w:eastAsia="Calibri" w:hAnsi="Times New Roman" w:cs="Times New Roman"/>
          <w:noProof/>
          <w:color w:val="767171"/>
          <w:spacing w:val="20"/>
          <w:sz w:val="24"/>
          <w:szCs w:val="24"/>
          <w:lang w:val="es-DO"/>
        </w:rPr>
        <w:t>Certificado de buenas prácticas de almacenamientos (BPA)</w:t>
      </w:r>
    </w:p>
    <w:p w:rsidR="00661161" w:rsidRPr="008B3F1F" w:rsidRDefault="006D75A6" w:rsidP="00661161">
      <w:pPr>
        <w:spacing w:line="360" w:lineRule="auto"/>
        <w:jc w:val="both"/>
        <w:rPr>
          <w:rFonts w:eastAsia="Calibri"/>
          <w:noProof/>
          <w:lang w:val="es-DO"/>
        </w:rPr>
      </w:pPr>
      <w:r w:rsidRPr="008B3F1F">
        <w:rPr>
          <w:rFonts w:eastAsia="Calibri"/>
          <w:noProof/>
          <w:lang w:val="es-DO"/>
        </w:rPr>
        <w:t>Este proceso se ha convertido en un aliado estratégico al combate del comercio ilícito de medicamentos en República Dominicana en la vigilancia post-comercialización.</w:t>
      </w:r>
    </w:p>
    <w:p w:rsidR="00661161" w:rsidRPr="00A9250B" w:rsidRDefault="006D75A6" w:rsidP="00661161">
      <w:pPr>
        <w:spacing w:line="360" w:lineRule="auto"/>
        <w:jc w:val="both"/>
        <w:rPr>
          <w:lang w:val="es-DO"/>
        </w:rPr>
      </w:pPr>
      <w:r w:rsidRPr="008B3F1F">
        <w:rPr>
          <w:rFonts w:eastAsia="Calibri"/>
          <w:noProof/>
          <w:lang w:val="es-DO"/>
        </w:rPr>
        <w:t>En el Banco de Fichas Técnicas de Medicamentos, Material Gastable, Reactivos de Laboratorios y Suturas Quirúrgicas contaba en el año 2022 con 1,614 especialidades farmac</w:t>
      </w:r>
      <w:r>
        <w:rPr>
          <w:rFonts w:eastAsia="Calibri"/>
          <w:noProof/>
          <w:lang w:val="es-DO"/>
        </w:rPr>
        <w:t>éuticas, adicionándose en este 2023, 281</w:t>
      </w:r>
      <w:r w:rsidRPr="008B3F1F">
        <w:rPr>
          <w:rFonts w:eastAsia="Calibri"/>
          <w:noProof/>
          <w:lang w:val="es-DO"/>
        </w:rPr>
        <w:t xml:space="preserve"> nuevas fichas. </w:t>
      </w:r>
      <w:r>
        <w:rPr>
          <w:rFonts w:eastAsia="Calibri"/>
          <w:noProof/>
          <w:lang w:val="es-DO"/>
        </w:rPr>
        <w:t>Es decir que e</w:t>
      </w:r>
      <w:r w:rsidRPr="008B3F1F">
        <w:rPr>
          <w:rFonts w:eastAsia="Calibri"/>
          <w:noProof/>
          <w:lang w:val="es-DO"/>
        </w:rPr>
        <w:t>n la actualidad contam</w:t>
      </w:r>
      <w:r>
        <w:rPr>
          <w:rFonts w:eastAsia="Calibri"/>
          <w:noProof/>
          <w:lang w:val="es-DO"/>
        </w:rPr>
        <w:t xml:space="preserve">os con </w:t>
      </w:r>
      <w:r w:rsidRPr="00A9250B">
        <w:rPr>
          <w:lang w:val="es-DO"/>
        </w:rPr>
        <w:t>un total de 1,895 fichas.</w:t>
      </w:r>
    </w:p>
    <w:p w:rsidR="00661161" w:rsidRPr="00612E18" w:rsidRDefault="006D75A6" w:rsidP="00661161">
      <w:pPr>
        <w:spacing w:line="360" w:lineRule="auto"/>
        <w:jc w:val="both"/>
        <w:rPr>
          <w:lang w:val="es-DO"/>
        </w:rPr>
      </w:pPr>
      <w:r w:rsidRPr="00612E18">
        <w:rPr>
          <w:lang w:val="es-DO"/>
        </w:rPr>
        <w:t xml:space="preserve">En los procesos de compra celebrados durante el año 2023 han sido adjudicados un total de </w:t>
      </w:r>
      <w:r>
        <w:rPr>
          <w:lang w:val="es-DO"/>
        </w:rPr>
        <w:t>186</w:t>
      </w:r>
      <w:r w:rsidRPr="00612E18">
        <w:rPr>
          <w:lang w:val="es-DO"/>
        </w:rPr>
        <w:t xml:space="preserve"> empresas, de las cuales </w:t>
      </w:r>
      <w:r>
        <w:rPr>
          <w:lang w:val="es-DO"/>
        </w:rPr>
        <w:t>62</w:t>
      </w:r>
      <w:r w:rsidRPr="00612E18">
        <w:rPr>
          <w:lang w:val="es-DO"/>
        </w:rPr>
        <w:t xml:space="preserve"> han sido empresas dedicadas a la importación de medicamentos e insumos médicos para un </w:t>
      </w:r>
      <w:r>
        <w:rPr>
          <w:lang w:val="es-DO"/>
        </w:rPr>
        <w:t>33</w:t>
      </w:r>
      <w:r w:rsidRPr="00612E18">
        <w:rPr>
          <w:lang w:val="es-DO"/>
        </w:rPr>
        <w:t>%</w:t>
      </w:r>
      <w:r>
        <w:rPr>
          <w:lang w:val="es-DO"/>
        </w:rPr>
        <w:t xml:space="preserve">, y un total de 16 empresas </w:t>
      </w:r>
      <w:r w:rsidRPr="00612E18">
        <w:rPr>
          <w:lang w:val="es-DO"/>
        </w:rPr>
        <w:t xml:space="preserve">dedicadas a la </w:t>
      </w:r>
      <w:r>
        <w:rPr>
          <w:lang w:val="es-DO"/>
        </w:rPr>
        <w:t>produc</w:t>
      </w:r>
      <w:r w:rsidRPr="00612E18">
        <w:rPr>
          <w:lang w:val="es-DO"/>
        </w:rPr>
        <w:t>ción de medicamentos e insumos médicos</w:t>
      </w:r>
      <w:r>
        <w:rPr>
          <w:lang w:val="es-DO"/>
        </w:rPr>
        <w:t>, que representa un 9% del total</w:t>
      </w:r>
      <w:r w:rsidRPr="00612E18">
        <w:rPr>
          <w:lang w:val="es-DO"/>
        </w:rPr>
        <w:t xml:space="preserve">. En cuanto a los procesos de misceláneos tuvimos un total de </w:t>
      </w:r>
      <w:r>
        <w:rPr>
          <w:lang w:val="es-DO"/>
        </w:rPr>
        <w:t>108</w:t>
      </w:r>
      <w:r w:rsidRPr="00612E18">
        <w:rPr>
          <w:lang w:val="es-DO"/>
        </w:rPr>
        <w:t xml:space="preserve"> proveedores, cumpliendo así con el principio de mayor participación, igualdad de co</w:t>
      </w:r>
      <w:r>
        <w:rPr>
          <w:lang w:val="es-DO"/>
        </w:rPr>
        <w:t xml:space="preserve">ndiciones y libre competencia. </w:t>
      </w:r>
    </w:p>
    <w:p w:rsidR="00661161" w:rsidRPr="00612E18" w:rsidRDefault="006D75A6" w:rsidP="00661161">
      <w:pPr>
        <w:spacing w:line="360" w:lineRule="auto"/>
        <w:jc w:val="both"/>
        <w:rPr>
          <w:lang w:val="es-DO"/>
        </w:rPr>
      </w:pPr>
      <w:r w:rsidRPr="00612E18">
        <w:rPr>
          <w:lang w:val="es-DO"/>
        </w:rPr>
        <w:t>Este departamento, en aplicación a la Ley No. 340-06, sobre Compras y Contrataciones de Bienes, Servicios, Obras y Concesiones y su Reglamento de Aplicación No. 543-12, ejecutó hasta junio 2023 los siguientes procedimientos apegados a los Umbrales de Compras establecidos mediante Resolución Anual emitida por la Dirección General de Compras y Contrataciones Públicas (DGCP).</w:t>
      </w:r>
    </w:p>
    <w:p w:rsidR="00661161" w:rsidRDefault="00823AA2" w:rsidP="00661161">
      <w:pPr>
        <w:spacing w:line="360" w:lineRule="auto"/>
        <w:jc w:val="both"/>
        <w:rPr>
          <w:lang w:val="es-DO"/>
        </w:rPr>
      </w:pPr>
      <w:r>
        <w:rPr>
          <w:lang w:val="es-DO"/>
        </w:rPr>
        <w:lastRenderedPageBreak/>
        <w:t>En el periodo enero- noviembre e</w:t>
      </w:r>
      <w:r w:rsidR="006D75A6" w:rsidRPr="00612E18">
        <w:rPr>
          <w:lang w:val="es-DO"/>
        </w:rPr>
        <w:t xml:space="preserve">jecutamos </w:t>
      </w:r>
      <w:r w:rsidR="006D75A6">
        <w:rPr>
          <w:lang w:val="es-DO"/>
        </w:rPr>
        <w:t>235</w:t>
      </w:r>
      <w:r w:rsidR="006D75A6" w:rsidRPr="00612E18">
        <w:rPr>
          <w:lang w:val="es-DO"/>
        </w:rPr>
        <w:t xml:space="preserve"> procesos de compras</w:t>
      </w:r>
      <w:r w:rsidR="006D75A6">
        <w:rPr>
          <w:lang w:val="es-DO"/>
        </w:rPr>
        <w:t xml:space="preserve"> adjudicados</w:t>
      </w:r>
      <w:r w:rsidR="006D75A6" w:rsidRPr="00612E18">
        <w:rPr>
          <w:lang w:val="es-DO"/>
        </w:rPr>
        <w:t xml:space="preserve"> de bienes y servicios, a los fines de dar cumplimiento a las compras consolidadas en el Plan Anual de Compras (PACC) y otros requerimientos recibidos. </w:t>
      </w:r>
    </w:p>
    <w:p w:rsidR="00661161" w:rsidRPr="005A4E01" w:rsidRDefault="006D75A6" w:rsidP="00661161">
      <w:pPr>
        <w:spacing w:line="360" w:lineRule="auto"/>
        <w:jc w:val="both"/>
        <w:rPr>
          <w:lang w:val="es-DO"/>
        </w:rPr>
      </w:pPr>
      <w:r w:rsidRPr="005A4E01">
        <w:rPr>
          <w:lang w:val="es-DO"/>
        </w:rPr>
        <w:t>Del total presupuestado RD$</w:t>
      </w:r>
      <w:r w:rsidRPr="00732DC3">
        <w:rPr>
          <w:lang w:val="es-DO"/>
        </w:rPr>
        <w:t>14,189,869,585.97</w:t>
      </w:r>
      <w:r w:rsidRPr="005A4E01">
        <w:rPr>
          <w:lang w:val="es-DO"/>
        </w:rPr>
        <w:t xml:space="preserve">, se asignó un monto total RD$5,813,255,284.04 para la adquisición de medicamentos e insumos sanitarios y reactivos de laboratorios, RD$7,342,800,000.00 para la adquisición de medicamentos de la Dirección de Acceso a Medicamentos de Alto Costo (DAMAC) y RD$829,868,606.53 para la adquisición de compras de bienes y servicios de misceláneos. </w:t>
      </w:r>
    </w:p>
    <w:p w:rsidR="00661161" w:rsidRDefault="006D75A6" w:rsidP="00661161">
      <w:pPr>
        <w:spacing w:line="360" w:lineRule="auto"/>
        <w:jc w:val="both"/>
        <w:rPr>
          <w:lang w:val="es-DO"/>
        </w:rPr>
      </w:pPr>
      <w:r w:rsidRPr="005A4E01">
        <w:rPr>
          <w:lang w:val="es-DO"/>
        </w:rPr>
        <w:t>Por otro lado, se asignó un total de RD$203</w:t>
      </w:r>
      <w:proofErr w:type="gramStart"/>
      <w:r w:rsidRPr="005A4E01">
        <w:rPr>
          <w:lang w:val="es-DO"/>
        </w:rPr>
        <w:t>,945,695.40</w:t>
      </w:r>
      <w:proofErr w:type="gramEnd"/>
      <w:r w:rsidRPr="005A4E01">
        <w:rPr>
          <w:lang w:val="es-DO"/>
        </w:rPr>
        <w:t xml:space="preserve"> para poder cumplir con los Decretos No. 375-23 de fecha 17 de agosto 2023 y el No. </w:t>
      </w:r>
      <w:r>
        <w:rPr>
          <w:lang w:val="es-DO"/>
        </w:rPr>
        <w:t>398-23 de fecha 04</w:t>
      </w:r>
      <w:r w:rsidRPr="005A4E01">
        <w:rPr>
          <w:lang w:val="es-DO"/>
        </w:rPr>
        <w:t xml:space="preserve"> de </w:t>
      </w:r>
      <w:r>
        <w:rPr>
          <w:lang w:val="es-DO"/>
        </w:rPr>
        <w:t>sept</w:t>
      </w:r>
      <w:r w:rsidRPr="005A4E01">
        <w:rPr>
          <w:lang w:val="es-DO"/>
        </w:rPr>
        <w:t>iembre del 2023.</w:t>
      </w:r>
    </w:p>
    <w:p w:rsidR="00661161" w:rsidRPr="00612E18" w:rsidRDefault="006D75A6" w:rsidP="00661161">
      <w:pPr>
        <w:spacing w:line="360" w:lineRule="auto"/>
        <w:jc w:val="both"/>
        <w:rPr>
          <w:lang w:val="es-DO"/>
        </w:rPr>
      </w:pPr>
      <w:r w:rsidRPr="00612E18">
        <w:rPr>
          <w:lang w:val="es-DO"/>
        </w:rPr>
        <w:t xml:space="preserve">Del monto total del presupuesto asignado se ha ejecutado, </w:t>
      </w:r>
      <w:r w:rsidRPr="00162648">
        <w:rPr>
          <w:lang w:val="es-DO"/>
        </w:rPr>
        <w:t>RD$3,541,434,628.8 correspondiente a la adquisición de medicamentos e insumos sanitarios y reactivos de laboratorios, RD$6,727,174,049.78 corresponden a compras de medicamentos para la Dirección de Acceso a Medicamentos de Alto Costo, RD$370,956,736.72 para la adquisición de bienes y servicios misceláneos y RD$44,224,275.60 correspondientes a las Emergencias Nacionales.</w:t>
      </w:r>
    </w:p>
    <w:p w:rsidR="00661161" w:rsidRDefault="006D75A6" w:rsidP="00661161">
      <w:pPr>
        <w:spacing w:line="360" w:lineRule="auto"/>
        <w:jc w:val="both"/>
        <w:rPr>
          <w:lang w:val="es-DO"/>
        </w:rPr>
      </w:pPr>
      <w:r w:rsidRPr="00612E18">
        <w:rPr>
          <w:lang w:val="es-DO"/>
        </w:rPr>
        <w:t>El cumplimiento de la ejecución del PACC se muestra a continuación:</w:t>
      </w:r>
    </w:p>
    <w:tbl>
      <w:tblPr>
        <w:tblW w:w="7981" w:type="dxa"/>
        <w:jc w:val="center"/>
        <w:tblCellMar>
          <w:left w:w="70" w:type="dxa"/>
          <w:right w:w="70" w:type="dxa"/>
        </w:tblCellMar>
        <w:tblLook w:val="04A0" w:firstRow="1" w:lastRow="0" w:firstColumn="1" w:lastColumn="0" w:noHBand="0" w:noVBand="1"/>
      </w:tblPr>
      <w:tblGrid>
        <w:gridCol w:w="1946"/>
        <w:gridCol w:w="2280"/>
        <w:gridCol w:w="2070"/>
        <w:gridCol w:w="1685"/>
      </w:tblGrid>
      <w:tr w:rsidR="00056C21" w:rsidTr="00C96128">
        <w:trPr>
          <w:trHeight w:val="495"/>
          <w:jc w:val="center"/>
        </w:trPr>
        <w:tc>
          <w:tcPr>
            <w:tcW w:w="1946" w:type="dxa"/>
            <w:tcBorders>
              <w:top w:val="single" w:sz="8" w:space="0" w:color="auto"/>
              <w:left w:val="single" w:sz="8" w:space="0" w:color="auto"/>
              <w:bottom w:val="single" w:sz="8" w:space="0" w:color="auto"/>
              <w:right w:val="single" w:sz="8" w:space="0" w:color="auto"/>
            </w:tcBorders>
            <w:shd w:val="clear" w:color="auto" w:fill="1F3864" w:themeFill="accent1" w:themeFillShade="80"/>
            <w:noWrap/>
            <w:vAlign w:val="center"/>
            <w:hideMark/>
          </w:tcPr>
          <w:p w:rsidR="00661161" w:rsidRPr="00D808C6" w:rsidRDefault="006D75A6" w:rsidP="00C96128">
            <w:pPr>
              <w:spacing w:after="0" w:line="240" w:lineRule="auto"/>
              <w:jc w:val="center"/>
              <w:rPr>
                <w:color w:val="FFFFFF" w:themeColor="background1"/>
                <w:sz w:val="16"/>
                <w:szCs w:val="16"/>
              </w:rPr>
            </w:pPr>
            <w:proofErr w:type="spellStart"/>
            <w:r w:rsidRPr="00D808C6">
              <w:rPr>
                <w:color w:val="FFFFFF" w:themeColor="background1"/>
                <w:sz w:val="16"/>
                <w:szCs w:val="16"/>
              </w:rPr>
              <w:t>Compras</w:t>
            </w:r>
            <w:proofErr w:type="spellEnd"/>
          </w:p>
        </w:tc>
        <w:tc>
          <w:tcPr>
            <w:tcW w:w="2280" w:type="dxa"/>
            <w:tcBorders>
              <w:top w:val="single" w:sz="8" w:space="0" w:color="auto"/>
              <w:left w:val="nil"/>
              <w:bottom w:val="single" w:sz="8" w:space="0" w:color="auto"/>
              <w:right w:val="single" w:sz="8" w:space="0" w:color="auto"/>
            </w:tcBorders>
            <w:shd w:val="clear" w:color="auto" w:fill="1F3864" w:themeFill="accent1" w:themeFillShade="80"/>
            <w:noWrap/>
            <w:vAlign w:val="center"/>
            <w:hideMark/>
          </w:tcPr>
          <w:p w:rsidR="00661161" w:rsidRPr="00D808C6" w:rsidRDefault="006D75A6" w:rsidP="00C96128">
            <w:pPr>
              <w:spacing w:after="0" w:line="240" w:lineRule="auto"/>
              <w:jc w:val="center"/>
              <w:rPr>
                <w:color w:val="FFFFFF" w:themeColor="background1"/>
                <w:sz w:val="16"/>
                <w:szCs w:val="16"/>
              </w:rPr>
            </w:pPr>
            <w:proofErr w:type="spellStart"/>
            <w:r w:rsidRPr="00D808C6">
              <w:rPr>
                <w:color w:val="FFFFFF" w:themeColor="background1"/>
                <w:sz w:val="16"/>
                <w:szCs w:val="16"/>
              </w:rPr>
              <w:t>Presupuesto</w:t>
            </w:r>
            <w:proofErr w:type="spellEnd"/>
            <w:r w:rsidRPr="00D808C6">
              <w:rPr>
                <w:color w:val="FFFFFF" w:themeColor="background1"/>
                <w:sz w:val="16"/>
                <w:szCs w:val="16"/>
              </w:rPr>
              <w:t xml:space="preserve"> </w:t>
            </w:r>
            <w:proofErr w:type="spellStart"/>
            <w:r w:rsidRPr="00D808C6">
              <w:rPr>
                <w:color w:val="FFFFFF" w:themeColor="background1"/>
                <w:sz w:val="16"/>
                <w:szCs w:val="16"/>
              </w:rPr>
              <w:t>Asignado</w:t>
            </w:r>
            <w:proofErr w:type="spellEnd"/>
          </w:p>
        </w:tc>
        <w:tc>
          <w:tcPr>
            <w:tcW w:w="2070" w:type="dxa"/>
            <w:tcBorders>
              <w:top w:val="single" w:sz="8" w:space="0" w:color="auto"/>
              <w:left w:val="nil"/>
              <w:bottom w:val="single" w:sz="8" w:space="0" w:color="auto"/>
              <w:right w:val="single" w:sz="8" w:space="0" w:color="auto"/>
            </w:tcBorders>
            <w:shd w:val="clear" w:color="auto" w:fill="1F3864" w:themeFill="accent1" w:themeFillShade="80"/>
            <w:noWrap/>
            <w:vAlign w:val="center"/>
            <w:hideMark/>
          </w:tcPr>
          <w:p w:rsidR="00661161" w:rsidRPr="00D808C6" w:rsidRDefault="006D75A6" w:rsidP="00C96128">
            <w:pPr>
              <w:spacing w:after="0" w:line="240" w:lineRule="auto"/>
              <w:jc w:val="center"/>
              <w:rPr>
                <w:color w:val="FFFFFF" w:themeColor="background1"/>
                <w:sz w:val="16"/>
                <w:szCs w:val="16"/>
              </w:rPr>
            </w:pPr>
            <w:proofErr w:type="spellStart"/>
            <w:r w:rsidRPr="00D808C6">
              <w:rPr>
                <w:color w:val="FFFFFF" w:themeColor="background1"/>
                <w:sz w:val="16"/>
                <w:szCs w:val="16"/>
              </w:rPr>
              <w:t>Ejecutado</w:t>
            </w:r>
            <w:proofErr w:type="spellEnd"/>
          </w:p>
        </w:tc>
        <w:tc>
          <w:tcPr>
            <w:tcW w:w="1685" w:type="dxa"/>
            <w:tcBorders>
              <w:top w:val="single" w:sz="8" w:space="0" w:color="auto"/>
              <w:left w:val="nil"/>
              <w:bottom w:val="single" w:sz="8" w:space="0" w:color="auto"/>
              <w:right w:val="single" w:sz="8" w:space="0" w:color="auto"/>
            </w:tcBorders>
            <w:shd w:val="clear" w:color="auto" w:fill="1F3864" w:themeFill="accent1" w:themeFillShade="80"/>
            <w:noWrap/>
            <w:vAlign w:val="center"/>
            <w:hideMark/>
          </w:tcPr>
          <w:p w:rsidR="00661161" w:rsidRPr="00D808C6" w:rsidRDefault="006D75A6" w:rsidP="00C96128">
            <w:pPr>
              <w:spacing w:after="0" w:line="240" w:lineRule="auto"/>
              <w:jc w:val="center"/>
              <w:rPr>
                <w:color w:val="FFFFFF" w:themeColor="background1"/>
                <w:sz w:val="16"/>
                <w:szCs w:val="16"/>
              </w:rPr>
            </w:pPr>
            <w:proofErr w:type="spellStart"/>
            <w:r w:rsidRPr="00D808C6">
              <w:rPr>
                <w:color w:val="FFFFFF" w:themeColor="background1"/>
                <w:sz w:val="16"/>
                <w:szCs w:val="16"/>
              </w:rPr>
              <w:t>Cumplimiento</w:t>
            </w:r>
            <w:proofErr w:type="spellEnd"/>
            <w:r w:rsidRPr="00D808C6">
              <w:rPr>
                <w:color w:val="FFFFFF" w:themeColor="background1"/>
                <w:sz w:val="16"/>
                <w:szCs w:val="16"/>
              </w:rPr>
              <w:t xml:space="preserve"> %</w:t>
            </w:r>
          </w:p>
        </w:tc>
      </w:tr>
      <w:tr w:rsidR="00056C21" w:rsidTr="00C96128">
        <w:trPr>
          <w:trHeight w:val="255"/>
          <w:jc w:val="center"/>
        </w:trPr>
        <w:tc>
          <w:tcPr>
            <w:tcW w:w="1946"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D808C6" w:rsidRDefault="006D75A6" w:rsidP="00C96128">
            <w:pPr>
              <w:spacing w:after="0" w:line="240" w:lineRule="auto"/>
              <w:jc w:val="center"/>
              <w:rPr>
                <w:sz w:val="16"/>
                <w:szCs w:val="16"/>
              </w:rPr>
            </w:pPr>
            <w:proofErr w:type="spellStart"/>
            <w:r w:rsidRPr="00D808C6">
              <w:rPr>
                <w:sz w:val="16"/>
                <w:szCs w:val="16"/>
              </w:rPr>
              <w:t>Medicamentos</w:t>
            </w:r>
            <w:proofErr w:type="spellEnd"/>
          </w:p>
        </w:tc>
        <w:tc>
          <w:tcPr>
            <w:tcW w:w="2280" w:type="dxa"/>
            <w:tcBorders>
              <w:top w:val="single" w:sz="4" w:space="0" w:color="808080"/>
              <w:left w:val="nil"/>
              <w:bottom w:val="single" w:sz="4" w:space="0" w:color="808080"/>
              <w:right w:val="single" w:sz="8" w:space="0" w:color="auto"/>
            </w:tcBorders>
            <w:shd w:val="clear" w:color="auto" w:fill="auto"/>
            <w:noWrap/>
            <w:vAlign w:val="center"/>
            <w:hideMark/>
          </w:tcPr>
          <w:p w:rsidR="00661161" w:rsidRPr="00D808C6" w:rsidRDefault="006D75A6" w:rsidP="00C96128">
            <w:pPr>
              <w:spacing w:after="0"/>
              <w:jc w:val="center"/>
              <w:rPr>
                <w:sz w:val="16"/>
                <w:szCs w:val="16"/>
              </w:rPr>
            </w:pPr>
            <w:r w:rsidRPr="00D808C6">
              <w:rPr>
                <w:sz w:val="16"/>
                <w:szCs w:val="16"/>
              </w:rPr>
              <w:t>RD$5,813,255,284.04</w:t>
            </w:r>
          </w:p>
        </w:tc>
        <w:tc>
          <w:tcPr>
            <w:tcW w:w="2070" w:type="dxa"/>
            <w:tcBorders>
              <w:top w:val="single" w:sz="4" w:space="0" w:color="808080"/>
              <w:left w:val="nil"/>
              <w:bottom w:val="nil"/>
              <w:right w:val="single" w:sz="8" w:space="0" w:color="auto"/>
            </w:tcBorders>
            <w:shd w:val="clear" w:color="auto" w:fill="auto"/>
            <w:noWrap/>
            <w:hideMark/>
          </w:tcPr>
          <w:p w:rsidR="00661161" w:rsidRPr="00D808C6" w:rsidRDefault="006D75A6" w:rsidP="00C96128">
            <w:pPr>
              <w:spacing w:after="0"/>
              <w:jc w:val="center"/>
              <w:rPr>
                <w:sz w:val="16"/>
                <w:szCs w:val="16"/>
              </w:rPr>
            </w:pPr>
            <w:r w:rsidRPr="00D808C6">
              <w:rPr>
                <w:sz w:val="16"/>
                <w:szCs w:val="16"/>
              </w:rPr>
              <w:t xml:space="preserve"> RD$3,541,434,628.80 </w:t>
            </w:r>
          </w:p>
        </w:tc>
        <w:tc>
          <w:tcPr>
            <w:tcW w:w="1685" w:type="dxa"/>
            <w:tcBorders>
              <w:top w:val="nil"/>
              <w:left w:val="nil"/>
              <w:bottom w:val="nil"/>
              <w:right w:val="single" w:sz="8" w:space="0" w:color="auto"/>
            </w:tcBorders>
            <w:shd w:val="clear" w:color="auto" w:fill="auto"/>
            <w:noWrap/>
            <w:vAlign w:val="center"/>
            <w:hideMark/>
          </w:tcPr>
          <w:p w:rsidR="00661161" w:rsidRPr="00D808C6" w:rsidRDefault="006D75A6" w:rsidP="00C96128">
            <w:pPr>
              <w:spacing w:after="0" w:line="240" w:lineRule="auto"/>
              <w:jc w:val="center"/>
              <w:rPr>
                <w:sz w:val="16"/>
                <w:szCs w:val="16"/>
              </w:rPr>
            </w:pPr>
            <w:r w:rsidRPr="00D808C6">
              <w:rPr>
                <w:sz w:val="16"/>
                <w:szCs w:val="16"/>
              </w:rPr>
              <w:t>61%</w:t>
            </w:r>
          </w:p>
        </w:tc>
      </w:tr>
      <w:tr w:rsidR="00056C21" w:rsidTr="00C96128">
        <w:trPr>
          <w:trHeight w:val="255"/>
          <w:jc w:val="center"/>
        </w:trPr>
        <w:tc>
          <w:tcPr>
            <w:tcW w:w="1946"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D808C6" w:rsidRDefault="006D75A6" w:rsidP="00C96128">
            <w:pPr>
              <w:spacing w:after="0" w:line="240" w:lineRule="auto"/>
              <w:jc w:val="center"/>
              <w:rPr>
                <w:sz w:val="16"/>
                <w:szCs w:val="16"/>
              </w:rPr>
            </w:pPr>
            <w:proofErr w:type="spellStart"/>
            <w:r w:rsidRPr="00D808C6">
              <w:rPr>
                <w:sz w:val="16"/>
                <w:szCs w:val="16"/>
              </w:rPr>
              <w:t>Programa</w:t>
            </w:r>
            <w:proofErr w:type="spellEnd"/>
            <w:r w:rsidRPr="00D808C6">
              <w:rPr>
                <w:sz w:val="16"/>
                <w:szCs w:val="16"/>
              </w:rPr>
              <w:t xml:space="preserve"> Alto </w:t>
            </w:r>
            <w:proofErr w:type="spellStart"/>
            <w:r w:rsidRPr="00D808C6">
              <w:rPr>
                <w:sz w:val="16"/>
                <w:szCs w:val="16"/>
              </w:rPr>
              <w:t>Costo</w:t>
            </w:r>
            <w:proofErr w:type="spellEnd"/>
          </w:p>
        </w:tc>
        <w:tc>
          <w:tcPr>
            <w:tcW w:w="2280" w:type="dxa"/>
            <w:tcBorders>
              <w:top w:val="nil"/>
              <w:left w:val="nil"/>
              <w:bottom w:val="single" w:sz="4" w:space="0" w:color="808080"/>
              <w:right w:val="single" w:sz="8" w:space="0" w:color="auto"/>
            </w:tcBorders>
            <w:shd w:val="clear" w:color="auto" w:fill="auto"/>
            <w:noWrap/>
            <w:vAlign w:val="center"/>
            <w:hideMark/>
          </w:tcPr>
          <w:p w:rsidR="00661161" w:rsidRPr="00D808C6" w:rsidRDefault="006D75A6" w:rsidP="00C96128">
            <w:pPr>
              <w:spacing w:after="0"/>
              <w:jc w:val="center"/>
              <w:rPr>
                <w:sz w:val="16"/>
                <w:szCs w:val="16"/>
              </w:rPr>
            </w:pPr>
            <w:r w:rsidRPr="00D808C6">
              <w:rPr>
                <w:sz w:val="16"/>
                <w:szCs w:val="16"/>
              </w:rPr>
              <w:t>RD$7,342,800,000.00</w:t>
            </w:r>
          </w:p>
        </w:tc>
        <w:tc>
          <w:tcPr>
            <w:tcW w:w="2070" w:type="dxa"/>
            <w:tcBorders>
              <w:top w:val="single" w:sz="4" w:space="0" w:color="808080"/>
              <w:left w:val="nil"/>
              <w:bottom w:val="single" w:sz="4" w:space="0" w:color="808080"/>
              <w:right w:val="single" w:sz="8" w:space="0" w:color="auto"/>
            </w:tcBorders>
            <w:shd w:val="clear" w:color="auto" w:fill="auto"/>
            <w:noWrap/>
            <w:hideMark/>
          </w:tcPr>
          <w:p w:rsidR="00661161" w:rsidRPr="00D808C6" w:rsidRDefault="006D75A6" w:rsidP="00C96128">
            <w:pPr>
              <w:spacing w:after="0"/>
              <w:jc w:val="center"/>
              <w:rPr>
                <w:sz w:val="16"/>
                <w:szCs w:val="16"/>
              </w:rPr>
            </w:pPr>
            <w:r w:rsidRPr="00D808C6">
              <w:rPr>
                <w:sz w:val="16"/>
                <w:szCs w:val="16"/>
              </w:rPr>
              <w:t xml:space="preserve"> RD$6,727,174,049.78 </w:t>
            </w:r>
          </w:p>
        </w:tc>
        <w:tc>
          <w:tcPr>
            <w:tcW w:w="1685" w:type="dxa"/>
            <w:tcBorders>
              <w:top w:val="single" w:sz="4" w:space="0" w:color="808080"/>
              <w:left w:val="nil"/>
              <w:bottom w:val="single" w:sz="4" w:space="0" w:color="808080"/>
              <w:right w:val="single" w:sz="8" w:space="0" w:color="auto"/>
            </w:tcBorders>
            <w:shd w:val="clear" w:color="auto" w:fill="auto"/>
            <w:noWrap/>
            <w:vAlign w:val="center"/>
            <w:hideMark/>
          </w:tcPr>
          <w:p w:rsidR="00661161" w:rsidRPr="00D808C6" w:rsidRDefault="006D75A6" w:rsidP="00C96128">
            <w:pPr>
              <w:spacing w:after="0" w:line="240" w:lineRule="auto"/>
              <w:jc w:val="center"/>
              <w:rPr>
                <w:sz w:val="16"/>
                <w:szCs w:val="16"/>
              </w:rPr>
            </w:pPr>
            <w:r w:rsidRPr="00D808C6">
              <w:rPr>
                <w:sz w:val="16"/>
                <w:szCs w:val="16"/>
              </w:rPr>
              <w:t>92%</w:t>
            </w:r>
          </w:p>
        </w:tc>
      </w:tr>
      <w:tr w:rsidR="00056C21" w:rsidTr="00C96128">
        <w:trPr>
          <w:trHeight w:val="270"/>
          <w:jc w:val="center"/>
        </w:trPr>
        <w:tc>
          <w:tcPr>
            <w:tcW w:w="1946"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D808C6" w:rsidRDefault="006D75A6" w:rsidP="00C96128">
            <w:pPr>
              <w:spacing w:after="0" w:line="240" w:lineRule="auto"/>
              <w:jc w:val="center"/>
              <w:rPr>
                <w:sz w:val="16"/>
                <w:szCs w:val="16"/>
              </w:rPr>
            </w:pPr>
            <w:proofErr w:type="spellStart"/>
            <w:r w:rsidRPr="00D808C6">
              <w:rPr>
                <w:sz w:val="16"/>
                <w:szCs w:val="16"/>
              </w:rPr>
              <w:t>Misceláneos</w:t>
            </w:r>
            <w:proofErr w:type="spellEnd"/>
          </w:p>
        </w:tc>
        <w:tc>
          <w:tcPr>
            <w:tcW w:w="2280" w:type="dxa"/>
            <w:tcBorders>
              <w:top w:val="nil"/>
              <w:left w:val="nil"/>
              <w:bottom w:val="single" w:sz="4" w:space="0" w:color="808080"/>
              <w:right w:val="single" w:sz="8" w:space="0" w:color="auto"/>
            </w:tcBorders>
            <w:shd w:val="clear" w:color="auto" w:fill="auto"/>
            <w:noWrap/>
            <w:vAlign w:val="center"/>
            <w:hideMark/>
          </w:tcPr>
          <w:p w:rsidR="00661161" w:rsidRPr="00D808C6" w:rsidRDefault="006D75A6" w:rsidP="00C96128">
            <w:pPr>
              <w:spacing w:after="0"/>
              <w:jc w:val="center"/>
              <w:rPr>
                <w:sz w:val="16"/>
                <w:szCs w:val="16"/>
              </w:rPr>
            </w:pPr>
            <w:r w:rsidRPr="00D808C6">
              <w:rPr>
                <w:sz w:val="16"/>
                <w:szCs w:val="16"/>
              </w:rPr>
              <w:t>RD$829,868,606.53</w:t>
            </w:r>
          </w:p>
        </w:tc>
        <w:tc>
          <w:tcPr>
            <w:tcW w:w="2070" w:type="dxa"/>
            <w:tcBorders>
              <w:top w:val="nil"/>
              <w:left w:val="nil"/>
              <w:bottom w:val="single" w:sz="4" w:space="0" w:color="808080"/>
              <w:right w:val="single" w:sz="8" w:space="0" w:color="auto"/>
            </w:tcBorders>
            <w:shd w:val="clear" w:color="auto" w:fill="auto"/>
            <w:noWrap/>
            <w:hideMark/>
          </w:tcPr>
          <w:p w:rsidR="00661161" w:rsidRPr="00D808C6" w:rsidRDefault="006D75A6" w:rsidP="00C96128">
            <w:pPr>
              <w:spacing w:after="0"/>
              <w:jc w:val="center"/>
              <w:rPr>
                <w:sz w:val="16"/>
                <w:szCs w:val="16"/>
              </w:rPr>
            </w:pPr>
            <w:r w:rsidRPr="00D808C6">
              <w:rPr>
                <w:sz w:val="16"/>
                <w:szCs w:val="16"/>
              </w:rPr>
              <w:t xml:space="preserve"> RD$370,956,736.72 </w:t>
            </w:r>
          </w:p>
        </w:tc>
        <w:tc>
          <w:tcPr>
            <w:tcW w:w="1685" w:type="dxa"/>
            <w:tcBorders>
              <w:top w:val="nil"/>
              <w:left w:val="nil"/>
              <w:bottom w:val="single" w:sz="8" w:space="0" w:color="auto"/>
              <w:right w:val="single" w:sz="8" w:space="0" w:color="auto"/>
            </w:tcBorders>
            <w:shd w:val="clear" w:color="auto" w:fill="auto"/>
            <w:noWrap/>
            <w:vAlign w:val="center"/>
            <w:hideMark/>
          </w:tcPr>
          <w:p w:rsidR="00661161" w:rsidRPr="00D808C6" w:rsidRDefault="006D75A6" w:rsidP="00C96128">
            <w:pPr>
              <w:spacing w:after="0" w:line="240" w:lineRule="auto"/>
              <w:jc w:val="center"/>
              <w:rPr>
                <w:sz w:val="16"/>
                <w:szCs w:val="16"/>
              </w:rPr>
            </w:pPr>
            <w:r w:rsidRPr="00D808C6">
              <w:rPr>
                <w:sz w:val="16"/>
                <w:szCs w:val="16"/>
              </w:rPr>
              <w:t>45%</w:t>
            </w:r>
          </w:p>
        </w:tc>
      </w:tr>
      <w:tr w:rsidR="00056C21" w:rsidTr="00C96128">
        <w:trPr>
          <w:trHeight w:val="270"/>
          <w:jc w:val="center"/>
        </w:trPr>
        <w:tc>
          <w:tcPr>
            <w:tcW w:w="1946" w:type="dxa"/>
            <w:tcBorders>
              <w:top w:val="nil"/>
              <w:left w:val="single" w:sz="8" w:space="0" w:color="auto"/>
              <w:bottom w:val="single" w:sz="8" w:space="0" w:color="auto"/>
              <w:right w:val="single" w:sz="8" w:space="0" w:color="auto"/>
            </w:tcBorders>
            <w:shd w:val="clear" w:color="auto" w:fill="auto"/>
            <w:noWrap/>
            <w:vAlign w:val="center"/>
          </w:tcPr>
          <w:p w:rsidR="00661161" w:rsidRPr="00D808C6" w:rsidRDefault="006D75A6" w:rsidP="00C96128">
            <w:pPr>
              <w:spacing w:after="0" w:line="240" w:lineRule="auto"/>
              <w:jc w:val="center"/>
              <w:rPr>
                <w:sz w:val="16"/>
                <w:szCs w:val="16"/>
              </w:rPr>
            </w:pPr>
            <w:proofErr w:type="spellStart"/>
            <w:r w:rsidRPr="00D808C6">
              <w:rPr>
                <w:sz w:val="16"/>
                <w:szCs w:val="16"/>
              </w:rPr>
              <w:t>Emergencia</w:t>
            </w:r>
            <w:proofErr w:type="spellEnd"/>
            <w:r w:rsidRPr="00D808C6">
              <w:rPr>
                <w:sz w:val="16"/>
                <w:szCs w:val="16"/>
              </w:rPr>
              <w:t xml:space="preserve"> Nacional</w:t>
            </w:r>
          </w:p>
        </w:tc>
        <w:tc>
          <w:tcPr>
            <w:tcW w:w="2280" w:type="dxa"/>
            <w:tcBorders>
              <w:top w:val="nil"/>
              <w:left w:val="nil"/>
              <w:bottom w:val="single" w:sz="8" w:space="0" w:color="auto"/>
              <w:right w:val="single" w:sz="8" w:space="0" w:color="auto"/>
            </w:tcBorders>
            <w:shd w:val="clear" w:color="auto" w:fill="auto"/>
            <w:noWrap/>
            <w:vAlign w:val="center"/>
          </w:tcPr>
          <w:p w:rsidR="00661161" w:rsidRPr="00D808C6" w:rsidRDefault="006D75A6" w:rsidP="00C96128">
            <w:pPr>
              <w:spacing w:after="0"/>
              <w:jc w:val="center"/>
              <w:rPr>
                <w:sz w:val="16"/>
                <w:szCs w:val="16"/>
              </w:rPr>
            </w:pPr>
            <w:r w:rsidRPr="00D808C6">
              <w:rPr>
                <w:sz w:val="16"/>
                <w:szCs w:val="16"/>
              </w:rPr>
              <w:t>RD$203,945,695.40</w:t>
            </w:r>
          </w:p>
        </w:tc>
        <w:tc>
          <w:tcPr>
            <w:tcW w:w="2070" w:type="dxa"/>
            <w:tcBorders>
              <w:top w:val="nil"/>
              <w:left w:val="nil"/>
              <w:bottom w:val="single" w:sz="8" w:space="0" w:color="auto"/>
              <w:right w:val="single" w:sz="8" w:space="0" w:color="auto"/>
            </w:tcBorders>
            <w:shd w:val="clear" w:color="auto" w:fill="auto"/>
            <w:noWrap/>
          </w:tcPr>
          <w:p w:rsidR="00661161" w:rsidRPr="00D808C6" w:rsidRDefault="006D75A6" w:rsidP="00C96128">
            <w:pPr>
              <w:spacing w:after="0"/>
              <w:jc w:val="center"/>
              <w:rPr>
                <w:sz w:val="16"/>
                <w:szCs w:val="16"/>
              </w:rPr>
            </w:pPr>
            <w:r w:rsidRPr="00D808C6">
              <w:rPr>
                <w:sz w:val="16"/>
                <w:szCs w:val="16"/>
              </w:rPr>
              <w:t xml:space="preserve"> RD$44,224,275.60 </w:t>
            </w:r>
          </w:p>
        </w:tc>
        <w:tc>
          <w:tcPr>
            <w:tcW w:w="1685" w:type="dxa"/>
            <w:tcBorders>
              <w:top w:val="nil"/>
              <w:left w:val="nil"/>
              <w:bottom w:val="single" w:sz="8" w:space="0" w:color="auto"/>
              <w:right w:val="single" w:sz="8" w:space="0" w:color="auto"/>
            </w:tcBorders>
            <w:shd w:val="clear" w:color="auto" w:fill="auto"/>
            <w:noWrap/>
            <w:vAlign w:val="center"/>
          </w:tcPr>
          <w:p w:rsidR="00661161" w:rsidRPr="00D808C6" w:rsidRDefault="006D75A6" w:rsidP="00C96128">
            <w:pPr>
              <w:spacing w:after="0" w:line="240" w:lineRule="auto"/>
              <w:jc w:val="center"/>
              <w:rPr>
                <w:sz w:val="16"/>
                <w:szCs w:val="16"/>
              </w:rPr>
            </w:pPr>
            <w:r w:rsidRPr="00D808C6">
              <w:rPr>
                <w:sz w:val="16"/>
                <w:szCs w:val="16"/>
              </w:rPr>
              <w:t>22%</w:t>
            </w:r>
          </w:p>
        </w:tc>
      </w:tr>
      <w:tr w:rsidR="00056C21" w:rsidTr="00C96128">
        <w:trPr>
          <w:trHeight w:val="270"/>
          <w:jc w:val="center"/>
        </w:trPr>
        <w:tc>
          <w:tcPr>
            <w:tcW w:w="1946" w:type="dxa"/>
            <w:tcBorders>
              <w:top w:val="single" w:sz="8" w:space="0" w:color="auto"/>
              <w:left w:val="single" w:sz="8" w:space="0" w:color="auto"/>
              <w:bottom w:val="single" w:sz="4" w:space="0" w:color="auto"/>
              <w:right w:val="single" w:sz="8" w:space="0" w:color="auto"/>
            </w:tcBorders>
            <w:shd w:val="clear" w:color="auto" w:fill="1F3864" w:themeFill="accent1" w:themeFillShade="80"/>
            <w:noWrap/>
            <w:vAlign w:val="center"/>
            <w:hideMark/>
          </w:tcPr>
          <w:p w:rsidR="00661161" w:rsidRPr="00D808C6" w:rsidRDefault="006D75A6" w:rsidP="00C96128">
            <w:pPr>
              <w:spacing w:after="0" w:line="240" w:lineRule="auto"/>
              <w:jc w:val="center"/>
              <w:rPr>
                <w:color w:val="FFFFFF" w:themeColor="background1"/>
                <w:sz w:val="16"/>
                <w:szCs w:val="16"/>
              </w:rPr>
            </w:pPr>
            <w:r w:rsidRPr="00D808C6">
              <w:rPr>
                <w:color w:val="FFFFFF" w:themeColor="background1"/>
                <w:sz w:val="16"/>
                <w:szCs w:val="16"/>
              </w:rPr>
              <w:t>Total</w:t>
            </w:r>
          </w:p>
        </w:tc>
        <w:tc>
          <w:tcPr>
            <w:tcW w:w="2280" w:type="dxa"/>
            <w:tcBorders>
              <w:top w:val="single" w:sz="8" w:space="0" w:color="auto"/>
              <w:left w:val="nil"/>
              <w:bottom w:val="single" w:sz="4" w:space="0" w:color="auto"/>
              <w:right w:val="single" w:sz="8" w:space="0" w:color="auto"/>
            </w:tcBorders>
            <w:shd w:val="clear" w:color="auto" w:fill="1F3864" w:themeFill="accent1" w:themeFillShade="80"/>
            <w:noWrap/>
            <w:vAlign w:val="center"/>
            <w:hideMark/>
          </w:tcPr>
          <w:p w:rsidR="00661161" w:rsidRPr="002D4B8F" w:rsidRDefault="006D75A6" w:rsidP="00C96128">
            <w:pPr>
              <w:jc w:val="center"/>
              <w:rPr>
                <w:color w:val="FFFFFF" w:themeColor="background1"/>
                <w:sz w:val="16"/>
                <w:szCs w:val="16"/>
              </w:rPr>
            </w:pPr>
            <w:r w:rsidRPr="002D4B8F">
              <w:rPr>
                <w:color w:val="FFFFFF" w:themeColor="background1"/>
                <w:sz w:val="16"/>
                <w:szCs w:val="16"/>
              </w:rPr>
              <w:t>RD$14,189,869,585.97</w:t>
            </w:r>
          </w:p>
        </w:tc>
        <w:tc>
          <w:tcPr>
            <w:tcW w:w="2070" w:type="dxa"/>
            <w:tcBorders>
              <w:top w:val="single" w:sz="8" w:space="0" w:color="auto"/>
              <w:left w:val="nil"/>
              <w:bottom w:val="single" w:sz="4" w:space="0" w:color="auto"/>
              <w:right w:val="single" w:sz="8" w:space="0" w:color="auto"/>
            </w:tcBorders>
            <w:shd w:val="clear" w:color="auto" w:fill="1F3864" w:themeFill="accent1" w:themeFillShade="80"/>
            <w:noWrap/>
            <w:vAlign w:val="center"/>
            <w:hideMark/>
          </w:tcPr>
          <w:p w:rsidR="00661161" w:rsidRPr="002D4B8F" w:rsidRDefault="006D75A6" w:rsidP="00C96128">
            <w:pPr>
              <w:jc w:val="center"/>
              <w:rPr>
                <w:color w:val="FFFFFF" w:themeColor="background1"/>
                <w:sz w:val="16"/>
                <w:szCs w:val="16"/>
              </w:rPr>
            </w:pPr>
            <w:r w:rsidRPr="002D4B8F">
              <w:rPr>
                <w:color w:val="FFFFFF" w:themeColor="background1"/>
                <w:sz w:val="16"/>
                <w:szCs w:val="16"/>
              </w:rPr>
              <w:t>RD$10,683,789,690.90</w:t>
            </w:r>
          </w:p>
        </w:tc>
        <w:tc>
          <w:tcPr>
            <w:tcW w:w="1685" w:type="dxa"/>
            <w:tcBorders>
              <w:top w:val="single" w:sz="8" w:space="0" w:color="auto"/>
              <w:left w:val="nil"/>
              <w:bottom w:val="single" w:sz="4" w:space="0" w:color="auto"/>
              <w:right w:val="single" w:sz="8" w:space="0" w:color="auto"/>
            </w:tcBorders>
            <w:shd w:val="clear" w:color="auto" w:fill="1F3864" w:themeFill="accent1" w:themeFillShade="80"/>
            <w:noWrap/>
            <w:vAlign w:val="center"/>
            <w:hideMark/>
          </w:tcPr>
          <w:p w:rsidR="00661161" w:rsidRPr="002D4B8F" w:rsidRDefault="006D75A6" w:rsidP="00C96128">
            <w:pPr>
              <w:spacing w:after="0" w:line="240" w:lineRule="auto"/>
              <w:jc w:val="center"/>
              <w:rPr>
                <w:color w:val="FFFFFF" w:themeColor="background1"/>
                <w:sz w:val="16"/>
                <w:szCs w:val="16"/>
              </w:rPr>
            </w:pPr>
            <w:r w:rsidRPr="002D4B8F">
              <w:rPr>
                <w:color w:val="FFFFFF" w:themeColor="background1"/>
                <w:sz w:val="16"/>
                <w:szCs w:val="16"/>
              </w:rPr>
              <w:t>75%</w:t>
            </w:r>
          </w:p>
        </w:tc>
      </w:tr>
    </w:tbl>
    <w:p w:rsidR="00661161" w:rsidRDefault="00661161" w:rsidP="00661161">
      <w:pPr>
        <w:spacing w:line="360" w:lineRule="auto"/>
        <w:jc w:val="both"/>
        <w:rPr>
          <w:lang w:val="es-DO"/>
        </w:rPr>
      </w:pPr>
    </w:p>
    <w:p w:rsidR="00661161" w:rsidRPr="002D4B8F" w:rsidRDefault="006D75A6" w:rsidP="00661161">
      <w:pPr>
        <w:spacing w:line="360" w:lineRule="auto"/>
        <w:rPr>
          <w:lang w:val="es-DO"/>
        </w:rPr>
      </w:pPr>
      <w:r w:rsidRPr="002D4B8F">
        <w:rPr>
          <w:lang w:val="es-DO"/>
        </w:rPr>
        <w:lastRenderedPageBreak/>
        <w:t>Ejecuciones por modalidad de compras (enero-noviembre 2023)</w:t>
      </w:r>
    </w:p>
    <w:p w:rsidR="00661161" w:rsidRPr="002D4B8F" w:rsidRDefault="006D75A6" w:rsidP="00661161">
      <w:pPr>
        <w:spacing w:line="360" w:lineRule="auto"/>
        <w:jc w:val="both"/>
        <w:rPr>
          <w:lang w:val="es-DO"/>
        </w:rPr>
      </w:pPr>
      <w:r w:rsidRPr="002D4B8F">
        <w:rPr>
          <w:lang w:val="es-DO"/>
        </w:rPr>
        <w:t xml:space="preserve">Las ejecuciones de los procedimientos en todas las modalidades, (Comparaciones de Precios, Licitaciones Públicas, Procedimientos de Urgencias, Procedimientos de Emergencia), son detalladas en la sección del Departamento Jurídico. A esa información adicionamos los siguientes datos: </w:t>
      </w:r>
    </w:p>
    <w:tbl>
      <w:tblPr>
        <w:tblW w:w="7893" w:type="dxa"/>
        <w:jc w:val="center"/>
        <w:tblCellMar>
          <w:left w:w="70" w:type="dxa"/>
          <w:right w:w="70" w:type="dxa"/>
        </w:tblCellMar>
        <w:tblLook w:val="04A0" w:firstRow="1" w:lastRow="0" w:firstColumn="1" w:lastColumn="0" w:noHBand="0" w:noVBand="1"/>
      </w:tblPr>
      <w:tblGrid>
        <w:gridCol w:w="3653"/>
        <w:gridCol w:w="1440"/>
        <w:gridCol w:w="2800"/>
      </w:tblGrid>
      <w:tr w:rsidR="00056C21" w:rsidRPr="0006253C" w:rsidTr="00C96128">
        <w:trPr>
          <w:trHeight w:val="255"/>
          <w:jc w:val="center"/>
        </w:trPr>
        <w:tc>
          <w:tcPr>
            <w:tcW w:w="7893"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661161" w:rsidRPr="002D4B8F" w:rsidRDefault="006D75A6" w:rsidP="00C96128">
            <w:pPr>
              <w:spacing w:after="0" w:line="240" w:lineRule="auto"/>
              <w:jc w:val="center"/>
              <w:rPr>
                <w:color w:val="FFFFFF" w:themeColor="background1"/>
                <w:sz w:val="16"/>
                <w:szCs w:val="16"/>
                <w:lang w:val="es-DO"/>
              </w:rPr>
            </w:pPr>
            <w:r w:rsidRPr="002D4B8F">
              <w:rPr>
                <w:color w:val="FFFFFF" w:themeColor="background1"/>
                <w:sz w:val="16"/>
                <w:szCs w:val="16"/>
                <w:lang w:val="es-DO"/>
              </w:rPr>
              <w:t>Modalidades de compras ejecutadas enero-noviembre 2023 (procesos adjudicados)</w:t>
            </w:r>
          </w:p>
        </w:tc>
      </w:tr>
      <w:tr w:rsidR="00056C21" w:rsidTr="00C96128">
        <w:trPr>
          <w:trHeight w:val="495"/>
          <w:jc w:val="center"/>
        </w:trPr>
        <w:tc>
          <w:tcPr>
            <w:tcW w:w="3653" w:type="dxa"/>
            <w:tcBorders>
              <w:top w:val="single" w:sz="4" w:space="0" w:color="auto"/>
              <w:left w:val="single" w:sz="8" w:space="0" w:color="auto"/>
              <w:bottom w:val="single" w:sz="8" w:space="0" w:color="auto"/>
              <w:right w:val="single" w:sz="8" w:space="0" w:color="auto"/>
            </w:tcBorders>
            <w:shd w:val="clear" w:color="auto" w:fill="1F3864" w:themeFill="accent1" w:themeFillShade="80"/>
            <w:noWrap/>
            <w:vAlign w:val="center"/>
          </w:tcPr>
          <w:p w:rsidR="00661161" w:rsidRPr="002D4B8F" w:rsidRDefault="006D75A6" w:rsidP="00C96128">
            <w:pPr>
              <w:spacing w:after="0" w:line="240" w:lineRule="auto"/>
              <w:jc w:val="center"/>
              <w:rPr>
                <w:color w:val="FFFFFF" w:themeColor="background1"/>
                <w:sz w:val="16"/>
                <w:szCs w:val="16"/>
                <w:lang w:val="es-DO"/>
              </w:rPr>
            </w:pPr>
            <w:r w:rsidRPr="002D4B8F">
              <w:rPr>
                <w:color w:val="FFFFFF" w:themeColor="background1"/>
                <w:sz w:val="16"/>
                <w:szCs w:val="16"/>
                <w:lang w:val="es-DO"/>
              </w:rPr>
              <w:t>Modalidad</w:t>
            </w:r>
          </w:p>
        </w:tc>
        <w:tc>
          <w:tcPr>
            <w:tcW w:w="1440" w:type="dxa"/>
            <w:tcBorders>
              <w:top w:val="single" w:sz="4" w:space="0" w:color="auto"/>
              <w:left w:val="nil"/>
              <w:bottom w:val="single" w:sz="8" w:space="0" w:color="auto"/>
              <w:right w:val="nil"/>
            </w:tcBorders>
            <w:shd w:val="clear" w:color="auto" w:fill="1F3864" w:themeFill="accent1" w:themeFillShade="80"/>
            <w:noWrap/>
            <w:vAlign w:val="center"/>
          </w:tcPr>
          <w:p w:rsidR="00661161" w:rsidRPr="002D4B8F" w:rsidRDefault="006D75A6" w:rsidP="00C96128">
            <w:pPr>
              <w:spacing w:after="0" w:line="240" w:lineRule="auto"/>
              <w:jc w:val="center"/>
              <w:rPr>
                <w:color w:val="FFFFFF" w:themeColor="background1"/>
                <w:sz w:val="16"/>
                <w:szCs w:val="16"/>
                <w:lang w:val="es-DO"/>
              </w:rPr>
            </w:pPr>
            <w:r w:rsidRPr="002D4B8F">
              <w:rPr>
                <w:color w:val="FFFFFF" w:themeColor="background1"/>
                <w:sz w:val="16"/>
                <w:szCs w:val="16"/>
                <w:lang w:val="es-DO"/>
              </w:rPr>
              <w:t>Cantidad</w:t>
            </w:r>
          </w:p>
        </w:tc>
        <w:tc>
          <w:tcPr>
            <w:tcW w:w="2800" w:type="dxa"/>
            <w:tcBorders>
              <w:top w:val="single" w:sz="4" w:space="0" w:color="auto"/>
              <w:left w:val="single" w:sz="8" w:space="0" w:color="auto"/>
              <w:bottom w:val="single" w:sz="8" w:space="0" w:color="auto"/>
              <w:right w:val="single" w:sz="8" w:space="0" w:color="auto"/>
            </w:tcBorders>
            <w:shd w:val="clear" w:color="auto" w:fill="1F3864" w:themeFill="accent1" w:themeFillShade="80"/>
            <w:noWrap/>
            <w:vAlign w:val="center"/>
          </w:tcPr>
          <w:p w:rsidR="00661161" w:rsidRPr="002D4B8F" w:rsidRDefault="006D75A6" w:rsidP="00C96128">
            <w:pPr>
              <w:spacing w:after="0" w:line="240" w:lineRule="auto"/>
              <w:jc w:val="center"/>
              <w:rPr>
                <w:color w:val="FFFFFF" w:themeColor="background1"/>
                <w:sz w:val="16"/>
                <w:szCs w:val="16"/>
                <w:lang w:val="es-DO"/>
              </w:rPr>
            </w:pPr>
            <w:r w:rsidRPr="002D4B8F">
              <w:rPr>
                <w:color w:val="FFFFFF" w:themeColor="background1"/>
                <w:sz w:val="16"/>
                <w:szCs w:val="16"/>
                <w:lang w:val="es-DO"/>
              </w:rPr>
              <w:t>Monto en RD$</w:t>
            </w:r>
          </w:p>
        </w:tc>
      </w:tr>
      <w:tr w:rsidR="00056C21" w:rsidTr="00C96128">
        <w:trPr>
          <w:trHeight w:val="288"/>
          <w:jc w:val="center"/>
        </w:trPr>
        <w:tc>
          <w:tcPr>
            <w:tcW w:w="3653"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2D4B8F" w:rsidRDefault="006D75A6" w:rsidP="00C96128">
            <w:pPr>
              <w:spacing w:after="0"/>
              <w:rPr>
                <w:sz w:val="16"/>
                <w:szCs w:val="16"/>
                <w:lang w:val="es-DO"/>
              </w:rPr>
            </w:pPr>
            <w:r w:rsidRPr="002D4B8F">
              <w:rPr>
                <w:sz w:val="16"/>
                <w:szCs w:val="16"/>
                <w:lang w:val="es-DO"/>
              </w:rPr>
              <w:t>Licitaciones Pública Nacional</w:t>
            </w:r>
          </w:p>
        </w:tc>
        <w:tc>
          <w:tcPr>
            <w:tcW w:w="1440" w:type="dxa"/>
            <w:tcBorders>
              <w:top w:val="nil"/>
              <w:left w:val="nil"/>
              <w:bottom w:val="single" w:sz="4" w:space="0" w:color="808080"/>
              <w:right w:val="nil"/>
            </w:tcBorders>
            <w:shd w:val="clear" w:color="auto" w:fill="auto"/>
            <w:noWrap/>
            <w:vAlign w:val="center"/>
            <w:hideMark/>
          </w:tcPr>
          <w:p w:rsidR="00661161" w:rsidRPr="002D4B8F" w:rsidRDefault="006D75A6" w:rsidP="00C96128">
            <w:pPr>
              <w:spacing w:after="0"/>
              <w:jc w:val="center"/>
              <w:rPr>
                <w:sz w:val="16"/>
                <w:szCs w:val="16"/>
                <w:lang w:val="es-DO"/>
              </w:rPr>
            </w:pPr>
            <w:r w:rsidRPr="002D4B8F">
              <w:rPr>
                <w:sz w:val="16"/>
                <w:szCs w:val="16"/>
                <w:lang w:val="es-DO"/>
              </w:rPr>
              <w:t>11</w:t>
            </w:r>
          </w:p>
        </w:tc>
        <w:tc>
          <w:tcPr>
            <w:tcW w:w="2800" w:type="dxa"/>
            <w:tcBorders>
              <w:top w:val="single" w:sz="4" w:space="0" w:color="808080"/>
              <w:left w:val="single" w:sz="8" w:space="0" w:color="auto"/>
              <w:bottom w:val="single" w:sz="4" w:space="0" w:color="808080"/>
              <w:right w:val="single" w:sz="8" w:space="0" w:color="auto"/>
            </w:tcBorders>
            <w:shd w:val="clear" w:color="auto" w:fill="auto"/>
            <w:noWrap/>
            <w:vAlign w:val="center"/>
            <w:hideMark/>
          </w:tcPr>
          <w:p w:rsidR="00661161" w:rsidRPr="002D4B8F" w:rsidRDefault="006D75A6" w:rsidP="00C96128">
            <w:pPr>
              <w:spacing w:after="0"/>
              <w:jc w:val="right"/>
              <w:rPr>
                <w:sz w:val="16"/>
                <w:szCs w:val="16"/>
                <w:lang w:val="es-DO"/>
              </w:rPr>
            </w:pPr>
            <w:r w:rsidRPr="002D4B8F">
              <w:rPr>
                <w:sz w:val="16"/>
                <w:szCs w:val="16"/>
                <w:lang w:val="es-DO"/>
              </w:rPr>
              <w:t>RD$3,212,704,921.27</w:t>
            </w:r>
          </w:p>
        </w:tc>
      </w:tr>
      <w:tr w:rsidR="00056C21" w:rsidTr="00C96128">
        <w:trPr>
          <w:trHeight w:val="288"/>
          <w:jc w:val="center"/>
        </w:trPr>
        <w:tc>
          <w:tcPr>
            <w:tcW w:w="3653"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2D4B8F" w:rsidRDefault="006D75A6" w:rsidP="00C96128">
            <w:pPr>
              <w:spacing w:after="0"/>
              <w:rPr>
                <w:sz w:val="16"/>
                <w:szCs w:val="16"/>
                <w:lang w:val="es-DO"/>
              </w:rPr>
            </w:pPr>
            <w:r w:rsidRPr="002D4B8F">
              <w:rPr>
                <w:sz w:val="16"/>
                <w:szCs w:val="16"/>
                <w:lang w:val="es-DO"/>
              </w:rPr>
              <w:t>Licitación Restringidas</w:t>
            </w:r>
          </w:p>
        </w:tc>
        <w:tc>
          <w:tcPr>
            <w:tcW w:w="1440" w:type="dxa"/>
            <w:tcBorders>
              <w:top w:val="nil"/>
              <w:left w:val="nil"/>
              <w:bottom w:val="single" w:sz="4" w:space="0" w:color="808080"/>
              <w:right w:val="nil"/>
            </w:tcBorders>
            <w:shd w:val="clear" w:color="auto" w:fill="auto"/>
            <w:noWrap/>
            <w:vAlign w:val="center"/>
            <w:hideMark/>
          </w:tcPr>
          <w:p w:rsidR="00661161" w:rsidRPr="002D4B8F" w:rsidRDefault="00661161" w:rsidP="00C96128">
            <w:pPr>
              <w:spacing w:after="0"/>
              <w:jc w:val="center"/>
              <w:rPr>
                <w:sz w:val="16"/>
                <w:szCs w:val="16"/>
                <w:lang w:val="es-DO"/>
              </w:rPr>
            </w:pPr>
          </w:p>
        </w:tc>
        <w:tc>
          <w:tcPr>
            <w:tcW w:w="2800"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2D4B8F" w:rsidRDefault="006D75A6" w:rsidP="00C96128">
            <w:pPr>
              <w:spacing w:after="0"/>
              <w:jc w:val="right"/>
              <w:rPr>
                <w:sz w:val="16"/>
                <w:szCs w:val="16"/>
              </w:rPr>
            </w:pPr>
            <w:r w:rsidRPr="002D4B8F">
              <w:rPr>
                <w:sz w:val="16"/>
                <w:szCs w:val="16"/>
                <w:lang w:val="es-DO"/>
              </w:rPr>
              <w:t>RD$</w:t>
            </w:r>
            <w:r w:rsidRPr="002D4B8F">
              <w:rPr>
                <w:sz w:val="16"/>
                <w:szCs w:val="16"/>
              </w:rPr>
              <w:t>-</w:t>
            </w:r>
          </w:p>
        </w:tc>
      </w:tr>
      <w:tr w:rsidR="00056C21" w:rsidTr="00C96128">
        <w:trPr>
          <w:trHeight w:val="288"/>
          <w:jc w:val="center"/>
        </w:trPr>
        <w:tc>
          <w:tcPr>
            <w:tcW w:w="3653"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2D4B8F" w:rsidRDefault="006D75A6" w:rsidP="00C96128">
            <w:pPr>
              <w:spacing w:after="0"/>
              <w:rPr>
                <w:sz w:val="16"/>
                <w:szCs w:val="16"/>
              </w:rPr>
            </w:pPr>
            <w:proofErr w:type="spellStart"/>
            <w:r w:rsidRPr="002D4B8F">
              <w:rPr>
                <w:sz w:val="16"/>
                <w:szCs w:val="16"/>
              </w:rPr>
              <w:t>Licitaciones</w:t>
            </w:r>
            <w:proofErr w:type="spellEnd"/>
            <w:r w:rsidRPr="002D4B8F">
              <w:rPr>
                <w:sz w:val="16"/>
                <w:szCs w:val="16"/>
              </w:rPr>
              <w:t xml:space="preserve"> de </w:t>
            </w:r>
            <w:proofErr w:type="spellStart"/>
            <w:r w:rsidRPr="002D4B8F">
              <w:rPr>
                <w:sz w:val="16"/>
                <w:szCs w:val="16"/>
              </w:rPr>
              <w:t>Urgencia</w:t>
            </w:r>
            <w:proofErr w:type="spellEnd"/>
          </w:p>
        </w:tc>
        <w:tc>
          <w:tcPr>
            <w:tcW w:w="1440" w:type="dxa"/>
            <w:tcBorders>
              <w:top w:val="nil"/>
              <w:left w:val="nil"/>
              <w:bottom w:val="single" w:sz="4" w:space="0" w:color="808080"/>
              <w:right w:val="nil"/>
            </w:tcBorders>
            <w:shd w:val="clear" w:color="auto" w:fill="auto"/>
            <w:noWrap/>
            <w:vAlign w:val="center"/>
            <w:hideMark/>
          </w:tcPr>
          <w:p w:rsidR="00661161" w:rsidRPr="002D4B8F" w:rsidRDefault="006D75A6" w:rsidP="00C96128">
            <w:pPr>
              <w:spacing w:after="0"/>
              <w:jc w:val="center"/>
              <w:rPr>
                <w:sz w:val="16"/>
                <w:szCs w:val="16"/>
              </w:rPr>
            </w:pPr>
            <w:r w:rsidRPr="002D4B8F">
              <w:rPr>
                <w:sz w:val="16"/>
                <w:szCs w:val="16"/>
              </w:rPr>
              <w:t>7</w:t>
            </w:r>
          </w:p>
        </w:tc>
        <w:tc>
          <w:tcPr>
            <w:tcW w:w="2800"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2D4B8F" w:rsidRDefault="006D75A6" w:rsidP="00C96128">
            <w:pPr>
              <w:spacing w:after="0"/>
              <w:jc w:val="right"/>
              <w:rPr>
                <w:sz w:val="16"/>
                <w:szCs w:val="16"/>
              </w:rPr>
            </w:pPr>
            <w:r w:rsidRPr="002D4B8F">
              <w:rPr>
                <w:sz w:val="16"/>
                <w:szCs w:val="16"/>
              </w:rPr>
              <w:t>RD$675,708,020.80</w:t>
            </w:r>
          </w:p>
        </w:tc>
      </w:tr>
      <w:tr w:rsidR="00056C21" w:rsidTr="00C96128">
        <w:trPr>
          <w:trHeight w:val="288"/>
          <w:jc w:val="center"/>
        </w:trPr>
        <w:tc>
          <w:tcPr>
            <w:tcW w:w="3653"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2D4B8F" w:rsidRDefault="006D75A6" w:rsidP="00C96128">
            <w:pPr>
              <w:spacing w:after="0"/>
              <w:rPr>
                <w:sz w:val="16"/>
                <w:szCs w:val="16"/>
              </w:rPr>
            </w:pPr>
            <w:proofErr w:type="spellStart"/>
            <w:r w:rsidRPr="002D4B8F">
              <w:rPr>
                <w:sz w:val="16"/>
                <w:szCs w:val="16"/>
              </w:rPr>
              <w:t>Licitación</w:t>
            </w:r>
            <w:proofErr w:type="spellEnd"/>
            <w:r w:rsidRPr="002D4B8F">
              <w:rPr>
                <w:sz w:val="16"/>
                <w:szCs w:val="16"/>
              </w:rPr>
              <w:t xml:space="preserve"> </w:t>
            </w:r>
            <w:proofErr w:type="spellStart"/>
            <w:r w:rsidRPr="002D4B8F">
              <w:rPr>
                <w:sz w:val="16"/>
                <w:szCs w:val="16"/>
              </w:rPr>
              <w:t>Emergencia</w:t>
            </w:r>
            <w:proofErr w:type="spellEnd"/>
          </w:p>
        </w:tc>
        <w:tc>
          <w:tcPr>
            <w:tcW w:w="1440" w:type="dxa"/>
            <w:tcBorders>
              <w:top w:val="nil"/>
              <w:left w:val="nil"/>
              <w:bottom w:val="single" w:sz="4" w:space="0" w:color="808080"/>
              <w:right w:val="nil"/>
            </w:tcBorders>
            <w:shd w:val="clear" w:color="auto" w:fill="auto"/>
            <w:noWrap/>
            <w:vAlign w:val="center"/>
            <w:hideMark/>
          </w:tcPr>
          <w:p w:rsidR="00661161" w:rsidRPr="002D4B8F" w:rsidRDefault="006D75A6" w:rsidP="00C96128">
            <w:pPr>
              <w:spacing w:after="0"/>
              <w:jc w:val="center"/>
              <w:rPr>
                <w:sz w:val="16"/>
                <w:szCs w:val="16"/>
              </w:rPr>
            </w:pPr>
            <w:r w:rsidRPr="002D4B8F">
              <w:rPr>
                <w:sz w:val="16"/>
                <w:szCs w:val="16"/>
              </w:rPr>
              <w:t>2</w:t>
            </w:r>
          </w:p>
        </w:tc>
        <w:tc>
          <w:tcPr>
            <w:tcW w:w="2800"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2D4B8F" w:rsidRDefault="006D75A6" w:rsidP="00C96128">
            <w:pPr>
              <w:spacing w:after="0"/>
              <w:jc w:val="right"/>
              <w:rPr>
                <w:sz w:val="16"/>
                <w:szCs w:val="16"/>
              </w:rPr>
            </w:pPr>
            <w:r w:rsidRPr="002D4B8F">
              <w:rPr>
                <w:sz w:val="16"/>
                <w:szCs w:val="16"/>
              </w:rPr>
              <w:t>RD$105,369,849.51</w:t>
            </w:r>
          </w:p>
        </w:tc>
      </w:tr>
      <w:tr w:rsidR="00056C21" w:rsidTr="00C96128">
        <w:trPr>
          <w:trHeight w:val="288"/>
          <w:jc w:val="center"/>
        </w:trPr>
        <w:tc>
          <w:tcPr>
            <w:tcW w:w="3653"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2D4B8F" w:rsidRDefault="006D75A6" w:rsidP="00C96128">
            <w:pPr>
              <w:spacing w:after="0"/>
              <w:rPr>
                <w:sz w:val="16"/>
                <w:szCs w:val="16"/>
              </w:rPr>
            </w:pPr>
            <w:proofErr w:type="spellStart"/>
            <w:r w:rsidRPr="002D4B8F">
              <w:rPr>
                <w:sz w:val="16"/>
                <w:szCs w:val="16"/>
              </w:rPr>
              <w:t>Comparación</w:t>
            </w:r>
            <w:proofErr w:type="spellEnd"/>
            <w:r w:rsidRPr="002D4B8F">
              <w:rPr>
                <w:sz w:val="16"/>
                <w:szCs w:val="16"/>
              </w:rPr>
              <w:t xml:space="preserve"> de </w:t>
            </w:r>
            <w:proofErr w:type="spellStart"/>
            <w:r w:rsidRPr="002D4B8F">
              <w:rPr>
                <w:sz w:val="16"/>
                <w:szCs w:val="16"/>
              </w:rPr>
              <w:t>Precios</w:t>
            </w:r>
            <w:proofErr w:type="spellEnd"/>
          </w:p>
        </w:tc>
        <w:tc>
          <w:tcPr>
            <w:tcW w:w="1440" w:type="dxa"/>
            <w:tcBorders>
              <w:top w:val="nil"/>
              <w:left w:val="nil"/>
              <w:bottom w:val="single" w:sz="4" w:space="0" w:color="808080"/>
              <w:right w:val="nil"/>
            </w:tcBorders>
            <w:shd w:val="clear" w:color="auto" w:fill="auto"/>
            <w:noWrap/>
            <w:vAlign w:val="center"/>
            <w:hideMark/>
          </w:tcPr>
          <w:p w:rsidR="00661161" w:rsidRPr="002D4B8F" w:rsidRDefault="006D75A6" w:rsidP="00C96128">
            <w:pPr>
              <w:spacing w:after="0"/>
              <w:jc w:val="center"/>
              <w:rPr>
                <w:sz w:val="16"/>
                <w:szCs w:val="16"/>
              </w:rPr>
            </w:pPr>
            <w:r w:rsidRPr="002D4B8F">
              <w:rPr>
                <w:sz w:val="16"/>
                <w:szCs w:val="16"/>
              </w:rPr>
              <w:t>7</w:t>
            </w:r>
          </w:p>
        </w:tc>
        <w:tc>
          <w:tcPr>
            <w:tcW w:w="2800"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2D4B8F" w:rsidRDefault="006D75A6" w:rsidP="00C96128">
            <w:pPr>
              <w:spacing w:after="0"/>
              <w:jc w:val="right"/>
              <w:rPr>
                <w:sz w:val="16"/>
                <w:szCs w:val="16"/>
              </w:rPr>
            </w:pPr>
            <w:r w:rsidRPr="002D4B8F">
              <w:rPr>
                <w:sz w:val="16"/>
                <w:szCs w:val="16"/>
              </w:rPr>
              <w:t>RD$25,405,987.47</w:t>
            </w:r>
          </w:p>
        </w:tc>
      </w:tr>
      <w:tr w:rsidR="00056C21" w:rsidTr="00C96128">
        <w:trPr>
          <w:trHeight w:val="288"/>
          <w:jc w:val="center"/>
        </w:trPr>
        <w:tc>
          <w:tcPr>
            <w:tcW w:w="3653"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2D4B8F" w:rsidRDefault="006D75A6" w:rsidP="00C96128">
            <w:pPr>
              <w:spacing w:after="0"/>
              <w:rPr>
                <w:sz w:val="16"/>
                <w:szCs w:val="16"/>
              </w:rPr>
            </w:pPr>
            <w:proofErr w:type="spellStart"/>
            <w:r w:rsidRPr="002D4B8F">
              <w:rPr>
                <w:sz w:val="16"/>
                <w:szCs w:val="16"/>
              </w:rPr>
              <w:t>Sorteos</w:t>
            </w:r>
            <w:proofErr w:type="spellEnd"/>
            <w:r w:rsidRPr="002D4B8F">
              <w:rPr>
                <w:sz w:val="16"/>
                <w:szCs w:val="16"/>
              </w:rPr>
              <w:t xml:space="preserve"> de </w:t>
            </w:r>
            <w:proofErr w:type="spellStart"/>
            <w:r w:rsidRPr="002D4B8F">
              <w:rPr>
                <w:sz w:val="16"/>
                <w:szCs w:val="16"/>
              </w:rPr>
              <w:t>Obra</w:t>
            </w:r>
            <w:proofErr w:type="spellEnd"/>
          </w:p>
        </w:tc>
        <w:tc>
          <w:tcPr>
            <w:tcW w:w="1440" w:type="dxa"/>
            <w:tcBorders>
              <w:top w:val="nil"/>
              <w:left w:val="nil"/>
              <w:bottom w:val="single" w:sz="4" w:space="0" w:color="808080"/>
              <w:right w:val="nil"/>
            </w:tcBorders>
            <w:shd w:val="clear" w:color="auto" w:fill="auto"/>
            <w:noWrap/>
            <w:vAlign w:val="center"/>
            <w:hideMark/>
          </w:tcPr>
          <w:p w:rsidR="00661161" w:rsidRPr="002D4B8F" w:rsidRDefault="00661161" w:rsidP="00C96128">
            <w:pPr>
              <w:spacing w:after="0"/>
              <w:jc w:val="center"/>
              <w:rPr>
                <w:sz w:val="16"/>
                <w:szCs w:val="16"/>
              </w:rPr>
            </w:pPr>
          </w:p>
        </w:tc>
        <w:tc>
          <w:tcPr>
            <w:tcW w:w="2800"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2D4B8F" w:rsidRDefault="006D75A6" w:rsidP="00C96128">
            <w:pPr>
              <w:spacing w:after="0"/>
              <w:jc w:val="right"/>
              <w:rPr>
                <w:sz w:val="16"/>
                <w:szCs w:val="16"/>
              </w:rPr>
            </w:pPr>
            <w:r w:rsidRPr="002D4B8F">
              <w:rPr>
                <w:sz w:val="16"/>
                <w:szCs w:val="16"/>
              </w:rPr>
              <w:t>RD$-</w:t>
            </w:r>
          </w:p>
        </w:tc>
      </w:tr>
      <w:tr w:rsidR="00056C21" w:rsidTr="00C96128">
        <w:trPr>
          <w:trHeight w:val="288"/>
          <w:jc w:val="center"/>
        </w:trPr>
        <w:tc>
          <w:tcPr>
            <w:tcW w:w="3653"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2D4B8F" w:rsidRDefault="006D75A6" w:rsidP="00C96128">
            <w:pPr>
              <w:spacing w:after="0"/>
              <w:rPr>
                <w:sz w:val="16"/>
                <w:szCs w:val="16"/>
              </w:rPr>
            </w:pPr>
            <w:proofErr w:type="spellStart"/>
            <w:r w:rsidRPr="002D4B8F">
              <w:rPr>
                <w:sz w:val="16"/>
                <w:szCs w:val="16"/>
              </w:rPr>
              <w:t>Procesos</w:t>
            </w:r>
            <w:proofErr w:type="spellEnd"/>
            <w:r w:rsidRPr="002D4B8F">
              <w:rPr>
                <w:sz w:val="16"/>
                <w:szCs w:val="16"/>
              </w:rPr>
              <w:t xml:space="preserve"> de </w:t>
            </w:r>
            <w:proofErr w:type="spellStart"/>
            <w:r w:rsidRPr="002D4B8F">
              <w:rPr>
                <w:sz w:val="16"/>
                <w:szCs w:val="16"/>
              </w:rPr>
              <w:t>Excepción</w:t>
            </w:r>
            <w:proofErr w:type="spellEnd"/>
          </w:p>
        </w:tc>
        <w:tc>
          <w:tcPr>
            <w:tcW w:w="1440" w:type="dxa"/>
            <w:tcBorders>
              <w:top w:val="nil"/>
              <w:left w:val="nil"/>
              <w:bottom w:val="single" w:sz="4" w:space="0" w:color="808080"/>
              <w:right w:val="nil"/>
            </w:tcBorders>
            <w:shd w:val="clear" w:color="auto" w:fill="auto"/>
            <w:noWrap/>
            <w:vAlign w:val="center"/>
            <w:hideMark/>
          </w:tcPr>
          <w:p w:rsidR="00661161" w:rsidRPr="002D4B8F" w:rsidRDefault="006D75A6" w:rsidP="00C96128">
            <w:pPr>
              <w:spacing w:after="0"/>
              <w:jc w:val="center"/>
              <w:rPr>
                <w:sz w:val="16"/>
                <w:szCs w:val="16"/>
              </w:rPr>
            </w:pPr>
            <w:r w:rsidRPr="002D4B8F">
              <w:rPr>
                <w:sz w:val="16"/>
                <w:szCs w:val="16"/>
              </w:rPr>
              <w:t>17</w:t>
            </w:r>
          </w:p>
        </w:tc>
        <w:tc>
          <w:tcPr>
            <w:tcW w:w="2800"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2D4B8F" w:rsidRDefault="006D75A6" w:rsidP="00C96128">
            <w:pPr>
              <w:spacing w:after="0"/>
              <w:jc w:val="right"/>
              <w:rPr>
                <w:sz w:val="16"/>
                <w:szCs w:val="16"/>
              </w:rPr>
            </w:pPr>
            <w:r w:rsidRPr="002D4B8F">
              <w:rPr>
                <w:sz w:val="16"/>
                <w:szCs w:val="16"/>
              </w:rPr>
              <w:t>RD$3,004,945,080.58</w:t>
            </w:r>
          </w:p>
        </w:tc>
      </w:tr>
      <w:tr w:rsidR="00056C21" w:rsidTr="00C96128">
        <w:trPr>
          <w:trHeight w:val="288"/>
          <w:jc w:val="center"/>
        </w:trPr>
        <w:tc>
          <w:tcPr>
            <w:tcW w:w="3653"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2D4B8F" w:rsidRDefault="006D75A6" w:rsidP="00C96128">
            <w:pPr>
              <w:spacing w:after="0"/>
              <w:rPr>
                <w:sz w:val="16"/>
                <w:szCs w:val="16"/>
              </w:rPr>
            </w:pPr>
            <w:proofErr w:type="spellStart"/>
            <w:r w:rsidRPr="002D4B8F">
              <w:rPr>
                <w:sz w:val="16"/>
                <w:szCs w:val="16"/>
              </w:rPr>
              <w:t>Compras</w:t>
            </w:r>
            <w:proofErr w:type="spellEnd"/>
            <w:r w:rsidRPr="002D4B8F">
              <w:rPr>
                <w:sz w:val="16"/>
                <w:szCs w:val="16"/>
              </w:rPr>
              <w:t xml:space="preserve"> </w:t>
            </w:r>
            <w:proofErr w:type="spellStart"/>
            <w:r w:rsidRPr="002D4B8F">
              <w:rPr>
                <w:sz w:val="16"/>
                <w:szCs w:val="16"/>
              </w:rPr>
              <w:t>Menor</w:t>
            </w:r>
            <w:proofErr w:type="spellEnd"/>
          </w:p>
        </w:tc>
        <w:tc>
          <w:tcPr>
            <w:tcW w:w="1440" w:type="dxa"/>
            <w:tcBorders>
              <w:top w:val="nil"/>
              <w:left w:val="nil"/>
              <w:bottom w:val="single" w:sz="4" w:space="0" w:color="808080"/>
              <w:right w:val="nil"/>
            </w:tcBorders>
            <w:shd w:val="clear" w:color="auto" w:fill="auto"/>
            <w:noWrap/>
            <w:vAlign w:val="center"/>
            <w:hideMark/>
          </w:tcPr>
          <w:p w:rsidR="00661161" w:rsidRPr="002D4B8F" w:rsidRDefault="006D75A6" w:rsidP="00C96128">
            <w:pPr>
              <w:spacing w:after="0"/>
              <w:jc w:val="center"/>
              <w:rPr>
                <w:sz w:val="16"/>
                <w:szCs w:val="16"/>
              </w:rPr>
            </w:pPr>
            <w:r w:rsidRPr="002D4B8F">
              <w:rPr>
                <w:sz w:val="16"/>
                <w:szCs w:val="16"/>
              </w:rPr>
              <w:t>83</w:t>
            </w:r>
          </w:p>
        </w:tc>
        <w:tc>
          <w:tcPr>
            <w:tcW w:w="2800"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2D4B8F" w:rsidRDefault="006D75A6" w:rsidP="00C96128">
            <w:pPr>
              <w:spacing w:after="0"/>
              <w:jc w:val="right"/>
              <w:rPr>
                <w:sz w:val="16"/>
                <w:szCs w:val="16"/>
              </w:rPr>
            </w:pPr>
            <w:r w:rsidRPr="002D4B8F">
              <w:rPr>
                <w:sz w:val="16"/>
                <w:szCs w:val="16"/>
              </w:rPr>
              <w:t>RD$76,354,705.38</w:t>
            </w:r>
          </w:p>
        </w:tc>
      </w:tr>
      <w:tr w:rsidR="00056C21" w:rsidTr="00C96128">
        <w:trPr>
          <w:trHeight w:val="288"/>
          <w:jc w:val="center"/>
        </w:trPr>
        <w:tc>
          <w:tcPr>
            <w:tcW w:w="3653" w:type="dxa"/>
            <w:tcBorders>
              <w:top w:val="nil"/>
              <w:left w:val="single" w:sz="8" w:space="0" w:color="auto"/>
              <w:bottom w:val="nil"/>
              <w:right w:val="single" w:sz="8" w:space="0" w:color="auto"/>
            </w:tcBorders>
            <w:shd w:val="clear" w:color="auto" w:fill="auto"/>
            <w:noWrap/>
            <w:vAlign w:val="center"/>
            <w:hideMark/>
          </w:tcPr>
          <w:p w:rsidR="00661161" w:rsidRPr="002D4B8F" w:rsidRDefault="006D75A6" w:rsidP="00C96128">
            <w:pPr>
              <w:spacing w:after="0"/>
              <w:rPr>
                <w:sz w:val="16"/>
                <w:szCs w:val="16"/>
                <w:lang w:val="es-DO"/>
              </w:rPr>
            </w:pPr>
            <w:r w:rsidRPr="002D4B8F">
              <w:rPr>
                <w:sz w:val="16"/>
                <w:szCs w:val="16"/>
                <w:lang w:val="es-DO"/>
              </w:rPr>
              <w:t>Compras por Debajo del Umbral</w:t>
            </w:r>
          </w:p>
        </w:tc>
        <w:tc>
          <w:tcPr>
            <w:tcW w:w="1440" w:type="dxa"/>
            <w:tcBorders>
              <w:top w:val="nil"/>
              <w:left w:val="nil"/>
              <w:bottom w:val="nil"/>
              <w:right w:val="nil"/>
            </w:tcBorders>
            <w:shd w:val="clear" w:color="auto" w:fill="auto"/>
            <w:noWrap/>
            <w:vAlign w:val="center"/>
            <w:hideMark/>
          </w:tcPr>
          <w:p w:rsidR="00661161" w:rsidRPr="002D4B8F" w:rsidRDefault="006D75A6" w:rsidP="00C96128">
            <w:pPr>
              <w:spacing w:after="0"/>
              <w:jc w:val="center"/>
              <w:rPr>
                <w:sz w:val="16"/>
                <w:szCs w:val="16"/>
              </w:rPr>
            </w:pPr>
            <w:r w:rsidRPr="002D4B8F">
              <w:rPr>
                <w:sz w:val="16"/>
                <w:szCs w:val="16"/>
              </w:rPr>
              <w:t>108</w:t>
            </w:r>
          </w:p>
        </w:tc>
        <w:tc>
          <w:tcPr>
            <w:tcW w:w="2800" w:type="dxa"/>
            <w:tcBorders>
              <w:top w:val="nil"/>
              <w:left w:val="single" w:sz="8" w:space="0" w:color="auto"/>
              <w:bottom w:val="nil"/>
              <w:right w:val="single" w:sz="8" w:space="0" w:color="auto"/>
            </w:tcBorders>
            <w:shd w:val="clear" w:color="auto" w:fill="auto"/>
            <w:noWrap/>
            <w:vAlign w:val="center"/>
            <w:hideMark/>
          </w:tcPr>
          <w:p w:rsidR="00661161" w:rsidRPr="002D4B8F" w:rsidRDefault="006D75A6" w:rsidP="00C96128">
            <w:pPr>
              <w:spacing w:after="0"/>
              <w:jc w:val="right"/>
              <w:rPr>
                <w:sz w:val="16"/>
                <w:szCs w:val="16"/>
              </w:rPr>
            </w:pPr>
            <w:r w:rsidRPr="002D4B8F">
              <w:rPr>
                <w:sz w:val="16"/>
                <w:szCs w:val="16"/>
              </w:rPr>
              <w:t>RD$14,526,285.56</w:t>
            </w:r>
          </w:p>
        </w:tc>
      </w:tr>
      <w:tr w:rsidR="00056C21" w:rsidTr="00C96128">
        <w:trPr>
          <w:trHeight w:val="426"/>
          <w:jc w:val="center"/>
        </w:trPr>
        <w:tc>
          <w:tcPr>
            <w:tcW w:w="3653" w:type="dxa"/>
            <w:tcBorders>
              <w:top w:val="single" w:sz="8" w:space="0" w:color="auto"/>
              <w:left w:val="single" w:sz="8" w:space="0" w:color="auto"/>
              <w:bottom w:val="single" w:sz="8" w:space="0" w:color="auto"/>
              <w:right w:val="single" w:sz="8" w:space="0" w:color="auto"/>
            </w:tcBorders>
            <w:shd w:val="clear" w:color="auto" w:fill="1F3864" w:themeFill="accent1" w:themeFillShade="80"/>
            <w:noWrap/>
            <w:vAlign w:val="center"/>
            <w:hideMark/>
          </w:tcPr>
          <w:p w:rsidR="00661161" w:rsidRPr="002D4B8F" w:rsidRDefault="006D75A6" w:rsidP="00C96128">
            <w:pPr>
              <w:spacing w:after="0" w:line="240" w:lineRule="auto"/>
              <w:rPr>
                <w:color w:val="FFFFFF"/>
                <w:sz w:val="16"/>
                <w:szCs w:val="16"/>
                <w:lang w:val="es-DO"/>
              </w:rPr>
            </w:pPr>
            <w:r w:rsidRPr="002D4B8F">
              <w:rPr>
                <w:color w:val="FFFFFF"/>
                <w:sz w:val="16"/>
                <w:szCs w:val="16"/>
                <w:lang w:val="es-DO"/>
              </w:rPr>
              <w:t>Total</w:t>
            </w:r>
          </w:p>
        </w:tc>
        <w:tc>
          <w:tcPr>
            <w:tcW w:w="1440" w:type="dxa"/>
            <w:tcBorders>
              <w:top w:val="single" w:sz="8" w:space="0" w:color="auto"/>
              <w:left w:val="nil"/>
              <w:bottom w:val="single" w:sz="8" w:space="0" w:color="auto"/>
              <w:right w:val="nil"/>
            </w:tcBorders>
            <w:shd w:val="clear" w:color="auto" w:fill="1F3864" w:themeFill="accent1" w:themeFillShade="80"/>
            <w:noWrap/>
            <w:vAlign w:val="center"/>
            <w:hideMark/>
          </w:tcPr>
          <w:p w:rsidR="00661161" w:rsidRPr="002D4B8F" w:rsidRDefault="006D75A6" w:rsidP="00C96128">
            <w:pPr>
              <w:spacing w:after="0" w:line="240" w:lineRule="auto"/>
              <w:jc w:val="center"/>
              <w:rPr>
                <w:color w:val="FFFFFF"/>
                <w:sz w:val="16"/>
                <w:szCs w:val="16"/>
                <w:lang w:val="es-DO"/>
              </w:rPr>
            </w:pPr>
            <w:r w:rsidRPr="002D4B8F">
              <w:rPr>
                <w:color w:val="FFFFFF"/>
                <w:sz w:val="16"/>
                <w:szCs w:val="16"/>
                <w:lang w:val="es-DO"/>
              </w:rPr>
              <w:t>235</w:t>
            </w:r>
          </w:p>
        </w:tc>
        <w:tc>
          <w:tcPr>
            <w:tcW w:w="2800" w:type="dxa"/>
            <w:tcBorders>
              <w:top w:val="single" w:sz="8" w:space="0" w:color="auto"/>
              <w:left w:val="single" w:sz="8" w:space="0" w:color="auto"/>
              <w:bottom w:val="single" w:sz="8" w:space="0" w:color="auto"/>
              <w:right w:val="single" w:sz="8" w:space="0" w:color="auto"/>
            </w:tcBorders>
            <w:shd w:val="clear" w:color="auto" w:fill="1F3864" w:themeFill="accent1" w:themeFillShade="80"/>
            <w:noWrap/>
            <w:vAlign w:val="center"/>
            <w:hideMark/>
          </w:tcPr>
          <w:p w:rsidR="00661161" w:rsidRPr="002D4B8F" w:rsidRDefault="006D75A6" w:rsidP="00C96128">
            <w:pPr>
              <w:spacing w:after="0" w:line="240" w:lineRule="auto"/>
              <w:jc w:val="right"/>
              <w:rPr>
                <w:color w:val="FFFFFF"/>
                <w:sz w:val="16"/>
                <w:szCs w:val="16"/>
                <w:lang w:val="es-DO"/>
              </w:rPr>
            </w:pPr>
            <w:r w:rsidRPr="002D4B8F">
              <w:rPr>
                <w:color w:val="FFFFFF"/>
                <w:sz w:val="16"/>
                <w:szCs w:val="16"/>
                <w:lang w:val="es-DO"/>
              </w:rPr>
              <w:t>RD$7,115,014,850.57</w:t>
            </w:r>
          </w:p>
        </w:tc>
      </w:tr>
    </w:tbl>
    <w:p w:rsidR="00661161" w:rsidRPr="000E1E76" w:rsidRDefault="00661161" w:rsidP="00661161">
      <w:pPr>
        <w:shd w:val="clear" w:color="auto" w:fill="FFFFFF"/>
        <w:spacing w:after="0" w:line="480" w:lineRule="auto"/>
        <w:rPr>
          <w:lang w:val="es-DO"/>
        </w:rPr>
      </w:pPr>
    </w:p>
    <w:p w:rsidR="00661161" w:rsidRPr="000E1E76" w:rsidRDefault="006D75A6" w:rsidP="00661161">
      <w:pPr>
        <w:pStyle w:val="Prrafodelista"/>
        <w:numPr>
          <w:ilvl w:val="0"/>
          <w:numId w:val="29"/>
        </w:numPr>
        <w:spacing w:after="0" w:line="360" w:lineRule="auto"/>
        <w:ind w:left="851" w:hanging="284"/>
        <w:jc w:val="both"/>
        <w:rPr>
          <w:rFonts w:ascii="Times New Roman" w:hAnsi="Times New Roman" w:cs="Times New Roman"/>
          <w:color w:val="767171"/>
          <w:spacing w:val="20"/>
          <w:sz w:val="24"/>
          <w:szCs w:val="24"/>
          <w:lang w:val="es-DO"/>
        </w:rPr>
      </w:pPr>
      <w:r w:rsidRPr="000E1E76">
        <w:rPr>
          <w:rFonts w:ascii="Times New Roman" w:hAnsi="Times New Roman" w:cs="Times New Roman"/>
          <w:color w:val="767171"/>
          <w:spacing w:val="20"/>
          <w:sz w:val="24"/>
          <w:szCs w:val="24"/>
          <w:lang w:val="es-DO"/>
        </w:rPr>
        <w:t xml:space="preserve">Licitaciones Públicas Nacionales: Hasta la fecha hemos ejecutado </w:t>
      </w:r>
      <w:r w:rsidRPr="007C7327">
        <w:rPr>
          <w:rFonts w:ascii="Times New Roman" w:hAnsi="Times New Roman" w:cs="Times New Roman"/>
          <w:color w:val="767171"/>
          <w:spacing w:val="20"/>
          <w:sz w:val="24"/>
          <w:szCs w:val="24"/>
          <w:lang w:val="es-DO"/>
        </w:rPr>
        <w:t>11 Licitación</w:t>
      </w:r>
      <w:r w:rsidRPr="0076038C">
        <w:rPr>
          <w:rFonts w:ascii="Times New Roman" w:hAnsi="Times New Roman" w:cs="Times New Roman"/>
          <w:color w:val="FF0000"/>
          <w:spacing w:val="20"/>
          <w:sz w:val="24"/>
          <w:szCs w:val="24"/>
          <w:lang w:val="es-DO"/>
        </w:rPr>
        <w:t xml:space="preserve"> </w:t>
      </w:r>
      <w:r w:rsidRPr="000E1E76">
        <w:rPr>
          <w:rFonts w:ascii="Times New Roman" w:hAnsi="Times New Roman" w:cs="Times New Roman"/>
          <w:color w:val="767171"/>
          <w:spacing w:val="20"/>
          <w:sz w:val="24"/>
          <w:szCs w:val="24"/>
          <w:lang w:val="es-DO"/>
        </w:rPr>
        <w:t>Pública Nacional corresponde a la adquisición de bienes y servicios de misceláneos por un monto adjudicado de RD$3</w:t>
      </w:r>
      <w:proofErr w:type="gramStart"/>
      <w:r w:rsidRPr="000E1E76">
        <w:rPr>
          <w:rFonts w:ascii="Times New Roman" w:hAnsi="Times New Roman" w:cs="Times New Roman"/>
          <w:color w:val="767171"/>
          <w:spacing w:val="20"/>
          <w:sz w:val="24"/>
          <w:szCs w:val="24"/>
          <w:lang w:val="es-DO"/>
        </w:rPr>
        <w:t>,212,704,921.27</w:t>
      </w:r>
      <w:proofErr w:type="gramEnd"/>
      <w:r w:rsidRPr="000E1E76">
        <w:rPr>
          <w:rFonts w:ascii="Times New Roman" w:hAnsi="Times New Roman" w:cs="Times New Roman"/>
          <w:color w:val="767171"/>
          <w:spacing w:val="20"/>
          <w:sz w:val="24"/>
          <w:szCs w:val="24"/>
          <w:lang w:val="es-DO"/>
        </w:rPr>
        <w:t xml:space="preserve">. </w:t>
      </w:r>
    </w:p>
    <w:p w:rsidR="00661161" w:rsidRPr="000E1E76" w:rsidRDefault="006D75A6" w:rsidP="00661161">
      <w:pPr>
        <w:pStyle w:val="Prrafodelista"/>
        <w:numPr>
          <w:ilvl w:val="1"/>
          <w:numId w:val="4"/>
        </w:numPr>
        <w:spacing w:after="0" w:line="360" w:lineRule="auto"/>
        <w:ind w:left="1418" w:hanging="284"/>
        <w:jc w:val="both"/>
        <w:rPr>
          <w:rFonts w:ascii="Times New Roman" w:hAnsi="Times New Roman" w:cs="Times New Roman"/>
          <w:color w:val="767171"/>
          <w:spacing w:val="20"/>
          <w:sz w:val="24"/>
          <w:szCs w:val="24"/>
          <w:lang w:val="es-DO"/>
        </w:rPr>
      </w:pPr>
      <w:r w:rsidRPr="000E1E76">
        <w:rPr>
          <w:rFonts w:ascii="Times New Roman" w:hAnsi="Times New Roman" w:cs="Times New Roman"/>
          <w:color w:val="767171"/>
          <w:spacing w:val="20"/>
          <w:sz w:val="24"/>
          <w:szCs w:val="24"/>
          <w:lang w:val="es-DO"/>
        </w:rPr>
        <w:t xml:space="preserve">Se han publicado </w:t>
      </w:r>
      <w:r w:rsidRPr="00FA6237">
        <w:rPr>
          <w:rFonts w:ascii="Times New Roman" w:hAnsi="Times New Roman" w:cs="Times New Roman"/>
          <w:color w:val="767171"/>
          <w:spacing w:val="20"/>
          <w:sz w:val="24"/>
          <w:szCs w:val="24"/>
          <w:lang w:val="es-DO"/>
        </w:rPr>
        <w:t xml:space="preserve">5 procesos </w:t>
      </w:r>
      <w:r w:rsidRPr="000E1E76">
        <w:rPr>
          <w:rFonts w:ascii="Times New Roman" w:hAnsi="Times New Roman" w:cs="Times New Roman"/>
          <w:color w:val="767171"/>
          <w:spacing w:val="20"/>
          <w:sz w:val="24"/>
          <w:szCs w:val="24"/>
          <w:lang w:val="es-DO"/>
        </w:rPr>
        <w:t>para la adquisición de medicamentos e insumos médicos a ser adjudicados en los meses de diciembre del año en curso y en enero del año 2024, por un monto estimado de RD$2</w:t>
      </w:r>
      <w:proofErr w:type="gramStart"/>
      <w:r w:rsidRPr="000E1E76">
        <w:rPr>
          <w:rFonts w:ascii="Times New Roman" w:hAnsi="Times New Roman" w:cs="Times New Roman"/>
          <w:color w:val="767171"/>
          <w:spacing w:val="20"/>
          <w:sz w:val="24"/>
          <w:szCs w:val="24"/>
          <w:lang w:val="es-DO"/>
        </w:rPr>
        <w:t>,683,641,811.43</w:t>
      </w:r>
      <w:proofErr w:type="gramEnd"/>
      <w:r w:rsidRPr="000E1E76">
        <w:rPr>
          <w:rFonts w:ascii="Times New Roman" w:hAnsi="Times New Roman" w:cs="Times New Roman"/>
          <w:color w:val="767171"/>
          <w:spacing w:val="20"/>
          <w:sz w:val="24"/>
          <w:szCs w:val="24"/>
          <w:lang w:val="es-DO"/>
        </w:rPr>
        <w:t xml:space="preserve">. </w:t>
      </w:r>
    </w:p>
    <w:p w:rsidR="00661161" w:rsidRPr="000E1E76" w:rsidRDefault="006D75A6" w:rsidP="00661161">
      <w:pPr>
        <w:pStyle w:val="Prrafodelista"/>
        <w:numPr>
          <w:ilvl w:val="0"/>
          <w:numId w:val="29"/>
        </w:numPr>
        <w:spacing w:after="0" w:line="360" w:lineRule="auto"/>
        <w:ind w:left="851" w:hanging="284"/>
        <w:jc w:val="both"/>
        <w:rPr>
          <w:rFonts w:ascii="Times New Roman" w:hAnsi="Times New Roman" w:cs="Times New Roman"/>
          <w:color w:val="767171"/>
          <w:spacing w:val="20"/>
          <w:sz w:val="24"/>
          <w:szCs w:val="24"/>
          <w:lang w:val="es-DO"/>
        </w:rPr>
      </w:pPr>
      <w:r w:rsidRPr="000E1E76">
        <w:rPr>
          <w:rFonts w:ascii="Times New Roman" w:hAnsi="Times New Roman" w:cs="Times New Roman"/>
          <w:color w:val="767171"/>
          <w:spacing w:val="20"/>
          <w:sz w:val="24"/>
          <w:szCs w:val="24"/>
          <w:lang w:val="es-DO"/>
        </w:rPr>
        <w:t>Comparación de Precios</w:t>
      </w:r>
      <w:r>
        <w:rPr>
          <w:rFonts w:ascii="Times New Roman" w:hAnsi="Times New Roman" w:cs="Times New Roman"/>
          <w:color w:val="767171"/>
          <w:spacing w:val="20"/>
          <w:sz w:val="24"/>
          <w:szCs w:val="24"/>
          <w:lang w:val="es-DO"/>
        </w:rPr>
        <w:t xml:space="preserve">: Se han realizado un total de </w:t>
      </w:r>
      <w:r w:rsidRPr="000E1E76">
        <w:rPr>
          <w:rFonts w:ascii="Times New Roman" w:hAnsi="Times New Roman" w:cs="Times New Roman"/>
          <w:color w:val="767171"/>
          <w:spacing w:val="20"/>
          <w:sz w:val="24"/>
          <w:szCs w:val="24"/>
          <w:lang w:val="es-DO"/>
        </w:rPr>
        <w:t>7</w:t>
      </w:r>
      <w:r>
        <w:rPr>
          <w:rFonts w:ascii="Times New Roman" w:hAnsi="Times New Roman" w:cs="Times New Roman"/>
          <w:color w:val="767171"/>
          <w:spacing w:val="20"/>
          <w:sz w:val="24"/>
          <w:szCs w:val="24"/>
          <w:lang w:val="es-DO"/>
        </w:rPr>
        <w:t xml:space="preserve"> comparaciones de precios, </w:t>
      </w:r>
      <w:r w:rsidRPr="000E1E76">
        <w:rPr>
          <w:rFonts w:ascii="Times New Roman" w:hAnsi="Times New Roman" w:cs="Times New Roman"/>
          <w:color w:val="767171"/>
          <w:spacing w:val="20"/>
          <w:sz w:val="24"/>
          <w:szCs w:val="24"/>
          <w:lang w:val="es-DO"/>
        </w:rPr>
        <w:t>2 para la adquisición de medicamentos e insumos médicos por un monto adjudi</w:t>
      </w:r>
      <w:r>
        <w:rPr>
          <w:rFonts w:ascii="Times New Roman" w:hAnsi="Times New Roman" w:cs="Times New Roman"/>
          <w:color w:val="767171"/>
          <w:spacing w:val="20"/>
          <w:sz w:val="24"/>
          <w:szCs w:val="24"/>
          <w:lang w:val="es-DO"/>
        </w:rPr>
        <w:t>cado de RD$4</w:t>
      </w:r>
      <w:proofErr w:type="gramStart"/>
      <w:r>
        <w:rPr>
          <w:rFonts w:ascii="Times New Roman" w:hAnsi="Times New Roman" w:cs="Times New Roman"/>
          <w:color w:val="767171"/>
          <w:spacing w:val="20"/>
          <w:sz w:val="24"/>
          <w:szCs w:val="24"/>
          <w:lang w:val="es-DO"/>
        </w:rPr>
        <w:t>,439,423.98</w:t>
      </w:r>
      <w:proofErr w:type="gramEnd"/>
      <w:r>
        <w:rPr>
          <w:rFonts w:ascii="Times New Roman" w:hAnsi="Times New Roman" w:cs="Times New Roman"/>
          <w:color w:val="767171"/>
          <w:spacing w:val="20"/>
          <w:sz w:val="24"/>
          <w:szCs w:val="24"/>
          <w:lang w:val="es-DO"/>
        </w:rPr>
        <w:t xml:space="preserve">. Y </w:t>
      </w:r>
      <w:r w:rsidRPr="000E1E76">
        <w:rPr>
          <w:rFonts w:ascii="Times New Roman" w:hAnsi="Times New Roman" w:cs="Times New Roman"/>
          <w:color w:val="767171"/>
          <w:spacing w:val="20"/>
          <w:sz w:val="24"/>
          <w:szCs w:val="24"/>
          <w:lang w:val="es-DO"/>
        </w:rPr>
        <w:t xml:space="preserve">5 corresponden a la adquisición de </w:t>
      </w:r>
      <w:r w:rsidRPr="000E1E76">
        <w:rPr>
          <w:rFonts w:ascii="Times New Roman" w:hAnsi="Times New Roman" w:cs="Times New Roman"/>
          <w:color w:val="767171"/>
          <w:spacing w:val="20"/>
          <w:sz w:val="24"/>
          <w:szCs w:val="24"/>
          <w:lang w:val="es-DO"/>
        </w:rPr>
        <w:lastRenderedPageBreak/>
        <w:t>bienes y servicios de misceláneos para un monto total adjudicado de RD$20</w:t>
      </w:r>
      <w:proofErr w:type="gramStart"/>
      <w:r w:rsidRPr="000E1E76">
        <w:rPr>
          <w:rFonts w:ascii="Times New Roman" w:hAnsi="Times New Roman" w:cs="Times New Roman"/>
          <w:color w:val="767171"/>
          <w:spacing w:val="20"/>
          <w:sz w:val="24"/>
          <w:szCs w:val="24"/>
          <w:lang w:val="es-DO"/>
        </w:rPr>
        <w:t>,966,563.49</w:t>
      </w:r>
      <w:proofErr w:type="gramEnd"/>
      <w:r w:rsidRPr="000E1E76">
        <w:rPr>
          <w:rFonts w:ascii="Times New Roman" w:hAnsi="Times New Roman" w:cs="Times New Roman"/>
          <w:color w:val="767171"/>
          <w:spacing w:val="20"/>
          <w:sz w:val="24"/>
          <w:szCs w:val="24"/>
          <w:lang w:val="es-DO"/>
        </w:rPr>
        <w:t xml:space="preserve">. </w:t>
      </w:r>
    </w:p>
    <w:p w:rsidR="00661161" w:rsidRPr="000E1E76" w:rsidRDefault="006D75A6" w:rsidP="00661161">
      <w:pPr>
        <w:pStyle w:val="Prrafodelista"/>
        <w:numPr>
          <w:ilvl w:val="1"/>
          <w:numId w:val="4"/>
        </w:numPr>
        <w:spacing w:after="0" w:line="360" w:lineRule="auto"/>
        <w:ind w:left="1418" w:hanging="284"/>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Se ha publicado 1</w:t>
      </w:r>
      <w:r w:rsidRPr="000E1E76">
        <w:rPr>
          <w:rFonts w:ascii="Times New Roman" w:hAnsi="Times New Roman" w:cs="Times New Roman"/>
          <w:color w:val="767171"/>
          <w:spacing w:val="20"/>
          <w:sz w:val="24"/>
          <w:szCs w:val="24"/>
          <w:lang w:val="es-DO"/>
        </w:rPr>
        <w:t xml:space="preserve"> proceso para la adquisición de medica</w:t>
      </w:r>
      <w:r>
        <w:rPr>
          <w:rFonts w:ascii="Times New Roman" w:hAnsi="Times New Roman" w:cs="Times New Roman"/>
          <w:color w:val="767171"/>
          <w:spacing w:val="20"/>
          <w:sz w:val="24"/>
          <w:szCs w:val="24"/>
          <w:lang w:val="es-DO"/>
        </w:rPr>
        <w:t>mentos e insumos médicos y 1</w:t>
      </w:r>
      <w:r w:rsidRPr="000E1E76">
        <w:rPr>
          <w:rFonts w:ascii="Times New Roman" w:hAnsi="Times New Roman" w:cs="Times New Roman"/>
          <w:color w:val="767171"/>
          <w:spacing w:val="20"/>
          <w:sz w:val="24"/>
          <w:szCs w:val="24"/>
          <w:lang w:val="es-DO"/>
        </w:rPr>
        <w:t xml:space="preserve"> para la adquisición de bienes y servicios de misceláneos a ser adjudicados en el mes de diciembre del año en curso, ascendiendo a un monto estimado de RD$9</w:t>
      </w:r>
      <w:proofErr w:type="gramStart"/>
      <w:r w:rsidRPr="000E1E76">
        <w:rPr>
          <w:rFonts w:ascii="Times New Roman" w:hAnsi="Times New Roman" w:cs="Times New Roman"/>
          <w:color w:val="767171"/>
          <w:spacing w:val="20"/>
          <w:sz w:val="24"/>
          <w:szCs w:val="24"/>
          <w:lang w:val="es-DO"/>
        </w:rPr>
        <w:t>,285,227.85</w:t>
      </w:r>
      <w:proofErr w:type="gramEnd"/>
      <w:r w:rsidRPr="000E1E76">
        <w:rPr>
          <w:rFonts w:ascii="Times New Roman" w:hAnsi="Times New Roman" w:cs="Times New Roman"/>
          <w:color w:val="767171"/>
          <w:spacing w:val="20"/>
          <w:sz w:val="24"/>
          <w:szCs w:val="24"/>
          <w:lang w:val="es-DO"/>
        </w:rPr>
        <w:t>.</w:t>
      </w:r>
    </w:p>
    <w:p w:rsidR="00661161" w:rsidRPr="000E1E76" w:rsidRDefault="006D75A6" w:rsidP="00661161">
      <w:pPr>
        <w:pStyle w:val="Prrafodelista"/>
        <w:numPr>
          <w:ilvl w:val="0"/>
          <w:numId w:val="29"/>
        </w:numPr>
        <w:spacing w:after="0" w:line="360" w:lineRule="auto"/>
        <w:ind w:left="851" w:hanging="284"/>
        <w:jc w:val="both"/>
        <w:rPr>
          <w:rFonts w:ascii="Times New Roman" w:hAnsi="Times New Roman" w:cs="Times New Roman"/>
          <w:color w:val="767171"/>
          <w:spacing w:val="20"/>
          <w:sz w:val="24"/>
          <w:szCs w:val="24"/>
          <w:lang w:val="es-DO"/>
        </w:rPr>
      </w:pPr>
      <w:r w:rsidRPr="000E1E76">
        <w:rPr>
          <w:rFonts w:ascii="Times New Roman" w:hAnsi="Times New Roman" w:cs="Times New Roman"/>
          <w:color w:val="767171"/>
          <w:spacing w:val="20"/>
          <w:sz w:val="24"/>
          <w:szCs w:val="24"/>
          <w:lang w:val="es-DO"/>
        </w:rPr>
        <w:t>Licitación de Urgencia:</w:t>
      </w:r>
      <w:r>
        <w:rPr>
          <w:rFonts w:ascii="Times New Roman" w:hAnsi="Times New Roman" w:cs="Times New Roman"/>
          <w:color w:val="767171"/>
          <w:spacing w:val="20"/>
          <w:sz w:val="24"/>
          <w:szCs w:val="24"/>
          <w:lang w:val="es-DO"/>
        </w:rPr>
        <w:t xml:space="preserve"> Se realizó un total de 7</w:t>
      </w:r>
      <w:r w:rsidRPr="000E1E76">
        <w:rPr>
          <w:rFonts w:ascii="Times New Roman" w:hAnsi="Times New Roman" w:cs="Times New Roman"/>
          <w:color w:val="767171"/>
          <w:spacing w:val="20"/>
          <w:sz w:val="24"/>
          <w:szCs w:val="24"/>
          <w:lang w:val="es-DO"/>
        </w:rPr>
        <w:t xml:space="preserve"> Procesos de Urgencia, por un monto total de RD$675,708</w:t>
      </w:r>
      <w:r>
        <w:rPr>
          <w:rFonts w:ascii="Times New Roman" w:hAnsi="Times New Roman" w:cs="Times New Roman"/>
          <w:color w:val="767171"/>
          <w:spacing w:val="20"/>
          <w:sz w:val="24"/>
          <w:szCs w:val="24"/>
          <w:lang w:val="es-DO"/>
        </w:rPr>
        <w:t xml:space="preserve">,020.80, de los cuales </w:t>
      </w:r>
      <w:r w:rsidRPr="000E1E76">
        <w:rPr>
          <w:rFonts w:ascii="Times New Roman" w:hAnsi="Times New Roman" w:cs="Times New Roman"/>
          <w:color w:val="767171"/>
          <w:spacing w:val="20"/>
          <w:sz w:val="24"/>
          <w:szCs w:val="24"/>
          <w:lang w:val="es-DO"/>
        </w:rPr>
        <w:t>4 para la adquisición de medicamentos e insumos médicos por un monto adjudicado de RD$374,160,923.20, 2 pertenecen a la Dirección de Acceso a Medicamentos de Alto Costo por un monto adjudica</w:t>
      </w:r>
      <w:r>
        <w:rPr>
          <w:rFonts w:ascii="Times New Roman" w:hAnsi="Times New Roman" w:cs="Times New Roman"/>
          <w:color w:val="767171"/>
          <w:spacing w:val="20"/>
          <w:sz w:val="24"/>
          <w:szCs w:val="24"/>
          <w:lang w:val="es-DO"/>
        </w:rPr>
        <w:t xml:space="preserve">do de RD$238,084,097.60 y </w:t>
      </w:r>
      <w:r w:rsidRPr="000E1E76">
        <w:rPr>
          <w:rFonts w:ascii="Times New Roman" w:hAnsi="Times New Roman" w:cs="Times New Roman"/>
          <w:color w:val="767171"/>
          <w:spacing w:val="20"/>
          <w:sz w:val="24"/>
          <w:szCs w:val="24"/>
          <w:lang w:val="es-DO"/>
        </w:rPr>
        <w:t>1 correspondieron a la adquisición de bienes y servicios de misceláneos con un monto adjudicado de RD$63,463,000.00.</w:t>
      </w:r>
    </w:p>
    <w:p w:rsidR="00661161" w:rsidRPr="000E1E76" w:rsidRDefault="006D75A6" w:rsidP="00661161">
      <w:pPr>
        <w:pStyle w:val="Prrafodelista"/>
        <w:numPr>
          <w:ilvl w:val="0"/>
          <w:numId w:val="29"/>
        </w:numPr>
        <w:spacing w:after="0" w:line="360" w:lineRule="auto"/>
        <w:ind w:left="851" w:hanging="284"/>
        <w:jc w:val="both"/>
        <w:rPr>
          <w:rFonts w:ascii="Times New Roman" w:hAnsi="Times New Roman" w:cs="Times New Roman"/>
          <w:color w:val="767171"/>
          <w:spacing w:val="20"/>
          <w:sz w:val="24"/>
          <w:szCs w:val="24"/>
          <w:lang w:val="es-DO"/>
        </w:rPr>
      </w:pPr>
      <w:r w:rsidRPr="000E1E76">
        <w:rPr>
          <w:rFonts w:ascii="Times New Roman" w:hAnsi="Times New Roman" w:cs="Times New Roman"/>
          <w:color w:val="767171"/>
          <w:spacing w:val="20"/>
          <w:sz w:val="24"/>
          <w:szCs w:val="24"/>
          <w:lang w:val="es-DO"/>
        </w:rPr>
        <w:t>Procesos de Excepción: Se rea</w:t>
      </w:r>
      <w:r>
        <w:rPr>
          <w:rFonts w:ascii="Times New Roman" w:hAnsi="Times New Roman" w:cs="Times New Roman"/>
          <w:color w:val="767171"/>
          <w:spacing w:val="20"/>
          <w:sz w:val="24"/>
          <w:szCs w:val="24"/>
          <w:lang w:val="es-DO"/>
        </w:rPr>
        <w:t xml:space="preserve">lizaron un total de </w:t>
      </w:r>
      <w:r w:rsidRPr="000E1E76">
        <w:rPr>
          <w:rFonts w:ascii="Times New Roman" w:hAnsi="Times New Roman" w:cs="Times New Roman"/>
          <w:color w:val="767171"/>
          <w:spacing w:val="20"/>
          <w:sz w:val="24"/>
          <w:szCs w:val="24"/>
          <w:lang w:val="es-DO"/>
        </w:rPr>
        <w:t>17 procesos por excepción por un monto total de RD$3</w:t>
      </w:r>
      <w:proofErr w:type="gramStart"/>
      <w:r w:rsidRPr="000E1E76">
        <w:rPr>
          <w:rFonts w:ascii="Times New Roman" w:hAnsi="Times New Roman" w:cs="Times New Roman"/>
          <w:color w:val="767171"/>
          <w:spacing w:val="20"/>
          <w:sz w:val="24"/>
          <w:szCs w:val="24"/>
          <w:lang w:val="es-DO"/>
        </w:rPr>
        <w:t>,004,9</w:t>
      </w:r>
      <w:r>
        <w:rPr>
          <w:rFonts w:ascii="Times New Roman" w:hAnsi="Times New Roman" w:cs="Times New Roman"/>
          <w:color w:val="767171"/>
          <w:spacing w:val="20"/>
          <w:sz w:val="24"/>
          <w:szCs w:val="24"/>
          <w:lang w:val="es-DO"/>
        </w:rPr>
        <w:t>45,080.58</w:t>
      </w:r>
      <w:proofErr w:type="gramEnd"/>
      <w:r>
        <w:rPr>
          <w:rFonts w:ascii="Times New Roman" w:hAnsi="Times New Roman" w:cs="Times New Roman"/>
          <w:color w:val="767171"/>
          <w:spacing w:val="20"/>
          <w:sz w:val="24"/>
          <w:szCs w:val="24"/>
          <w:lang w:val="es-DO"/>
        </w:rPr>
        <w:t xml:space="preserve">, de los cuales </w:t>
      </w:r>
      <w:r w:rsidRPr="000E1E76">
        <w:rPr>
          <w:rFonts w:ascii="Times New Roman" w:hAnsi="Times New Roman" w:cs="Times New Roman"/>
          <w:color w:val="767171"/>
          <w:spacing w:val="20"/>
          <w:sz w:val="24"/>
          <w:szCs w:val="24"/>
          <w:lang w:val="es-DO"/>
        </w:rPr>
        <w:t>8 fueron destinados a la adquisición de medicamentos esenciales, por un monto de RD$656,686,814.62. Para la Dirección de Acceso a Medicamentos de A</w:t>
      </w:r>
      <w:r>
        <w:rPr>
          <w:rFonts w:ascii="Times New Roman" w:hAnsi="Times New Roman" w:cs="Times New Roman"/>
          <w:color w:val="767171"/>
          <w:spacing w:val="20"/>
          <w:sz w:val="24"/>
          <w:szCs w:val="24"/>
          <w:lang w:val="es-DO"/>
        </w:rPr>
        <w:t xml:space="preserve">lto Costo se ejecutaron </w:t>
      </w:r>
      <w:r w:rsidRPr="000E1E76">
        <w:rPr>
          <w:rFonts w:ascii="Times New Roman" w:hAnsi="Times New Roman" w:cs="Times New Roman"/>
          <w:color w:val="767171"/>
          <w:spacing w:val="20"/>
          <w:sz w:val="24"/>
          <w:szCs w:val="24"/>
          <w:lang w:val="es-DO"/>
        </w:rPr>
        <w:t>7</w:t>
      </w:r>
      <w:r>
        <w:rPr>
          <w:rFonts w:ascii="Times New Roman" w:hAnsi="Times New Roman" w:cs="Times New Roman"/>
          <w:color w:val="767171"/>
          <w:spacing w:val="20"/>
          <w:sz w:val="24"/>
          <w:szCs w:val="24"/>
          <w:lang w:val="es-DO"/>
        </w:rPr>
        <w:t>,</w:t>
      </w:r>
      <w:r w:rsidRPr="000E1E76">
        <w:rPr>
          <w:rFonts w:ascii="Times New Roman" w:hAnsi="Times New Roman" w:cs="Times New Roman"/>
          <w:color w:val="767171"/>
          <w:spacing w:val="20"/>
          <w:sz w:val="24"/>
          <w:szCs w:val="24"/>
          <w:lang w:val="es-DO"/>
        </w:rPr>
        <w:t xml:space="preserve"> por un monto d</w:t>
      </w:r>
      <w:r>
        <w:rPr>
          <w:rFonts w:ascii="Times New Roman" w:hAnsi="Times New Roman" w:cs="Times New Roman"/>
          <w:color w:val="767171"/>
          <w:spacing w:val="20"/>
          <w:sz w:val="24"/>
          <w:szCs w:val="24"/>
          <w:lang w:val="es-DO"/>
        </w:rPr>
        <w:t>e RD$2</w:t>
      </w:r>
      <w:proofErr w:type="gramStart"/>
      <w:r>
        <w:rPr>
          <w:rFonts w:ascii="Times New Roman" w:hAnsi="Times New Roman" w:cs="Times New Roman"/>
          <w:color w:val="767171"/>
          <w:spacing w:val="20"/>
          <w:sz w:val="24"/>
          <w:szCs w:val="24"/>
          <w:lang w:val="es-DO"/>
        </w:rPr>
        <w:t>,342,794,265.96</w:t>
      </w:r>
      <w:proofErr w:type="gramEnd"/>
      <w:r>
        <w:rPr>
          <w:rFonts w:ascii="Times New Roman" w:hAnsi="Times New Roman" w:cs="Times New Roman"/>
          <w:color w:val="767171"/>
          <w:spacing w:val="20"/>
          <w:sz w:val="24"/>
          <w:szCs w:val="24"/>
          <w:lang w:val="es-DO"/>
        </w:rPr>
        <w:t xml:space="preserve"> y </w:t>
      </w:r>
      <w:r w:rsidRPr="000E1E76">
        <w:rPr>
          <w:rFonts w:ascii="Times New Roman" w:hAnsi="Times New Roman" w:cs="Times New Roman"/>
          <w:color w:val="767171"/>
          <w:spacing w:val="20"/>
          <w:sz w:val="24"/>
          <w:szCs w:val="24"/>
          <w:lang w:val="es-DO"/>
        </w:rPr>
        <w:t>2 corresponden a la adquisición de bienes y servicios de misceláneos por un monto adjudicado de RD$5,464,000.00.</w:t>
      </w:r>
    </w:p>
    <w:p w:rsidR="00661161" w:rsidRDefault="006D75A6" w:rsidP="00661161">
      <w:pPr>
        <w:pStyle w:val="Prrafodelista"/>
        <w:numPr>
          <w:ilvl w:val="1"/>
          <w:numId w:val="29"/>
        </w:numPr>
        <w:spacing w:after="0" w:line="360" w:lineRule="auto"/>
        <w:ind w:left="1418" w:hanging="284"/>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Se ha publicado </w:t>
      </w:r>
      <w:r w:rsidRPr="000E1E76">
        <w:rPr>
          <w:rFonts w:ascii="Times New Roman" w:hAnsi="Times New Roman" w:cs="Times New Roman"/>
          <w:color w:val="767171"/>
          <w:spacing w:val="20"/>
          <w:sz w:val="24"/>
          <w:szCs w:val="24"/>
          <w:lang w:val="es-DO"/>
        </w:rPr>
        <w:t>1 proceso para la adquisición de medicamentos e insumos médicos a ser adjudicados en el mes de diciembre del año, por un monto estimado de RD$3</w:t>
      </w:r>
      <w:proofErr w:type="gramStart"/>
      <w:r w:rsidRPr="000E1E76">
        <w:rPr>
          <w:rFonts w:ascii="Times New Roman" w:hAnsi="Times New Roman" w:cs="Times New Roman"/>
          <w:color w:val="767171"/>
          <w:spacing w:val="20"/>
          <w:sz w:val="24"/>
          <w:szCs w:val="24"/>
          <w:lang w:val="es-DO"/>
        </w:rPr>
        <w:t>,596,400.00</w:t>
      </w:r>
      <w:proofErr w:type="gramEnd"/>
      <w:r w:rsidRPr="000E1E76">
        <w:rPr>
          <w:rFonts w:ascii="Times New Roman" w:hAnsi="Times New Roman" w:cs="Times New Roman"/>
          <w:color w:val="767171"/>
          <w:spacing w:val="20"/>
          <w:sz w:val="24"/>
          <w:szCs w:val="24"/>
          <w:lang w:val="es-DO"/>
        </w:rPr>
        <w:t>.</w:t>
      </w:r>
    </w:p>
    <w:p w:rsidR="00661161" w:rsidRDefault="00661161" w:rsidP="00661161">
      <w:pPr>
        <w:pStyle w:val="Prrafodelista"/>
        <w:spacing w:after="0" w:line="360" w:lineRule="auto"/>
        <w:ind w:left="1418"/>
        <w:jc w:val="both"/>
        <w:rPr>
          <w:rFonts w:ascii="Times New Roman" w:hAnsi="Times New Roman" w:cs="Times New Roman"/>
          <w:color w:val="767171"/>
          <w:spacing w:val="20"/>
          <w:sz w:val="24"/>
          <w:szCs w:val="24"/>
          <w:lang w:val="es-DO"/>
        </w:rPr>
      </w:pPr>
    </w:p>
    <w:p w:rsidR="00661161" w:rsidRPr="000E1E76" w:rsidRDefault="00661161" w:rsidP="00661161">
      <w:pPr>
        <w:pStyle w:val="Prrafodelista"/>
        <w:spacing w:after="0" w:line="360" w:lineRule="auto"/>
        <w:ind w:left="1418"/>
        <w:jc w:val="both"/>
        <w:rPr>
          <w:rFonts w:ascii="Times New Roman" w:hAnsi="Times New Roman" w:cs="Times New Roman"/>
          <w:color w:val="767171"/>
          <w:spacing w:val="20"/>
          <w:sz w:val="24"/>
          <w:szCs w:val="24"/>
          <w:lang w:val="es-DO"/>
        </w:rPr>
      </w:pPr>
    </w:p>
    <w:p w:rsidR="00661161" w:rsidRDefault="006D75A6" w:rsidP="00661161">
      <w:pPr>
        <w:pStyle w:val="Prrafodelista"/>
        <w:numPr>
          <w:ilvl w:val="0"/>
          <w:numId w:val="29"/>
        </w:numPr>
        <w:spacing w:after="0" w:line="360" w:lineRule="auto"/>
        <w:ind w:left="851" w:hanging="284"/>
        <w:jc w:val="both"/>
        <w:rPr>
          <w:rFonts w:ascii="Times New Roman" w:hAnsi="Times New Roman" w:cs="Times New Roman"/>
          <w:color w:val="767171"/>
          <w:spacing w:val="20"/>
          <w:sz w:val="24"/>
          <w:szCs w:val="24"/>
          <w:lang w:val="es-DO"/>
        </w:rPr>
      </w:pPr>
      <w:r w:rsidRPr="000E1E76">
        <w:rPr>
          <w:rFonts w:ascii="Times New Roman" w:hAnsi="Times New Roman" w:cs="Times New Roman"/>
          <w:color w:val="767171"/>
          <w:spacing w:val="20"/>
          <w:sz w:val="24"/>
          <w:szCs w:val="24"/>
          <w:lang w:val="es-DO"/>
        </w:rPr>
        <w:lastRenderedPageBreak/>
        <w:t>Compras Meno</w:t>
      </w:r>
      <w:r>
        <w:rPr>
          <w:rFonts w:ascii="Times New Roman" w:hAnsi="Times New Roman" w:cs="Times New Roman"/>
          <w:color w:val="767171"/>
          <w:spacing w:val="20"/>
          <w:sz w:val="24"/>
          <w:szCs w:val="24"/>
          <w:lang w:val="es-DO"/>
        </w:rPr>
        <w:t xml:space="preserve">res: Ejecutamos </w:t>
      </w:r>
      <w:r w:rsidRPr="000E1E76">
        <w:rPr>
          <w:rFonts w:ascii="Times New Roman" w:hAnsi="Times New Roman" w:cs="Times New Roman"/>
          <w:color w:val="767171"/>
          <w:spacing w:val="20"/>
          <w:sz w:val="24"/>
          <w:szCs w:val="24"/>
          <w:lang w:val="es-DO"/>
        </w:rPr>
        <w:t>83 procesos ascendientes a un monto de RD$76</w:t>
      </w:r>
      <w:proofErr w:type="gramStart"/>
      <w:r>
        <w:rPr>
          <w:rFonts w:ascii="Times New Roman" w:hAnsi="Times New Roman" w:cs="Times New Roman"/>
          <w:color w:val="767171"/>
          <w:spacing w:val="20"/>
          <w:sz w:val="24"/>
          <w:szCs w:val="24"/>
          <w:lang w:val="es-DO"/>
        </w:rPr>
        <w:t>,354,705.38</w:t>
      </w:r>
      <w:proofErr w:type="gramEnd"/>
      <w:r>
        <w:rPr>
          <w:rFonts w:ascii="Times New Roman" w:hAnsi="Times New Roman" w:cs="Times New Roman"/>
          <w:color w:val="767171"/>
          <w:spacing w:val="20"/>
          <w:sz w:val="24"/>
          <w:szCs w:val="24"/>
          <w:lang w:val="es-DO"/>
        </w:rPr>
        <w:t xml:space="preserve"> de los cuales </w:t>
      </w:r>
      <w:r w:rsidRPr="000E1E76">
        <w:rPr>
          <w:rFonts w:ascii="Times New Roman" w:hAnsi="Times New Roman" w:cs="Times New Roman"/>
          <w:color w:val="767171"/>
          <w:spacing w:val="20"/>
          <w:sz w:val="24"/>
          <w:szCs w:val="24"/>
          <w:lang w:val="es-DO"/>
        </w:rPr>
        <w:t>2 fueron destinados a la adquisición de medicamentos esenciales, por un monto de R</w:t>
      </w:r>
      <w:r>
        <w:rPr>
          <w:rFonts w:ascii="Times New Roman" w:hAnsi="Times New Roman" w:cs="Times New Roman"/>
          <w:color w:val="767171"/>
          <w:spacing w:val="20"/>
          <w:sz w:val="24"/>
          <w:szCs w:val="24"/>
          <w:lang w:val="es-DO"/>
        </w:rPr>
        <w:t xml:space="preserve">D$1,849,485.00 y </w:t>
      </w:r>
      <w:r w:rsidRPr="000E1E76">
        <w:rPr>
          <w:rFonts w:ascii="Times New Roman" w:hAnsi="Times New Roman" w:cs="Times New Roman"/>
          <w:color w:val="767171"/>
          <w:spacing w:val="20"/>
          <w:sz w:val="24"/>
          <w:szCs w:val="24"/>
          <w:lang w:val="es-DO"/>
        </w:rPr>
        <w:t>81 para la adquisición de bienes e insumos misceláneos por un monto adjudicado de RD$74,505,220.38.</w:t>
      </w:r>
    </w:p>
    <w:p w:rsidR="00661161" w:rsidRPr="00612E18" w:rsidRDefault="006D75A6" w:rsidP="00661161">
      <w:pPr>
        <w:numPr>
          <w:ilvl w:val="0"/>
          <w:numId w:val="29"/>
        </w:numPr>
        <w:spacing w:after="0" w:line="360" w:lineRule="auto"/>
        <w:ind w:left="851" w:hanging="284"/>
        <w:jc w:val="both"/>
        <w:rPr>
          <w:lang w:val="es-DO"/>
        </w:rPr>
      </w:pPr>
      <w:r w:rsidRPr="00612E18">
        <w:rPr>
          <w:lang w:val="es-DO"/>
        </w:rPr>
        <w:t>Compras por Debajo del U</w:t>
      </w:r>
      <w:r>
        <w:rPr>
          <w:lang w:val="es-DO"/>
        </w:rPr>
        <w:t>mbral Mínimo: Fueron realizados 108</w:t>
      </w:r>
      <w:r w:rsidRPr="00612E18">
        <w:rPr>
          <w:lang w:val="es-DO"/>
        </w:rPr>
        <w:t xml:space="preserve"> procesos</w:t>
      </w:r>
      <w:r>
        <w:rPr>
          <w:lang w:val="es-DO"/>
        </w:rPr>
        <w:t xml:space="preserve"> por un monto total adjudicado </w:t>
      </w:r>
      <w:r w:rsidRPr="00673AB2">
        <w:rPr>
          <w:lang w:val="es-DO"/>
        </w:rPr>
        <w:t>RD$14</w:t>
      </w:r>
      <w:proofErr w:type="gramStart"/>
      <w:r w:rsidRPr="00673AB2">
        <w:rPr>
          <w:lang w:val="es-DO"/>
        </w:rPr>
        <w:t>,526,285.56</w:t>
      </w:r>
      <w:proofErr w:type="gramEnd"/>
      <w:r w:rsidRPr="00612E18">
        <w:rPr>
          <w:lang w:val="es-DO"/>
        </w:rPr>
        <w:t>, de los cuales 1</w:t>
      </w:r>
      <w:r>
        <w:rPr>
          <w:lang w:val="es-DO"/>
        </w:rPr>
        <w:t>07</w:t>
      </w:r>
      <w:r w:rsidRPr="00612E18">
        <w:rPr>
          <w:lang w:val="es-DO"/>
        </w:rPr>
        <w:t xml:space="preserve"> corresponden a adquisición de bienes e insumos misceláneos por un monto adjudicado de RD</w:t>
      </w:r>
      <w:r w:rsidRPr="00673AB2">
        <w:rPr>
          <w:lang w:val="es-DO"/>
        </w:rPr>
        <w:t>$14,330,785.56</w:t>
      </w:r>
      <w:r>
        <w:rPr>
          <w:lang w:val="es-DO"/>
        </w:rPr>
        <w:t xml:space="preserve">. </w:t>
      </w:r>
      <w:r w:rsidRPr="00612E18">
        <w:rPr>
          <w:lang w:val="es-DO"/>
        </w:rPr>
        <w:t xml:space="preserve">1 proceso corresponde a la adquisición de medicamentos por un monto adjudicado de RD$195,500.00. </w:t>
      </w:r>
    </w:p>
    <w:p w:rsidR="00661161" w:rsidRDefault="006D75A6" w:rsidP="00661161">
      <w:pPr>
        <w:spacing w:line="360" w:lineRule="auto"/>
        <w:jc w:val="both"/>
        <w:rPr>
          <w:lang w:val="es-DO"/>
        </w:rPr>
      </w:pPr>
      <w:r w:rsidRPr="00612E18">
        <w:rPr>
          <w:lang w:val="es-DO"/>
        </w:rPr>
        <w:t>Es importante señalar que durante este período cumplimos con el principio de transparencia y publicidad que establece la Ley 340-06, y su Reglamento de Aplicación 543-12, en el Portal Transaccional, portal de la Dirección de Compras y Contrataciones Públicas así como en el portal institucional a través de la Oficina de Acceso a la Información (OAI), todos los procesos realizados durante este período, garantizando así la gestión de gobierno cuyo componente</w:t>
      </w:r>
      <w:r>
        <w:rPr>
          <w:lang w:val="es-DO"/>
        </w:rPr>
        <w:t xml:space="preserve"> </w:t>
      </w:r>
      <w:r w:rsidRPr="00612E18">
        <w:rPr>
          <w:lang w:val="es-DO"/>
        </w:rPr>
        <w:t>esencial es la promoción de procesos transparentes de compras y contrataciones.</w:t>
      </w:r>
    </w:p>
    <w:p w:rsidR="00661161" w:rsidRDefault="006D75A6" w:rsidP="00661161">
      <w:pPr>
        <w:spacing w:line="360" w:lineRule="auto"/>
        <w:jc w:val="both"/>
        <w:rPr>
          <w:lang w:val="es-DO"/>
        </w:rPr>
      </w:pPr>
      <w:r>
        <w:rPr>
          <w:lang w:val="es-DO"/>
        </w:rPr>
        <w:t xml:space="preserve">Cabe resaltar que en el segundo trimestre, </w:t>
      </w:r>
      <w:r w:rsidRPr="00612E18">
        <w:rPr>
          <w:lang w:val="es-DO"/>
        </w:rPr>
        <w:t xml:space="preserve">la Dirección General de Compras y Contrataciones, </w:t>
      </w:r>
      <w:r>
        <w:rPr>
          <w:lang w:val="es-DO"/>
        </w:rPr>
        <w:t>reali</w:t>
      </w:r>
      <w:r w:rsidRPr="00B679FC">
        <w:rPr>
          <w:lang w:val="es-DO"/>
        </w:rPr>
        <w:t>zó</w:t>
      </w:r>
      <w:r>
        <w:rPr>
          <w:lang w:val="es-DO"/>
        </w:rPr>
        <w:t xml:space="preserve"> cambios en la metodología de evaluación del Plan Anual de Compras y Contrataciones  (PACC), lo cual ha afectado la puntuación general de los indicadores del SISCOMPRAS de la institución</w:t>
      </w:r>
      <w:r w:rsidRPr="00612E18">
        <w:rPr>
          <w:lang w:val="es-DO"/>
        </w:rPr>
        <w:t>. En el 2022 cerramos el año con una puntuación general de 90.96% y en el 2023 hemos alcanzado las siguientes puntuaciones por trimestre:</w:t>
      </w:r>
    </w:p>
    <w:p w:rsidR="00661161" w:rsidRPr="00612E18" w:rsidRDefault="00661161" w:rsidP="00661161">
      <w:pPr>
        <w:spacing w:after="0" w:line="360" w:lineRule="auto"/>
        <w:rPr>
          <w:lang w:val="es-D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2227"/>
      </w:tblGrid>
      <w:tr w:rsidR="00056C21" w:rsidTr="00C96128">
        <w:trPr>
          <w:jc w:val="center"/>
        </w:trPr>
        <w:tc>
          <w:tcPr>
            <w:tcW w:w="2309" w:type="dxa"/>
            <w:shd w:val="clear" w:color="auto" w:fill="1F3864" w:themeFill="accent1" w:themeFillShade="80"/>
            <w:vAlign w:val="center"/>
          </w:tcPr>
          <w:p w:rsidR="00661161" w:rsidRPr="00612E18" w:rsidRDefault="006D75A6" w:rsidP="00C96128">
            <w:pPr>
              <w:spacing w:after="0" w:line="360" w:lineRule="auto"/>
              <w:jc w:val="center"/>
              <w:rPr>
                <w:color w:val="FFFFFF"/>
                <w:sz w:val="18"/>
                <w:szCs w:val="18"/>
                <w:lang w:val="es-DO"/>
              </w:rPr>
            </w:pPr>
            <w:r>
              <w:rPr>
                <w:color w:val="FFFFFF"/>
                <w:sz w:val="18"/>
                <w:szCs w:val="18"/>
                <w:lang w:val="es-DO"/>
              </w:rPr>
              <w:lastRenderedPageBreak/>
              <w:t>Trimestre 2023</w:t>
            </w:r>
          </w:p>
        </w:tc>
        <w:tc>
          <w:tcPr>
            <w:tcW w:w="2227" w:type="dxa"/>
            <w:shd w:val="clear" w:color="auto" w:fill="1F3864" w:themeFill="accent1" w:themeFillShade="80"/>
            <w:vAlign w:val="center"/>
          </w:tcPr>
          <w:p w:rsidR="00661161" w:rsidRPr="00612E18" w:rsidRDefault="006D75A6" w:rsidP="00C96128">
            <w:pPr>
              <w:spacing w:after="0" w:line="360" w:lineRule="auto"/>
              <w:jc w:val="center"/>
              <w:rPr>
                <w:color w:val="FFFFFF"/>
                <w:sz w:val="18"/>
                <w:szCs w:val="18"/>
                <w:lang w:val="es-DO"/>
              </w:rPr>
            </w:pPr>
            <w:r w:rsidRPr="00612E18">
              <w:rPr>
                <w:color w:val="FFFFFF"/>
                <w:sz w:val="18"/>
                <w:szCs w:val="18"/>
                <w:lang w:val="es-DO"/>
              </w:rPr>
              <w:t>Puntuación</w:t>
            </w:r>
          </w:p>
        </w:tc>
      </w:tr>
      <w:tr w:rsidR="00056C21" w:rsidTr="00C96128">
        <w:trPr>
          <w:jc w:val="center"/>
        </w:trPr>
        <w:tc>
          <w:tcPr>
            <w:tcW w:w="2309" w:type="dxa"/>
            <w:shd w:val="clear" w:color="auto" w:fill="auto"/>
            <w:vAlign w:val="center"/>
          </w:tcPr>
          <w:p w:rsidR="00661161" w:rsidRPr="00612E18" w:rsidRDefault="006D75A6" w:rsidP="00C96128">
            <w:pPr>
              <w:spacing w:after="0" w:line="360" w:lineRule="auto"/>
              <w:jc w:val="center"/>
              <w:rPr>
                <w:sz w:val="18"/>
                <w:szCs w:val="18"/>
                <w:lang w:val="es-DO"/>
              </w:rPr>
            </w:pPr>
            <w:r w:rsidRPr="00612E18">
              <w:rPr>
                <w:sz w:val="18"/>
                <w:szCs w:val="18"/>
                <w:lang w:val="es-DO"/>
              </w:rPr>
              <w:t>Enero-Marzo</w:t>
            </w:r>
          </w:p>
        </w:tc>
        <w:tc>
          <w:tcPr>
            <w:tcW w:w="2227" w:type="dxa"/>
            <w:shd w:val="clear" w:color="auto" w:fill="auto"/>
            <w:vAlign w:val="center"/>
          </w:tcPr>
          <w:p w:rsidR="00661161" w:rsidRPr="00612E18" w:rsidRDefault="006D75A6" w:rsidP="00C96128">
            <w:pPr>
              <w:spacing w:after="0" w:line="360" w:lineRule="auto"/>
              <w:jc w:val="center"/>
              <w:rPr>
                <w:sz w:val="18"/>
                <w:szCs w:val="18"/>
                <w:lang w:val="es-DO"/>
              </w:rPr>
            </w:pPr>
            <w:r w:rsidRPr="00612E18">
              <w:rPr>
                <w:sz w:val="18"/>
                <w:szCs w:val="18"/>
                <w:lang w:val="es-DO"/>
              </w:rPr>
              <w:t>90.36</w:t>
            </w:r>
          </w:p>
        </w:tc>
      </w:tr>
      <w:tr w:rsidR="00056C21" w:rsidTr="00C96128">
        <w:trPr>
          <w:jc w:val="center"/>
        </w:trPr>
        <w:tc>
          <w:tcPr>
            <w:tcW w:w="2309" w:type="dxa"/>
            <w:shd w:val="clear" w:color="auto" w:fill="auto"/>
            <w:vAlign w:val="center"/>
          </w:tcPr>
          <w:p w:rsidR="00661161" w:rsidRPr="00612E18" w:rsidRDefault="006D75A6" w:rsidP="00C96128">
            <w:pPr>
              <w:spacing w:after="0" w:line="360" w:lineRule="auto"/>
              <w:jc w:val="center"/>
              <w:rPr>
                <w:sz w:val="18"/>
                <w:szCs w:val="18"/>
                <w:lang w:val="es-DO"/>
              </w:rPr>
            </w:pPr>
            <w:r>
              <w:rPr>
                <w:sz w:val="18"/>
                <w:szCs w:val="18"/>
                <w:lang w:val="es-DO"/>
              </w:rPr>
              <w:t>Abril-Junio</w:t>
            </w:r>
          </w:p>
        </w:tc>
        <w:tc>
          <w:tcPr>
            <w:tcW w:w="2227" w:type="dxa"/>
            <w:shd w:val="clear" w:color="auto" w:fill="auto"/>
            <w:vAlign w:val="center"/>
          </w:tcPr>
          <w:p w:rsidR="00661161" w:rsidRPr="00612E18" w:rsidRDefault="006D75A6" w:rsidP="00C96128">
            <w:pPr>
              <w:spacing w:after="0" w:line="360" w:lineRule="auto"/>
              <w:jc w:val="center"/>
              <w:rPr>
                <w:sz w:val="18"/>
                <w:szCs w:val="18"/>
                <w:lang w:val="es-DO"/>
              </w:rPr>
            </w:pPr>
            <w:r>
              <w:rPr>
                <w:sz w:val="18"/>
                <w:szCs w:val="18"/>
                <w:lang w:val="es-DO"/>
              </w:rPr>
              <w:t>78.16</w:t>
            </w:r>
          </w:p>
        </w:tc>
      </w:tr>
      <w:tr w:rsidR="00056C21" w:rsidTr="00C96128">
        <w:trPr>
          <w:jc w:val="center"/>
        </w:trPr>
        <w:tc>
          <w:tcPr>
            <w:tcW w:w="2309" w:type="dxa"/>
            <w:shd w:val="clear" w:color="auto" w:fill="auto"/>
            <w:vAlign w:val="center"/>
          </w:tcPr>
          <w:p w:rsidR="00661161" w:rsidRPr="00612E18" w:rsidRDefault="006D75A6" w:rsidP="00C96128">
            <w:pPr>
              <w:spacing w:after="0" w:line="360" w:lineRule="auto"/>
              <w:jc w:val="center"/>
              <w:rPr>
                <w:sz w:val="18"/>
                <w:szCs w:val="18"/>
                <w:lang w:val="es-DO"/>
              </w:rPr>
            </w:pPr>
            <w:r>
              <w:rPr>
                <w:sz w:val="18"/>
                <w:szCs w:val="18"/>
                <w:lang w:val="es-DO"/>
              </w:rPr>
              <w:t>Julio-Septiembre</w:t>
            </w:r>
          </w:p>
        </w:tc>
        <w:tc>
          <w:tcPr>
            <w:tcW w:w="2227" w:type="dxa"/>
            <w:shd w:val="clear" w:color="auto" w:fill="auto"/>
            <w:vAlign w:val="center"/>
          </w:tcPr>
          <w:p w:rsidR="00661161" w:rsidRPr="00612E18" w:rsidRDefault="006D75A6" w:rsidP="00C96128">
            <w:pPr>
              <w:spacing w:after="0" w:line="360" w:lineRule="auto"/>
              <w:jc w:val="center"/>
              <w:rPr>
                <w:sz w:val="18"/>
                <w:szCs w:val="18"/>
                <w:lang w:val="es-DO"/>
              </w:rPr>
            </w:pPr>
            <w:r>
              <w:rPr>
                <w:sz w:val="18"/>
                <w:szCs w:val="18"/>
                <w:lang w:val="es-DO"/>
              </w:rPr>
              <w:t>78.75</w:t>
            </w:r>
          </w:p>
        </w:tc>
      </w:tr>
      <w:tr w:rsidR="00056C21" w:rsidTr="00C96128">
        <w:trPr>
          <w:jc w:val="center"/>
        </w:trPr>
        <w:tc>
          <w:tcPr>
            <w:tcW w:w="2309" w:type="dxa"/>
            <w:shd w:val="clear" w:color="auto" w:fill="auto"/>
            <w:vAlign w:val="center"/>
          </w:tcPr>
          <w:p w:rsidR="00661161" w:rsidRDefault="006D75A6" w:rsidP="00C96128">
            <w:pPr>
              <w:spacing w:after="0" w:line="360" w:lineRule="auto"/>
              <w:jc w:val="center"/>
              <w:rPr>
                <w:sz w:val="18"/>
                <w:szCs w:val="18"/>
                <w:lang w:val="es-DO"/>
              </w:rPr>
            </w:pPr>
            <w:r>
              <w:rPr>
                <w:sz w:val="18"/>
                <w:szCs w:val="18"/>
                <w:lang w:val="es-DO"/>
              </w:rPr>
              <w:t>Octubre-Noviembre*</w:t>
            </w:r>
          </w:p>
        </w:tc>
        <w:tc>
          <w:tcPr>
            <w:tcW w:w="2227" w:type="dxa"/>
            <w:shd w:val="clear" w:color="auto" w:fill="auto"/>
            <w:vAlign w:val="center"/>
          </w:tcPr>
          <w:p w:rsidR="00661161" w:rsidRPr="00612E18" w:rsidRDefault="006D75A6" w:rsidP="00C96128">
            <w:pPr>
              <w:spacing w:after="0" w:line="360" w:lineRule="auto"/>
              <w:jc w:val="center"/>
              <w:rPr>
                <w:sz w:val="18"/>
                <w:szCs w:val="18"/>
                <w:lang w:val="es-DO"/>
              </w:rPr>
            </w:pPr>
            <w:r w:rsidRPr="00673AB2">
              <w:rPr>
                <w:sz w:val="18"/>
                <w:szCs w:val="18"/>
                <w:lang w:val="es-DO"/>
              </w:rPr>
              <w:t>77.58</w:t>
            </w:r>
          </w:p>
        </w:tc>
      </w:tr>
    </w:tbl>
    <w:p w:rsidR="00661161" w:rsidRPr="00612E18" w:rsidRDefault="006D75A6" w:rsidP="00661161">
      <w:pPr>
        <w:pStyle w:val="Prrafodelista"/>
        <w:ind w:left="708" w:firstLine="708"/>
        <w:rPr>
          <w:rFonts w:eastAsia="Calibri"/>
          <w:color w:val="767171"/>
          <w:spacing w:val="20"/>
          <w:sz w:val="18"/>
          <w:szCs w:val="18"/>
          <w:lang w:val="es-DO"/>
        </w:rPr>
      </w:pPr>
      <w:r>
        <w:rPr>
          <w:rFonts w:eastAsia="Calibri"/>
          <w:color w:val="767171"/>
          <w:spacing w:val="20"/>
          <w:sz w:val="18"/>
          <w:szCs w:val="18"/>
          <w:lang w:val="es-DO"/>
        </w:rPr>
        <w:t xml:space="preserve">    </w:t>
      </w:r>
      <w:r w:rsidRPr="000E1E76">
        <w:rPr>
          <w:rFonts w:ascii="Times New Roman" w:hAnsi="Times New Roman" w:cs="Times New Roman"/>
          <w:color w:val="767171"/>
          <w:spacing w:val="20"/>
          <w:sz w:val="18"/>
          <w:szCs w:val="18"/>
          <w:lang w:val="es-DO"/>
        </w:rPr>
        <w:t>Puntuación Estimada*</w:t>
      </w:r>
    </w:p>
    <w:p w:rsidR="00661161" w:rsidRDefault="00661161" w:rsidP="00661161">
      <w:pPr>
        <w:spacing w:line="360" w:lineRule="auto"/>
        <w:rPr>
          <w:b/>
          <w:lang w:val="es-DO"/>
        </w:rPr>
      </w:pPr>
    </w:p>
    <w:p w:rsidR="00661161" w:rsidRDefault="006D75A6" w:rsidP="00661161">
      <w:pPr>
        <w:spacing w:line="360" w:lineRule="auto"/>
        <w:rPr>
          <w:b/>
          <w:lang w:val="es-DO"/>
        </w:rPr>
      </w:pPr>
      <w:r>
        <w:rPr>
          <w:b/>
          <w:lang w:val="es-DO"/>
        </w:rPr>
        <w:t>3.2 Departamento de Ingeniería e Infraestructura</w:t>
      </w:r>
    </w:p>
    <w:p w:rsidR="00661161" w:rsidRDefault="006D75A6" w:rsidP="00661161">
      <w:pPr>
        <w:pStyle w:val="Textoindependiente"/>
        <w:spacing w:before="1" w:line="360" w:lineRule="auto"/>
        <w:ind w:right="-18"/>
        <w:jc w:val="both"/>
        <w:rPr>
          <w:rFonts w:eastAsiaTheme="minorHAnsi"/>
          <w:b w:val="0"/>
          <w:color w:val="767171"/>
          <w:spacing w:val="20"/>
          <w:sz w:val="24"/>
          <w:lang w:val="es-DO"/>
        </w:rPr>
      </w:pPr>
      <w:r w:rsidRPr="00921F81">
        <w:rPr>
          <w:rFonts w:eastAsiaTheme="minorHAnsi"/>
          <w:b w:val="0"/>
          <w:color w:val="767171"/>
          <w:spacing w:val="20"/>
          <w:sz w:val="24"/>
          <w:lang w:val="es-DO"/>
        </w:rPr>
        <w:t xml:space="preserve">Para este periodo (enero-noviembre) unas 250,818 personas residentes en más de 9 comunidades de las provincias La Altagracia, Monseñor </w:t>
      </w:r>
      <w:proofErr w:type="spellStart"/>
      <w:r w:rsidRPr="00921F81">
        <w:rPr>
          <w:rFonts w:eastAsiaTheme="minorHAnsi"/>
          <w:b w:val="0"/>
          <w:color w:val="767171"/>
          <w:spacing w:val="20"/>
          <w:sz w:val="24"/>
          <w:lang w:val="es-DO"/>
        </w:rPr>
        <w:t>Nouel</w:t>
      </w:r>
      <w:proofErr w:type="spellEnd"/>
      <w:r w:rsidRPr="00921F81">
        <w:rPr>
          <w:rFonts w:eastAsiaTheme="minorHAnsi"/>
          <w:b w:val="0"/>
          <w:color w:val="767171"/>
          <w:spacing w:val="20"/>
          <w:sz w:val="24"/>
          <w:lang w:val="es-DO"/>
        </w:rPr>
        <w:t xml:space="preserve">, </w:t>
      </w:r>
      <w:proofErr w:type="spellStart"/>
      <w:r w:rsidRPr="00921F81">
        <w:rPr>
          <w:rFonts w:eastAsiaTheme="minorHAnsi"/>
          <w:b w:val="0"/>
          <w:color w:val="767171"/>
          <w:spacing w:val="20"/>
          <w:sz w:val="24"/>
          <w:lang w:val="es-DO"/>
        </w:rPr>
        <w:t>Dajabón</w:t>
      </w:r>
      <w:proofErr w:type="spellEnd"/>
      <w:r w:rsidRPr="00921F81">
        <w:rPr>
          <w:rFonts w:eastAsiaTheme="minorHAnsi"/>
          <w:b w:val="0"/>
          <w:color w:val="767171"/>
          <w:spacing w:val="20"/>
          <w:sz w:val="24"/>
          <w:lang w:val="es-DO"/>
        </w:rPr>
        <w:t>, Montecristi, Santiago, La Vega, Barahona y el gran Santo Domingo fueron beneficiadas con la puesta en servicio de quince (15) Farmacias del Pueblo, estas construcciones contaron con una inversión total de RD$13,539,484.00 (Trece millones quinientos treinta y nueve mil cuatrocientos ochenta y cuatro con 00/100 centavos) que representan un impacto económico trascendental para las comunidades.</w:t>
      </w:r>
    </w:p>
    <w:p w:rsidR="00661161" w:rsidRPr="00921F81" w:rsidRDefault="00661161" w:rsidP="00661161">
      <w:pPr>
        <w:pStyle w:val="Textoindependiente"/>
        <w:spacing w:before="1" w:line="360" w:lineRule="auto"/>
        <w:ind w:right="-18"/>
        <w:jc w:val="both"/>
        <w:rPr>
          <w:rFonts w:eastAsiaTheme="minorHAnsi"/>
          <w:b w:val="0"/>
          <w:color w:val="767171"/>
          <w:spacing w:val="20"/>
          <w:sz w:val="24"/>
          <w:lang w:val="es-DO"/>
        </w:rPr>
      </w:pPr>
    </w:p>
    <w:tbl>
      <w:tblPr>
        <w:tblW w:w="7758" w:type="dxa"/>
        <w:tblLayout w:type="fixed"/>
        <w:tblCellMar>
          <w:left w:w="70" w:type="dxa"/>
          <w:right w:w="70" w:type="dxa"/>
        </w:tblCellMar>
        <w:tblLook w:val="04A0" w:firstRow="1" w:lastRow="0" w:firstColumn="1" w:lastColumn="0" w:noHBand="0" w:noVBand="1"/>
      </w:tblPr>
      <w:tblGrid>
        <w:gridCol w:w="485"/>
        <w:gridCol w:w="2557"/>
        <w:gridCol w:w="1664"/>
        <w:gridCol w:w="1803"/>
        <w:gridCol w:w="1249"/>
      </w:tblGrid>
      <w:tr w:rsidR="00056C21" w:rsidRPr="0006253C" w:rsidTr="00C96128">
        <w:trPr>
          <w:trHeight w:val="18"/>
        </w:trPr>
        <w:tc>
          <w:tcPr>
            <w:tcW w:w="7758" w:type="dxa"/>
            <w:gridSpan w:val="5"/>
            <w:tcBorders>
              <w:top w:val="single" w:sz="4" w:space="0" w:color="auto"/>
              <w:left w:val="single" w:sz="8" w:space="0" w:color="auto"/>
              <w:bottom w:val="single" w:sz="8" w:space="0" w:color="auto"/>
              <w:right w:val="single" w:sz="8" w:space="0" w:color="auto"/>
            </w:tcBorders>
            <w:shd w:val="clear" w:color="auto" w:fill="1F3864" w:themeFill="accent1" w:themeFillShade="80"/>
            <w:noWrap/>
            <w:vAlign w:val="center"/>
          </w:tcPr>
          <w:p w:rsidR="00661161" w:rsidRPr="00AA7FDA" w:rsidRDefault="006D75A6" w:rsidP="00C96128">
            <w:pPr>
              <w:jc w:val="center"/>
              <w:rPr>
                <w:color w:val="FFFFFF" w:themeColor="background1"/>
                <w:sz w:val="16"/>
                <w:szCs w:val="16"/>
                <w:lang w:val="es-DO"/>
              </w:rPr>
            </w:pPr>
            <w:r>
              <w:rPr>
                <w:color w:val="FFFFFF" w:themeColor="background1"/>
                <w:sz w:val="16"/>
                <w:szCs w:val="16"/>
                <w:lang w:val="es-DO"/>
              </w:rPr>
              <w:t>Nueva construcción Farmacias del Pueblo/A</w:t>
            </w:r>
            <w:r w:rsidRPr="00AA7FDA">
              <w:rPr>
                <w:color w:val="FFFFFF" w:themeColor="background1"/>
                <w:sz w:val="16"/>
                <w:szCs w:val="16"/>
                <w:lang w:val="es-DO"/>
              </w:rPr>
              <w:t>mpliación de la red</w:t>
            </w:r>
          </w:p>
        </w:tc>
      </w:tr>
      <w:tr w:rsidR="00056C21" w:rsidTr="00C96128">
        <w:trPr>
          <w:trHeight w:val="18"/>
        </w:trPr>
        <w:tc>
          <w:tcPr>
            <w:tcW w:w="485" w:type="dxa"/>
            <w:tcBorders>
              <w:top w:val="single" w:sz="4" w:space="0" w:color="auto"/>
              <w:left w:val="single" w:sz="8" w:space="0" w:color="auto"/>
              <w:bottom w:val="single" w:sz="8" w:space="0" w:color="auto"/>
              <w:right w:val="single" w:sz="4" w:space="0" w:color="auto"/>
            </w:tcBorders>
            <w:shd w:val="clear" w:color="auto" w:fill="1F3864" w:themeFill="accent1" w:themeFillShade="80"/>
            <w:noWrap/>
            <w:vAlign w:val="center"/>
            <w:hideMark/>
          </w:tcPr>
          <w:p w:rsidR="00661161" w:rsidRPr="00AA7FDA" w:rsidRDefault="006D75A6" w:rsidP="00C96128">
            <w:pPr>
              <w:jc w:val="center"/>
              <w:rPr>
                <w:color w:val="FFFFFF" w:themeColor="background1"/>
                <w:sz w:val="16"/>
                <w:szCs w:val="16"/>
                <w:lang w:val="es-DO"/>
              </w:rPr>
            </w:pPr>
            <w:r w:rsidRPr="00AA7FDA">
              <w:rPr>
                <w:color w:val="FFFFFF" w:themeColor="background1"/>
                <w:sz w:val="16"/>
                <w:szCs w:val="16"/>
                <w:lang w:val="es-DO"/>
              </w:rPr>
              <w:t>No.</w:t>
            </w:r>
          </w:p>
        </w:tc>
        <w:tc>
          <w:tcPr>
            <w:tcW w:w="2557" w:type="dxa"/>
            <w:tcBorders>
              <w:top w:val="single" w:sz="4" w:space="0" w:color="auto"/>
              <w:left w:val="nil"/>
              <w:bottom w:val="single" w:sz="8" w:space="0" w:color="auto"/>
              <w:right w:val="single" w:sz="4" w:space="0" w:color="auto"/>
            </w:tcBorders>
            <w:shd w:val="clear" w:color="auto" w:fill="1F3864" w:themeFill="accent1" w:themeFillShade="80"/>
            <w:noWrap/>
            <w:vAlign w:val="center"/>
            <w:hideMark/>
          </w:tcPr>
          <w:p w:rsidR="00661161" w:rsidRPr="00AA7FDA" w:rsidRDefault="006D75A6" w:rsidP="00C96128">
            <w:pPr>
              <w:jc w:val="center"/>
              <w:rPr>
                <w:color w:val="FFFFFF" w:themeColor="background1"/>
                <w:sz w:val="16"/>
                <w:szCs w:val="16"/>
                <w:lang w:val="es-DO"/>
              </w:rPr>
            </w:pPr>
            <w:r w:rsidRPr="00AA7FDA">
              <w:rPr>
                <w:color w:val="FFFFFF" w:themeColor="background1"/>
                <w:sz w:val="16"/>
                <w:szCs w:val="16"/>
                <w:lang w:val="es-DO"/>
              </w:rPr>
              <w:t>Centro de Salud</w:t>
            </w:r>
          </w:p>
        </w:tc>
        <w:tc>
          <w:tcPr>
            <w:tcW w:w="1664" w:type="dxa"/>
            <w:tcBorders>
              <w:top w:val="single" w:sz="4" w:space="0" w:color="auto"/>
              <w:left w:val="nil"/>
              <w:bottom w:val="nil"/>
              <w:right w:val="single" w:sz="4" w:space="0" w:color="auto"/>
            </w:tcBorders>
            <w:shd w:val="clear" w:color="auto" w:fill="1F3864" w:themeFill="accent1" w:themeFillShade="80"/>
            <w:noWrap/>
            <w:vAlign w:val="center"/>
            <w:hideMark/>
          </w:tcPr>
          <w:p w:rsidR="00661161" w:rsidRPr="00AA7FDA" w:rsidRDefault="006D75A6" w:rsidP="00C96128">
            <w:pPr>
              <w:jc w:val="center"/>
              <w:rPr>
                <w:color w:val="FFFFFF" w:themeColor="background1"/>
                <w:sz w:val="16"/>
                <w:szCs w:val="16"/>
                <w:lang w:val="es-DO"/>
              </w:rPr>
            </w:pPr>
            <w:r w:rsidRPr="00AA7FDA">
              <w:rPr>
                <w:color w:val="FFFFFF" w:themeColor="background1"/>
                <w:sz w:val="16"/>
                <w:szCs w:val="16"/>
                <w:lang w:val="es-DO"/>
              </w:rPr>
              <w:t>Provincia</w:t>
            </w:r>
          </w:p>
        </w:tc>
        <w:tc>
          <w:tcPr>
            <w:tcW w:w="1803" w:type="dxa"/>
            <w:tcBorders>
              <w:top w:val="single" w:sz="4" w:space="0" w:color="auto"/>
              <w:left w:val="nil"/>
              <w:bottom w:val="nil"/>
              <w:right w:val="single" w:sz="8" w:space="0" w:color="auto"/>
            </w:tcBorders>
            <w:shd w:val="clear" w:color="auto" w:fill="1F3864" w:themeFill="accent1" w:themeFillShade="80"/>
            <w:vAlign w:val="center"/>
            <w:hideMark/>
          </w:tcPr>
          <w:p w:rsidR="00661161" w:rsidRPr="00AA7FDA" w:rsidRDefault="006D75A6" w:rsidP="00C96128">
            <w:pPr>
              <w:jc w:val="center"/>
              <w:rPr>
                <w:color w:val="FFFFFF" w:themeColor="background1"/>
                <w:sz w:val="16"/>
                <w:szCs w:val="16"/>
                <w:lang w:val="es-DO"/>
              </w:rPr>
            </w:pPr>
            <w:r w:rsidRPr="00AA7FDA">
              <w:rPr>
                <w:color w:val="FFFFFF" w:themeColor="background1"/>
                <w:sz w:val="16"/>
                <w:szCs w:val="16"/>
                <w:lang w:val="es-DO"/>
              </w:rPr>
              <w:t>Costo de Ejecución RD$</w:t>
            </w:r>
          </w:p>
        </w:tc>
        <w:tc>
          <w:tcPr>
            <w:tcW w:w="1247" w:type="dxa"/>
            <w:tcBorders>
              <w:top w:val="single" w:sz="4" w:space="0" w:color="auto"/>
              <w:left w:val="single" w:sz="4" w:space="0" w:color="auto"/>
              <w:bottom w:val="nil"/>
              <w:right w:val="single" w:sz="8" w:space="0" w:color="auto"/>
            </w:tcBorders>
            <w:shd w:val="clear" w:color="auto" w:fill="1F3864" w:themeFill="accent1" w:themeFillShade="80"/>
            <w:vAlign w:val="center"/>
            <w:hideMark/>
          </w:tcPr>
          <w:p w:rsidR="00661161" w:rsidRPr="00AA7FDA" w:rsidRDefault="006D75A6" w:rsidP="00C96128">
            <w:pPr>
              <w:jc w:val="center"/>
              <w:rPr>
                <w:color w:val="FFFFFF" w:themeColor="background1"/>
                <w:sz w:val="16"/>
                <w:szCs w:val="16"/>
                <w:lang w:val="es-DO"/>
              </w:rPr>
            </w:pPr>
            <w:r w:rsidRPr="00AA7FDA">
              <w:rPr>
                <w:color w:val="FFFFFF" w:themeColor="background1"/>
                <w:sz w:val="16"/>
                <w:szCs w:val="16"/>
                <w:lang w:val="es-DO"/>
              </w:rPr>
              <w:t>Población Beneficiada</w:t>
            </w:r>
          </w:p>
        </w:tc>
      </w:tr>
      <w:tr w:rsidR="00056C21" w:rsidTr="00C96128">
        <w:trPr>
          <w:trHeight w:val="18"/>
        </w:trPr>
        <w:tc>
          <w:tcPr>
            <w:tcW w:w="485" w:type="dxa"/>
            <w:tcBorders>
              <w:top w:val="nil"/>
              <w:left w:val="single" w:sz="8" w:space="0" w:color="auto"/>
              <w:bottom w:val="single" w:sz="4" w:space="0" w:color="auto"/>
              <w:right w:val="single" w:sz="4" w:space="0" w:color="auto"/>
            </w:tcBorders>
            <w:shd w:val="clear" w:color="auto" w:fill="FFFFFF" w:themeFill="background1"/>
            <w:vAlign w:val="center"/>
            <w:hideMark/>
          </w:tcPr>
          <w:p w:rsidR="00661161" w:rsidRPr="00AA7FDA" w:rsidRDefault="006D75A6" w:rsidP="00C96128">
            <w:pPr>
              <w:jc w:val="center"/>
              <w:rPr>
                <w:sz w:val="16"/>
                <w:szCs w:val="16"/>
                <w:lang w:val="es-DO"/>
              </w:rPr>
            </w:pPr>
            <w:r w:rsidRPr="00AA7FDA">
              <w:rPr>
                <w:sz w:val="16"/>
                <w:szCs w:val="16"/>
                <w:lang w:val="es-DO"/>
              </w:rPr>
              <w:t>1</w:t>
            </w:r>
          </w:p>
        </w:tc>
        <w:tc>
          <w:tcPr>
            <w:tcW w:w="2557"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61161" w:rsidRPr="00AA7FDA" w:rsidRDefault="006D75A6" w:rsidP="00C96128">
            <w:pPr>
              <w:rPr>
                <w:sz w:val="16"/>
                <w:szCs w:val="16"/>
                <w:lang w:val="es-DO"/>
              </w:rPr>
            </w:pPr>
            <w:r w:rsidRPr="00AA7FDA">
              <w:rPr>
                <w:sz w:val="16"/>
                <w:szCs w:val="16"/>
                <w:lang w:val="es-DO"/>
              </w:rPr>
              <w:t xml:space="preserve">FP CPNA </w:t>
            </w:r>
            <w:proofErr w:type="spellStart"/>
            <w:r w:rsidRPr="00AA7FDA">
              <w:rPr>
                <w:sz w:val="16"/>
                <w:szCs w:val="16"/>
                <w:lang w:val="es-DO"/>
              </w:rPr>
              <w:t>Guanibano</w:t>
            </w:r>
            <w:proofErr w:type="spellEnd"/>
          </w:p>
        </w:tc>
        <w:tc>
          <w:tcPr>
            <w:tcW w:w="166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61161" w:rsidRPr="00AA7FDA" w:rsidRDefault="006D75A6" w:rsidP="00C96128">
            <w:pPr>
              <w:jc w:val="center"/>
              <w:rPr>
                <w:sz w:val="16"/>
                <w:szCs w:val="16"/>
                <w:lang w:val="es-DO"/>
              </w:rPr>
            </w:pPr>
            <w:r w:rsidRPr="00AA7FDA">
              <w:rPr>
                <w:sz w:val="16"/>
                <w:szCs w:val="16"/>
                <w:lang w:val="es-DO"/>
              </w:rPr>
              <w:t>La Altagracia</w:t>
            </w:r>
          </w:p>
        </w:tc>
        <w:tc>
          <w:tcPr>
            <w:tcW w:w="1803"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661161" w:rsidRPr="00AA7FDA" w:rsidRDefault="006D75A6" w:rsidP="00C96128">
            <w:pPr>
              <w:jc w:val="center"/>
              <w:rPr>
                <w:sz w:val="16"/>
                <w:szCs w:val="16"/>
                <w:lang w:val="es-DO"/>
              </w:rPr>
            </w:pPr>
            <w:r w:rsidRPr="00AA7FDA">
              <w:rPr>
                <w:sz w:val="16"/>
                <w:szCs w:val="16"/>
                <w:lang w:val="es-DO"/>
              </w:rPr>
              <w:t>212,285</w:t>
            </w:r>
          </w:p>
        </w:tc>
        <w:tc>
          <w:tcPr>
            <w:tcW w:w="1247"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61161" w:rsidRPr="00AA7FDA" w:rsidRDefault="006D75A6" w:rsidP="00C96128">
            <w:pPr>
              <w:jc w:val="center"/>
              <w:rPr>
                <w:sz w:val="16"/>
                <w:szCs w:val="16"/>
                <w:lang w:val="es-DO"/>
              </w:rPr>
            </w:pPr>
            <w:r w:rsidRPr="00AA7FDA">
              <w:rPr>
                <w:sz w:val="16"/>
                <w:szCs w:val="16"/>
                <w:lang w:val="es-DO"/>
              </w:rPr>
              <w:t>7,625</w:t>
            </w:r>
          </w:p>
        </w:tc>
      </w:tr>
      <w:tr w:rsidR="00056C21" w:rsidTr="00C96128">
        <w:trPr>
          <w:trHeight w:val="18"/>
        </w:trPr>
        <w:tc>
          <w:tcPr>
            <w:tcW w:w="485" w:type="dxa"/>
            <w:tcBorders>
              <w:top w:val="nil"/>
              <w:left w:val="single" w:sz="8" w:space="0" w:color="auto"/>
              <w:bottom w:val="single" w:sz="4" w:space="0" w:color="auto"/>
              <w:right w:val="single" w:sz="4" w:space="0" w:color="auto"/>
            </w:tcBorders>
            <w:shd w:val="clear" w:color="auto" w:fill="FFFFFF" w:themeFill="background1"/>
            <w:vAlign w:val="center"/>
            <w:hideMark/>
          </w:tcPr>
          <w:p w:rsidR="00661161" w:rsidRPr="00AA7FDA" w:rsidRDefault="006D75A6" w:rsidP="00C96128">
            <w:pPr>
              <w:jc w:val="center"/>
              <w:rPr>
                <w:sz w:val="16"/>
                <w:szCs w:val="16"/>
                <w:lang w:val="es-DO"/>
              </w:rPr>
            </w:pPr>
            <w:r w:rsidRPr="00AA7FDA">
              <w:rPr>
                <w:sz w:val="16"/>
                <w:szCs w:val="16"/>
                <w:lang w:val="es-DO"/>
              </w:rPr>
              <w:t>2</w:t>
            </w:r>
          </w:p>
        </w:tc>
        <w:tc>
          <w:tcPr>
            <w:tcW w:w="2557" w:type="dxa"/>
            <w:tcBorders>
              <w:top w:val="nil"/>
              <w:left w:val="nil"/>
              <w:bottom w:val="single" w:sz="4" w:space="0" w:color="auto"/>
              <w:right w:val="single" w:sz="4" w:space="0" w:color="auto"/>
            </w:tcBorders>
            <w:shd w:val="clear" w:color="auto" w:fill="FFFFFF" w:themeFill="background1"/>
            <w:noWrap/>
            <w:vAlign w:val="center"/>
            <w:hideMark/>
          </w:tcPr>
          <w:p w:rsidR="00661161" w:rsidRPr="00AA7FDA" w:rsidRDefault="006D75A6" w:rsidP="00C96128">
            <w:pPr>
              <w:rPr>
                <w:sz w:val="16"/>
                <w:szCs w:val="16"/>
                <w:lang w:val="es-DO"/>
              </w:rPr>
            </w:pPr>
            <w:r w:rsidRPr="00AA7FDA">
              <w:rPr>
                <w:sz w:val="16"/>
                <w:szCs w:val="16"/>
                <w:lang w:val="es-DO"/>
              </w:rPr>
              <w:t>FP CPNA Los Arroces</w:t>
            </w:r>
          </w:p>
        </w:tc>
        <w:tc>
          <w:tcPr>
            <w:tcW w:w="1664" w:type="dxa"/>
            <w:tcBorders>
              <w:top w:val="nil"/>
              <w:left w:val="nil"/>
              <w:bottom w:val="single" w:sz="4" w:space="0" w:color="auto"/>
              <w:right w:val="single" w:sz="4" w:space="0" w:color="auto"/>
            </w:tcBorders>
            <w:shd w:val="clear" w:color="auto" w:fill="FFFFFF" w:themeFill="background1"/>
            <w:noWrap/>
            <w:vAlign w:val="center"/>
            <w:hideMark/>
          </w:tcPr>
          <w:p w:rsidR="00661161" w:rsidRPr="00AA7FDA" w:rsidRDefault="006D75A6" w:rsidP="00C96128">
            <w:pPr>
              <w:jc w:val="center"/>
              <w:rPr>
                <w:sz w:val="16"/>
                <w:szCs w:val="16"/>
                <w:lang w:val="es-DO"/>
              </w:rPr>
            </w:pPr>
            <w:r w:rsidRPr="00AA7FDA">
              <w:rPr>
                <w:sz w:val="16"/>
                <w:szCs w:val="16"/>
                <w:lang w:val="es-DO"/>
              </w:rPr>
              <w:t xml:space="preserve">Monseñor </w:t>
            </w:r>
            <w:proofErr w:type="spellStart"/>
            <w:r w:rsidRPr="00AA7FDA">
              <w:rPr>
                <w:sz w:val="16"/>
                <w:szCs w:val="16"/>
                <w:lang w:val="es-DO"/>
              </w:rPr>
              <w:t>Nouel</w:t>
            </w:r>
            <w:proofErr w:type="spellEnd"/>
          </w:p>
        </w:tc>
        <w:tc>
          <w:tcPr>
            <w:tcW w:w="1803" w:type="dxa"/>
            <w:tcBorders>
              <w:top w:val="nil"/>
              <w:left w:val="nil"/>
              <w:bottom w:val="single" w:sz="4" w:space="0" w:color="auto"/>
              <w:right w:val="single" w:sz="4" w:space="0" w:color="auto"/>
            </w:tcBorders>
            <w:shd w:val="clear" w:color="auto" w:fill="FFFFFF" w:themeFill="background1"/>
            <w:noWrap/>
            <w:vAlign w:val="bottom"/>
            <w:hideMark/>
          </w:tcPr>
          <w:p w:rsidR="00661161" w:rsidRPr="00AA7FDA" w:rsidRDefault="006D75A6" w:rsidP="00C96128">
            <w:pPr>
              <w:jc w:val="center"/>
              <w:rPr>
                <w:sz w:val="16"/>
                <w:szCs w:val="16"/>
                <w:lang w:val="es-DO"/>
              </w:rPr>
            </w:pPr>
            <w:r w:rsidRPr="00AA7FDA">
              <w:rPr>
                <w:sz w:val="16"/>
                <w:szCs w:val="16"/>
                <w:lang w:val="es-DO"/>
              </w:rPr>
              <w:t>268,350</w:t>
            </w:r>
          </w:p>
        </w:tc>
        <w:tc>
          <w:tcPr>
            <w:tcW w:w="1247" w:type="dxa"/>
            <w:tcBorders>
              <w:top w:val="nil"/>
              <w:left w:val="nil"/>
              <w:bottom w:val="single" w:sz="4" w:space="0" w:color="auto"/>
              <w:right w:val="single" w:sz="4" w:space="0" w:color="auto"/>
            </w:tcBorders>
            <w:shd w:val="clear" w:color="auto" w:fill="FFFFFF" w:themeFill="background1"/>
            <w:noWrap/>
            <w:vAlign w:val="center"/>
            <w:hideMark/>
          </w:tcPr>
          <w:p w:rsidR="00661161" w:rsidRPr="00AA7FDA" w:rsidRDefault="006D75A6" w:rsidP="00C96128">
            <w:pPr>
              <w:jc w:val="center"/>
              <w:rPr>
                <w:sz w:val="16"/>
                <w:szCs w:val="16"/>
                <w:lang w:val="es-DO"/>
              </w:rPr>
            </w:pPr>
            <w:r w:rsidRPr="00AA7FDA">
              <w:rPr>
                <w:sz w:val="16"/>
                <w:szCs w:val="16"/>
                <w:lang w:val="es-DO"/>
              </w:rPr>
              <w:t>4,711</w:t>
            </w:r>
          </w:p>
        </w:tc>
      </w:tr>
      <w:tr w:rsidR="00056C21" w:rsidTr="00C96128">
        <w:trPr>
          <w:trHeight w:val="18"/>
        </w:trPr>
        <w:tc>
          <w:tcPr>
            <w:tcW w:w="485" w:type="dxa"/>
            <w:tcBorders>
              <w:top w:val="nil"/>
              <w:left w:val="single" w:sz="8" w:space="0" w:color="auto"/>
              <w:bottom w:val="single" w:sz="4" w:space="0" w:color="auto"/>
              <w:right w:val="single" w:sz="4" w:space="0" w:color="auto"/>
            </w:tcBorders>
            <w:shd w:val="clear" w:color="auto" w:fill="FFFFFF" w:themeFill="background1"/>
            <w:vAlign w:val="center"/>
            <w:hideMark/>
          </w:tcPr>
          <w:p w:rsidR="00661161" w:rsidRPr="00AA7FDA" w:rsidRDefault="006D75A6" w:rsidP="00C96128">
            <w:pPr>
              <w:jc w:val="center"/>
              <w:rPr>
                <w:sz w:val="16"/>
                <w:szCs w:val="16"/>
                <w:lang w:val="es-DO"/>
              </w:rPr>
            </w:pPr>
            <w:r w:rsidRPr="00AA7FDA">
              <w:rPr>
                <w:sz w:val="16"/>
                <w:szCs w:val="16"/>
                <w:lang w:val="es-DO"/>
              </w:rPr>
              <w:t>3</w:t>
            </w:r>
          </w:p>
        </w:tc>
        <w:tc>
          <w:tcPr>
            <w:tcW w:w="2557" w:type="dxa"/>
            <w:tcBorders>
              <w:top w:val="nil"/>
              <w:left w:val="nil"/>
              <w:bottom w:val="single" w:sz="4" w:space="0" w:color="auto"/>
              <w:right w:val="single" w:sz="4" w:space="0" w:color="auto"/>
            </w:tcBorders>
            <w:shd w:val="clear" w:color="auto" w:fill="FFFFFF" w:themeFill="background1"/>
            <w:noWrap/>
            <w:vAlign w:val="center"/>
            <w:hideMark/>
          </w:tcPr>
          <w:p w:rsidR="00661161" w:rsidRPr="00AA7FDA" w:rsidRDefault="006D75A6" w:rsidP="00C96128">
            <w:pPr>
              <w:rPr>
                <w:sz w:val="16"/>
                <w:szCs w:val="16"/>
                <w:lang w:val="es-DO"/>
              </w:rPr>
            </w:pPr>
            <w:r w:rsidRPr="00AA7FDA">
              <w:rPr>
                <w:sz w:val="16"/>
                <w:szCs w:val="16"/>
                <w:lang w:val="es-DO"/>
              </w:rPr>
              <w:t xml:space="preserve">FP CPNA Juan Adrián </w:t>
            </w:r>
          </w:p>
        </w:tc>
        <w:tc>
          <w:tcPr>
            <w:tcW w:w="1664" w:type="dxa"/>
            <w:tcBorders>
              <w:top w:val="nil"/>
              <w:left w:val="nil"/>
              <w:bottom w:val="single" w:sz="4" w:space="0" w:color="auto"/>
              <w:right w:val="single" w:sz="4" w:space="0" w:color="auto"/>
            </w:tcBorders>
            <w:shd w:val="clear" w:color="auto" w:fill="FFFFFF" w:themeFill="background1"/>
            <w:noWrap/>
            <w:vAlign w:val="center"/>
            <w:hideMark/>
          </w:tcPr>
          <w:p w:rsidR="00661161" w:rsidRPr="00AA7FDA" w:rsidRDefault="006D75A6" w:rsidP="00C96128">
            <w:pPr>
              <w:jc w:val="center"/>
              <w:rPr>
                <w:sz w:val="16"/>
                <w:szCs w:val="16"/>
                <w:lang w:val="es-DO"/>
              </w:rPr>
            </w:pPr>
            <w:r w:rsidRPr="00AA7FDA">
              <w:rPr>
                <w:sz w:val="16"/>
                <w:szCs w:val="16"/>
                <w:lang w:val="es-DO"/>
              </w:rPr>
              <w:t xml:space="preserve">Monseñor </w:t>
            </w:r>
            <w:proofErr w:type="spellStart"/>
            <w:r w:rsidRPr="00AA7FDA">
              <w:rPr>
                <w:sz w:val="16"/>
                <w:szCs w:val="16"/>
                <w:lang w:val="es-DO"/>
              </w:rPr>
              <w:t>Nouel</w:t>
            </w:r>
            <w:proofErr w:type="spellEnd"/>
          </w:p>
        </w:tc>
        <w:tc>
          <w:tcPr>
            <w:tcW w:w="1803" w:type="dxa"/>
            <w:tcBorders>
              <w:top w:val="nil"/>
              <w:left w:val="nil"/>
              <w:bottom w:val="single" w:sz="4" w:space="0" w:color="auto"/>
              <w:right w:val="single" w:sz="4" w:space="0" w:color="auto"/>
            </w:tcBorders>
            <w:shd w:val="clear" w:color="auto" w:fill="FFFFFF" w:themeFill="background1"/>
            <w:noWrap/>
            <w:vAlign w:val="bottom"/>
            <w:hideMark/>
          </w:tcPr>
          <w:p w:rsidR="00661161" w:rsidRPr="00AA7FDA" w:rsidRDefault="006D75A6" w:rsidP="00C96128">
            <w:pPr>
              <w:jc w:val="center"/>
              <w:rPr>
                <w:sz w:val="16"/>
                <w:szCs w:val="16"/>
                <w:lang w:val="es-DO"/>
              </w:rPr>
            </w:pPr>
            <w:r w:rsidRPr="00AA7FDA">
              <w:rPr>
                <w:sz w:val="16"/>
                <w:szCs w:val="16"/>
                <w:lang w:val="es-DO"/>
              </w:rPr>
              <w:t>1,959,197</w:t>
            </w:r>
          </w:p>
        </w:tc>
        <w:tc>
          <w:tcPr>
            <w:tcW w:w="1247" w:type="dxa"/>
            <w:tcBorders>
              <w:top w:val="nil"/>
              <w:left w:val="nil"/>
              <w:bottom w:val="single" w:sz="4" w:space="0" w:color="auto"/>
              <w:right w:val="single" w:sz="4" w:space="0" w:color="auto"/>
            </w:tcBorders>
            <w:shd w:val="clear" w:color="auto" w:fill="FFFFFF" w:themeFill="background1"/>
            <w:noWrap/>
            <w:vAlign w:val="bottom"/>
            <w:hideMark/>
          </w:tcPr>
          <w:p w:rsidR="00661161" w:rsidRPr="00AA7FDA" w:rsidRDefault="006D75A6" w:rsidP="00C96128">
            <w:pPr>
              <w:jc w:val="center"/>
              <w:rPr>
                <w:sz w:val="16"/>
                <w:szCs w:val="16"/>
                <w:lang w:val="es-DO"/>
              </w:rPr>
            </w:pPr>
            <w:r w:rsidRPr="00AA7FDA">
              <w:rPr>
                <w:sz w:val="16"/>
                <w:szCs w:val="16"/>
                <w:lang w:val="es-DO"/>
              </w:rPr>
              <w:t>3,291</w:t>
            </w:r>
          </w:p>
        </w:tc>
      </w:tr>
      <w:tr w:rsidR="00056C21" w:rsidTr="00C96128">
        <w:trPr>
          <w:trHeight w:val="18"/>
        </w:trPr>
        <w:tc>
          <w:tcPr>
            <w:tcW w:w="485" w:type="dxa"/>
            <w:tcBorders>
              <w:top w:val="nil"/>
              <w:left w:val="single" w:sz="8" w:space="0" w:color="auto"/>
              <w:bottom w:val="single" w:sz="4" w:space="0" w:color="auto"/>
              <w:right w:val="single" w:sz="4" w:space="0" w:color="auto"/>
            </w:tcBorders>
            <w:shd w:val="clear" w:color="auto" w:fill="FFFFFF" w:themeFill="background1"/>
            <w:vAlign w:val="center"/>
            <w:hideMark/>
          </w:tcPr>
          <w:p w:rsidR="00661161" w:rsidRPr="00AA7FDA" w:rsidRDefault="006D75A6" w:rsidP="00C96128">
            <w:pPr>
              <w:jc w:val="center"/>
              <w:rPr>
                <w:sz w:val="16"/>
                <w:szCs w:val="16"/>
                <w:lang w:val="es-DO"/>
              </w:rPr>
            </w:pPr>
            <w:r w:rsidRPr="00AA7FDA">
              <w:rPr>
                <w:sz w:val="16"/>
                <w:szCs w:val="16"/>
                <w:lang w:val="es-DO"/>
              </w:rPr>
              <w:t>4</w:t>
            </w:r>
          </w:p>
        </w:tc>
        <w:tc>
          <w:tcPr>
            <w:tcW w:w="2557" w:type="dxa"/>
            <w:tcBorders>
              <w:top w:val="nil"/>
              <w:left w:val="nil"/>
              <w:bottom w:val="nil"/>
              <w:right w:val="single" w:sz="4" w:space="0" w:color="auto"/>
            </w:tcBorders>
            <w:shd w:val="clear" w:color="auto" w:fill="FFFFFF" w:themeFill="background1"/>
            <w:noWrap/>
            <w:vAlign w:val="center"/>
            <w:hideMark/>
          </w:tcPr>
          <w:p w:rsidR="00661161" w:rsidRPr="00AA7FDA" w:rsidRDefault="006D75A6" w:rsidP="00C96128">
            <w:pPr>
              <w:rPr>
                <w:sz w:val="16"/>
                <w:szCs w:val="16"/>
                <w:lang w:val="es-DO"/>
              </w:rPr>
            </w:pPr>
            <w:r w:rsidRPr="00AA7FDA">
              <w:rPr>
                <w:sz w:val="16"/>
                <w:szCs w:val="16"/>
                <w:lang w:val="es-DO"/>
              </w:rPr>
              <w:t xml:space="preserve">FP Hipólito </w:t>
            </w:r>
            <w:proofErr w:type="spellStart"/>
            <w:r w:rsidRPr="00AA7FDA">
              <w:rPr>
                <w:sz w:val="16"/>
                <w:szCs w:val="16"/>
                <w:lang w:val="es-DO"/>
              </w:rPr>
              <w:t>Billini</w:t>
            </w:r>
            <w:proofErr w:type="spellEnd"/>
          </w:p>
        </w:tc>
        <w:tc>
          <w:tcPr>
            <w:tcW w:w="1664" w:type="dxa"/>
            <w:tcBorders>
              <w:top w:val="nil"/>
              <w:left w:val="nil"/>
              <w:bottom w:val="nil"/>
              <w:right w:val="single" w:sz="4" w:space="0" w:color="auto"/>
            </w:tcBorders>
            <w:shd w:val="clear" w:color="auto" w:fill="FFFFFF" w:themeFill="background1"/>
            <w:noWrap/>
            <w:vAlign w:val="center"/>
            <w:hideMark/>
          </w:tcPr>
          <w:p w:rsidR="00661161" w:rsidRPr="00AA7FDA" w:rsidRDefault="006D75A6" w:rsidP="00C96128">
            <w:pPr>
              <w:jc w:val="center"/>
              <w:rPr>
                <w:sz w:val="16"/>
                <w:szCs w:val="16"/>
                <w:lang w:val="es-DO"/>
              </w:rPr>
            </w:pPr>
            <w:proofErr w:type="spellStart"/>
            <w:r>
              <w:rPr>
                <w:sz w:val="16"/>
                <w:szCs w:val="16"/>
                <w:lang w:val="es-DO"/>
              </w:rPr>
              <w:t>Da</w:t>
            </w:r>
            <w:r w:rsidRPr="00AA7FDA">
              <w:rPr>
                <w:sz w:val="16"/>
                <w:szCs w:val="16"/>
                <w:lang w:val="es-DO"/>
              </w:rPr>
              <w:t>jabón</w:t>
            </w:r>
            <w:proofErr w:type="spellEnd"/>
          </w:p>
        </w:tc>
        <w:tc>
          <w:tcPr>
            <w:tcW w:w="1803" w:type="dxa"/>
            <w:tcBorders>
              <w:top w:val="nil"/>
              <w:left w:val="nil"/>
              <w:bottom w:val="nil"/>
              <w:right w:val="single" w:sz="4" w:space="0" w:color="auto"/>
            </w:tcBorders>
            <w:shd w:val="clear" w:color="auto" w:fill="FFFFFF" w:themeFill="background1"/>
            <w:noWrap/>
            <w:vAlign w:val="bottom"/>
            <w:hideMark/>
          </w:tcPr>
          <w:p w:rsidR="00661161" w:rsidRPr="00AA7FDA" w:rsidRDefault="006D75A6" w:rsidP="00C96128">
            <w:pPr>
              <w:jc w:val="center"/>
              <w:rPr>
                <w:sz w:val="16"/>
                <w:szCs w:val="16"/>
                <w:lang w:val="es-DO"/>
              </w:rPr>
            </w:pPr>
            <w:r w:rsidRPr="00AA7FDA">
              <w:rPr>
                <w:sz w:val="16"/>
                <w:szCs w:val="16"/>
                <w:lang w:val="es-DO"/>
              </w:rPr>
              <w:t>2,673.270.58</w:t>
            </w:r>
          </w:p>
        </w:tc>
        <w:tc>
          <w:tcPr>
            <w:tcW w:w="1247" w:type="dxa"/>
            <w:tcBorders>
              <w:top w:val="nil"/>
              <w:left w:val="nil"/>
              <w:bottom w:val="nil"/>
              <w:right w:val="single" w:sz="4" w:space="0" w:color="auto"/>
            </w:tcBorders>
            <w:shd w:val="clear" w:color="auto" w:fill="FFFFFF" w:themeFill="background1"/>
            <w:noWrap/>
            <w:vAlign w:val="center"/>
            <w:hideMark/>
          </w:tcPr>
          <w:p w:rsidR="00661161" w:rsidRPr="00AA7FDA" w:rsidRDefault="006D75A6" w:rsidP="00C96128">
            <w:pPr>
              <w:jc w:val="center"/>
              <w:rPr>
                <w:sz w:val="16"/>
                <w:szCs w:val="16"/>
                <w:lang w:val="es-DO"/>
              </w:rPr>
            </w:pPr>
            <w:r w:rsidRPr="00AA7FDA">
              <w:rPr>
                <w:sz w:val="16"/>
                <w:szCs w:val="16"/>
                <w:lang w:val="es-DO"/>
              </w:rPr>
              <w:t>2,305</w:t>
            </w:r>
          </w:p>
        </w:tc>
      </w:tr>
      <w:tr w:rsidR="00056C21" w:rsidTr="00C96128">
        <w:trPr>
          <w:trHeight w:val="18"/>
        </w:trPr>
        <w:tc>
          <w:tcPr>
            <w:tcW w:w="485" w:type="dxa"/>
            <w:tcBorders>
              <w:top w:val="nil"/>
              <w:left w:val="single" w:sz="8" w:space="0" w:color="auto"/>
              <w:bottom w:val="single" w:sz="4" w:space="0" w:color="auto"/>
              <w:right w:val="single" w:sz="4" w:space="0" w:color="auto"/>
            </w:tcBorders>
            <w:shd w:val="clear" w:color="auto" w:fill="FFFFFF" w:themeFill="background1"/>
            <w:vAlign w:val="center"/>
            <w:hideMark/>
          </w:tcPr>
          <w:p w:rsidR="00661161" w:rsidRPr="00AA7FDA" w:rsidRDefault="006D75A6" w:rsidP="00C96128">
            <w:pPr>
              <w:jc w:val="center"/>
              <w:rPr>
                <w:sz w:val="16"/>
                <w:szCs w:val="16"/>
                <w:lang w:val="es-DO"/>
              </w:rPr>
            </w:pPr>
            <w:r w:rsidRPr="00AA7FDA">
              <w:rPr>
                <w:sz w:val="16"/>
                <w:szCs w:val="16"/>
                <w:lang w:val="es-DO"/>
              </w:rPr>
              <w:t>5</w:t>
            </w:r>
          </w:p>
        </w:tc>
        <w:tc>
          <w:tcPr>
            <w:tcW w:w="2557"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61161" w:rsidRPr="00AA7FDA" w:rsidRDefault="006D75A6" w:rsidP="00C96128">
            <w:pPr>
              <w:rPr>
                <w:sz w:val="16"/>
                <w:szCs w:val="16"/>
                <w:lang w:val="es-DO"/>
              </w:rPr>
            </w:pPr>
            <w:r w:rsidRPr="00AA7FDA">
              <w:rPr>
                <w:sz w:val="16"/>
                <w:szCs w:val="16"/>
                <w:lang w:val="es-DO"/>
              </w:rPr>
              <w:t>FP CPNA Sabana Larga</w:t>
            </w:r>
          </w:p>
        </w:tc>
        <w:tc>
          <w:tcPr>
            <w:tcW w:w="166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61161" w:rsidRPr="00AA7FDA" w:rsidRDefault="006D75A6" w:rsidP="00C96128">
            <w:pPr>
              <w:jc w:val="center"/>
              <w:rPr>
                <w:sz w:val="16"/>
                <w:szCs w:val="16"/>
                <w:lang w:val="es-DO"/>
              </w:rPr>
            </w:pPr>
            <w:proofErr w:type="spellStart"/>
            <w:r w:rsidRPr="00AA7FDA">
              <w:rPr>
                <w:sz w:val="16"/>
                <w:szCs w:val="16"/>
                <w:lang w:val="es-DO"/>
              </w:rPr>
              <w:t>Dajabón</w:t>
            </w:r>
            <w:proofErr w:type="spellEnd"/>
          </w:p>
        </w:tc>
        <w:tc>
          <w:tcPr>
            <w:tcW w:w="1803"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661161" w:rsidRPr="00AA7FDA" w:rsidRDefault="006D75A6" w:rsidP="00C96128">
            <w:pPr>
              <w:jc w:val="center"/>
              <w:rPr>
                <w:sz w:val="16"/>
                <w:szCs w:val="16"/>
                <w:lang w:val="es-DO"/>
              </w:rPr>
            </w:pPr>
            <w:r w:rsidRPr="00AA7FDA">
              <w:rPr>
                <w:sz w:val="16"/>
                <w:szCs w:val="16"/>
                <w:lang w:val="es-DO"/>
              </w:rPr>
              <w:t>2,782, 383.13</w:t>
            </w:r>
          </w:p>
        </w:tc>
        <w:tc>
          <w:tcPr>
            <w:tcW w:w="1247"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661161" w:rsidRPr="00AA7FDA" w:rsidRDefault="006D75A6" w:rsidP="00C96128">
            <w:pPr>
              <w:jc w:val="center"/>
              <w:rPr>
                <w:sz w:val="16"/>
                <w:szCs w:val="16"/>
                <w:lang w:val="es-DO"/>
              </w:rPr>
            </w:pPr>
            <w:r w:rsidRPr="00AA7FDA">
              <w:rPr>
                <w:sz w:val="16"/>
                <w:szCs w:val="16"/>
                <w:lang w:val="es-DO"/>
              </w:rPr>
              <w:t>2,275</w:t>
            </w:r>
          </w:p>
        </w:tc>
      </w:tr>
      <w:tr w:rsidR="00056C21" w:rsidTr="00C96128">
        <w:trPr>
          <w:trHeight w:val="18"/>
        </w:trPr>
        <w:tc>
          <w:tcPr>
            <w:tcW w:w="485"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661161" w:rsidRPr="00AA7FDA" w:rsidRDefault="006D75A6" w:rsidP="00C96128">
            <w:pPr>
              <w:jc w:val="center"/>
              <w:rPr>
                <w:sz w:val="16"/>
                <w:szCs w:val="16"/>
                <w:lang w:val="es-DO"/>
              </w:rPr>
            </w:pPr>
            <w:r w:rsidRPr="00AA7FDA">
              <w:rPr>
                <w:sz w:val="16"/>
                <w:szCs w:val="16"/>
                <w:lang w:val="es-DO"/>
              </w:rPr>
              <w:t>6</w:t>
            </w:r>
          </w:p>
        </w:tc>
        <w:tc>
          <w:tcPr>
            <w:tcW w:w="2557"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rPr>
                <w:sz w:val="16"/>
                <w:szCs w:val="16"/>
                <w:lang w:val="es-DO"/>
              </w:rPr>
            </w:pPr>
            <w:r w:rsidRPr="00AA7FDA">
              <w:rPr>
                <w:sz w:val="16"/>
                <w:szCs w:val="16"/>
                <w:lang w:val="es-DO"/>
              </w:rPr>
              <w:t>FP CPNA Bohío Viejo</w:t>
            </w:r>
          </w:p>
        </w:tc>
        <w:tc>
          <w:tcPr>
            <w:tcW w:w="1664"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jc w:val="center"/>
              <w:rPr>
                <w:sz w:val="16"/>
                <w:szCs w:val="16"/>
                <w:lang w:val="es-DO"/>
              </w:rPr>
            </w:pPr>
            <w:r w:rsidRPr="00AA7FDA">
              <w:rPr>
                <w:sz w:val="16"/>
                <w:szCs w:val="16"/>
                <w:lang w:val="es-DO"/>
              </w:rPr>
              <w:t>Monte Cristi</w:t>
            </w:r>
          </w:p>
        </w:tc>
        <w:tc>
          <w:tcPr>
            <w:tcW w:w="1803"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438,000</w:t>
            </w:r>
          </w:p>
        </w:tc>
        <w:tc>
          <w:tcPr>
            <w:tcW w:w="1247"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10,559</w:t>
            </w:r>
          </w:p>
        </w:tc>
      </w:tr>
      <w:tr w:rsidR="00056C21" w:rsidTr="00C96128">
        <w:trPr>
          <w:trHeight w:val="18"/>
        </w:trPr>
        <w:tc>
          <w:tcPr>
            <w:tcW w:w="485"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661161" w:rsidRPr="00AA7FDA" w:rsidRDefault="006D75A6" w:rsidP="00C96128">
            <w:pPr>
              <w:jc w:val="center"/>
              <w:rPr>
                <w:sz w:val="16"/>
                <w:szCs w:val="16"/>
                <w:lang w:val="es-DO"/>
              </w:rPr>
            </w:pPr>
            <w:r w:rsidRPr="00AA7FDA">
              <w:rPr>
                <w:sz w:val="16"/>
                <w:szCs w:val="16"/>
                <w:lang w:val="es-DO"/>
              </w:rPr>
              <w:t>7</w:t>
            </w:r>
          </w:p>
        </w:tc>
        <w:tc>
          <w:tcPr>
            <w:tcW w:w="2557"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rPr>
                <w:sz w:val="16"/>
                <w:szCs w:val="16"/>
                <w:lang w:val="es-DO"/>
              </w:rPr>
            </w:pPr>
            <w:r w:rsidRPr="00AA7FDA">
              <w:rPr>
                <w:sz w:val="16"/>
                <w:szCs w:val="16"/>
                <w:lang w:val="es-DO"/>
              </w:rPr>
              <w:t>FP CPNA Los Billeteros</w:t>
            </w:r>
          </w:p>
        </w:tc>
        <w:tc>
          <w:tcPr>
            <w:tcW w:w="1664"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jc w:val="center"/>
              <w:rPr>
                <w:sz w:val="16"/>
                <w:szCs w:val="16"/>
                <w:lang w:val="es-DO"/>
              </w:rPr>
            </w:pPr>
            <w:r w:rsidRPr="00AA7FDA">
              <w:rPr>
                <w:sz w:val="16"/>
                <w:szCs w:val="16"/>
                <w:lang w:val="es-DO"/>
              </w:rPr>
              <w:t>Santo Domingo</w:t>
            </w:r>
          </w:p>
        </w:tc>
        <w:tc>
          <w:tcPr>
            <w:tcW w:w="1803"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101,000</w:t>
            </w:r>
          </w:p>
        </w:tc>
        <w:tc>
          <w:tcPr>
            <w:tcW w:w="1247"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18,500</w:t>
            </w:r>
          </w:p>
        </w:tc>
      </w:tr>
      <w:tr w:rsidR="00056C21" w:rsidTr="00C96128">
        <w:trPr>
          <w:trHeight w:val="18"/>
        </w:trPr>
        <w:tc>
          <w:tcPr>
            <w:tcW w:w="485"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661161" w:rsidRPr="00AA7FDA" w:rsidRDefault="006D75A6" w:rsidP="00C96128">
            <w:pPr>
              <w:jc w:val="center"/>
              <w:rPr>
                <w:sz w:val="16"/>
                <w:szCs w:val="16"/>
                <w:lang w:val="es-DO"/>
              </w:rPr>
            </w:pPr>
            <w:r w:rsidRPr="00AA7FDA">
              <w:rPr>
                <w:sz w:val="16"/>
                <w:szCs w:val="16"/>
                <w:lang w:val="es-DO"/>
              </w:rPr>
              <w:t>8</w:t>
            </w:r>
          </w:p>
        </w:tc>
        <w:tc>
          <w:tcPr>
            <w:tcW w:w="2557"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rPr>
                <w:sz w:val="16"/>
                <w:szCs w:val="16"/>
                <w:lang w:val="es-DO"/>
              </w:rPr>
            </w:pPr>
            <w:r w:rsidRPr="00AA7FDA">
              <w:rPr>
                <w:sz w:val="16"/>
                <w:szCs w:val="16"/>
                <w:lang w:val="es-DO"/>
              </w:rPr>
              <w:t>FP CPNA Ciudad Juan Bosch</w:t>
            </w:r>
          </w:p>
        </w:tc>
        <w:tc>
          <w:tcPr>
            <w:tcW w:w="1664"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jc w:val="center"/>
              <w:rPr>
                <w:sz w:val="16"/>
                <w:szCs w:val="16"/>
                <w:lang w:val="es-DO"/>
              </w:rPr>
            </w:pPr>
            <w:r w:rsidRPr="00AA7FDA">
              <w:rPr>
                <w:sz w:val="16"/>
                <w:szCs w:val="16"/>
                <w:lang w:val="es-DO"/>
              </w:rPr>
              <w:t>Santo Domingo</w:t>
            </w:r>
          </w:p>
        </w:tc>
        <w:tc>
          <w:tcPr>
            <w:tcW w:w="1803"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102,385.64</w:t>
            </w:r>
          </w:p>
        </w:tc>
        <w:tc>
          <w:tcPr>
            <w:tcW w:w="1247"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37,050</w:t>
            </w:r>
          </w:p>
        </w:tc>
      </w:tr>
      <w:tr w:rsidR="00056C21" w:rsidTr="00C96128">
        <w:trPr>
          <w:trHeight w:val="18"/>
        </w:trPr>
        <w:tc>
          <w:tcPr>
            <w:tcW w:w="485"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661161" w:rsidRPr="00AA7FDA" w:rsidRDefault="006D75A6" w:rsidP="00C96128">
            <w:pPr>
              <w:jc w:val="center"/>
              <w:rPr>
                <w:sz w:val="16"/>
                <w:szCs w:val="16"/>
                <w:lang w:val="es-DO"/>
              </w:rPr>
            </w:pPr>
            <w:r w:rsidRPr="00AA7FDA">
              <w:rPr>
                <w:sz w:val="16"/>
                <w:szCs w:val="16"/>
                <w:lang w:val="es-DO"/>
              </w:rPr>
              <w:t>9</w:t>
            </w:r>
          </w:p>
        </w:tc>
        <w:tc>
          <w:tcPr>
            <w:tcW w:w="2557"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rPr>
                <w:sz w:val="16"/>
                <w:szCs w:val="16"/>
                <w:lang w:val="es-DO"/>
              </w:rPr>
            </w:pPr>
            <w:r w:rsidRPr="00AA7FDA">
              <w:rPr>
                <w:sz w:val="16"/>
                <w:szCs w:val="16"/>
                <w:lang w:val="es-DO"/>
              </w:rPr>
              <w:t>FP Hospital Dr. Salvador J. Gautier</w:t>
            </w:r>
          </w:p>
        </w:tc>
        <w:tc>
          <w:tcPr>
            <w:tcW w:w="1664"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jc w:val="center"/>
              <w:rPr>
                <w:sz w:val="16"/>
                <w:szCs w:val="16"/>
                <w:lang w:val="es-DO"/>
              </w:rPr>
            </w:pPr>
            <w:r w:rsidRPr="00AA7FDA">
              <w:rPr>
                <w:sz w:val="16"/>
                <w:szCs w:val="16"/>
                <w:lang w:val="es-DO"/>
              </w:rPr>
              <w:t>DN</w:t>
            </w:r>
          </w:p>
        </w:tc>
        <w:tc>
          <w:tcPr>
            <w:tcW w:w="1803"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453,896.56</w:t>
            </w:r>
          </w:p>
        </w:tc>
        <w:tc>
          <w:tcPr>
            <w:tcW w:w="1247"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119,113</w:t>
            </w:r>
          </w:p>
        </w:tc>
      </w:tr>
      <w:tr w:rsidR="00056C21" w:rsidTr="00C96128">
        <w:trPr>
          <w:trHeight w:val="18"/>
        </w:trPr>
        <w:tc>
          <w:tcPr>
            <w:tcW w:w="485"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661161" w:rsidRPr="00AA7FDA" w:rsidRDefault="006D75A6" w:rsidP="00C96128">
            <w:pPr>
              <w:jc w:val="center"/>
              <w:rPr>
                <w:sz w:val="16"/>
                <w:szCs w:val="16"/>
                <w:lang w:val="es-DO"/>
              </w:rPr>
            </w:pPr>
            <w:r w:rsidRPr="00AA7FDA">
              <w:rPr>
                <w:sz w:val="16"/>
                <w:szCs w:val="16"/>
                <w:lang w:val="es-DO"/>
              </w:rPr>
              <w:t>10</w:t>
            </w:r>
          </w:p>
        </w:tc>
        <w:tc>
          <w:tcPr>
            <w:tcW w:w="2557"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rPr>
                <w:sz w:val="16"/>
                <w:szCs w:val="16"/>
                <w:lang w:val="es-DO"/>
              </w:rPr>
            </w:pPr>
            <w:r w:rsidRPr="00AA7FDA">
              <w:rPr>
                <w:sz w:val="16"/>
                <w:szCs w:val="16"/>
                <w:lang w:val="es-DO"/>
              </w:rPr>
              <w:t>FP La Quinta Brigada</w:t>
            </w:r>
          </w:p>
        </w:tc>
        <w:tc>
          <w:tcPr>
            <w:tcW w:w="1664"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jc w:val="center"/>
              <w:rPr>
                <w:sz w:val="16"/>
                <w:szCs w:val="16"/>
                <w:lang w:val="es-DO"/>
              </w:rPr>
            </w:pPr>
            <w:r w:rsidRPr="00AA7FDA">
              <w:rPr>
                <w:sz w:val="16"/>
                <w:szCs w:val="16"/>
                <w:lang w:val="es-DO"/>
              </w:rPr>
              <w:t>Barahona</w:t>
            </w:r>
          </w:p>
        </w:tc>
        <w:tc>
          <w:tcPr>
            <w:tcW w:w="1803"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202,425.20</w:t>
            </w:r>
          </w:p>
        </w:tc>
        <w:tc>
          <w:tcPr>
            <w:tcW w:w="1247"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23,684</w:t>
            </w:r>
          </w:p>
        </w:tc>
      </w:tr>
      <w:tr w:rsidR="00056C21" w:rsidTr="00C96128">
        <w:trPr>
          <w:trHeight w:val="18"/>
        </w:trPr>
        <w:tc>
          <w:tcPr>
            <w:tcW w:w="485"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661161" w:rsidRPr="00AA7FDA" w:rsidRDefault="006D75A6" w:rsidP="00C96128">
            <w:pPr>
              <w:jc w:val="center"/>
              <w:rPr>
                <w:sz w:val="16"/>
                <w:szCs w:val="16"/>
                <w:lang w:val="es-DO"/>
              </w:rPr>
            </w:pPr>
            <w:r w:rsidRPr="00AA7FDA">
              <w:rPr>
                <w:sz w:val="16"/>
                <w:szCs w:val="16"/>
                <w:lang w:val="es-DO"/>
              </w:rPr>
              <w:lastRenderedPageBreak/>
              <w:t>11</w:t>
            </w:r>
          </w:p>
        </w:tc>
        <w:tc>
          <w:tcPr>
            <w:tcW w:w="2557"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rPr>
                <w:sz w:val="16"/>
                <w:szCs w:val="16"/>
                <w:lang w:val="es-DO"/>
              </w:rPr>
            </w:pPr>
            <w:r w:rsidRPr="00AA7FDA">
              <w:rPr>
                <w:sz w:val="16"/>
                <w:szCs w:val="16"/>
                <w:lang w:val="es-DO"/>
              </w:rPr>
              <w:t>FP Zona Franca Tamboril/ La Aurora</w:t>
            </w:r>
          </w:p>
        </w:tc>
        <w:tc>
          <w:tcPr>
            <w:tcW w:w="1664"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jc w:val="center"/>
              <w:rPr>
                <w:sz w:val="16"/>
                <w:szCs w:val="16"/>
                <w:lang w:val="es-DO"/>
              </w:rPr>
            </w:pPr>
            <w:r w:rsidRPr="00AA7FDA">
              <w:rPr>
                <w:sz w:val="16"/>
                <w:szCs w:val="16"/>
                <w:lang w:val="es-DO"/>
              </w:rPr>
              <w:t>Santiago</w:t>
            </w:r>
          </w:p>
        </w:tc>
        <w:tc>
          <w:tcPr>
            <w:tcW w:w="1803"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295,810</w:t>
            </w:r>
          </w:p>
        </w:tc>
        <w:tc>
          <w:tcPr>
            <w:tcW w:w="1247"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7,000</w:t>
            </w:r>
          </w:p>
        </w:tc>
      </w:tr>
      <w:tr w:rsidR="00056C21" w:rsidTr="00C96128">
        <w:trPr>
          <w:trHeight w:val="18"/>
        </w:trPr>
        <w:tc>
          <w:tcPr>
            <w:tcW w:w="485"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661161" w:rsidRPr="00AA7FDA" w:rsidRDefault="006D75A6" w:rsidP="00C96128">
            <w:pPr>
              <w:jc w:val="center"/>
              <w:rPr>
                <w:sz w:val="16"/>
                <w:szCs w:val="16"/>
                <w:lang w:val="es-DO"/>
              </w:rPr>
            </w:pPr>
            <w:r w:rsidRPr="00AA7FDA">
              <w:rPr>
                <w:sz w:val="16"/>
                <w:szCs w:val="16"/>
                <w:lang w:val="es-DO"/>
              </w:rPr>
              <w:t>12</w:t>
            </w:r>
          </w:p>
        </w:tc>
        <w:tc>
          <w:tcPr>
            <w:tcW w:w="2557"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rPr>
                <w:sz w:val="16"/>
                <w:szCs w:val="16"/>
                <w:lang w:val="es-DO"/>
              </w:rPr>
            </w:pPr>
            <w:r w:rsidRPr="00AA7FDA">
              <w:rPr>
                <w:sz w:val="16"/>
                <w:szCs w:val="16"/>
                <w:lang w:val="es-DO"/>
              </w:rPr>
              <w:t>FP Barrio Obrero</w:t>
            </w:r>
          </w:p>
        </w:tc>
        <w:tc>
          <w:tcPr>
            <w:tcW w:w="1664"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jc w:val="center"/>
              <w:rPr>
                <w:sz w:val="16"/>
                <w:szCs w:val="16"/>
                <w:lang w:val="es-DO"/>
              </w:rPr>
            </w:pPr>
            <w:r w:rsidRPr="00AA7FDA">
              <w:rPr>
                <w:sz w:val="16"/>
                <w:szCs w:val="16"/>
                <w:lang w:val="es-DO"/>
              </w:rPr>
              <w:t>Santiago</w:t>
            </w:r>
          </w:p>
        </w:tc>
        <w:tc>
          <w:tcPr>
            <w:tcW w:w="1803"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158,873.40</w:t>
            </w:r>
          </w:p>
        </w:tc>
        <w:tc>
          <w:tcPr>
            <w:tcW w:w="1247"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3,600</w:t>
            </w:r>
          </w:p>
        </w:tc>
      </w:tr>
      <w:tr w:rsidR="00056C21" w:rsidTr="00C96128">
        <w:trPr>
          <w:trHeight w:val="18"/>
        </w:trPr>
        <w:tc>
          <w:tcPr>
            <w:tcW w:w="485"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661161" w:rsidRPr="00AA7FDA" w:rsidRDefault="006D75A6" w:rsidP="00C96128">
            <w:pPr>
              <w:jc w:val="center"/>
              <w:rPr>
                <w:sz w:val="16"/>
                <w:szCs w:val="16"/>
                <w:lang w:val="es-DO"/>
              </w:rPr>
            </w:pPr>
            <w:r w:rsidRPr="00AA7FDA">
              <w:rPr>
                <w:sz w:val="16"/>
                <w:szCs w:val="16"/>
                <w:lang w:val="es-DO"/>
              </w:rPr>
              <w:t>13</w:t>
            </w:r>
          </w:p>
        </w:tc>
        <w:tc>
          <w:tcPr>
            <w:tcW w:w="2557"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rPr>
                <w:sz w:val="16"/>
                <w:szCs w:val="16"/>
                <w:lang w:val="es-DO"/>
              </w:rPr>
            </w:pPr>
            <w:r w:rsidRPr="00AA7FDA">
              <w:rPr>
                <w:sz w:val="16"/>
                <w:szCs w:val="16"/>
                <w:lang w:val="es-DO"/>
              </w:rPr>
              <w:t xml:space="preserve">FP El Cercado </w:t>
            </w:r>
          </w:p>
        </w:tc>
        <w:tc>
          <w:tcPr>
            <w:tcW w:w="1664"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jc w:val="center"/>
              <w:rPr>
                <w:sz w:val="16"/>
                <w:szCs w:val="16"/>
                <w:lang w:val="es-DO"/>
              </w:rPr>
            </w:pPr>
            <w:r w:rsidRPr="00AA7FDA">
              <w:rPr>
                <w:sz w:val="16"/>
                <w:szCs w:val="16"/>
                <w:lang w:val="es-DO"/>
              </w:rPr>
              <w:t>La Vega</w:t>
            </w:r>
          </w:p>
        </w:tc>
        <w:tc>
          <w:tcPr>
            <w:tcW w:w="1803"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3,617,758.86</w:t>
            </w:r>
          </w:p>
        </w:tc>
        <w:tc>
          <w:tcPr>
            <w:tcW w:w="1247"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8,779</w:t>
            </w:r>
          </w:p>
        </w:tc>
      </w:tr>
      <w:tr w:rsidR="00056C21" w:rsidTr="00C96128">
        <w:trPr>
          <w:trHeight w:val="18"/>
        </w:trPr>
        <w:tc>
          <w:tcPr>
            <w:tcW w:w="485"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661161" w:rsidRPr="00AA7FDA" w:rsidRDefault="006D75A6" w:rsidP="00C96128">
            <w:pPr>
              <w:jc w:val="center"/>
              <w:rPr>
                <w:sz w:val="16"/>
                <w:szCs w:val="16"/>
                <w:lang w:val="es-DO"/>
              </w:rPr>
            </w:pPr>
            <w:r w:rsidRPr="00AA7FDA">
              <w:rPr>
                <w:sz w:val="16"/>
                <w:szCs w:val="16"/>
                <w:lang w:val="es-DO"/>
              </w:rPr>
              <w:t>14</w:t>
            </w:r>
          </w:p>
        </w:tc>
        <w:tc>
          <w:tcPr>
            <w:tcW w:w="2557"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rPr>
                <w:sz w:val="16"/>
                <w:szCs w:val="16"/>
                <w:lang w:val="es-DO"/>
              </w:rPr>
            </w:pPr>
            <w:r w:rsidRPr="00AA7FDA">
              <w:rPr>
                <w:sz w:val="16"/>
                <w:szCs w:val="16"/>
                <w:lang w:val="es-DO"/>
              </w:rPr>
              <w:t>FP La Descubierta</w:t>
            </w:r>
          </w:p>
        </w:tc>
        <w:tc>
          <w:tcPr>
            <w:tcW w:w="1664"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jc w:val="center"/>
              <w:rPr>
                <w:sz w:val="16"/>
                <w:szCs w:val="16"/>
                <w:lang w:val="es-DO"/>
              </w:rPr>
            </w:pPr>
            <w:r w:rsidRPr="00AA7FDA">
              <w:rPr>
                <w:sz w:val="16"/>
                <w:szCs w:val="16"/>
                <w:lang w:val="es-DO"/>
              </w:rPr>
              <w:t>La Vega</w:t>
            </w:r>
          </w:p>
        </w:tc>
        <w:tc>
          <w:tcPr>
            <w:tcW w:w="1803"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177,421.82</w:t>
            </w:r>
          </w:p>
        </w:tc>
        <w:tc>
          <w:tcPr>
            <w:tcW w:w="1247"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1,001</w:t>
            </w:r>
          </w:p>
        </w:tc>
      </w:tr>
      <w:tr w:rsidR="00056C21" w:rsidTr="00C96128">
        <w:trPr>
          <w:trHeight w:val="18"/>
        </w:trPr>
        <w:tc>
          <w:tcPr>
            <w:tcW w:w="485"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661161" w:rsidRPr="00AA7FDA" w:rsidRDefault="006D75A6" w:rsidP="00C96128">
            <w:pPr>
              <w:jc w:val="center"/>
              <w:rPr>
                <w:sz w:val="16"/>
                <w:szCs w:val="16"/>
                <w:lang w:val="es-DO"/>
              </w:rPr>
            </w:pPr>
            <w:r w:rsidRPr="00AA7FDA">
              <w:rPr>
                <w:sz w:val="16"/>
                <w:szCs w:val="16"/>
                <w:lang w:val="es-DO"/>
              </w:rPr>
              <w:t>15</w:t>
            </w:r>
          </w:p>
        </w:tc>
        <w:tc>
          <w:tcPr>
            <w:tcW w:w="2557"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rPr>
                <w:sz w:val="16"/>
                <w:szCs w:val="16"/>
                <w:lang w:val="es-DO"/>
              </w:rPr>
            </w:pPr>
            <w:r w:rsidRPr="00AA7FDA">
              <w:rPr>
                <w:sz w:val="16"/>
                <w:szCs w:val="16"/>
                <w:lang w:val="es-DO"/>
              </w:rPr>
              <w:t xml:space="preserve">FP Las Palmas </w:t>
            </w:r>
          </w:p>
        </w:tc>
        <w:tc>
          <w:tcPr>
            <w:tcW w:w="1664"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AA7FDA" w:rsidRDefault="006D75A6" w:rsidP="00C96128">
            <w:pPr>
              <w:jc w:val="center"/>
              <w:rPr>
                <w:sz w:val="16"/>
                <w:szCs w:val="16"/>
                <w:lang w:val="es-DO"/>
              </w:rPr>
            </w:pPr>
            <w:r w:rsidRPr="00AA7FDA">
              <w:rPr>
                <w:sz w:val="16"/>
                <w:szCs w:val="16"/>
                <w:lang w:val="es-DO"/>
              </w:rPr>
              <w:t>La Vega</w:t>
            </w:r>
          </w:p>
        </w:tc>
        <w:tc>
          <w:tcPr>
            <w:tcW w:w="1803"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96,426.81</w:t>
            </w:r>
          </w:p>
        </w:tc>
        <w:tc>
          <w:tcPr>
            <w:tcW w:w="1247" w:type="dxa"/>
            <w:tcBorders>
              <w:top w:val="single" w:sz="4" w:space="0" w:color="auto"/>
              <w:left w:val="nil"/>
              <w:bottom w:val="single" w:sz="4" w:space="0" w:color="auto"/>
              <w:right w:val="single" w:sz="4" w:space="0" w:color="auto"/>
            </w:tcBorders>
            <w:shd w:val="clear" w:color="auto" w:fill="FFFFFF" w:themeFill="background1"/>
            <w:noWrap/>
            <w:vAlign w:val="bottom"/>
          </w:tcPr>
          <w:p w:rsidR="00661161" w:rsidRPr="00AA7FDA" w:rsidRDefault="006D75A6" w:rsidP="00C96128">
            <w:pPr>
              <w:jc w:val="center"/>
              <w:rPr>
                <w:sz w:val="16"/>
                <w:szCs w:val="16"/>
                <w:lang w:val="es-DO"/>
              </w:rPr>
            </w:pPr>
            <w:r w:rsidRPr="00AA7FDA">
              <w:rPr>
                <w:sz w:val="16"/>
                <w:szCs w:val="16"/>
                <w:lang w:val="es-DO"/>
              </w:rPr>
              <w:t>1,325</w:t>
            </w:r>
          </w:p>
        </w:tc>
      </w:tr>
    </w:tbl>
    <w:p w:rsidR="00661161" w:rsidRPr="00AA7FDA" w:rsidRDefault="006D75A6" w:rsidP="00661161">
      <w:pPr>
        <w:pStyle w:val="Sinespaciado"/>
        <w:spacing w:line="360" w:lineRule="auto"/>
        <w:rPr>
          <w:rFonts w:eastAsiaTheme="minorHAnsi"/>
          <w:color w:val="767171"/>
          <w:sz w:val="16"/>
          <w:szCs w:val="16"/>
          <w:lang w:val="es-DO"/>
        </w:rPr>
      </w:pPr>
      <w:r w:rsidRPr="00AA7FDA">
        <w:rPr>
          <w:rFonts w:eastAsiaTheme="minorHAnsi"/>
          <w:color w:val="767171"/>
          <w:sz w:val="16"/>
          <w:szCs w:val="16"/>
          <w:lang w:val="es-DO"/>
        </w:rPr>
        <w:t>Fuente: Departamento Ingeniería e Infraestructura</w:t>
      </w:r>
    </w:p>
    <w:p w:rsidR="00661161" w:rsidRDefault="00661161" w:rsidP="00661161">
      <w:pPr>
        <w:pStyle w:val="Textoindependiente"/>
        <w:spacing w:before="1" w:line="360" w:lineRule="auto"/>
        <w:ind w:right="-18"/>
        <w:jc w:val="both"/>
        <w:rPr>
          <w:rFonts w:eastAsiaTheme="minorHAnsi"/>
          <w:b w:val="0"/>
          <w:color w:val="767171"/>
          <w:spacing w:val="20"/>
          <w:sz w:val="24"/>
          <w:lang w:val="es-DO"/>
        </w:rPr>
      </w:pPr>
    </w:p>
    <w:p w:rsidR="00661161" w:rsidRDefault="006D75A6" w:rsidP="00661161">
      <w:pPr>
        <w:pStyle w:val="Textoindependiente"/>
        <w:spacing w:before="1" w:line="360" w:lineRule="auto"/>
        <w:ind w:right="-18"/>
        <w:jc w:val="both"/>
        <w:rPr>
          <w:rFonts w:eastAsiaTheme="minorHAnsi"/>
          <w:b w:val="0"/>
          <w:color w:val="767171"/>
          <w:spacing w:val="20"/>
          <w:sz w:val="24"/>
          <w:lang w:val="es-DO"/>
        </w:rPr>
      </w:pPr>
      <w:r w:rsidRPr="00637974">
        <w:rPr>
          <w:rFonts w:eastAsiaTheme="minorHAnsi"/>
          <w:b w:val="0"/>
          <w:color w:val="767171"/>
          <w:spacing w:val="20"/>
          <w:sz w:val="24"/>
          <w:lang w:val="es-DO"/>
        </w:rPr>
        <w:t>Conjuntamente, se realizaron mejoras del servicio con las construcciones de las Farmacias del Pueblo del Hospital Municipal Bajos de Haina, prov. San Cristóbal, Farmacia del Pueblo del Centro de Primer Nivel de Atención Comedores de Capotillo, provincia Santo Domingo y Farmacia del Pueblo del Centro de Primer Nivel Ave María, Santo Domingo, con una inversión de RD$2,427,708.33 (Dos millones cuatrocientos veintisiete mil setecientos ocho con 33/100 centavos) beneficiando a una población de 261,882 habitantes.</w:t>
      </w:r>
    </w:p>
    <w:p w:rsidR="00661161" w:rsidRPr="00637974" w:rsidRDefault="00661161" w:rsidP="00661161">
      <w:pPr>
        <w:pStyle w:val="Textoindependiente"/>
        <w:spacing w:before="1" w:line="360" w:lineRule="auto"/>
        <w:ind w:right="-18"/>
        <w:jc w:val="both"/>
        <w:rPr>
          <w:rFonts w:eastAsiaTheme="minorHAnsi"/>
          <w:b w:val="0"/>
          <w:color w:val="767171"/>
          <w:spacing w:val="20"/>
          <w:sz w:val="24"/>
          <w:lang w:val="es-DO"/>
        </w:rPr>
      </w:pPr>
    </w:p>
    <w:tbl>
      <w:tblPr>
        <w:tblW w:w="7868" w:type="dxa"/>
        <w:tblInd w:w="60" w:type="dxa"/>
        <w:tblLayout w:type="fixed"/>
        <w:tblCellMar>
          <w:left w:w="70" w:type="dxa"/>
          <w:right w:w="70" w:type="dxa"/>
        </w:tblCellMar>
        <w:tblLook w:val="04A0" w:firstRow="1" w:lastRow="0" w:firstColumn="1" w:lastColumn="0" w:noHBand="0" w:noVBand="1"/>
      </w:tblPr>
      <w:tblGrid>
        <w:gridCol w:w="497"/>
        <w:gridCol w:w="3402"/>
        <w:gridCol w:w="1276"/>
        <w:gridCol w:w="1406"/>
        <w:gridCol w:w="1287"/>
      </w:tblGrid>
      <w:tr w:rsidR="00056C21" w:rsidRPr="0006253C" w:rsidTr="00C96128">
        <w:trPr>
          <w:trHeight w:val="20"/>
        </w:trPr>
        <w:tc>
          <w:tcPr>
            <w:tcW w:w="7868" w:type="dxa"/>
            <w:gridSpan w:val="5"/>
            <w:tcBorders>
              <w:top w:val="single" w:sz="8" w:space="0" w:color="auto"/>
              <w:left w:val="single" w:sz="8" w:space="0" w:color="auto"/>
              <w:bottom w:val="single" w:sz="8" w:space="0" w:color="auto"/>
              <w:right w:val="single" w:sz="8" w:space="0" w:color="auto"/>
            </w:tcBorders>
            <w:shd w:val="clear" w:color="auto" w:fill="1F3864" w:themeFill="accent1" w:themeFillShade="80"/>
            <w:noWrap/>
            <w:vAlign w:val="center"/>
          </w:tcPr>
          <w:p w:rsidR="00661161" w:rsidRPr="00637974" w:rsidRDefault="006D75A6" w:rsidP="00C96128">
            <w:pPr>
              <w:jc w:val="center"/>
              <w:rPr>
                <w:color w:val="FFFFFF" w:themeColor="background1"/>
                <w:sz w:val="16"/>
                <w:szCs w:val="16"/>
                <w:lang w:val="es-DO"/>
              </w:rPr>
            </w:pPr>
            <w:r>
              <w:rPr>
                <w:color w:val="FFFFFF" w:themeColor="background1"/>
                <w:sz w:val="16"/>
                <w:szCs w:val="16"/>
                <w:lang w:val="es-DO"/>
              </w:rPr>
              <w:t>Nueva construcción Farmacias del Pueblo/M</w:t>
            </w:r>
            <w:r w:rsidRPr="00637974">
              <w:rPr>
                <w:color w:val="FFFFFF" w:themeColor="background1"/>
                <w:sz w:val="16"/>
                <w:szCs w:val="16"/>
                <w:lang w:val="es-DO"/>
              </w:rPr>
              <w:t>ejora del se</w:t>
            </w:r>
            <w:r>
              <w:rPr>
                <w:color w:val="FFFFFF" w:themeColor="background1"/>
                <w:sz w:val="16"/>
                <w:szCs w:val="16"/>
                <w:lang w:val="es-DO"/>
              </w:rPr>
              <w:t>r</w:t>
            </w:r>
            <w:r w:rsidRPr="00637974">
              <w:rPr>
                <w:color w:val="FFFFFF" w:themeColor="background1"/>
                <w:sz w:val="16"/>
                <w:szCs w:val="16"/>
                <w:lang w:val="es-DO"/>
              </w:rPr>
              <w:t>vicio</w:t>
            </w:r>
          </w:p>
        </w:tc>
      </w:tr>
      <w:tr w:rsidR="00056C21" w:rsidTr="00C96128">
        <w:trPr>
          <w:trHeight w:val="170"/>
        </w:trPr>
        <w:tc>
          <w:tcPr>
            <w:tcW w:w="497" w:type="dxa"/>
            <w:tcBorders>
              <w:top w:val="single" w:sz="8" w:space="0" w:color="auto"/>
              <w:left w:val="single" w:sz="8" w:space="0" w:color="auto"/>
              <w:bottom w:val="single" w:sz="8" w:space="0" w:color="auto"/>
              <w:right w:val="single" w:sz="4" w:space="0" w:color="auto"/>
            </w:tcBorders>
            <w:shd w:val="clear" w:color="auto" w:fill="1F3864" w:themeFill="accent1" w:themeFillShade="80"/>
            <w:noWrap/>
            <w:vAlign w:val="center"/>
            <w:hideMark/>
          </w:tcPr>
          <w:p w:rsidR="00661161" w:rsidRPr="00637974" w:rsidRDefault="006D75A6" w:rsidP="00C96128">
            <w:pPr>
              <w:jc w:val="center"/>
              <w:rPr>
                <w:color w:val="FFFFFF" w:themeColor="background1"/>
                <w:sz w:val="16"/>
                <w:szCs w:val="16"/>
                <w:lang w:val="es-DO"/>
              </w:rPr>
            </w:pPr>
            <w:r w:rsidRPr="00637974">
              <w:rPr>
                <w:color w:val="FFFFFF" w:themeColor="background1"/>
                <w:sz w:val="16"/>
                <w:szCs w:val="16"/>
                <w:lang w:val="es-DO"/>
              </w:rPr>
              <w:t>No.</w:t>
            </w:r>
          </w:p>
        </w:tc>
        <w:tc>
          <w:tcPr>
            <w:tcW w:w="3402" w:type="dxa"/>
            <w:tcBorders>
              <w:top w:val="single" w:sz="8" w:space="0" w:color="auto"/>
              <w:left w:val="nil"/>
              <w:bottom w:val="single" w:sz="8" w:space="0" w:color="auto"/>
              <w:right w:val="single" w:sz="4" w:space="0" w:color="auto"/>
            </w:tcBorders>
            <w:shd w:val="clear" w:color="auto" w:fill="1F3864" w:themeFill="accent1" w:themeFillShade="80"/>
            <w:noWrap/>
            <w:vAlign w:val="center"/>
            <w:hideMark/>
          </w:tcPr>
          <w:p w:rsidR="00661161" w:rsidRPr="00637974" w:rsidRDefault="006D75A6" w:rsidP="00C96128">
            <w:pPr>
              <w:jc w:val="center"/>
              <w:rPr>
                <w:color w:val="FFFFFF" w:themeColor="background1"/>
                <w:sz w:val="16"/>
                <w:szCs w:val="16"/>
                <w:lang w:val="es-DO"/>
              </w:rPr>
            </w:pPr>
            <w:r w:rsidRPr="00637974">
              <w:rPr>
                <w:color w:val="FFFFFF" w:themeColor="background1"/>
                <w:sz w:val="16"/>
                <w:szCs w:val="16"/>
                <w:lang w:val="es-DO"/>
              </w:rPr>
              <w:t>Centro de Salud</w:t>
            </w:r>
          </w:p>
        </w:tc>
        <w:tc>
          <w:tcPr>
            <w:tcW w:w="1276" w:type="dxa"/>
            <w:tcBorders>
              <w:top w:val="single" w:sz="8" w:space="0" w:color="auto"/>
              <w:left w:val="nil"/>
              <w:bottom w:val="single" w:sz="8" w:space="0" w:color="auto"/>
              <w:right w:val="single" w:sz="4" w:space="0" w:color="auto"/>
            </w:tcBorders>
            <w:shd w:val="clear" w:color="auto" w:fill="1F3864" w:themeFill="accent1" w:themeFillShade="80"/>
            <w:noWrap/>
            <w:vAlign w:val="center"/>
            <w:hideMark/>
          </w:tcPr>
          <w:p w:rsidR="00661161" w:rsidRPr="00637974" w:rsidRDefault="006D75A6" w:rsidP="00C96128">
            <w:pPr>
              <w:jc w:val="center"/>
              <w:rPr>
                <w:color w:val="FFFFFF" w:themeColor="background1"/>
                <w:sz w:val="16"/>
                <w:szCs w:val="16"/>
                <w:lang w:val="es-DO"/>
              </w:rPr>
            </w:pPr>
            <w:r w:rsidRPr="00637974">
              <w:rPr>
                <w:color w:val="FFFFFF" w:themeColor="background1"/>
                <w:sz w:val="16"/>
                <w:szCs w:val="16"/>
                <w:lang w:val="es-DO"/>
              </w:rPr>
              <w:t>Provincia</w:t>
            </w:r>
          </w:p>
        </w:tc>
        <w:tc>
          <w:tcPr>
            <w:tcW w:w="1406" w:type="dxa"/>
            <w:tcBorders>
              <w:top w:val="single" w:sz="8" w:space="0" w:color="auto"/>
              <w:left w:val="nil"/>
              <w:bottom w:val="nil"/>
              <w:right w:val="single" w:sz="8" w:space="0" w:color="auto"/>
            </w:tcBorders>
            <w:shd w:val="clear" w:color="auto" w:fill="1F3864" w:themeFill="accent1" w:themeFillShade="80"/>
            <w:noWrap/>
            <w:vAlign w:val="center"/>
            <w:hideMark/>
          </w:tcPr>
          <w:p w:rsidR="00661161" w:rsidRPr="00637974" w:rsidRDefault="006D75A6" w:rsidP="00C96128">
            <w:pPr>
              <w:jc w:val="center"/>
              <w:rPr>
                <w:color w:val="FFFFFF" w:themeColor="background1"/>
                <w:sz w:val="16"/>
                <w:szCs w:val="16"/>
                <w:lang w:val="es-DO"/>
              </w:rPr>
            </w:pPr>
            <w:r w:rsidRPr="00637974">
              <w:rPr>
                <w:color w:val="FFFFFF" w:themeColor="background1"/>
                <w:sz w:val="16"/>
                <w:szCs w:val="16"/>
                <w:lang w:val="es-DO"/>
              </w:rPr>
              <w:t>Monto Contrato RD$</w:t>
            </w:r>
          </w:p>
        </w:tc>
        <w:tc>
          <w:tcPr>
            <w:tcW w:w="1287" w:type="dxa"/>
            <w:tcBorders>
              <w:top w:val="single" w:sz="8" w:space="0" w:color="auto"/>
              <w:left w:val="single" w:sz="4" w:space="0" w:color="auto"/>
              <w:bottom w:val="nil"/>
              <w:right w:val="single" w:sz="8" w:space="0" w:color="auto"/>
            </w:tcBorders>
            <w:shd w:val="clear" w:color="auto" w:fill="1F3864" w:themeFill="accent1" w:themeFillShade="80"/>
            <w:vAlign w:val="center"/>
            <w:hideMark/>
          </w:tcPr>
          <w:p w:rsidR="00661161" w:rsidRPr="00637974" w:rsidRDefault="006D75A6" w:rsidP="00C96128">
            <w:pPr>
              <w:jc w:val="center"/>
              <w:rPr>
                <w:color w:val="FFFFFF" w:themeColor="background1"/>
                <w:sz w:val="16"/>
                <w:szCs w:val="16"/>
                <w:lang w:val="es-DO"/>
              </w:rPr>
            </w:pPr>
            <w:r w:rsidRPr="00637974">
              <w:rPr>
                <w:color w:val="FFFFFF" w:themeColor="background1"/>
                <w:sz w:val="16"/>
                <w:szCs w:val="16"/>
                <w:lang w:val="es-DO"/>
              </w:rPr>
              <w:t>Población Beneficiada</w:t>
            </w:r>
          </w:p>
        </w:tc>
      </w:tr>
      <w:tr w:rsidR="00056C21" w:rsidTr="00C96128">
        <w:trPr>
          <w:trHeight w:val="170"/>
        </w:trPr>
        <w:tc>
          <w:tcPr>
            <w:tcW w:w="497" w:type="dxa"/>
            <w:tcBorders>
              <w:top w:val="nil"/>
              <w:left w:val="single" w:sz="4" w:space="0" w:color="auto"/>
              <w:bottom w:val="single" w:sz="4" w:space="0" w:color="auto"/>
              <w:right w:val="single" w:sz="4" w:space="0" w:color="auto"/>
            </w:tcBorders>
            <w:shd w:val="clear" w:color="auto" w:fill="FFFFFF" w:themeFill="background1"/>
            <w:vAlign w:val="center"/>
            <w:hideMark/>
          </w:tcPr>
          <w:p w:rsidR="00661161" w:rsidRPr="00637974" w:rsidRDefault="006D75A6" w:rsidP="00C96128">
            <w:pPr>
              <w:jc w:val="center"/>
              <w:rPr>
                <w:sz w:val="16"/>
                <w:szCs w:val="16"/>
                <w:lang w:val="es-DO"/>
              </w:rPr>
            </w:pPr>
            <w:r w:rsidRPr="00637974">
              <w:rPr>
                <w:sz w:val="16"/>
                <w:szCs w:val="16"/>
                <w:lang w:val="es-DO"/>
              </w:rPr>
              <w:t>1</w:t>
            </w:r>
          </w:p>
        </w:tc>
        <w:tc>
          <w:tcPr>
            <w:tcW w:w="3402" w:type="dxa"/>
            <w:tcBorders>
              <w:top w:val="single" w:sz="4" w:space="0" w:color="auto"/>
              <w:left w:val="nil"/>
              <w:bottom w:val="single" w:sz="4" w:space="0" w:color="auto"/>
              <w:right w:val="nil"/>
            </w:tcBorders>
            <w:shd w:val="clear" w:color="auto" w:fill="FFFFFF" w:themeFill="background1"/>
            <w:vAlign w:val="center"/>
            <w:hideMark/>
          </w:tcPr>
          <w:p w:rsidR="00661161" w:rsidRPr="00637974" w:rsidRDefault="006D75A6" w:rsidP="00C96128">
            <w:pPr>
              <w:rPr>
                <w:sz w:val="16"/>
                <w:szCs w:val="16"/>
                <w:lang w:val="es-DO"/>
              </w:rPr>
            </w:pPr>
            <w:r w:rsidRPr="00637974">
              <w:rPr>
                <w:sz w:val="16"/>
                <w:szCs w:val="16"/>
                <w:lang w:val="es-DO"/>
              </w:rPr>
              <w:t xml:space="preserve">FP Hospital Municipal Bajos de Haina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61161" w:rsidRPr="00637974" w:rsidRDefault="006D75A6" w:rsidP="00C96128">
            <w:pPr>
              <w:jc w:val="center"/>
              <w:rPr>
                <w:sz w:val="16"/>
                <w:szCs w:val="16"/>
                <w:lang w:val="es-DO"/>
              </w:rPr>
            </w:pPr>
            <w:r w:rsidRPr="00637974">
              <w:rPr>
                <w:sz w:val="16"/>
                <w:szCs w:val="16"/>
                <w:lang w:val="es-DO"/>
              </w:rPr>
              <w:t>San Cristóbal</w:t>
            </w:r>
          </w:p>
        </w:tc>
        <w:tc>
          <w:tcPr>
            <w:tcW w:w="140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661161" w:rsidRPr="00637974" w:rsidRDefault="006D75A6" w:rsidP="00C96128">
            <w:pPr>
              <w:jc w:val="center"/>
              <w:rPr>
                <w:sz w:val="16"/>
                <w:szCs w:val="16"/>
                <w:lang w:val="es-DO"/>
              </w:rPr>
            </w:pPr>
            <w:r w:rsidRPr="00637974">
              <w:rPr>
                <w:sz w:val="16"/>
                <w:szCs w:val="16"/>
                <w:lang w:val="es-DO"/>
              </w:rPr>
              <w:t>2,243,213.33</w:t>
            </w:r>
          </w:p>
        </w:tc>
        <w:tc>
          <w:tcPr>
            <w:tcW w:w="1287"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61161" w:rsidRPr="00637974" w:rsidRDefault="006D75A6" w:rsidP="00C96128">
            <w:pPr>
              <w:jc w:val="center"/>
              <w:rPr>
                <w:sz w:val="16"/>
                <w:szCs w:val="16"/>
                <w:lang w:val="es-DO"/>
              </w:rPr>
            </w:pPr>
            <w:r w:rsidRPr="00637974">
              <w:rPr>
                <w:sz w:val="16"/>
                <w:szCs w:val="16"/>
                <w:lang w:val="es-DO"/>
              </w:rPr>
              <w:t>83,882</w:t>
            </w:r>
          </w:p>
        </w:tc>
      </w:tr>
      <w:tr w:rsidR="00056C21" w:rsidTr="00C96128">
        <w:trPr>
          <w:trHeight w:val="170"/>
        </w:trPr>
        <w:tc>
          <w:tcPr>
            <w:tcW w:w="497" w:type="dxa"/>
            <w:tcBorders>
              <w:top w:val="nil"/>
              <w:left w:val="single" w:sz="4" w:space="0" w:color="auto"/>
              <w:bottom w:val="single" w:sz="4" w:space="0" w:color="auto"/>
              <w:right w:val="single" w:sz="4" w:space="0" w:color="auto"/>
            </w:tcBorders>
            <w:shd w:val="clear" w:color="auto" w:fill="FFFFFF" w:themeFill="background1"/>
            <w:vAlign w:val="center"/>
            <w:hideMark/>
          </w:tcPr>
          <w:p w:rsidR="00661161" w:rsidRPr="00637974" w:rsidRDefault="006D75A6" w:rsidP="00C96128">
            <w:pPr>
              <w:jc w:val="center"/>
              <w:rPr>
                <w:sz w:val="16"/>
                <w:szCs w:val="16"/>
                <w:lang w:val="es-DO"/>
              </w:rPr>
            </w:pPr>
            <w:r w:rsidRPr="00637974">
              <w:rPr>
                <w:sz w:val="16"/>
                <w:szCs w:val="16"/>
                <w:lang w:val="es-DO"/>
              </w:rPr>
              <w:t>2</w:t>
            </w:r>
          </w:p>
        </w:tc>
        <w:tc>
          <w:tcPr>
            <w:tcW w:w="3402" w:type="dxa"/>
            <w:tcBorders>
              <w:top w:val="nil"/>
              <w:left w:val="nil"/>
              <w:bottom w:val="single" w:sz="4" w:space="0" w:color="auto"/>
              <w:right w:val="single" w:sz="4" w:space="0" w:color="auto"/>
            </w:tcBorders>
            <w:shd w:val="clear" w:color="auto" w:fill="FFFFFF" w:themeFill="background1"/>
            <w:noWrap/>
            <w:vAlign w:val="center"/>
            <w:hideMark/>
          </w:tcPr>
          <w:p w:rsidR="00661161" w:rsidRPr="00637974" w:rsidRDefault="006D75A6" w:rsidP="00C96128">
            <w:pPr>
              <w:rPr>
                <w:sz w:val="16"/>
                <w:szCs w:val="16"/>
                <w:lang w:val="es-DO"/>
              </w:rPr>
            </w:pPr>
            <w:r w:rsidRPr="00637974">
              <w:rPr>
                <w:sz w:val="16"/>
                <w:szCs w:val="16"/>
                <w:lang w:val="es-DO"/>
              </w:rPr>
              <w:t>FP CPN Comedores de Capotillo</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661161" w:rsidRPr="00637974" w:rsidRDefault="006D75A6" w:rsidP="00C96128">
            <w:pPr>
              <w:jc w:val="center"/>
              <w:rPr>
                <w:sz w:val="16"/>
                <w:szCs w:val="16"/>
                <w:lang w:val="es-DO"/>
              </w:rPr>
            </w:pPr>
            <w:r w:rsidRPr="00637974">
              <w:rPr>
                <w:sz w:val="16"/>
                <w:szCs w:val="16"/>
                <w:lang w:val="es-DO"/>
              </w:rPr>
              <w:t>Santo Domingo</w:t>
            </w:r>
          </w:p>
        </w:tc>
        <w:tc>
          <w:tcPr>
            <w:tcW w:w="1406" w:type="dxa"/>
            <w:tcBorders>
              <w:top w:val="nil"/>
              <w:left w:val="nil"/>
              <w:bottom w:val="single" w:sz="4" w:space="0" w:color="auto"/>
              <w:right w:val="single" w:sz="4" w:space="0" w:color="auto"/>
            </w:tcBorders>
            <w:shd w:val="clear" w:color="auto" w:fill="FFFFFF" w:themeFill="background1"/>
            <w:noWrap/>
            <w:vAlign w:val="bottom"/>
            <w:hideMark/>
          </w:tcPr>
          <w:p w:rsidR="00661161" w:rsidRPr="00637974" w:rsidRDefault="006D75A6" w:rsidP="00C96128">
            <w:pPr>
              <w:jc w:val="center"/>
              <w:rPr>
                <w:sz w:val="16"/>
                <w:szCs w:val="16"/>
                <w:lang w:val="es-DO"/>
              </w:rPr>
            </w:pPr>
            <w:r w:rsidRPr="00637974">
              <w:rPr>
                <w:sz w:val="16"/>
                <w:szCs w:val="16"/>
                <w:lang w:val="es-DO"/>
              </w:rPr>
              <w:t>83,250</w:t>
            </w:r>
          </w:p>
        </w:tc>
        <w:tc>
          <w:tcPr>
            <w:tcW w:w="1287" w:type="dxa"/>
            <w:tcBorders>
              <w:top w:val="nil"/>
              <w:left w:val="nil"/>
              <w:bottom w:val="single" w:sz="4" w:space="0" w:color="auto"/>
              <w:right w:val="single" w:sz="4" w:space="0" w:color="auto"/>
            </w:tcBorders>
            <w:shd w:val="clear" w:color="auto" w:fill="FFFFFF" w:themeFill="background1"/>
            <w:noWrap/>
            <w:vAlign w:val="center"/>
            <w:hideMark/>
          </w:tcPr>
          <w:p w:rsidR="00661161" w:rsidRPr="00637974" w:rsidRDefault="006D75A6" w:rsidP="00C96128">
            <w:pPr>
              <w:jc w:val="center"/>
              <w:rPr>
                <w:sz w:val="16"/>
                <w:szCs w:val="16"/>
                <w:lang w:val="es-DO"/>
              </w:rPr>
            </w:pPr>
            <w:r w:rsidRPr="00637974">
              <w:rPr>
                <w:sz w:val="16"/>
                <w:szCs w:val="16"/>
                <w:lang w:val="es-DO"/>
              </w:rPr>
              <w:t>25,000</w:t>
            </w:r>
          </w:p>
        </w:tc>
      </w:tr>
      <w:tr w:rsidR="00056C21" w:rsidTr="00C96128">
        <w:trPr>
          <w:trHeight w:val="170"/>
        </w:trPr>
        <w:tc>
          <w:tcPr>
            <w:tcW w:w="4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1161" w:rsidRPr="00637974" w:rsidRDefault="006D75A6" w:rsidP="00C96128">
            <w:pPr>
              <w:jc w:val="center"/>
              <w:rPr>
                <w:sz w:val="16"/>
                <w:szCs w:val="16"/>
                <w:lang w:val="es-DO"/>
              </w:rPr>
            </w:pPr>
            <w:r w:rsidRPr="00637974">
              <w:rPr>
                <w:sz w:val="16"/>
                <w:szCs w:val="16"/>
                <w:lang w:val="es-DO"/>
              </w:rPr>
              <w:t>3</w:t>
            </w:r>
            <w:r w:rsidRPr="00637974">
              <w:rPr>
                <w:sz w:val="16"/>
                <w:szCs w:val="16"/>
                <w:lang w:val="es-DO"/>
              </w:rPr>
              <w:tab/>
            </w:r>
          </w:p>
        </w:tc>
        <w:tc>
          <w:tcPr>
            <w:tcW w:w="3402"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637974" w:rsidRDefault="006D75A6" w:rsidP="00C96128">
            <w:pPr>
              <w:rPr>
                <w:sz w:val="16"/>
                <w:szCs w:val="16"/>
                <w:lang w:val="es-DO"/>
              </w:rPr>
            </w:pPr>
            <w:r w:rsidRPr="00637974">
              <w:rPr>
                <w:sz w:val="16"/>
                <w:szCs w:val="16"/>
                <w:lang w:val="es-DO"/>
              </w:rPr>
              <w:t>FP Farmacias del Pueblo Ave Maria</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637974" w:rsidRDefault="006D75A6" w:rsidP="00C96128">
            <w:pPr>
              <w:jc w:val="center"/>
              <w:rPr>
                <w:sz w:val="16"/>
                <w:szCs w:val="16"/>
                <w:lang w:val="es-DO"/>
              </w:rPr>
            </w:pPr>
            <w:r w:rsidRPr="00637974">
              <w:rPr>
                <w:sz w:val="16"/>
                <w:szCs w:val="16"/>
                <w:lang w:val="es-DO"/>
              </w:rPr>
              <w:t>Santo Domingo</w:t>
            </w:r>
          </w:p>
        </w:tc>
        <w:tc>
          <w:tcPr>
            <w:tcW w:w="1406"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637974" w:rsidRDefault="006D75A6" w:rsidP="00C96128">
            <w:pPr>
              <w:jc w:val="center"/>
              <w:rPr>
                <w:sz w:val="16"/>
                <w:szCs w:val="16"/>
                <w:lang w:val="es-DO"/>
              </w:rPr>
            </w:pPr>
            <w:r w:rsidRPr="00637974">
              <w:rPr>
                <w:sz w:val="16"/>
                <w:szCs w:val="16"/>
                <w:lang w:val="es-DO"/>
              </w:rPr>
              <w:t>101,245</w:t>
            </w:r>
          </w:p>
        </w:tc>
        <w:tc>
          <w:tcPr>
            <w:tcW w:w="1287" w:type="dxa"/>
            <w:tcBorders>
              <w:top w:val="single" w:sz="4" w:space="0" w:color="auto"/>
              <w:left w:val="nil"/>
              <w:bottom w:val="single" w:sz="4" w:space="0" w:color="auto"/>
              <w:right w:val="single" w:sz="4" w:space="0" w:color="auto"/>
            </w:tcBorders>
            <w:shd w:val="clear" w:color="auto" w:fill="FFFFFF" w:themeFill="background1"/>
            <w:noWrap/>
            <w:vAlign w:val="center"/>
          </w:tcPr>
          <w:p w:rsidR="00661161" w:rsidRPr="00637974" w:rsidRDefault="006D75A6" w:rsidP="00C96128">
            <w:pPr>
              <w:jc w:val="center"/>
              <w:rPr>
                <w:sz w:val="16"/>
                <w:szCs w:val="16"/>
                <w:lang w:val="es-DO"/>
              </w:rPr>
            </w:pPr>
            <w:r w:rsidRPr="00637974">
              <w:rPr>
                <w:sz w:val="16"/>
                <w:szCs w:val="16"/>
                <w:lang w:val="es-DO"/>
              </w:rPr>
              <w:t>153,000</w:t>
            </w:r>
          </w:p>
        </w:tc>
      </w:tr>
    </w:tbl>
    <w:p w:rsidR="00661161" w:rsidRPr="00637974" w:rsidRDefault="006D75A6" w:rsidP="00661161">
      <w:pPr>
        <w:rPr>
          <w:sz w:val="16"/>
          <w:szCs w:val="16"/>
          <w:lang w:val="es-DO"/>
        </w:rPr>
      </w:pPr>
      <w:r w:rsidRPr="00637974">
        <w:rPr>
          <w:sz w:val="16"/>
          <w:szCs w:val="16"/>
          <w:lang w:val="es-DO"/>
        </w:rPr>
        <w:t xml:space="preserve"> Fuente: Departamento Ingeniería e Infraestructura</w:t>
      </w:r>
    </w:p>
    <w:p w:rsidR="00661161" w:rsidRPr="00637974" w:rsidRDefault="00661161" w:rsidP="00661161">
      <w:pPr>
        <w:tabs>
          <w:tab w:val="left" w:pos="1710"/>
        </w:tabs>
        <w:spacing w:after="0" w:line="276" w:lineRule="auto"/>
        <w:jc w:val="both"/>
        <w:rPr>
          <w:b/>
          <w:lang w:val="es-DO"/>
        </w:rPr>
      </w:pPr>
    </w:p>
    <w:p w:rsidR="00661161" w:rsidRDefault="006D75A6" w:rsidP="00661161">
      <w:pPr>
        <w:pStyle w:val="Textoindependiente"/>
        <w:spacing w:before="1" w:line="360" w:lineRule="auto"/>
        <w:ind w:right="-18"/>
        <w:jc w:val="both"/>
        <w:rPr>
          <w:rFonts w:eastAsiaTheme="minorHAnsi"/>
          <w:b w:val="0"/>
          <w:color w:val="767171"/>
          <w:spacing w:val="20"/>
          <w:sz w:val="24"/>
          <w:lang w:val="es-DO"/>
        </w:rPr>
      </w:pPr>
      <w:r w:rsidRPr="007C7327">
        <w:rPr>
          <w:rFonts w:eastAsiaTheme="minorHAnsi"/>
          <w:b w:val="0"/>
          <w:color w:val="767171"/>
          <w:spacing w:val="20"/>
          <w:sz w:val="24"/>
          <w:lang w:val="es-DO"/>
        </w:rPr>
        <w:t>En e</w:t>
      </w:r>
      <w:r>
        <w:rPr>
          <w:rFonts w:eastAsiaTheme="minorHAnsi"/>
          <w:b w:val="0"/>
          <w:color w:val="767171"/>
          <w:spacing w:val="20"/>
          <w:sz w:val="24"/>
          <w:lang w:val="es-DO"/>
        </w:rPr>
        <w:t>l mes de diciembre se realizaron</w:t>
      </w:r>
      <w:r w:rsidRPr="00E40421">
        <w:rPr>
          <w:rFonts w:eastAsiaTheme="minorHAnsi"/>
          <w:b w:val="0"/>
          <w:color w:val="FF0000"/>
          <w:spacing w:val="20"/>
          <w:sz w:val="24"/>
          <w:lang w:val="es-DO"/>
        </w:rPr>
        <w:t xml:space="preserve"> </w:t>
      </w:r>
      <w:r w:rsidRPr="00637974">
        <w:rPr>
          <w:rFonts w:eastAsiaTheme="minorHAnsi"/>
          <w:b w:val="0"/>
          <w:color w:val="767171"/>
          <w:spacing w:val="20"/>
          <w:sz w:val="24"/>
          <w:lang w:val="es-DO"/>
        </w:rPr>
        <w:t>la</w:t>
      </w:r>
      <w:r>
        <w:rPr>
          <w:rFonts w:eastAsiaTheme="minorHAnsi"/>
          <w:b w:val="0"/>
          <w:color w:val="767171"/>
          <w:spacing w:val="20"/>
          <w:sz w:val="24"/>
          <w:lang w:val="es-DO"/>
        </w:rPr>
        <w:t>s inauguraciones</w:t>
      </w:r>
      <w:r w:rsidRPr="00637974">
        <w:rPr>
          <w:rFonts w:eastAsiaTheme="minorHAnsi"/>
          <w:b w:val="0"/>
          <w:color w:val="767171"/>
          <w:spacing w:val="20"/>
          <w:sz w:val="24"/>
          <w:lang w:val="es-DO"/>
        </w:rPr>
        <w:t xml:space="preserve"> de 7 nuevas Farmacias del Pueblo ubicadas en las provincias de Santiago, Duarte, Espaillat y La Altagracia, para un monto de inversión de RD5,120,587.46 (Cinco Millones cientos veinte mil quinientos ochenta y siete con 46/100 y serán beneficiados 47,550 habitantes.</w:t>
      </w:r>
    </w:p>
    <w:p w:rsidR="00661161" w:rsidRPr="00637974" w:rsidRDefault="006D75A6" w:rsidP="00661161">
      <w:pPr>
        <w:pStyle w:val="Textoindependiente"/>
        <w:spacing w:before="1" w:line="360" w:lineRule="auto"/>
        <w:ind w:right="-18"/>
        <w:jc w:val="both"/>
        <w:rPr>
          <w:rFonts w:eastAsiaTheme="minorHAnsi"/>
          <w:b w:val="0"/>
          <w:color w:val="767171"/>
          <w:spacing w:val="20"/>
          <w:sz w:val="24"/>
          <w:lang w:val="es-DO"/>
        </w:rPr>
      </w:pPr>
      <w:r w:rsidRPr="00637974">
        <w:rPr>
          <w:rFonts w:eastAsiaTheme="minorHAnsi"/>
          <w:b w:val="0"/>
          <w:color w:val="767171"/>
          <w:spacing w:val="20"/>
          <w:sz w:val="24"/>
          <w:lang w:val="es-DO"/>
        </w:rPr>
        <w:t xml:space="preserve">  </w:t>
      </w:r>
    </w:p>
    <w:tbl>
      <w:tblPr>
        <w:tblW w:w="7940" w:type="dxa"/>
        <w:tblInd w:w="65" w:type="dxa"/>
        <w:tblCellMar>
          <w:left w:w="70" w:type="dxa"/>
          <w:right w:w="70" w:type="dxa"/>
        </w:tblCellMar>
        <w:tblLook w:val="04A0" w:firstRow="1" w:lastRow="0" w:firstColumn="1" w:lastColumn="0" w:noHBand="0" w:noVBand="1"/>
      </w:tblPr>
      <w:tblGrid>
        <w:gridCol w:w="3474"/>
        <w:gridCol w:w="1418"/>
        <w:gridCol w:w="1701"/>
        <w:gridCol w:w="1347"/>
      </w:tblGrid>
      <w:tr w:rsidR="00056C21" w:rsidRPr="0006253C" w:rsidTr="00C96128">
        <w:trPr>
          <w:trHeight w:val="405"/>
        </w:trPr>
        <w:tc>
          <w:tcPr>
            <w:tcW w:w="7940" w:type="dxa"/>
            <w:gridSpan w:val="4"/>
            <w:tcBorders>
              <w:top w:val="single" w:sz="4" w:space="0" w:color="auto"/>
              <w:left w:val="single" w:sz="4" w:space="0" w:color="auto"/>
              <w:bottom w:val="single" w:sz="4" w:space="0" w:color="auto"/>
              <w:right w:val="nil"/>
            </w:tcBorders>
            <w:shd w:val="clear" w:color="auto" w:fill="1F3864" w:themeFill="accent1" w:themeFillShade="80"/>
            <w:noWrap/>
            <w:vAlign w:val="center"/>
            <w:hideMark/>
          </w:tcPr>
          <w:p w:rsidR="00661161" w:rsidRPr="00B92D17" w:rsidRDefault="006D75A6" w:rsidP="00C96128">
            <w:pPr>
              <w:spacing w:after="0" w:line="240" w:lineRule="auto"/>
              <w:jc w:val="center"/>
              <w:rPr>
                <w:rFonts w:eastAsia="Times New Roman"/>
                <w:color w:val="FFFFFF"/>
                <w:lang w:val="es-DO" w:eastAsia="es-DO"/>
              </w:rPr>
            </w:pPr>
            <w:r w:rsidRPr="00B92D17">
              <w:rPr>
                <w:rFonts w:eastAsia="Times New Roman"/>
                <w:color w:val="FFFFFF"/>
                <w:sz w:val="18"/>
                <w:lang w:val="es-DO" w:eastAsia="es-DO"/>
              </w:rPr>
              <w:lastRenderedPageBreak/>
              <w:t>Nuevas Farmacias del Pueblo (Proyección mes  Diciembre</w:t>
            </w:r>
            <w:r w:rsidRPr="00B92D17">
              <w:rPr>
                <w:rFonts w:eastAsia="Times New Roman"/>
                <w:color w:val="FFFFFF"/>
                <w:lang w:val="es-DO" w:eastAsia="es-DO"/>
              </w:rPr>
              <w:t>)</w:t>
            </w:r>
          </w:p>
        </w:tc>
      </w:tr>
      <w:tr w:rsidR="00056C21" w:rsidTr="00C96128">
        <w:trPr>
          <w:trHeight w:val="57"/>
        </w:trPr>
        <w:tc>
          <w:tcPr>
            <w:tcW w:w="3474" w:type="dxa"/>
            <w:tcBorders>
              <w:top w:val="nil"/>
              <w:left w:val="single" w:sz="4" w:space="0" w:color="auto"/>
              <w:bottom w:val="single" w:sz="4" w:space="0" w:color="auto"/>
              <w:right w:val="single" w:sz="4" w:space="0" w:color="auto"/>
            </w:tcBorders>
            <w:shd w:val="clear" w:color="auto" w:fill="1F3864" w:themeFill="accent1" w:themeFillShade="80"/>
            <w:noWrap/>
            <w:vAlign w:val="center"/>
            <w:hideMark/>
          </w:tcPr>
          <w:p w:rsidR="00661161" w:rsidRPr="00B92D17" w:rsidRDefault="006D75A6" w:rsidP="00C96128">
            <w:pPr>
              <w:spacing w:after="0" w:line="240" w:lineRule="auto"/>
              <w:jc w:val="center"/>
              <w:rPr>
                <w:rFonts w:eastAsia="Times New Roman"/>
                <w:color w:val="FFFFFF"/>
                <w:sz w:val="18"/>
                <w:lang w:val="es-DO" w:eastAsia="es-DO"/>
              </w:rPr>
            </w:pPr>
            <w:r w:rsidRPr="00B92D17">
              <w:rPr>
                <w:rFonts w:eastAsia="Times New Roman"/>
                <w:color w:val="FFFFFF"/>
                <w:sz w:val="18"/>
                <w:lang w:val="es-DO" w:eastAsia="es-DO"/>
              </w:rPr>
              <w:t>Centro de Salud</w:t>
            </w:r>
          </w:p>
        </w:tc>
        <w:tc>
          <w:tcPr>
            <w:tcW w:w="1418" w:type="dxa"/>
            <w:tcBorders>
              <w:top w:val="nil"/>
              <w:left w:val="nil"/>
              <w:bottom w:val="single" w:sz="4" w:space="0" w:color="auto"/>
              <w:right w:val="single" w:sz="4" w:space="0" w:color="auto"/>
            </w:tcBorders>
            <w:shd w:val="clear" w:color="auto" w:fill="1F3864" w:themeFill="accent1" w:themeFillShade="80"/>
            <w:noWrap/>
            <w:vAlign w:val="center"/>
            <w:hideMark/>
          </w:tcPr>
          <w:p w:rsidR="00661161" w:rsidRPr="00B92D17" w:rsidRDefault="006D75A6" w:rsidP="00C96128">
            <w:pPr>
              <w:spacing w:after="0" w:line="240" w:lineRule="auto"/>
              <w:jc w:val="center"/>
              <w:rPr>
                <w:rFonts w:eastAsia="Times New Roman"/>
                <w:color w:val="FFFFFF"/>
                <w:sz w:val="18"/>
                <w:lang w:val="es-DO" w:eastAsia="es-DO"/>
              </w:rPr>
            </w:pPr>
            <w:r w:rsidRPr="00B92D17">
              <w:rPr>
                <w:rFonts w:eastAsia="Times New Roman"/>
                <w:color w:val="FFFFFF"/>
                <w:sz w:val="18"/>
                <w:lang w:val="es-DO" w:eastAsia="es-DO"/>
              </w:rPr>
              <w:t>Provincia</w:t>
            </w:r>
          </w:p>
        </w:tc>
        <w:tc>
          <w:tcPr>
            <w:tcW w:w="1701" w:type="dxa"/>
            <w:tcBorders>
              <w:top w:val="nil"/>
              <w:left w:val="nil"/>
              <w:bottom w:val="single" w:sz="4" w:space="0" w:color="auto"/>
              <w:right w:val="single" w:sz="4" w:space="0" w:color="auto"/>
            </w:tcBorders>
            <w:shd w:val="clear" w:color="auto" w:fill="1F3864" w:themeFill="accent1" w:themeFillShade="80"/>
            <w:vAlign w:val="center"/>
            <w:hideMark/>
          </w:tcPr>
          <w:p w:rsidR="00661161" w:rsidRPr="00B92D17" w:rsidRDefault="006D75A6" w:rsidP="00C96128">
            <w:pPr>
              <w:spacing w:after="0" w:line="240" w:lineRule="auto"/>
              <w:jc w:val="center"/>
              <w:rPr>
                <w:rFonts w:eastAsia="Times New Roman"/>
                <w:color w:val="FFFFFF"/>
                <w:sz w:val="18"/>
                <w:lang w:val="es-DO" w:eastAsia="es-DO"/>
              </w:rPr>
            </w:pPr>
            <w:r w:rsidRPr="00B92D17">
              <w:rPr>
                <w:rFonts w:eastAsia="Times New Roman"/>
                <w:color w:val="FFFFFF"/>
                <w:sz w:val="18"/>
                <w:lang w:val="es-DO" w:eastAsia="es-DO"/>
              </w:rPr>
              <w:t>Monto Ejecución       RD$</w:t>
            </w:r>
          </w:p>
        </w:tc>
        <w:tc>
          <w:tcPr>
            <w:tcW w:w="1347" w:type="dxa"/>
            <w:tcBorders>
              <w:top w:val="nil"/>
              <w:left w:val="nil"/>
              <w:bottom w:val="single" w:sz="4" w:space="0" w:color="auto"/>
              <w:right w:val="single" w:sz="4" w:space="0" w:color="auto"/>
            </w:tcBorders>
            <w:shd w:val="clear" w:color="auto" w:fill="1F3864" w:themeFill="accent1" w:themeFillShade="80"/>
            <w:vAlign w:val="center"/>
            <w:hideMark/>
          </w:tcPr>
          <w:p w:rsidR="00661161" w:rsidRPr="00B92D17" w:rsidRDefault="006D75A6" w:rsidP="00C96128">
            <w:pPr>
              <w:spacing w:after="0" w:line="240" w:lineRule="auto"/>
              <w:jc w:val="center"/>
              <w:rPr>
                <w:rFonts w:eastAsia="Times New Roman"/>
                <w:color w:val="FFFFFF"/>
                <w:sz w:val="18"/>
                <w:lang w:val="es-DO" w:eastAsia="es-DO"/>
              </w:rPr>
            </w:pPr>
            <w:r w:rsidRPr="00B92D17">
              <w:rPr>
                <w:rFonts w:eastAsia="Times New Roman"/>
                <w:color w:val="FFFFFF"/>
                <w:sz w:val="18"/>
                <w:lang w:val="es-DO" w:eastAsia="es-DO"/>
              </w:rPr>
              <w:t>Población  Beneficiada</w:t>
            </w:r>
          </w:p>
        </w:tc>
      </w:tr>
      <w:tr w:rsidR="00056C21" w:rsidTr="00C96128">
        <w:trPr>
          <w:trHeight w:val="57"/>
        </w:trPr>
        <w:tc>
          <w:tcPr>
            <w:tcW w:w="3474" w:type="dxa"/>
            <w:tcBorders>
              <w:top w:val="nil"/>
              <w:left w:val="single" w:sz="4" w:space="0" w:color="auto"/>
              <w:bottom w:val="single" w:sz="4" w:space="0" w:color="auto"/>
              <w:right w:val="single" w:sz="4" w:space="0" w:color="auto"/>
            </w:tcBorders>
            <w:shd w:val="clear" w:color="000000" w:fill="FFFFFF"/>
            <w:vAlign w:val="center"/>
            <w:hideMark/>
          </w:tcPr>
          <w:p w:rsidR="00661161" w:rsidRPr="00B92D17" w:rsidRDefault="006D75A6" w:rsidP="00C96128">
            <w:pPr>
              <w:rPr>
                <w:sz w:val="18"/>
                <w:lang w:val="es-DO" w:eastAsia="es-DO"/>
              </w:rPr>
            </w:pPr>
            <w:r w:rsidRPr="00B92D17">
              <w:rPr>
                <w:sz w:val="18"/>
                <w:lang w:val="es-DO" w:eastAsia="es-DO"/>
              </w:rPr>
              <w:t>FP CPN El Aguacate</w:t>
            </w:r>
          </w:p>
        </w:tc>
        <w:tc>
          <w:tcPr>
            <w:tcW w:w="1418" w:type="dxa"/>
            <w:tcBorders>
              <w:top w:val="nil"/>
              <w:left w:val="nil"/>
              <w:bottom w:val="single" w:sz="4" w:space="0" w:color="auto"/>
              <w:right w:val="single" w:sz="4" w:space="0" w:color="auto"/>
            </w:tcBorders>
            <w:shd w:val="clear" w:color="000000" w:fill="FFFFFF"/>
            <w:vAlign w:val="center"/>
            <w:hideMark/>
          </w:tcPr>
          <w:p w:rsidR="00661161" w:rsidRPr="00B92D17" w:rsidRDefault="006D75A6" w:rsidP="00C96128">
            <w:pPr>
              <w:jc w:val="center"/>
              <w:rPr>
                <w:sz w:val="18"/>
                <w:lang w:val="es-DO" w:eastAsia="es-DO"/>
              </w:rPr>
            </w:pPr>
            <w:r w:rsidRPr="00B92D17">
              <w:rPr>
                <w:sz w:val="18"/>
                <w:lang w:val="es-DO" w:eastAsia="es-DO"/>
              </w:rPr>
              <w:t>Duarte</w:t>
            </w:r>
          </w:p>
        </w:tc>
        <w:tc>
          <w:tcPr>
            <w:tcW w:w="1701" w:type="dxa"/>
            <w:tcBorders>
              <w:top w:val="nil"/>
              <w:left w:val="nil"/>
              <w:bottom w:val="single" w:sz="4" w:space="0" w:color="auto"/>
              <w:right w:val="single" w:sz="4" w:space="0" w:color="auto"/>
            </w:tcBorders>
            <w:shd w:val="clear" w:color="000000" w:fill="FFFFFF"/>
            <w:noWrap/>
            <w:vAlign w:val="center"/>
            <w:hideMark/>
          </w:tcPr>
          <w:p w:rsidR="00661161" w:rsidRPr="00B92D17" w:rsidRDefault="006D75A6" w:rsidP="00C96128">
            <w:pPr>
              <w:rPr>
                <w:sz w:val="18"/>
                <w:lang w:val="es-DO" w:eastAsia="es-DO"/>
              </w:rPr>
            </w:pPr>
            <w:r w:rsidRPr="00B92D17">
              <w:rPr>
                <w:sz w:val="18"/>
                <w:lang w:val="es-DO" w:eastAsia="es-DO"/>
              </w:rPr>
              <w:t>3,902,348.54</w:t>
            </w:r>
          </w:p>
        </w:tc>
        <w:tc>
          <w:tcPr>
            <w:tcW w:w="1347" w:type="dxa"/>
            <w:tcBorders>
              <w:top w:val="nil"/>
              <w:left w:val="nil"/>
              <w:bottom w:val="single" w:sz="4" w:space="0" w:color="auto"/>
              <w:right w:val="single" w:sz="4" w:space="0" w:color="auto"/>
            </w:tcBorders>
            <w:shd w:val="clear" w:color="000000" w:fill="FFFFFF"/>
            <w:noWrap/>
            <w:vAlign w:val="center"/>
            <w:hideMark/>
          </w:tcPr>
          <w:p w:rsidR="00661161" w:rsidRPr="00B92D17" w:rsidRDefault="006D75A6" w:rsidP="00C96128">
            <w:pPr>
              <w:rPr>
                <w:sz w:val="18"/>
                <w:lang w:val="es-DO" w:eastAsia="es-DO"/>
              </w:rPr>
            </w:pPr>
            <w:r w:rsidRPr="00B92D17">
              <w:rPr>
                <w:sz w:val="18"/>
                <w:lang w:val="es-DO" w:eastAsia="es-DO"/>
              </w:rPr>
              <w:t>3,777.00</w:t>
            </w:r>
          </w:p>
        </w:tc>
      </w:tr>
      <w:tr w:rsidR="00056C21" w:rsidTr="00C96128">
        <w:trPr>
          <w:trHeight w:val="57"/>
        </w:trPr>
        <w:tc>
          <w:tcPr>
            <w:tcW w:w="3474" w:type="dxa"/>
            <w:tcBorders>
              <w:top w:val="nil"/>
              <w:left w:val="single" w:sz="4" w:space="0" w:color="auto"/>
              <w:bottom w:val="single" w:sz="4" w:space="0" w:color="auto"/>
              <w:right w:val="single" w:sz="4" w:space="0" w:color="auto"/>
            </w:tcBorders>
            <w:shd w:val="clear" w:color="000000" w:fill="FFFFFF"/>
            <w:vAlign w:val="center"/>
            <w:hideMark/>
          </w:tcPr>
          <w:p w:rsidR="00661161" w:rsidRPr="00B92D17" w:rsidRDefault="006D75A6" w:rsidP="00C96128">
            <w:pPr>
              <w:rPr>
                <w:sz w:val="18"/>
                <w:lang w:val="es-DO" w:eastAsia="es-DO"/>
              </w:rPr>
            </w:pPr>
            <w:r w:rsidRPr="00B92D17">
              <w:rPr>
                <w:sz w:val="18"/>
                <w:lang w:val="es-DO" w:eastAsia="es-DO"/>
              </w:rPr>
              <w:t xml:space="preserve">FP CPN </w:t>
            </w:r>
            <w:r>
              <w:rPr>
                <w:sz w:val="18"/>
                <w:lang w:val="es-DO" w:eastAsia="es-DO"/>
              </w:rPr>
              <w:t>Los Naranjos</w:t>
            </w:r>
          </w:p>
        </w:tc>
        <w:tc>
          <w:tcPr>
            <w:tcW w:w="1418" w:type="dxa"/>
            <w:tcBorders>
              <w:top w:val="nil"/>
              <w:left w:val="nil"/>
              <w:bottom w:val="single" w:sz="4" w:space="0" w:color="auto"/>
              <w:right w:val="single" w:sz="4" w:space="0" w:color="auto"/>
            </w:tcBorders>
            <w:shd w:val="clear" w:color="000000" w:fill="FFFFFF"/>
            <w:vAlign w:val="center"/>
            <w:hideMark/>
          </w:tcPr>
          <w:p w:rsidR="00661161" w:rsidRPr="00B92D17" w:rsidRDefault="006D75A6" w:rsidP="00C96128">
            <w:pPr>
              <w:jc w:val="center"/>
              <w:rPr>
                <w:sz w:val="18"/>
                <w:lang w:val="es-DO" w:eastAsia="es-DO"/>
              </w:rPr>
            </w:pPr>
            <w:r w:rsidRPr="00B92D17">
              <w:rPr>
                <w:sz w:val="18"/>
                <w:lang w:val="es-DO" w:eastAsia="es-DO"/>
              </w:rPr>
              <w:t>Duarte</w:t>
            </w:r>
          </w:p>
        </w:tc>
        <w:tc>
          <w:tcPr>
            <w:tcW w:w="1701" w:type="dxa"/>
            <w:tcBorders>
              <w:top w:val="nil"/>
              <w:left w:val="nil"/>
              <w:bottom w:val="single" w:sz="4" w:space="0" w:color="auto"/>
              <w:right w:val="single" w:sz="4" w:space="0" w:color="auto"/>
            </w:tcBorders>
            <w:shd w:val="clear" w:color="000000" w:fill="FFFFFF"/>
            <w:noWrap/>
            <w:vAlign w:val="center"/>
            <w:hideMark/>
          </w:tcPr>
          <w:p w:rsidR="00661161" w:rsidRPr="00B92D17" w:rsidRDefault="006D75A6" w:rsidP="00C96128">
            <w:pPr>
              <w:rPr>
                <w:sz w:val="18"/>
                <w:lang w:val="es-DO" w:eastAsia="es-DO"/>
              </w:rPr>
            </w:pPr>
            <w:r w:rsidRPr="00B92D17">
              <w:rPr>
                <w:sz w:val="18"/>
                <w:lang w:val="es-DO" w:eastAsia="es-DO"/>
              </w:rPr>
              <w:t>154,340.00</w:t>
            </w:r>
          </w:p>
        </w:tc>
        <w:tc>
          <w:tcPr>
            <w:tcW w:w="1347" w:type="dxa"/>
            <w:tcBorders>
              <w:top w:val="nil"/>
              <w:left w:val="nil"/>
              <w:bottom w:val="single" w:sz="4" w:space="0" w:color="auto"/>
              <w:right w:val="single" w:sz="4" w:space="0" w:color="auto"/>
            </w:tcBorders>
            <w:shd w:val="clear" w:color="000000" w:fill="FFFFFF"/>
            <w:noWrap/>
            <w:vAlign w:val="center"/>
            <w:hideMark/>
          </w:tcPr>
          <w:p w:rsidR="00661161" w:rsidRPr="00B92D17" w:rsidRDefault="006D75A6" w:rsidP="00C96128">
            <w:pPr>
              <w:rPr>
                <w:sz w:val="18"/>
                <w:lang w:val="es-DO" w:eastAsia="es-DO"/>
              </w:rPr>
            </w:pPr>
            <w:r w:rsidRPr="00B92D17">
              <w:rPr>
                <w:sz w:val="18"/>
                <w:lang w:val="es-DO" w:eastAsia="es-DO"/>
              </w:rPr>
              <w:t>2,787.00</w:t>
            </w:r>
          </w:p>
        </w:tc>
      </w:tr>
      <w:tr w:rsidR="00056C21" w:rsidTr="00C96128">
        <w:trPr>
          <w:trHeight w:val="57"/>
        </w:trPr>
        <w:tc>
          <w:tcPr>
            <w:tcW w:w="3474" w:type="dxa"/>
            <w:tcBorders>
              <w:top w:val="nil"/>
              <w:left w:val="single" w:sz="4" w:space="0" w:color="auto"/>
              <w:bottom w:val="single" w:sz="4" w:space="0" w:color="auto"/>
              <w:right w:val="single" w:sz="4" w:space="0" w:color="auto"/>
            </w:tcBorders>
            <w:shd w:val="clear" w:color="000000" w:fill="FFFFFF"/>
            <w:vAlign w:val="center"/>
            <w:hideMark/>
          </w:tcPr>
          <w:p w:rsidR="00661161" w:rsidRPr="00B92D17" w:rsidRDefault="006D75A6" w:rsidP="00C96128">
            <w:pPr>
              <w:rPr>
                <w:sz w:val="18"/>
                <w:lang w:val="es-DO" w:eastAsia="es-DO"/>
              </w:rPr>
            </w:pPr>
            <w:r w:rsidRPr="00B92D17">
              <w:rPr>
                <w:sz w:val="18"/>
                <w:lang w:val="es-DO" w:eastAsia="es-DO"/>
              </w:rPr>
              <w:t>FP CPN La Cuesta</w:t>
            </w:r>
          </w:p>
        </w:tc>
        <w:tc>
          <w:tcPr>
            <w:tcW w:w="1418" w:type="dxa"/>
            <w:tcBorders>
              <w:top w:val="nil"/>
              <w:left w:val="nil"/>
              <w:bottom w:val="single" w:sz="4" w:space="0" w:color="auto"/>
              <w:right w:val="single" w:sz="4" w:space="0" w:color="auto"/>
            </w:tcBorders>
            <w:shd w:val="clear" w:color="000000" w:fill="FFFFFF"/>
            <w:vAlign w:val="center"/>
            <w:hideMark/>
          </w:tcPr>
          <w:p w:rsidR="00661161" w:rsidRPr="00B92D17" w:rsidRDefault="006D75A6" w:rsidP="00C96128">
            <w:pPr>
              <w:jc w:val="center"/>
              <w:rPr>
                <w:sz w:val="18"/>
                <w:lang w:val="es-DO" w:eastAsia="es-DO"/>
              </w:rPr>
            </w:pPr>
            <w:r w:rsidRPr="00B92D17">
              <w:rPr>
                <w:sz w:val="18"/>
                <w:lang w:val="es-DO" w:eastAsia="es-DO"/>
              </w:rPr>
              <w:t>Santiago</w:t>
            </w:r>
          </w:p>
        </w:tc>
        <w:tc>
          <w:tcPr>
            <w:tcW w:w="1701" w:type="dxa"/>
            <w:tcBorders>
              <w:top w:val="nil"/>
              <w:left w:val="nil"/>
              <w:bottom w:val="single" w:sz="4" w:space="0" w:color="auto"/>
              <w:right w:val="single" w:sz="4" w:space="0" w:color="auto"/>
            </w:tcBorders>
            <w:shd w:val="clear" w:color="000000" w:fill="FFFFFF"/>
            <w:noWrap/>
            <w:vAlign w:val="center"/>
            <w:hideMark/>
          </w:tcPr>
          <w:p w:rsidR="00661161" w:rsidRPr="00B92D17" w:rsidRDefault="006D75A6" w:rsidP="00C96128">
            <w:pPr>
              <w:rPr>
                <w:sz w:val="18"/>
                <w:lang w:val="es-DO" w:eastAsia="es-DO"/>
              </w:rPr>
            </w:pPr>
            <w:r w:rsidRPr="00B92D17">
              <w:rPr>
                <w:sz w:val="18"/>
                <w:lang w:val="es-DO" w:eastAsia="es-DO"/>
              </w:rPr>
              <w:t>395,890.92</w:t>
            </w:r>
          </w:p>
        </w:tc>
        <w:tc>
          <w:tcPr>
            <w:tcW w:w="1347" w:type="dxa"/>
            <w:tcBorders>
              <w:top w:val="nil"/>
              <w:left w:val="nil"/>
              <w:bottom w:val="single" w:sz="4" w:space="0" w:color="auto"/>
              <w:right w:val="single" w:sz="4" w:space="0" w:color="auto"/>
            </w:tcBorders>
            <w:shd w:val="clear" w:color="000000" w:fill="FFFFFF"/>
            <w:noWrap/>
            <w:vAlign w:val="center"/>
            <w:hideMark/>
          </w:tcPr>
          <w:p w:rsidR="00661161" w:rsidRPr="00B92D17" w:rsidRDefault="006D75A6" w:rsidP="00C96128">
            <w:pPr>
              <w:rPr>
                <w:sz w:val="18"/>
                <w:lang w:val="es-DO" w:eastAsia="es-DO"/>
              </w:rPr>
            </w:pPr>
            <w:r w:rsidRPr="00B92D17">
              <w:rPr>
                <w:sz w:val="18"/>
                <w:lang w:val="es-DO" w:eastAsia="es-DO"/>
              </w:rPr>
              <w:t>3,622.00</w:t>
            </w:r>
          </w:p>
        </w:tc>
      </w:tr>
      <w:tr w:rsidR="00056C21" w:rsidTr="00C96128">
        <w:trPr>
          <w:trHeight w:val="57"/>
        </w:trPr>
        <w:tc>
          <w:tcPr>
            <w:tcW w:w="3474" w:type="dxa"/>
            <w:tcBorders>
              <w:top w:val="nil"/>
              <w:left w:val="single" w:sz="4" w:space="0" w:color="auto"/>
              <w:bottom w:val="single" w:sz="4" w:space="0" w:color="auto"/>
              <w:right w:val="single" w:sz="4" w:space="0" w:color="auto"/>
            </w:tcBorders>
            <w:shd w:val="clear" w:color="000000" w:fill="FFFFFF"/>
            <w:vAlign w:val="center"/>
            <w:hideMark/>
          </w:tcPr>
          <w:p w:rsidR="00661161" w:rsidRPr="00B92D17" w:rsidRDefault="006D75A6" w:rsidP="00C96128">
            <w:pPr>
              <w:rPr>
                <w:sz w:val="18"/>
                <w:lang w:val="es-DO" w:eastAsia="es-DO"/>
              </w:rPr>
            </w:pPr>
            <w:r w:rsidRPr="00B92D17">
              <w:rPr>
                <w:sz w:val="18"/>
                <w:lang w:val="es-DO" w:eastAsia="es-DO"/>
              </w:rPr>
              <w:t>FP CPN Arenoso, el Puñal</w:t>
            </w:r>
          </w:p>
        </w:tc>
        <w:tc>
          <w:tcPr>
            <w:tcW w:w="1418" w:type="dxa"/>
            <w:tcBorders>
              <w:top w:val="nil"/>
              <w:left w:val="nil"/>
              <w:bottom w:val="single" w:sz="4" w:space="0" w:color="auto"/>
              <w:right w:val="single" w:sz="4" w:space="0" w:color="auto"/>
            </w:tcBorders>
            <w:shd w:val="clear" w:color="000000" w:fill="FFFFFF"/>
            <w:vAlign w:val="center"/>
            <w:hideMark/>
          </w:tcPr>
          <w:p w:rsidR="00661161" w:rsidRPr="00B92D17" w:rsidRDefault="006D75A6" w:rsidP="00C96128">
            <w:pPr>
              <w:jc w:val="center"/>
              <w:rPr>
                <w:sz w:val="18"/>
                <w:lang w:val="es-DO" w:eastAsia="es-DO"/>
              </w:rPr>
            </w:pPr>
            <w:r w:rsidRPr="00B92D17">
              <w:rPr>
                <w:sz w:val="18"/>
                <w:lang w:val="es-DO" w:eastAsia="es-DO"/>
              </w:rPr>
              <w:t>Santiago</w:t>
            </w:r>
          </w:p>
        </w:tc>
        <w:tc>
          <w:tcPr>
            <w:tcW w:w="1701" w:type="dxa"/>
            <w:tcBorders>
              <w:top w:val="nil"/>
              <w:left w:val="nil"/>
              <w:bottom w:val="single" w:sz="4" w:space="0" w:color="auto"/>
              <w:right w:val="single" w:sz="4" w:space="0" w:color="auto"/>
            </w:tcBorders>
            <w:shd w:val="clear" w:color="000000" w:fill="FFFFFF"/>
            <w:noWrap/>
            <w:vAlign w:val="center"/>
            <w:hideMark/>
          </w:tcPr>
          <w:p w:rsidR="00661161" w:rsidRPr="00B92D17" w:rsidRDefault="006D75A6" w:rsidP="00C96128">
            <w:pPr>
              <w:rPr>
                <w:sz w:val="18"/>
                <w:lang w:val="es-DO" w:eastAsia="es-DO"/>
              </w:rPr>
            </w:pPr>
            <w:r w:rsidRPr="00B92D17">
              <w:rPr>
                <w:sz w:val="18"/>
                <w:lang w:val="es-DO" w:eastAsia="es-DO"/>
              </w:rPr>
              <w:t>253,750.00</w:t>
            </w:r>
          </w:p>
        </w:tc>
        <w:tc>
          <w:tcPr>
            <w:tcW w:w="1347" w:type="dxa"/>
            <w:tcBorders>
              <w:top w:val="nil"/>
              <w:left w:val="nil"/>
              <w:bottom w:val="single" w:sz="4" w:space="0" w:color="auto"/>
              <w:right w:val="single" w:sz="4" w:space="0" w:color="auto"/>
            </w:tcBorders>
            <w:shd w:val="clear" w:color="000000" w:fill="FFFFFF"/>
            <w:noWrap/>
            <w:vAlign w:val="center"/>
            <w:hideMark/>
          </w:tcPr>
          <w:p w:rsidR="00661161" w:rsidRPr="00B92D17" w:rsidRDefault="006D75A6" w:rsidP="00C96128">
            <w:pPr>
              <w:rPr>
                <w:sz w:val="18"/>
                <w:lang w:val="es-DO" w:eastAsia="es-DO"/>
              </w:rPr>
            </w:pPr>
            <w:r w:rsidRPr="00B92D17">
              <w:rPr>
                <w:sz w:val="18"/>
                <w:lang w:val="es-DO" w:eastAsia="es-DO"/>
              </w:rPr>
              <w:t>23,856.00</w:t>
            </w:r>
          </w:p>
        </w:tc>
      </w:tr>
      <w:tr w:rsidR="00056C21" w:rsidTr="00C96128">
        <w:trPr>
          <w:trHeight w:val="57"/>
        </w:trPr>
        <w:tc>
          <w:tcPr>
            <w:tcW w:w="3474" w:type="dxa"/>
            <w:tcBorders>
              <w:top w:val="nil"/>
              <w:left w:val="single" w:sz="4" w:space="0" w:color="auto"/>
              <w:bottom w:val="single" w:sz="4" w:space="0" w:color="auto"/>
              <w:right w:val="single" w:sz="4" w:space="0" w:color="auto"/>
            </w:tcBorders>
            <w:shd w:val="clear" w:color="000000" w:fill="FFFFFF"/>
            <w:vAlign w:val="center"/>
            <w:hideMark/>
          </w:tcPr>
          <w:p w:rsidR="00661161" w:rsidRPr="00B92D17" w:rsidRDefault="006D75A6" w:rsidP="00C96128">
            <w:pPr>
              <w:rPr>
                <w:sz w:val="18"/>
                <w:lang w:val="es-DO" w:eastAsia="es-DO"/>
              </w:rPr>
            </w:pPr>
            <w:r w:rsidRPr="00B92D17">
              <w:rPr>
                <w:sz w:val="18"/>
                <w:lang w:val="es-DO" w:eastAsia="es-DO"/>
              </w:rPr>
              <w:t xml:space="preserve">FP CPN </w:t>
            </w:r>
            <w:r>
              <w:rPr>
                <w:sz w:val="18"/>
                <w:lang w:val="es-DO" w:eastAsia="es-DO"/>
              </w:rPr>
              <w:t>San Francisco Abajo</w:t>
            </w:r>
          </w:p>
        </w:tc>
        <w:tc>
          <w:tcPr>
            <w:tcW w:w="1418" w:type="dxa"/>
            <w:tcBorders>
              <w:top w:val="nil"/>
              <w:left w:val="nil"/>
              <w:bottom w:val="single" w:sz="4" w:space="0" w:color="auto"/>
              <w:right w:val="single" w:sz="4" w:space="0" w:color="auto"/>
            </w:tcBorders>
            <w:shd w:val="clear" w:color="000000" w:fill="FFFFFF"/>
            <w:vAlign w:val="center"/>
            <w:hideMark/>
          </w:tcPr>
          <w:p w:rsidR="00661161" w:rsidRPr="00B92D17" w:rsidRDefault="006D75A6" w:rsidP="00C96128">
            <w:pPr>
              <w:jc w:val="center"/>
              <w:rPr>
                <w:sz w:val="18"/>
                <w:lang w:val="es-DO" w:eastAsia="es-DO"/>
              </w:rPr>
            </w:pPr>
            <w:r w:rsidRPr="00B92D17">
              <w:rPr>
                <w:sz w:val="18"/>
                <w:lang w:val="es-DO" w:eastAsia="es-DO"/>
              </w:rPr>
              <w:t>Espaillat</w:t>
            </w:r>
          </w:p>
        </w:tc>
        <w:tc>
          <w:tcPr>
            <w:tcW w:w="1701" w:type="dxa"/>
            <w:tcBorders>
              <w:top w:val="nil"/>
              <w:left w:val="nil"/>
              <w:bottom w:val="single" w:sz="4" w:space="0" w:color="auto"/>
              <w:right w:val="single" w:sz="4" w:space="0" w:color="auto"/>
            </w:tcBorders>
            <w:shd w:val="clear" w:color="000000" w:fill="FFFFFF"/>
            <w:noWrap/>
            <w:vAlign w:val="center"/>
            <w:hideMark/>
          </w:tcPr>
          <w:p w:rsidR="00661161" w:rsidRPr="00B92D17" w:rsidRDefault="006D75A6" w:rsidP="00C96128">
            <w:pPr>
              <w:rPr>
                <w:sz w:val="18"/>
                <w:lang w:val="es-DO" w:eastAsia="es-DO"/>
              </w:rPr>
            </w:pPr>
            <w:r w:rsidRPr="00B92D17">
              <w:rPr>
                <w:sz w:val="18"/>
                <w:lang w:val="es-DO" w:eastAsia="es-DO"/>
              </w:rPr>
              <w:t>121,550.00</w:t>
            </w:r>
          </w:p>
        </w:tc>
        <w:tc>
          <w:tcPr>
            <w:tcW w:w="1347" w:type="dxa"/>
            <w:tcBorders>
              <w:top w:val="nil"/>
              <w:left w:val="nil"/>
              <w:bottom w:val="single" w:sz="4" w:space="0" w:color="auto"/>
              <w:right w:val="single" w:sz="4" w:space="0" w:color="auto"/>
            </w:tcBorders>
            <w:shd w:val="clear" w:color="000000" w:fill="FFFFFF"/>
            <w:noWrap/>
            <w:vAlign w:val="center"/>
            <w:hideMark/>
          </w:tcPr>
          <w:p w:rsidR="00661161" w:rsidRPr="00B92D17" w:rsidRDefault="006D75A6" w:rsidP="00C96128">
            <w:pPr>
              <w:rPr>
                <w:sz w:val="18"/>
                <w:lang w:val="es-DO" w:eastAsia="es-DO"/>
              </w:rPr>
            </w:pPr>
            <w:r w:rsidRPr="00B92D17">
              <w:rPr>
                <w:sz w:val="18"/>
                <w:lang w:val="es-DO" w:eastAsia="es-DO"/>
              </w:rPr>
              <w:t>3,859.00</w:t>
            </w:r>
          </w:p>
        </w:tc>
      </w:tr>
      <w:tr w:rsidR="00056C21" w:rsidTr="00C96128">
        <w:trPr>
          <w:trHeight w:val="57"/>
        </w:trPr>
        <w:tc>
          <w:tcPr>
            <w:tcW w:w="3474" w:type="dxa"/>
            <w:tcBorders>
              <w:top w:val="nil"/>
              <w:left w:val="single" w:sz="4" w:space="0" w:color="auto"/>
              <w:bottom w:val="single" w:sz="4" w:space="0" w:color="auto"/>
              <w:right w:val="single" w:sz="4" w:space="0" w:color="auto"/>
            </w:tcBorders>
            <w:shd w:val="clear" w:color="000000" w:fill="FFFFFF"/>
            <w:vAlign w:val="center"/>
            <w:hideMark/>
          </w:tcPr>
          <w:p w:rsidR="00661161" w:rsidRPr="00B92D17" w:rsidRDefault="006D75A6" w:rsidP="00C96128">
            <w:pPr>
              <w:rPr>
                <w:sz w:val="18"/>
                <w:lang w:val="es-DO" w:eastAsia="es-DO"/>
              </w:rPr>
            </w:pPr>
            <w:r w:rsidRPr="00B92D17">
              <w:rPr>
                <w:sz w:val="18"/>
                <w:lang w:val="es-DO" w:eastAsia="es-DO"/>
              </w:rPr>
              <w:t>FP CPN La Isleta</w:t>
            </w:r>
          </w:p>
        </w:tc>
        <w:tc>
          <w:tcPr>
            <w:tcW w:w="1418" w:type="dxa"/>
            <w:tcBorders>
              <w:top w:val="nil"/>
              <w:left w:val="nil"/>
              <w:bottom w:val="single" w:sz="4" w:space="0" w:color="auto"/>
              <w:right w:val="single" w:sz="4" w:space="0" w:color="auto"/>
            </w:tcBorders>
            <w:shd w:val="clear" w:color="000000" w:fill="FFFFFF"/>
            <w:vAlign w:val="center"/>
            <w:hideMark/>
          </w:tcPr>
          <w:p w:rsidR="00661161" w:rsidRPr="00B92D17" w:rsidRDefault="006D75A6" w:rsidP="00C96128">
            <w:pPr>
              <w:jc w:val="center"/>
              <w:rPr>
                <w:sz w:val="18"/>
                <w:lang w:val="es-DO" w:eastAsia="es-DO"/>
              </w:rPr>
            </w:pPr>
            <w:r w:rsidRPr="00B92D17">
              <w:rPr>
                <w:sz w:val="18"/>
                <w:lang w:val="es-DO" w:eastAsia="es-DO"/>
              </w:rPr>
              <w:t>Espaillat</w:t>
            </w:r>
          </w:p>
        </w:tc>
        <w:tc>
          <w:tcPr>
            <w:tcW w:w="1701" w:type="dxa"/>
            <w:tcBorders>
              <w:top w:val="nil"/>
              <w:left w:val="nil"/>
              <w:bottom w:val="single" w:sz="4" w:space="0" w:color="auto"/>
              <w:right w:val="single" w:sz="4" w:space="0" w:color="auto"/>
            </w:tcBorders>
            <w:shd w:val="clear" w:color="000000" w:fill="FFFFFF"/>
            <w:noWrap/>
            <w:vAlign w:val="center"/>
            <w:hideMark/>
          </w:tcPr>
          <w:p w:rsidR="00661161" w:rsidRPr="00B92D17" w:rsidRDefault="006D75A6" w:rsidP="00C96128">
            <w:pPr>
              <w:rPr>
                <w:sz w:val="18"/>
                <w:lang w:val="es-DO" w:eastAsia="es-DO"/>
              </w:rPr>
            </w:pPr>
            <w:r w:rsidRPr="00B92D17">
              <w:rPr>
                <w:sz w:val="18"/>
                <w:lang w:val="es-DO" w:eastAsia="es-DO"/>
              </w:rPr>
              <w:t xml:space="preserve">73,600.00 </w:t>
            </w:r>
          </w:p>
        </w:tc>
        <w:tc>
          <w:tcPr>
            <w:tcW w:w="1347" w:type="dxa"/>
            <w:tcBorders>
              <w:top w:val="nil"/>
              <w:left w:val="nil"/>
              <w:bottom w:val="single" w:sz="4" w:space="0" w:color="auto"/>
              <w:right w:val="single" w:sz="4" w:space="0" w:color="auto"/>
            </w:tcBorders>
            <w:shd w:val="clear" w:color="000000" w:fill="FFFFFF"/>
            <w:noWrap/>
            <w:vAlign w:val="bottom"/>
            <w:hideMark/>
          </w:tcPr>
          <w:p w:rsidR="00661161" w:rsidRPr="00B92D17" w:rsidRDefault="006D75A6" w:rsidP="00C96128">
            <w:pPr>
              <w:rPr>
                <w:sz w:val="18"/>
                <w:lang w:val="es-DO" w:eastAsia="es-DO"/>
              </w:rPr>
            </w:pPr>
            <w:r w:rsidRPr="00B92D17">
              <w:rPr>
                <w:sz w:val="18"/>
                <w:lang w:val="es-DO" w:eastAsia="es-DO"/>
              </w:rPr>
              <w:t xml:space="preserve">3,880.00 </w:t>
            </w:r>
          </w:p>
        </w:tc>
      </w:tr>
      <w:tr w:rsidR="00056C21" w:rsidTr="00C96128">
        <w:trPr>
          <w:trHeight w:val="57"/>
        </w:trPr>
        <w:tc>
          <w:tcPr>
            <w:tcW w:w="3474" w:type="dxa"/>
            <w:tcBorders>
              <w:top w:val="nil"/>
              <w:left w:val="single" w:sz="4" w:space="0" w:color="auto"/>
              <w:bottom w:val="single" w:sz="4" w:space="0" w:color="auto"/>
              <w:right w:val="single" w:sz="4" w:space="0" w:color="auto"/>
            </w:tcBorders>
            <w:shd w:val="clear" w:color="000000" w:fill="FFFFFF"/>
            <w:vAlign w:val="center"/>
            <w:hideMark/>
          </w:tcPr>
          <w:p w:rsidR="00661161" w:rsidRPr="00B92D17" w:rsidRDefault="006D75A6" w:rsidP="00C96128">
            <w:pPr>
              <w:rPr>
                <w:sz w:val="18"/>
                <w:lang w:val="es-DO" w:eastAsia="es-DO"/>
              </w:rPr>
            </w:pPr>
            <w:r w:rsidRPr="00B92D17">
              <w:rPr>
                <w:sz w:val="18"/>
                <w:lang w:val="es-DO" w:eastAsia="es-DO"/>
              </w:rPr>
              <w:t>FP CPN Hato de Mana</w:t>
            </w:r>
          </w:p>
        </w:tc>
        <w:tc>
          <w:tcPr>
            <w:tcW w:w="1418" w:type="dxa"/>
            <w:tcBorders>
              <w:top w:val="nil"/>
              <w:left w:val="nil"/>
              <w:bottom w:val="single" w:sz="4" w:space="0" w:color="auto"/>
              <w:right w:val="single" w:sz="4" w:space="0" w:color="auto"/>
            </w:tcBorders>
            <w:shd w:val="clear" w:color="000000" w:fill="FFFFFF"/>
            <w:vAlign w:val="center"/>
            <w:hideMark/>
          </w:tcPr>
          <w:p w:rsidR="00661161" w:rsidRPr="00B92D17" w:rsidRDefault="006D75A6" w:rsidP="00C96128">
            <w:pPr>
              <w:jc w:val="center"/>
              <w:rPr>
                <w:sz w:val="18"/>
                <w:lang w:val="es-DO" w:eastAsia="es-DO"/>
              </w:rPr>
            </w:pPr>
            <w:r w:rsidRPr="00B92D17">
              <w:rPr>
                <w:sz w:val="18"/>
                <w:lang w:val="es-DO" w:eastAsia="es-DO"/>
              </w:rPr>
              <w:t>La Altagracia</w:t>
            </w:r>
          </w:p>
        </w:tc>
        <w:tc>
          <w:tcPr>
            <w:tcW w:w="1701" w:type="dxa"/>
            <w:tcBorders>
              <w:top w:val="nil"/>
              <w:left w:val="nil"/>
              <w:bottom w:val="single" w:sz="4" w:space="0" w:color="auto"/>
              <w:right w:val="single" w:sz="4" w:space="0" w:color="auto"/>
            </w:tcBorders>
            <w:shd w:val="clear" w:color="000000" w:fill="FFFFFF"/>
            <w:noWrap/>
            <w:vAlign w:val="center"/>
            <w:hideMark/>
          </w:tcPr>
          <w:p w:rsidR="00661161" w:rsidRPr="00B92D17" w:rsidRDefault="006D75A6" w:rsidP="00C96128">
            <w:pPr>
              <w:rPr>
                <w:sz w:val="18"/>
                <w:lang w:val="es-DO" w:eastAsia="es-DO"/>
              </w:rPr>
            </w:pPr>
            <w:r w:rsidRPr="00B92D17">
              <w:rPr>
                <w:sz w:val="18"/>
                <w:lang w:val="es-DO" w:eastAsia="es-DO"/>
              </w:rPr>
              <w:t xml:space="preserve">19,108.00 </w:t>
            </w:r>
          </w:p>
        </w:tc>
        <w:tc>
          <w:tcPr>
            <w:tcW w:w="1347" w:type="dxa"/>
            <w:tcBorders>
              <w:top w:val="nil"/>
              <w:left w:val="nil"/>
              <w:bottom w:val="single" w:sz="4" w:space="0" w:color="auto"/>
              <w:right w:val="single" w:sz="4" w:space="0" w:color="auto"/>
            </w:tcBorders>
            <w:shd w:val="clear" w:color="000000" w:fill="FFFFFF"/>
            <w:noWrap/>
            <w:vAlign w:val="bottom"/>
            <w:hideMark/>
          </w:tcPr>
          <w:p w:rsidR="00661161" w:rsidRPr="00B92D17" w:rsidRDefault="006D75A6" w:rsidP="00C96128">
            <w:pPr>
              <w:rPr>
                <w:sz w:val="18"/>
                <w:lang w:val="es-DO" w:eastAsia="es-DO"/>
              </w:rPr>
            </w:pPr>
            <w:r w:rsidRPr="00B92D17">
              <w:rPr>
                <w:sz w:val="18"/>
                <w:lang w:val="es-DO" w:eastAsia="es-DO"/>
              </w:rPr>
              <w:t xml:space="preserve">5,769.00 </w:t>
            </w:r>
          </w:p>
        </w:tc>
      </w:tr>
    </w:tbl>
    <w:p w:rsidR="00661161" w:rsidRDefault="00661161" w:rsidP="00661161">
      <w:pPr>
        <w:spacing w:line="360" w:lineRule="auto"/>
        <w:rPr>
          <w:b/>
          <w:lang w:val="es-DO"/>
        </w:rPr>
      </w:pPr>
    </w:p>
    <w:p w:rsidR="00661161" w:rsidRPr="005A7D42" w:rsidRDefault="006D75A6" w:rsidP="00661161">
      <w:pPr>
        <w:spacing w:line="360" w:lineRule="auto"/>
        <w:jc w:val="both"/>
        <w:outlineLvl w:val="1"/>
        <w:rPr>
          <w:b/>
          <w:lang w:val="es-DO"/>
        </w:rPr>
      </w:pPr>
      <w:r>
        <w:rPr>
          <w:b/>
          <w:lang w:val="es-DO"/>
        </w:rPr>
        <w:t xml:space="preserve">3.3 </w:t>
      </w:r>
      <w:r w:rsidRPr="005A7D42">
        <w:rPr>
          <w:b/>
          <w:lang w:val="es-DO"/>
        </w:rPr>
        <w:t>Departamento de Vigilancia y Control de Calidad de Insumos para la Salud</w:t>
      </w:r>
    </w:p>
    <w:p w:rsidR="00661161" w:rsidRPr="005A7D42" w:rsidRDefault="006D75A6" w:rsidP="00661161">
      <w:pPr>
        <w:spacing w:line="360" w:lineRule="auto"/>
        <w:jc w:val="both"/>
        <w:rPr>
          <w:lang w:val="es-DO"/>
        </w:rPr>
      </w:pPr>
      <w:r w:rsidRPr="005A7D42">
        <w:rPr>
          <w:lang w:val="es-DO"/>
        </w:rPr>
        <w:t>PROMESE/CAL, a través de su Departamento de Vigilancia y Control de Calidad de Insumos para la Salud garantiza la calidad de los medicamentos e insumos médicos sanitarios adquiridos por el Programa de Medicamentos Esenciales / Central de Apoyo Logístico, PROMESE/CAL, mediante procesos claramente definidos de inspección y ensayos analíticos, siguiendo las normas y estándares de calidad establecidos.</w:t>
      </w:r>
    </w:p>
    <w:p w:rsidR="00661161" w:rsidRDefault="006D75A6" w:rsidP="00661161">
      <w:pPr>
        <w:spacing w:line="360" w:lineRule="auto"/>
        <w:jc w:val="both"/>
        <w:rPr>
          <w:lang w:val="es-DO"/>
        </w:rPr>
      </w:pPr>
      <w:r w:rsidRPr="005A7D42">
        <w:rPr>
          <w:lang w:val="es-DO"/>
        </w:rPr>
        <w:t xml:space="preserve">En el periodo de enero – noviembre 2023, </w:t>
      </w:r>
      <w:r>
        <w:rPr>
          <w:lang w:val="es-DO"/>
        </w:rPr>
        <w:t xml:space="preserve">hemos </w:t>
      </w:r>
      <w:r w:rsidRPr="005A7D42">
        <w:rPr>
          <w:lang w:val="es-DO"/>
        </w:rPr>
        <w:t>realizado las actividades necesarias de inspección y ensayos analíticos, generando un gasto por un monto de RD$904,332.45, para así garantizar la calidad de los productos recibidos en PROMESE/CAL, y a la vez, ser distribuidos a la red hospitalaria y Farmacias del Pueblo, obteniendo los siguientes resultados:</w:t>
      </w:r>
    </w:p>
    <w:p w:rsidR="00C96128" w:rsidRDefault="00C96128" w:rsidP="00661161">
      <w:pPr>
        <w:spacing w:line="360" w:lineRule="auto"/>
        <w:jc w:val="both"/>
        <w:rPr>
          <w:lang w:val="es-DO"/>
        </w:rPr>
      </w:pPr>
    </w:p>
    <w:p w:rsidR="00C96128" w:rsidRDefault="00C96128" w:rsidP="00661161">
      <w:pPr>
        <w:spacing w:line="360" w:lineRule="auto"/>
        <w:jc w:val="both"/>
        <w:rPr>
          <w:lang w:val="es-DO"/>
        </w:rPr>
      </w:pPr>
    </w:p>
    <w:p w:rsidR="00661161" w:rsidRDefault="00661161" w:rsidP="00661161">
      <w:pPr>
        <w:spacing w:line="360" w:lineRule="auto"/>
        <w:jc w:val="both"/>
        <w:rPr>
          <w:lang w:val="es-DO"/>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701"/>
        <w:gridCol w:w="1701"/>
        <w:gridCol w:w="2552"/>
      </w:tblGrid>
      <w:tr w:rsidR="00056C21" w:rsidRPr="0006253C" w:rsidTr="00C96128">
        <w:trPr>
          <w:trHeight w:val="397"/>
          <w:jc w:val="center"/>
        </w:trPr>
        <w:tc>
          <w:tcPr>
            <w:tcW w:w="7792" w:type="dxa"/>
            <w:gridSpan w:val="4"/>
            <w:shd w:val="clear" w:color="auto" w:fill="1F3864" w:themeFill="accent1" w:themeFillShade="80"/>
            <w:noWrap/>
            <w:vAlign w:val="center"/>
          </w:tcPr>
          <w:p w:rsidR="00661161" w:rsidRPr="005A7D42" w:rsidRDefault="006D75A6" w:rsidP="00C96128">
            <w:pPr>
              <w:pStyle w:val="TituloCuadro"/>
              <w:spacing w:line="360" w:lineRule="auto"/>
              <w:rPr>
                <w:rFonts w:ascii="Times New Roman" w:eastAsiaTheme="minorHAnsi" w:hAnsi="Times New Roman"/>
                <w:color w:val="FFFFFF" w:themeColor="background1"/>
                <w:spacing w:val="20"/>
                <w:lang w:val="es-DO" w:eastAsia="en-US"/>
              </w:rPr>
            </w:pPr>
            <w:r w:rsidRPr="005A7D42">
              <w:rPr>
                <w:rFonts w:ascii="Times New Roman" w:eastAsiaTheme="minorHAnsi" w:hAnsi="Times New Roman"/>
                <w:color w:val="FFFFFF" w:themeColor="background1"/>
                <w:spacing w:val="20"/>
                <w:lang w:val="es-DO" w:eastAsia="en-US"/>
              </w:rPr>
              <w:lastRenderedPageBreak/>
              <w:t>Resultados de Evalu</w:t>
            </w:r>
            <w:r>
              <w:rPr>
                <w:rFonts w:ascii="Times New Roman" w:eastAsiaTheme="minorHAnsi" w:hAnsi="Times New Roman"/>
                <w:color w:val="FFFFFF" w:themeColor="background1"/>
                <w:spacing w:val="20"/>
                <w:lang w:val="es-DO" w:eastAsia="en-US"/>
              </w:rPr>
              <w:t>ación de Medicamentos por Lotes ene.- nov. 2023</w:t>
            </w:r>
          </w:p>
        </w:tc>
      </w:tr>
      <w:tr w:rsidR="00056C21" w:rsidTr="00C96128">
        <w:trPr>
          <w:trHeight w:val="397"/>
          <w:jc w:val="center"/>
        </w:trPr>
        <w:tc>
          <w:tcPr>
            <w:tcW w:w="1838" w:type="dxa"/>
            <w:shd w:val="clear" w:color="auto" w:fill="1F3864" w:themeFill="accent1" w:themeFillShade="80"/>
            <w:noWrap/>
            <w:vAlign w:val="center"/>
          </w:tcPr>
          <w:p w:rsidR="00661161" w:rsidRPr="005A7D42"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5A7D42">
              <w:rPr>
                <w:rFonts w:ascii="Times New Roman" w:eastAsiaTheme="minorHAnsi" w:hAnsi="Times New Roman"/>
                <w:color w:val="FFFFFF" w:themeColor="background1"/>
                <w:spacing w:val="20"/>
                <w:sz w:val="16"/>
                <w:szCs w:val="16"/>
                <w:lang w:val="es-DO" w:eastAsia="en-US"/>
              </w:rPr>
              <w:t>Origen</w:t>
            </w:r>
          </w:p>
        </w:tc>
        <w:tc>
          <w:tcPr>
            <w:tcW w:w="1701" w:type="dxa"/>
            <w:shd w:val="clear" w:color="auto" w:fill="1F3864" w:themeFill="accent1" w:themeFillShade="80"/>
            <w:noWrap/>
            <w:vAlign w:val="center"/>
          </w:tcPr>
          <w:p w:rsidR="00661161" w:rsidRPr="005A7D42"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5A7D42">
              <w:rPr>
                <w:rFonts w:ascii="Times New Roman" w:eastAsiaTheme="minorHAnsi" w:hAnsi="Times New Roman"/>
                <w:color w:val="FFFFFF" w:themeColor="background1"/>
                <w:spacing w:val="20"/>
                <w:sz w:val="16"/>
                <w:szCs w:val="16"/>
                <w:lang w:val="es-DO" w:eastAsia="en-US"/>
              </w:rPr>
              <w:t>Conformes</w:t>
            </w:r>
          </w:p>
        </w:tc>
        <w:tc>
          <w:tcPr>
            <w:tcW w:w="1701" w:type="dxa"/>
            <w:shd w:val="clear" w:color="auto" w:fill="1F3864" w:themeFill="accent1" w:themeFillShade="80"/>
            <w:noWrap/>
            <w:vAlign w:val="center"/>
          </w:tcPr>
          <w:p w:rsidR="00661161" w:rsidRPr="005A7D42"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5A7D42">
              <w:rPr>
                <w:rFonts w:ascii="Times New Roman" w:eastAsiaTheme="minorHAnsi" w:hAnsi="Times New Roman"/>
                <w:color w:val="FFFFFF" w:themeColor="background1"/>
                <w:spacing w:val="20"/>
                <w:sz w:val="16"/>
                <w:szCs w:val="16"/>
                <w:lang w:val="es-DO" w:eastAsia="en-US"/>
              </w:rPr>
              <w:t>No Conformes</w:t>
            </w:r>
          </w:p>
        </w:tc>
        <w:tc>
          <w:tcPr>
            <w:tcW w:w="2552" w:type="dxa"/>
            <w:shd w:val="clear" w:color="auto" w:fill="1F3864" w:themeFill="accent1" w:themeFillShade="80"/>
            <w:noWrap/>
            <w:vAlign w:val="center"/>
          </w:tcPr>
          <w:p w:rsidR="00661161" w:rsidRPr="005A7D42"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Pr>
                <w:rFonts w:ascii="Times New Roman" w:eastAsiaTheme="minorHAnsi" w:hAnsi="Times New Roman"/>
                <w:color w:val="FFFFFF" w:themeColor="background1"/>
                <w:spacing w:val="20"/>
                <w:sz w:val="16"/>
                <w:szCs w:val="16"/>
                <w:lang w:val="es-DO" w:eastAsia="en-US"/>
              </w:rPr>
              <w:t>Total de Lotes Evaluados</w:t>
            </w:r>
          </w:p>
        </w:tc>
      </w:tr>
      <w:tr w:rsidR="00056C21" w:rsidTr="00C96128">
        <w:trPr>
          <w:trHeight w:val="397"/>
          <w:jc w:val="center"/>
        </w:trPr>
        <w:tc>
          <w:tcPr>
            <w:tcW w:w="1838" w:type="dxa"/>
            <w:shd w:val="clear" w:color="auto" w:fill="FFFFFF" w:themeFill="background1"/>
            <w:noWrap/>
            <w:vAlign w:val="center"/>
            <w:hideMark/>
          </w:tcPr>
          <w:p w:rsidR="00661161" w:rsidRPr="005A7D42"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5A7D42">
              <w:rPr>
                <w:rFonts w:ascii="Times New Roman" w:eastAsiaTheme="minorHAnsi" w:hAnsi="Times New Roman"/>
                <w:color w:val="767171"/>
                <w:spacing w:val="20"/>
                <w:sz w:val="16"/>
                <w:szCs w:val="16"/>
                <w:lang w:val="es-DO" w:eastAsia="en-US"/>
              </w:rPr>
              <w:t>Nacional</w:t>
            </w:r>
          </w:p>
        </w:tc>
        <w:tc>
          <w:tcPr>
            <w:tcW w:w="1701" w:type="dxa"/>
            <w:shd w:val="clear" w:color="auto" w:fill="FFFFFF" w:themeFill="background1"/>
            <w:noWrap/>
            <w:vAlign w:val="center"/>
            <w:hideMark/>
          </w:tcPr>
          <w:p w:rsidR="00661161" w:rsidRPr="005A7D42" w:rsidRDefault="006D75A6" w:rsidP="00C96128">
            <w:pPr>
              <w:pStyle w:val="TblAnexosCenter"/>
              <w:spacing w:line="360" w:lineRule="auto"/>
              <w:rPr>
                <w:rFonts w:ascii="Times New Roman" w:eastAsiaTheme="minorHAnsi" w:hAnsi="Times New Roman"/>
                <w:color w:val="767171"/>
                <w:spacing w:val="20"/>
                <w:sz w:val="16"/>
                <w:szCs w:val="16"/>
                <w:lang w:val="es-DO" w:eastAsia="en-US"/>
              </w:rPr>
            </w:pPr>
            <w:r w:rsidRPr="005A7D42">
              <w:rPr>
                <w:rFonts w:ascii="Times New Roman" w:eastAsiaTheme="minorHAnsi" w:hAnsi="Times New Roman"/>
                <w:color w:val="767171"/>
                <w:spacing w:val="20"/>
                <w:sz w:val="16"/>
                <w:szCs w:val="16"/>
                <w:lang w:val="es-DO" w:eastAsia="en-US"/>
              </w:rPr>
              <w:t>2,737</w:t>
            </w:r>
          </w:p>
        </w:tc>
        <w:tc>
          <w:tcPr>
            <w:tcW w:w="1701" w:type="dxa"/>
            <w:shd w:val="clear" w:color="auto" w:fill="FFFFFF" w:themeFill="background1"/>
            <w:noWrap/>
            <w:vAlign w:val="center"/>
            <w:hideMark/>
          </w:tcPr>
          <w:p w:rsidR="00661161" w:rsidRPr="005A7D42" w:rsidRDefault="006D75A6" w:rsidP="00C96128">
            <w:pPr>
              <w:pStyle w:val="TblAnexosCenter"/>
              <w:spacing w:line="360" w:lineRule="auto"/>
              <w:rPr>
                <w:rFonts w:ascii="Times New Roman" w:eastAsiaTheme="minorHAnsi" w:hAnsi="Times New Roman"/>
                <w:color w:val="767171"/>
                <w:spacing w:val="20"/>
                <w:sz w:val="16"/>
                <w:szCs w:val="16"/>
                <w:lang w:val="es-DO" w:eastAsia="en-US"/>
              </w:rPr>
            </w:pPr>
            <w:r w:rsidRPr="005A7D42">
              <w:rPr>
                <w:rFonts w:ascii="Times New Roman" w:eastAsiaTheme="minorHAnsi" w:hAnsi="Times New Roman"/>
                <w:color w:val="767171"/>
                <w:spacing w:val="20"/>
                <w:sz w:val="16"/>
                <w:szCs w:val="16"/>
                <w:lang w:val="es-DO" w:eastAsia="en-US"/>
              </w:rPr>
              <w:t>2</w:t>
            </w:r>
          </w:p>
        </w:tc>
        <w:tc>
          <w:tcPr>
            <w:tcW w:w="2552" w:type="dxa"/>
            <w:shd w:val="clear" w:color="auto" w:fill="FFFFFF" w:themeFill="background1"/>
            <w:noWrap/>
            <w:vAlign w:val="center"/>
            <w:hideMark/>
          </w:tcPr>
          <w:p w:rsidR="00661161" w:rsidRPr="005A7D42" w:rsidRDefault="006D75A6" w:rsidP="00C96128">
            <w:pPr>
              <w:pStyle w:val="TblAnexosCenter"/>
              <w:spacing w:line="360" w:lineRule="auto"/>
              <w:rPr>
                <w:rFonts w:ascii="Times New Roman" w:eastAsiaTheme="minorHAnsi" w:hAnsi="Times New Roman"/>
                <w:color w:val="767171"/>
                <w:spacing w:val="20"/>
                <w:sz w:val="16"/>
                <w:szCs w:val="16"/>
                <w:lang w:val="es-DO" w:eastAsia="en-US"/>
              </w:rPr>
            </w:pPr>
            <w:r w:rsidRPr="005A7D42">
              <w:rPr>
                <w:rFonts w:ascii="Times New Roman" w:eastAsiaTheme="minorHAnsi" w:hAnsi="Times New Roman"/>
                <w:color w:val="767171"/>
                <w:spacing w:val="20"/>
                <w:sz w:val="16"/>
                <w:szCs w:val="16"/>
                <w:lang w:val="es-DO" w:eastAsia="en-US"/>
              </w:rPr>
              <w:t>2,739</w:t>
            </w:r>
          </w:p>
        </w:tc>
      </w:tr>
      <w:tr w:rsidR="00056C21" w:rsidTr="00C96128">
        <w:trPr>
          <w:trHeight w:val="397"/>
          <w:jc w:val="center"/>
        </w:trPr>
        <w:tc>
          <w:tcPr>
            <w:tcW w:w="1838" w:type="dxa"/>
            <w:shd w:val="clear" w:color="auto" w:fill="FFFFFF" w:themeFill="background1"/>
            <w:noWrap/>
            <w:vAlign w:val="center"/>
            <w:hideMark/>
          </w:tcPr>
          <w:p w:rsidR="00661161" w:rsidRPr="005A7D42"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5A7D42">
              <w:rPr>
                <w:rFonts w:ascii="Times New Roman" w:eastAsiaTheme="minorHAnsi" w:hAnsi="Times New Roman"/>
                <w:color w:val="767171"/>
                <w:spacing w:val="20"/>
                <w:sz w:val="16"/>
                <w:szCs w:val="16"/>
                <w:lang w:val="es-DO" w:eastAsia="en-US"/>
              </w:rPr>
              <w:t>Extranjero</w:t>
            </w:r>
          </w:p>
        </w:tc>
        <w:tc>
          <w:tcPr>
            <w:tcW w:w="1701" w:type="dxa"/>
            <w:shd w:val="clear" w:color="auto" w:fill="FFFFFF" w:themeFill="background1"/>
            <w:noWrap/>
            <w:vAlign w:val="center"/>
            <w:hideMark/>
          </w:tcPr>
          <w:p w:rsidR="00661161" w:rsidRPr="005A7D42" w:rsidRDefault="006D75A6" w:rsidP="00C96128">
            <w:pPr>
              <w:pStyle w:val="TblAnexosCenter"/>
              <w:spacing w:line="360" w:lineRule="auto"/>
              <w:rPr>
                <w:rFonts w:ascii="Times New Roman" w:eastAsiaTheme="minorHAnsi" w:hAnsi="Times New Roman"/>
                <w:color w:val="767171"/>
                <w:spacing w:val="20"/>
                <w:sz w:val="16"/>
                <w:szCs w:val="16"/>
                <w:lang w:val="es-DO" w:eastAsia="en-US"/>
              </w:rPr>
            </w:pPr>
            <w:r w:rsidRPr="005A7D42">
              <w:rPr>
                <w:rFonts w:ascii="Times New Roman" w:eastAsiaTheme="minorHAnsi" w:hAnsi="Times New Roman"/>
                <w:color w:val="767171"/>
                <w:spacing w:val="20"/>
                <w:sz w:val="16"/>
                <w:szCs w:val="16"/>
                <w:lang w:val="es-DO" w:eastAsia="en-US"/>
              </w:rPr>
              <w:t>2,201</w:t>
            </w:r>
          </w:p>
        </w:tc>
        <w:tc>
          <w:tcPr>
            <w:tcW w:w="1701" w:type="dxa"/>
            <w:shd w:val="clear" w:color="auto" w:fill="FFFFFF" w:themeFill="background1"/>
            <w:noWrap/>
            <w:vAlign w:val="center"/>
            <w:hideMark/>
          </w:tcPr>
          <w:p w:rsidR="00661161" w:rsidRPr="005A7D42" w:rsidRDefault="006D75A6" w:rsidP="00C96128">
            <w:pPr>
              <w:pStyle w:val="TblAnexosCenter"/>
              <w:spacing w:line="360" w:lineRule="auto"/>
              <w:rPr>
                <w:rFonts w:ascii="Times New Roman" w:eastAsiaTheme="minorHAnsi" w:hAnsi="Times New Roman"/>
                <w:color w:val="767171"/>
                <w:spacing w:val="20"/>
                <w:sz w:val="16"/>
                <w:szCs w:val="16"/>
                <w:lang w:val="es-DO" w:eastAsia="en-US"/>
              </w:rPr>
            </w:pPr>
            <w:r w:rsidRPr="005A7D42">
              <w:rPr>
                <w:rFonts w:ascii="Times New Roman" w:eastAsiaTheme="minorHAnsi" w:hAnsi="Times New Roman"/>
                <w:color w:val="767171"/>
                <w:spacing w:val="20"/>
                <w:sz w:val="16"/>
                <w:szCs w:val="16"/>
                <w:lang w:val="es-DO" w:eastAsia="en-US"/>
              </w:rPr>
              <w:t>1</w:t>
            </w:r>
          </w:p>
        </w:tc>
        <w:tc>
          <w:tcPr>
            <w:tcW w:w="2552" w:type="dxa"/>
            <w:shd w:val="clear" w:color="auto" w:fill="FFFFFF" w:themeFill="background1"/>
            <w:noWrap/>
            <w:vAlign w:val="center"/>
            <w:hideMark/>
          </w:tcPr>
          <w:p w:rsidR="00661161" w:rsidRPr="005A7D42" w:rsidRDefault="006D75A6" w:rsidP="00C96128">
            <w:pPr>
              <w:pStyle w:val="TblAnexosCenter"/>
              <w:spacing w:line="360" w:lineRule="auto"/>
              <w:rPr>
                <w:rFonts w:ascii="Times New Roman" w:eastAsiaTheme="minorHAnsi" w:hAnsi="Times New Roman"/>
                <w:color w:val="767171"/>
                <w:spacing w:val="20"/>
                <w:sz w:val="16"/>
                <w:szCs w:val="16"/>
                <w:lang w:val="es-DO" w:eastAsia="en-US"/>
              </w:rPr>
            </w:pPr>
            <w:r w:rsidRPr="005A7D42">
              <w:rPr>
                <w:rFonts w:ascii="Times New Roman" w:eastAsiaTheme="minorHAnsi" w:hAnsi="Times New Roman"/>
                <w:color w:val="767171"/>
                <w:spacing w:val="20"/>
                <w:sz w:val="16"/>
                <w:szCs w:val="16"/>
                <w:lang w:val="es-DO" w:eastAsia="en-US"/>
              </w:rPr>
              <w:t>2,202</w:t>
            </w:r>
          </w:p>
        </w:tc>
      </w:tr>
      <w:tr w:rsidR="00056C21" w:rsidTr="00C96128">
        <w:trPr>
          <w:trHeight w:val="397"/>
          <w:jc w:val="center"/>
        </w:trPr>
        <w:tc>
          <w:tcPr>
            <w:tcW w:w="1838" w:type="dxa"/>
            <w:shd w:val="clear" w:color="auto" w:fill="FFFFFF" w:themeFill="background1"/>
            <w:noWrap/>
            <w:vAlign w:val="center"/>
            <w:hideMark/>
          </w:tcPr>
          <w:p w:rsidR="00661161" w:rsidRPr="005A7D42" w:rsidRDefault="006D75A6" w:rsidP="00C96128">
            <w:pPr>
              <w:pStyle w:val="TblAnexosCenter"/>
              <w:spacing w:line="360" w:lineRule="auto"/>
              <w:jc w:val="left"/>
              <w:rPr>
                <w:rFonts w:ascii="Times New Roman" w:eastAsiaTheme="minorHAnsi" w:hAnsi="Times New Roman"/>
                <w:color w:val="767171"/>
                <w:spacing w:val="20"/>
                <w:sz w:val="16"/>
                <w:szCs w:val="16"/>
                <w:lang w:val="es-DO" w:eastAsia="en-US"/>
              </w:rPr>
            </w:pPr>
            <w:r>
              <w:rPr>
                <w:rFonts w:ascii="Times New Roman" w:eastAsiaTheme="minorHAnsi" w:hAnsi="Times New Roman"/>
                <w:color w:val="767171"/>
                <w:spacing w:val="20"/>
                <w:sz w:val="16"/>
                <w:szCs w:val="16"/>
                <w:lang w:val="es-DO" w:eastAsia="en-US"/>
              </w:rPr>
              <w:t>Totales</w:t>
            </w:r>
          </w:p>
        </w:tc>
        <w:tc>
          <w:tcPr>
            <w:tcW w:w="1701" w:type="dxa"/>
            <w:shd w:val="clear" w:color="auto" w:fill="FFFFFF" w:themeFill="background1"/>
            <w:noWrap/>
            <w:vAlign w:val="center"/>
            <w:hideMark/>
          </w:tcPr>
          <w:p w:rsidR="00661161" w:rsidRPr="005A7D42" w:rsidRDefault="006D75A6" w:rsidP="00C96128">
            <w:pPr>
              <w:pStyle w:val="TblAnexosCenter"/>
              <w:spacing w:line="360" w:lineRule="auto"/>
              <w:rPr>
                <w:rFonts w:ascii="Times New Roman" w:eastAsiaTheme="minorHAnsi" w:hAnsi="Times New Roman"/>
                <w:color w:val="767171"/>
                <w:spacing w:val="20"/>
                <w:sz w:val="16"/>
                <w:szCs w:val="16"/>
                <w:lang w:val="es-DO" w:eastAsia="en-US"/>
              </w:rPr>
            </w:pPr>
            <w:r w:rsidRPr="005A7D42">
              <w:rPr>
                <w:rFonts w:ascii="Times New Roman" w:eastAsiaTheme="minorHAnsi" w:hAnsi="Times New Roman"/>
                <w:color w:val="767171"/>
                <w:spacing w:val="20"/>
                <w:sz w:val="16"/>
                <w:szCs w:val="16"/>
                <w:lang w:val="es-DO" w:eastAsia="en-US"/>
              </w:rPr>
              <w:t>4,938</w:t>
            </w:r>
            <w:r>
              <w:rPr>
                <w:rFonts w:ascii="Times New Roman" w:eastAsiaTheme="minorHAnsi" w:hAnsi="Times New Roman"/>
                <w:color w:val="767171"/>
                <w:spacing w:val="20"/>
                <w:sz w:val="16"/>
                <w:szCs w:val="16"/>
                <w:lang w:val="es-DO" w:eastAsia="en-US"/>
              </w:rPr>
              <w:t xml:space="preserve"> </w:t>
            </w:r>
            <w:r w:rsidRPr="005A7D42">
              <w:rPr>
                <w:rFonts w:ascii="Times New Roman" w:eastAsiaTheme="minorHAnsi" w:hAnsi="Times New Roman"/>
                <w:color w:val="767171"/>
                <w:spacing w:val="20"/>
                <w:sz w:val="16"/>
                <w:szCs w:val="16"/>
                <w:lang w:val="es-DO" w:eastAsia="en-US"/>
              </w:rPr>
              <w:t>(99.94%)</w:t>
            </w:r>
          </w:p>
        </w:tc>
        <w:tc>
          <w:tcPr>
            <w:tcW w:w="1701" w:type="dxa"/>
            <w:shd w:val="clear" w:color="auto" w:fill="FFFFFF" w:themeFill="background1"/>
            <w:noWrap/>
            <w:vAlign w:val="center"/>
            <w:hideMark/>
          </w:tcPr>
          <w:p w:rsidR="00661161" w:rsidRPr="005A7D42" w:rsidRDefault="006D75A6" w:rsidP="00C96128">
            <w:pPr>
              <w:pStyle w:val="TblAnexosCenter"/>
              <w:spacing w:line="360" w:lineRule="auto"/>
              <w:rPr>
                <w:rFonts w:ascii="Times New Roman" w:eastAsiaTheme="minorHAnsi" w:hAnsi="Times New Roman"/>
                <w:color w:val="767171"/>
                <w:spacing w:val="20"/>
                <w:sz w:val="16"/>
                <w:szCs w:val="16"/>
                <w:lang w:val="es-DO" w:eastAsia="en-US"/>
              </w:rPr>
            </w:pPr>
            <w:r w:rsidRPr="005A7D42">
              <w:rPr>
                <w:rFonts w:ascii="Times New Roman" w:eastAsiaTheme="minorHAnsi" w:hAnsi="Times New Roman"/>
                <w:color w:val="767171"/>
                <w:spacing w:val="20"/>
                <w:sz w:val="16"/>
                <w:szCs w:val="16"/>
                <w:lang w:val="es-DO" w:eastAsia="en-US"/>
              </w:rPr>
              <w:t>3 (0.06%)</w:t>
            </w:r>
          </w:p>
        </w:tc>
        <w:tc>
          <w:tcPr>
            <w:tcW w:w="2552" w:type="dxa"/>
            <w:shd w:val="clear" w:color="auto" w:fill="FFFFFF" w:themeFill="background1"/>
            <w:noWrap/>
            <w:vAlign w:val="center"/>
            <w:hideMark/>
          </w:tcPr>
          <w:p w:rsidR="00661161" w:rsidRPr="005A7D42" w:rsidRDefault="006D75A6" w:rsidP="00C96128">
            <w:pPr>
              <w:pStyle w:val="TblAnexosCenter"/>
              <w:spacing w:line="360" w:lineRule="auto"/>
              <w:rPr>
                <w:rFonts w:ascii="Times New Roman" w:eastAsiaTheme="minorHAnsi" w:hAnsi="Times New Roman"/>
                <w:color w:val="767171"/>
                <w:spacing w:val="20"/>
                <w:sz w:val="16"/>
                <w:szCs w:val="16"/>
                <w:lang w:val="es-DO" w:eastAsia="en-US"/>
              </w:rPr>
            </w:pPr>
            <w:r w:rsidRPr="005A7D42">
              <w:rPr>
                <w:rFonts w:ascii="Times New Roman" w:eastAsiaTheme="minorHAnsi" w:hAnsi="Times New Roman"/>
                <w:color w:val="767171"/>
                <w:spacing w:val="20"/>
                <w:sz w:val="16"/>
                <w:szCs w:val="16"/>
                <w:lang w:val="es-DO" w:eastAsia="en-US"/>
              </w:rPr>
              <w:t>4,941</w:t>
            </w:r>
          </w:p>
        </w:tc>
      </w:tr>
    </w:tbl>
    <w:p w:rsidR="00661161" w:rsidRDefault="00661161" w:rsidP="00661161">
      <w:pPr>
        <w:spacing w:line="360" w:lineRule="auto"/>
        <w:jc w:val="both"/>
        <w:rPr>
          <w:lang w:val="es-DO"/>
        </w:rPr>
      </w:pPr>
      <w:bookmarkStart w:id="12" w:name="_Toc532303196"/>
      <w:bookmarkStart w:id="13" w:name="_Toc501104151"/>
    </w:p>
    <w:p w:rsidR="00661161" w:rsidRPr="005A7D42" w:rsidRDefault="006D75A6" w:rsidP="00661161">
      <w:pPr>
        <w:spacing w:line="360" w:lineRule="auto"/>
        <w:jc w:val="both"/>
        <w:rPr>
          <w:lang w:val="es-DO"/>
        </w:rPr>
      </w:pPr>
      <w:r w:rsidRPr="005A7D42">
        <w:rPr>
          <w:lang w:val="es-DO"/>
        </w:rPr>
        <w:t>En este periodo hemos mantenido la colaboración con las unidades de Operaciones y Logísticas, Trámites y Servicios, y con una colaboración permanente con la División de Licitaciones, contribuyendo en la mejora y creación de fichas técnicas de medicamentos e insumos médicos sanitarios, así como en los diversos procesos de licitación.</w:t>
      </w:r>
    </w:p>
    <w:p w:rsidR="00661161" w:rsidRPr="005A7D42" w:rsidRDefault="006D75A6" w:rsidP="00661161">
      <w:pPr>
        <w:spacing w:line="360" w:lineRule="auto"/>
        <w:jc w:val="both"/>
        <w:rPr>
          <w:lang w:val="es-DO"/>
        </w:rPr>
      </w:pPr>
      <w:r w:rsidRPr="005A7D42">
        <w:rPr>
          <w:lang w:val="es-DO"/>
        </w:rPr>
        <w:t>Esta unidad con nuestro programa de vigilancia Post-Comercialización continuará realizando las evaluaciones analíticas pertinentes a todos los productos adquiridos por nuestra institución, convirtiendo a PROMESE/CAL en un aliado estratégico en el combate del comercio ilícito de medicamentos.</w:t>
      </w:r>
    </w:p>
    <w:p w:rsidR="00661161" w:rsidRDefault="00661161" w:rsidP="00661161">
      <w:pPr>
        <w:pStyle w:val="Sinespaciado"/>
        <w:rPr>
          <w:rFonts w:ascii="Gill Sans MT" w:hAnsi="Gill Sans MT"/>
          <w:sz w:val="20"/>
          <w:szCs w:val="20"/>
          <w:lang w:val="es-DO"/>
        </w:rPr>
      </w:pPr>
    </w:p>
    <w:bookmarkEnd w:id="12"/>
    <w:bookmarkEnd w:id="13"/>
    <w:p w:rsidR="00661161" w:rsidRPr="00351820" w:rsidRDefault="006D75A6" w:rsidP="00661161">
      <w:pPr>
        <w:spacing w:line="360" w:lineRule="auto"/>
        <w:jc w:val="both"/>
        <w:outlineLvl w:val="1"/>
        <w:rPr>
          <w:b/>
          <w:lang w:val="es-DO"/>
        </w:rPr>
      </w:pPr>
      <w:r>
        <w:rPr>
          <w:b/>
          <w:lang w:val="es-DO"/>
        </w:rPr>
        <w:t xml:space="preserve">3.4 </w:t>
      </w:r>
      <w:r w:rsidRPr="00351820">
        <w:rPr>
          <w:b/>
          <w:lang w:val="es-DO"/>
        </w:rPr>
        <w:t>Dirección de Operaciones y Logística</w:t>
      </w:r>
    </w:p>
    <w:p w:rsidR="00661161" w:rsidRPr="00351820" w:rsidRDefault="006D75A6" w:rsidP="00661161">
      <w:pPr>
        <w:spacing w:line="360" w:lineRule="auto"/>
        <w:jc w:val="both"/>
        <w:rPr>
          <w:lang w:val="es-DO"/>
        </w:rPr>
      </w:pPr>
      <w:r w:rsidRPr="00351820">
        <w:rPr>
          <w:lang w:val="es-DO"/>
        </w:rPr>
        <w:t>La Dirección de Operaciones y Logística es la responsable de gestionar y garantizar los procesos de recepción, almacenamiento y  distribución de medicamentos e insumos médicos sanitarios para el abastecimiento a la Red Pública Nacional de Salud, cumpliendo con las normas y buenas prácticas.</w:t>
      </w:r>
    </w:p>
    <w:p w:rsidR="00661161" w:rsidRPr="00351820" w:rsidRDefault="006D75A6" w:rsidP="00661161">
      <w:pPr>
        <w:spacing w:before="120" w:after="120" w:line="360" w:lineRule="auto"/>
        <w:jc w:val="both"/>
        <w:rPr>
          <w:lang w:val="es-DO"/>
        </w:rPr>
      </w:pPr>
      <w:r w:rsidRPr="00351820">
        <w:rPr>
          <w:lang w:val="es-DO"/>
        </w:rPr>
        <w:t xml:space="preserve">Nuestras operaciones están relacionadas  con garantizar un despacho  adecuado y oportuno a todos nuestros clientes. </w:t>
      </w:r>
    </w:p>
    <w:p w:rsidR="00661161" w:rsidRDefault="006D75A6" w:rsidP="00661161">
      <w:pPr>
        <w:spacing w:line="360" w:lineRule="auto"/>
        <w:jc w:val="both"/>
        <w:rPr>
          <w:lang w:val="es-DO"/>
        </w:rPr>
      </w:pPr>
      <w:r w:rsidRPr="008450E8">
        <w:rPr>
          <w:lang w:val="es-DO"/>
        </w:rPr>
        <w:t xml:space="preserve">Durante el periodo de enero - </w:t>
      </w:r>
      <w:r w:rsidR="00823AA2">
        <w:rPr>
          <w:lang w:val="es-DO"/>
        </w:rPr>
        <w:t>diciembre</w:t>
      </w:r>
      <w:r w:rsidRPr="008450E8">
        <w:rPr>
          <w:lang w:val="es-DO"/>
        </w:rPr>
        <w:t xml:space="preserve"> 2023 realizamos despachos de medicamentos e insumos médicos sanitarios a todo el Sistema </w:t>
      </w:r>
      <w:r w:rsidRPr="008450E8">
        <w:rPr>
          <w:lang w:val="es-DO"/>
        </w:rPr>
        <w:lastRenderedPageBreak/>
        <w:t xml:space="preserve">Público Nacional de Salud y Farmacias del Pueblo por un monto general de </w:t>
      </w:r>
      <w:r w:rsidR="00823AA2" w:rsidRPr="00823AA2">
        <w:rPr>
          <w:lang w:val="es-DO"/>
        </w:rPr>
        <w:t>RD$4</w:t>
      </w:r>
      <w:proofErr w:type="gramStart"/>
      <w:r w:rsidR="00823AA2" w:rsidRPr="00823AA2">
        <w:rPr>
          <w:lang w:val="es-DO"/>
        </w:rPr>
        <w:t>,290,768,296.00</w:t>
      </w:r>
      <w:proofErr w:type="gramEnd"/>
      <w:r w:rsidR="00823AA2" w:rsidRPr="00643EF6">
        <w:rPr>
          <w:lang w:val="es-DO"/>
        </w:rPr>
        <w:t xml:space="preserve"> </w:t>
      </w:r>
      <w:r w:rsidRPr="008450E8">
        <w:rPr>
          <w:lang w:val="es-DO"/>
        </w:rPr>
        <w:t xml:space="preserve">distribuidos de la siguiente manera: </w:t>
      </w:r>
    </w:p>
    <w:p w:rsidR="00661161" w:rsidRDefault="006D75A6" w:rsidP="00661161">
      <w:pPr>
        <w:numPr>
          <w:ilvl w:val="0"/>
          <w:numId w:val="31"/>
        </w:numPr>
        <w:spacing w:after="200" w:line="360" w:lineRule="auto"/>
        <w:ind w:left="851" w:hanging="284"/>
        <w:jc w:val="both"/>
        <w:rPr>
          <w:lang w:val="es-DO"/>
        </w:rPr>
      </w:pPr>
      <w:r w:rsidRPr="009D41E3">
        <w:rPr>
          <w:lang w:val="es-DO"/>
        </w:rPr>
        <w:t xml:space="preserve">Al Sistema Público Nacional de Salud un monto de </w:t>
      </w:r>
      <w:r w:rsidRPr="009D41E3">
        <w:rPr>
          <w:lang w:val="es-DO"/>
        </w:rPr>
        <w:br/>
      </w:r>
      <w:r w:rsidR="00823AA2" w:rsidRPr="00823AA2">
        <w:rPr>
          <w:lang w:val="es-DO"/>
        </w:rPr>
        <w:t>RD3</w:t>
      </w:r>
      <w:proofErr w:type="gramStart"/>
      <w:r w:rsidR="00823AA2" w:rsidRPr="00823AA2">
        <w:rPr>
          <w:lang w:val="es-DO"/>
        </w:rPr>
        <w:t>,065,677,294</w:t>
      </w:r>
      <w:proofErr w:type="gramEnd"/>
      <w:r w:rsidR="00823AA2" w:rsidRPr="00823AA2">
        <w:rPr>
          <w:lang w:val="es-DO"/>
        </w:rPr>
        <w:t xml:space="preserve"> y la cantidad de (237,569,348)</w:t>
      </w:r>
      <w:r w:rsidR="00823AA2" w:rsidRPr="007D7505">
        <w:rPr>
          <w:lang w:val="es-DO"/>
        </w:rPr>
        <w:t xml:space="preserve"> </w:t>
      </w:r>
      <w:r w:rsidRPr="009D41E3">
        <w:rPr>
          <w:lang w:val="es-DO"/>
        </w:rPr>
        <w:t xml:space="preserve">unidades despachadas. </w:t>
      </w:r>
    </w:p>
    <w:p w:rsidR="00661161" w:rsidRDefault="006D75A6" w:rsidP="00661161">
      <w:pPr>
        <w:numPr>
          <w:ilvl w:val="0"/>
          <w:numId w:val="31"/>
        </w:numPr>
        <w:spacing w:after="200" w:line="360" w:lineRule="auto"/>
        <w:ind w:left="851" w:hanging="284"/>
        <w:jc w:val="both"/>
        <w:rPr>
          <w:lang w:val="es-DO"/>
        </w:rPr>
      </w:pPr>
      <w:r w:rsidRPr="0063525B">
        <w:rPr>
          <w:lang w:val="es-DO"/>
        </w:rPr>
        <w:t xml:space="preserve">A la Red de Farmacias del Pueblo un monto de </w:t>
      </w:r>
      <w:r>
        <w:rPr>
          <w:lang w:val="es-DO"/>
        </w:rPr>
        <w:br/>
      </w:r>
      <w:r w:rsidR="00823AA2" w:rsidRPr="007D7505">
        <w:rPr>
          <w:lang w:val="es-DO"/>
        </w:rPr>
        <w:t>RD</w:t>
      </w:r>
      <w:r w:rsidR="00823AA2" w:rsidRPr="00823AA2">
        <w:rPr>
          <w:lang w:val="es-DO"/>
        </w:rPr>
        <w:t>$1</w:t>
      </w:r>
      <w:proofErr w:type="gramStart"/>
      <w:r w:rsidR="00823AA2" w:rsidRPr="00823AA2">
        <w:rPr>
          <w:lang w:val="es-DO"/>
        </w:rPr>
        <w:t>,225,091,002.00</w:t>
      </w:r>
      <w:proofErr w:type="gramEnd"/>
      <w:r w:rsidR="00823AA2" w:rsidRPr="00823AA2">
        <w:rPr>
          <w:lang w:val="es-DO"/>
        </w:rPr>
        <w:t xml:space="preserve"> y la cantidad de (689,295,613)</w:t>
      </w:r>
      <w:r w:rsidRPr="0063525B">
        <w:rPr>
          <w:lang w:val="es-DO"/>
        </w:rPr>
        <w:t xml:space="preserve"> unidades despachadas. </w:t>
      </w:r>
    </w:p>
    <w:p w:rsidR="00661161" w:rsidRDefault="006D75A6" w:rsidP="00661161">
      <w:pPr>
        <w:spacing w:line="360" w:lineRule="auto"/>
        <w:jc w:val="both"/>
        <w:rPr>
          <w:lang w:val="es-DO"/>
        </w:rPr>
      </w:pPr>
      <w:r w:rsidRPr="00612E18">
        <w:rPr>
          <w:lang w:val="es-DO"/>
        </w:rPr>
        <w:t>Distribución a la red de Farmacias del Pueblo y el Sistema Público Nacional de Salud.</w:t>
      </w:r>
    </w:p>
    <w:tbl>
      <w:tblPr>
        <w:tblW w:w="7938" w:type="dxa"/>
        <w:tblCellMar>
          <w:left w:w="70" w:type="dxa"/>
          <w:right w:w="70" w:type="dxa"/>
        </w:tblCellMar>
        <w:tblLook w:val="04A0" w:firstRow="1" w:lastRow="0" w:firstColumn="1" w:lastColumn="0" w:noHBand="0" w:noVBand="1"/>
      </w:tblPr>
      <w:tblGrid>
        <w:gridCol w:w="1200"/>
        <w:gridCol w:w="1243"/>
        <w:gridCol w:w="2457"/>
        <w:gridCol w:w="1160"/>
        <w:gridCol w:w="1878"/>
      </w:tblGrid>
      <w:tr w:rsidR="00056C21" w:rsidTr="008A359F">
        <w:trPr>
          <w:trHeight w:val="300"/>
        </w:trPr>
        <w:tc>
          <w:tcPr>
            <w:tcW w:w="1200" w:type="dxa"/>
            <w:tcBorders>
              <w:top w:val="nil"/>
              <w:left w:val="nil"/>
              <w:bottom w:val="nil"/>
              <w:right w:val="nil"/>
            </w:tcBorders>
            <w:shd w:val="clear" w:color="auto" w:fill="auto"/>
            <w:noWrap/>
            <w:vAlign w:val="bottom"/>
            <w:hideMark/>
          </w:tcPr>
          <w:p w:rsidR="00661161" w:rsidRPr="009D41E3" w:rsidRDefault="00661161" w:rsidP="00C96128">
            <w:pPr>
              <w:pStyle w:val="TblAnexosLeft"/>
              <w:spacing w:line="360" w:lineRule="auto"/>
              <w:rPr>
                <w:rFonts w:ascii="Times New Roman" w:eastAsiaTheme="minorHAnsi" w:hAnsi="Times New Roman"/>
                <w:color w:val="767171"/>
                <w:spacing w:val="20"/>
                <w:sz w:val="16"/>
                <w:szCs w:val="16"/>
                <w:lang w:val="es-DO" w:eastAsia="en-US"/>
              </w:rPr>
            </w:pPr>
          </w:p>
        </w:tc>
        <w:tc>
          <w:tcPr>
            <w:tcW w:w="3700" w:type="dxa"/>
            <w:gridSpan w:val="2"/>
            <w:tcBorders>
              <w:top w:val="nil"/>
              <w:left w:val="nil"/>
              <w:bottom w:val="nil"/>
              <w:right w:val="nil"/>
            </w:tcBorders>
            <w:shd w:val="clear" w:color="auto" w:fill="1F3864" w:themeFill="accent1" w:themeFillShade="80"/>
            <w:noWrap/>
            <w:vAlign w:val="center"/>
            <w:hideMark/>
          </w:tcPr>
          <w:p w:rsidR="00661161" w:rsidRPr="009D41E3" w:rsidRDefault="006D75A6" w:rsidP="00C96128">
            <w:pPr>
              <w:pStyle w:val="TblAnexosLeft"/>
              <w:spacing w:line="360" w:lineRule="auto"/>
              <w:jc w:val="center"/>
              <w:rPr>
                <w:rFonts w:ascii="Times New Roman" w:eastAsiaTheme="minorHAnsi" w:hAnsi="Times New Roman"/>
                <w:color w:val="FFFFFF" w:themeColor="background1"/>
                <w:spacing w:val="20"/>
                <w:sz w:val="16"/>
                <w:szCs w:val="16"/>
                <w:lang w:val="es-DO" w:eastAsia="en-US"/>
              </w:rPr>
            </w:pPr>
            <w:r w:rsidRPr="009D41E3">
              <w:rPr>
                <w:rFonts w:ascii="Times New Roman" w:eastAsiaTheme="minorHAnsi" w:hAnsi="Times New Roman"/>
                <w:color w:val="FFFFFF" w:themeColor="background1"/>
                <w:spacing w:val="20"/>
                <w:sz w:val="16"/>
                <w:szCs w:val="16"/>
                <w:lang w:val="es-DO" w:eastAsia="en-US"/>
              </w:rPr>
              <w:t>FP</w:t>
            </w:r>
          </w:p>
        </w:tc>
        <w:tc>
          <w:tcPr>
            <w:tcW w:w="3038" w:type="dxa"/>
            <w:gridSpan w:val="2"/>
            <w:tcBorders>
              <w:top w:val="nil"/>
              <w:left w:val="nil"/>
              <w:bottom w:val="nil"/>
              <w:right w:val="nil"/>
            </w:tcBorders>
            <w:shd w:val="clear" w:color="auto" w:fill="1F3864" w:themeFill="accent1" w:themeFillShade="80"/>
            <w:noWrap/>
            <w:vAlign w:val="center"/>
            <w:hideMark/>
          </w:tcPr>
          <w:p w:rsidR="00661161" w:rsidRPr="009D41E3" w:rsidRDefault="006D75A6" w:rsidP="00C96128">
            <w:pPr>
              <w:pStyle w:val="TblAnexosLeft"/>
              <w:spacing w:line="360" w:lineRule="auto"/>
              <w:jc w:val="center"/>
              <w:rPr>
                <w:rFonts w:ascii="Times New Roman" w:eastAsiaTheme="minorHAnsi" w:hAnsi="Times New Roman"/>
                <w:color w:val="FFFFFF" w:themeColor="background1"/>
                <w:spacing w:val="20"/>
                <w:sz w:val="16"/>
                <w:szCs w:val="16"/>
                <w:lang w:val="es-DO" w:eastAsia="en-US"/>
              </w:rPr>
            </w:pPr>
            <w:r w:rsidRPr="009D41E3">
              <w:rPr>
                <w:rFonts w:ascii="Times New Roman" w:eastAsiaTheme="minorHAnsi" w:hAnsi="Times New Roman"/>
                <w:color w:val="FFFFFF" w:themeColor="background1"/>
                <w:spacing w:val="20"/>
                <w:sz w:val="16"/>
                <w:szCs w:val="16"/>
                <w:lang w:val="es-DO" w:eastAsia="en-US"/>
              </w:rPr>
              <w:t>SPNS</w:t>
            </w:r>
          </w:p>
        </w:tc>
      </w:tr>
      <w:tr w:rsidR="00056C21" w:rsidTr="008A359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661161" w:rsidRPr="009D41E3" w:rsidRDefault="006D75A6" w:rsidP="00C96128">
            <w:pPr>
              <w:pStyle w:val="TblAnexosLeft"/>
              <w:spacing w:line="360" w:lineRule="auto"/>
              <w:jc w:val="center"/>
              <w:rPr>
                <w:rFonts w:ascii="Times New Roman" w:eastAsiaTheme="minorHAnsi" w:hAnsi="Times New Roman"/>
                <w:color w:val="FFFFFF" w:themeColor="background1"/>
                <w:spacing w:val="20"/>
                <w:sz w:val="16"/>
                <w:szCs w:val="16"/>
                <w:lang w:val="es-DO" w:eastAsia="en-US"/>
              </w:rPr>
            </w:pPr>
            <w:r w:rsidRPr="009D41E3">
              <w:rPr>
                <w:rFonts w:ascii="Times New Roman" w:eastAsiaTheme="minorHAnsi" w:hAnsi="Times New Roman"/>
                <w:color w:val="FFFFFF" w:themeColor="background1"/>
                <w:spacing w:val="20"/>
                <w:sz w:val="16"/>
                <w:szCs w:val="16"/>
                <w:lang w:val="es-DO" w:eastAsia="en-US"/>
              </w:rPr>
              <w:t>Mes</w:t>
            </w:r>
          </w:p>
        </w:tc>
        <w:tc>
          <w:tcPr>
            <w:tcW w:w="1243"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rsidR="00661161" w:rsidRPr="009D41E3" w:rsidRDefault="006D75A6" w:rsidP="00C96128">
            <w:pPr>
              <w:pStyle w:val="TblAnexosLeft"/>
              <w:spacing w:line="360" w:lineRule="auto"/>
              <w:jc w:val="center"/>
              <w:rPr>
                <w:rFonts w:ascii="Times New Roman" w:eastAsiaTheme="minorHAnsi" w:hAnsi="Times New Roman"/>
                <w:color w:val="FFFFFF" w:themeColor="background1"/>
                <w:spacing w:val="20"/>
                <w:sz w:val="16"/>
                <w:szCs w:val="16"/>
                <w:lang w:val="es-DO" w:eastAsia="en-US"/>
              </w:rPr>
            </w:pPr>
            <w:r w:rsidRPr="009D41E3">
              <w:rPr>
                <w:rFonts w:ascii="Times New Roman" w:eastAsiaTheme="minorHAnsi" w:hAnsi="Times New Roman"/>
                <w:color w:val="FFFFFF" w:themeColor="background1"/>
                <w:spacing w:val="20"/>
                <w:sz w:val="16"/>
                <w:szCs w:val="16"/>
                <w:lang w:val="es-DO" w:eastAsia="en-US"/>
              </w:rPr>
              <w:t>Unidades.</w:t>
            </w:r>
          </w:p>
        </w:tc>
        <w:tc>
          <w:tcPr>
            <w:tcW w:w="2457"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rsidR="00661161" w:rsidRPr="009D41E3" w:rsidRDefault="006D75A6" w:rsidP="00C96128">
            <w:pPr>
              <w:pStyle w:val="TblAnexosLeft"/>
              <w:spacing w:line="360" w:lineRule="auto"/>
              <w:jc w:val="center"/>
              <w:rPr>
                <w:rFonts w:ascii="Times New Roman" w:eastAsiaTheme="minorHAnsi" w:hAnsi="Times New Roman"/>
                <w:color w:val="FFFFFF" w:themeColor="background1"/>
                <w:spacing w:val="20"/>
                <w:sz w:val="16"/>
                <w:szCs w:val="16"/>
                <w:lang w:val="es-DO" w:eastAsia="en-US"/>
              </w:rPr>
            </w:pPr>
            <w:r w:rsidRPr="009D41E3">
              <w:rPr>
                <w:rFonts w:ascii="Times New Roman" w:eastAsiaTheme="minorHAnsi" w:hAnsi="Times New Roman"/>
                <w:color w:val="FFFFFF" w:themeColor="background1"/>
                <w:spacing w:val="20"/>
                <w:sz w:val="16"/>
                <w:szCs w:val="16"/>
                <w:lang w:val="es-DO" w:eastAsia="en-US"/>
              </w:rPr>
              <w:t>Valor.</w:t>
            </w:r>
          </w:p>
        </w:tc>
        <w:tc>
          <w:tcPr>
            <w:tcW w:w="1160"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rsidR="00661161" w:rsidRPr="009D41E3" w:rsidRDefault="006D75A6" w:rsidP="00C96128">
            <w:pPr>
              <w:pStyle w:val="TblAnexosLeft"/>
              <w:spacing w:line="360" w:lineRule="auto"/>
              <w:jc w:val="center"/>
              <w:rPr>
                <w:rFonts w:ascii="Times New Roman" w:eastAsiaTheme="minorHAnsi" w:hAnsi="Times New Roman"/>
                <w:color w:val="FFFFFF" w:themeColor="background1"/>
                <w:spacing w:val="20"/>
                <w:sz w:val="16"/>
                <w:szCs w:val="16"/>
                <w:lang w:val="es-DO" w:eastAsia="en-US"/>
              </w:rPr>
            </w:pPr>
            <w:r w:rsidRPr="009D41E3">
              <w:rPr>
                <w:rFonts w:ascii="Times New Roman" w:eastAsiaTheme="minorHAnsi" w:hAnsi="Times New Roman"/>
                <w:color w:val="FFFFFF" w:themeColor="background1"/>
                <w:spacing w:val="20"/>
                <w:sz w:val="16"/>
                <w:szCs w:val="16"/>
                <w:lang w:val="es-DO" w:eastAsia="en-US"/>
              </w:rPr>
              <w:t>Unidades.</w:t>
            </w:r>
          </w:p>
        </w:tc>
        <w:tc>
          <w:tcPr>
            <w:tcW w:w="1878"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rsidR="00661161" w:rsidRPr="009D41E3" w:rsidRDefault="006D75A6" w:rsidP="00C96128">
            <w:pPr>
              <w:pStyle w:val="TblAnexosLeft"/>
              <w:spacing w:line="360" w:lineRule="auto"/>
              <w:jc w:val="center"/>
              <w:rPr>
                <w:rFonts w:ascii="Times New Roman" w:eastAsiaTheme="minorHAnsi" w:hAnsi="Times New Roman"/>
                <w:color w:val="FFFFFF" w:themeColor="background1"/>
                <w:spacing w:val="20"/>
                <w:sz w:val="16"/>
                <w:szCs w:val="16"/>
                <w:lang w:val="es-DO" w:eastAsia="en-US"/>
              </w:rPr>
            </w:pPr>
            <w:r w:rsidRPr="009D41E3">
              <w:rPr>
                <w:rFonts w:ascii="Times New Roman" w:eastAsiaTheme="minorHAnsi" w:hAnsi="Times New Roman"/>
                <w:color w:val="FFFFFF" w:themeColor="background1"/>
                <w:spacing w:val="20"/>
                <w:sz w:val="16"/>
                <w:szCs w:val="16"/>
                <w:lang w:val="es-DO" w:eastAsia="en-US"/>
              </w:rPr>
              <w:t>Valor.</w:t>
            </w:r>
          </w:p>
        </w:tc>
      </w:tr>
      <w:tr w:rsidR="00056C21" w:rsidTr="008A359F">
        <w:trPr>
          <w:trHeight w:val="300"/>
        </w:trPr>
        <w:tc>
          <w:tcPr>
            <w:tcW w:w="12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proofErr w:type="spellStart"/>
            <w:r w:rsidRPr="009D41E3">
              <w:rPr>
                <w:rFonts w:ascii="Times New Roman" w:eastAsiaTheme="minorHAnsi" w:hAnsi="Times New Roman"/>
                <w:color w:val="767171"/>
                <w:spacing w:val="20"/>
                <w:sz w:val="16"/>
                <w:szCs w:val="16"/>
                <w:lang w:val="es-DO" w:eastAsia="en-US"/>
              </w:rPr>
              <w:t>Jan</w:t>
            </w:r>
            <w:proofErr w:type="spellEnd"/>
          </w:p>
        </w:tc>
        <w:tc>
          <w:tcPr>
            <w:tcW w:w="1243"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76,664,530</w:t>
            </w:r>
          </w:p>
        </w:tc>
        <w:tc>
          <w:tcPr>
            <w:tcW w:w="2457"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 xml:space="preserve"> $ 146,914,650.55 </w:t>
            </w:r>
          </w:p>
        </w:tc>
        <w:tc>
          <w:tcPr>
            <w:tcW w:w="1160"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18,515,022</w:t>
            </w:r>
          </w:p>
        </w:tc>
        <w:tc>
          <w:tcPr>
            <w:tcW w:w="1878"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Pr>
                <w:rFonts w:ascii="Times New Roman" w:eastAsiaTheme="minorHAnsi" w:hAnsi="Times New Roman"/>
                <w:color w:val="767171"/>
                <w:spacing w:val="20"/>
                <w:sz w:val="16"/>
                <w:szCs w:val="16"/>
                <w:lang w:val="es-DO" w:eastAsia="en-US"/>
              </w:rPr>
              <w:t xml:space="preserve"> $ </w:t>
            </w:r>
            <w:r w:rsidRPr="009D41E3">
              <w:rPr>
                <w:rFonts w:ascii="Times New Roman" w:eastAsiaTheme="minorHAnsi" w:hAnsi="Times New Roman"/>
                <w:color w:val="767171"/>
                <w:spacing w:val="20"/>
                <w:sz w:val="16"/>
                <w:szCs w:val="16"/>
                <w:lang w:val="es-DO" w:eastAsia="en-US"/>
              </w:rPr>
              <w:t xml:space="preserve">263,399,901.30 </w:t>
            </w:r>
          </w:p>
        </w:tc>
      </w:tr>
      <w:tr w:rsidR="00056C21" w:rsidTr="008A359F">
        <w:trPr>
          <w:trHeight w:val="300"/>
        </w:trPr>
        <w:tc>
          <w:tcPr>
            <w:tcW w:w="12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Feb</w:t>
            </w:r>
          </w:p>
        </w:tc>
        <w:tc>
          <w:tcPr>
            <w:tcW w:w="1243"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66,645,156</w:t>
            </w:r>
          </w:p>
        </w:tc>
        <w:tc>
          <w:tcPr>
            <w:tcW w:w="2457"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 xml:space="preserve"> $ 115,224,156.25 </w:t>
            </w:r>
          </w:p>
        </w:tc>
        <w:tc>
          <w:tcPr>
            <w:tcW w:w="1160"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18,239,952</w:t>
            </w:r>
          </w:p>
        </w:tc>
        <w:tc>
          <w:tcPr>
            <w:tcW w:w="1878"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Pr>
                <w:rFonts w:ascii="Times New Roman" w:eastAsiaTheme="minorHAnsi" w:hAnsi="Times New Roman"/>
                <w:color w:val="767171"/>
                <w:spacing w:val="20"/>
                <w:sz w:val="16"/>
                <w:szCs w:val="16"/>
                <w:lang w:val="es-DO" w:eastAsia="en-US"/>
              </w:rPr>
              <w:t xml:space="preserve"> $ </w:t>
            </w:r>
            <w:r w:rsidRPr="009D41E3">
              <w:rPr>
                <w:rFonts w:ascii="Times New Roman" w:eastAsiaTheme="minorHAnsi" w:hAnsi="Times New Roman"/>
                <w:color w:val="767171"/>
                <w:spacing w:val="20"/>
                <w:sz w:val="16"/>
                <w:szCs w:val="16"/>
                <w:lang w:val="es-DO" w:eastAsia="en-US"/>
              </w:rPr>
              <w:t xml:space="preserve">203,575,060.08 </w:t>
            </w:r>
          </w:p>
        </w:tc>
      </w:tr>
      <w:tr w:rsidR="00056C21" w:rsidTr="008A359F">
        <w:trPr>
          <w:trHeight w:val="300"/>
        </w:trPr>
        <w:tc>
          <w:tcPr>
            <w:tcW w:w="12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Mar</w:t>
            </w:r>
          </w:p>
        </w:tc>
        <w:tc>
          <w:tcPr>
            <w:tcW w:w="1243"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80,957,817</w:t>
            </w:r>
          </w:p>
        </w:tc>
        <w:tc>
          <w:tcPr>
            <w:tcW w:w="2457"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 xml:space="preserve"> $ 148,895,079.30 </w:t>
            </w:r>
          </w:p>
        </w:tc>
        <w:tc>
          <w:tcPr>
            <w:tcW w:w="1160"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22,249,502</w:t>
            </w:r>
          </w:p>
        </w:tc>
        <w:tc>
          <w:tcPr>
            <w:tcW w:w="1878"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Pr>
                <w:rFonts w:ascii="Times New Roman" w:eastAsiaTheme="minorHAnsi" w:hAnsi="Times New Roman"/>
                <w:color w:val="767171"/>
                <w:spacing w:val="20"/>
                <w:sz w:val="16"/>
                <w:szCs w:val="16"/>
                <w:lang w:val="es-DO" w:eastAsia="en-US"/>
              </w:rPr>
              <w:t xml:space="preserve"> $ </w:t>
            </w:r>
            <w:r w:rsidRPr="009D41E3">
              <w:rPr>
                <w:rFonts w:ascii="Times New Roman" w:eastAsiaTheme="minorHAnsi" w:hAnsi="Times New Roman"/>
                <w:color w:val="767171"/>
                <w:spacing w:val="20"/>
                <w:sz w:val="16"/>
                <w:szCs w:val="16"/>
                <w:lang w:val="es-DO" w:eastAsia="en-US"/>
              </w:rPr>
              <w:t xml:space="preserve">272,639,634.81 </w:t>
            </w:r>
          </w:p>
        </w:tc>
      </w:tr>
      <w:tr w:rsidR="00056C21" w:rsidTr="008A359F">
        <w:trPr>
          <w:trHeight w:val="300"/>
        </w:trPr>
        <w:tc>
          <w:tcPr>
            <w:tcW w:w="12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proofErr w:type="spellStart"/>
            <w:r w:rsidRPr="009D41E3">
              <w:rPr>
                <w:rFonts w:ascii="Times New Roman" w:eastAsiaTheme="minorHAnsi" w:hAnsi="Times New Roman"/>
                <w:color w:val="767171"/>
                <w:spacing w:val="20"/>
                <w:sz w:val="16"/>
                <w:szCs w:val="16"/>
                <w:lang w:val="es-DO" w:eastAsia="en-US"/>
              </w:rPr>
              <w:t>Apr</w:t>
            </w:r>
            <w:proofErr w:type="spellEnd"/>
          </w:p>
        </w:tc>
        <w:tc>
          <w:tcPr>
            <w:tcW w:w="1243"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60,722,109</w:t>
            </w:r>
          </w:p>
        </w:tc>
        <w:tc>
          <w:tcPr>
            <w:tcW w:w="2457"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 xml:space="preserve"> $ 110,385,384.50 </w:t>
            </w:r>
          </w:p>
        </w:tc>
        <w:tc>
          <w:tcPr>
            <w:tcW w:w="1160"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17,808,087</w:t>
            </w:r>
          </w:p>
        </w:tc>
        <w:tc>
          <w:tcPr>
            <w:tcW w:w="1878"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Pr>
                <w:rFonts w:ascii="Times New Roman" w:eastAsiaTheme="minorHAnsi" w:hAnsi="Times New Roman"/>
                <w:color w:val="767171"/>
                <w:spacing w:val="20"/>
                <w:sz w:val="16"/>
                <w:szCs w:val="16"/>
                <w:lang w:val="es-DO" w:eastAsia="en-US"/>
              </w:rPr>
              <w:t xml:space="preserve"> $ </w:t>
            </w:r>
            <w:r w:rsidRPr="009D41E3">
              <w:rPr>
                <w:rFonts w:ascii="Times New Roman" w:eastAsiaTheme="minorHAnsi" w:hAnsi="Times New Roman"/>
                <w:color w:val="767171"/>
                <w:spacing w:val="20"/>
                <w:sz w:val="16"/>
                <w:szCs w:val="16"/>
                <w:lang w:val="es-DO" w:eastAsia="en-US"/>
              </w:rPr>
              <w:t xml:space="preserve">227,949,318.01 </w:t>
            </w:r>
          </w:p>
        </w:tc>
      </w:tr>
      <w:tr w:rsidR="00056C21" w:rsidTr="008A359F">
        <w:trPr>
          <w:trHeight w:val="300"/>
        </w:trPr>
        <w:tc>
          <w:tcPr>
            <w:tcW w:w="12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proofErr w:type="spellStart"/>
            <w:r w:rsidRPr="009D41E3">
              <w:rPr>
                <w:rFonts w:ascii="Times New Roman" w:eastAsiaTheme="minorHAnsi" w:hAnsi="Times New Roman"/>
                <w:color w:val="767171"/>
                <w:spacing w:val="20"/>
                <w:sz w:val="16"/>
                <w:szCs w:val="16"/>
                <w:lang w:val="es-DO" w:eastAsia="en-US"/>
              </w:rPr>
              <w:t>May</w:t>
            </w:r>
            <w:proofErr w:type="spellEnd"/>
          </w:p>
        </w:tc>
        <w:tc>
          <w:tcPr>
            <w:tcW w:w="1243"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57,717,486</w:t>
            </w:r>
          </w:p>
        </w:tc>
        <w:tc>
          <w:tcPr>
            <w:tcW w:w="2457"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Pr>
                <w:rFonts w:ascii="Times New Roman" w:eastAsiaTheme="minorHAnsi" w:hAnsi="Times New Roman"/>
                <w:color w:val="767171"/>
                <w:spacing w:val="20"/>
                <w:sz w:val="16"/>
                <w:szCs w:val="16"/>
                <w:lang w:val="es-DO" w:eastAsia="en-US"/>
              </w:rPr>
              <w:t xml:space="preserve"> $ </w:t>
            </w:r>
            <w:r w:rsidRPr="009D41E3">
              <w:rPr>
                <w:rFonts w:ascii="Times New Roman" w:eastAsiaTheme="minorHAnsi" w:hAnsi="Times New Roman"/>
                <w:color w:val="767171"/>
                <w:spacing w:val="20"/>
                <w:sz w:val="16"/>
                <w:szCs w:val="16"/>
                <w:lang w:val="es-DO" w:eastAsia="en-US"/>
              </w:rPr>
              <w:t xml:space="preserve">106,770,993.29 </w:t>
            </w:r>
          </w:p>
        </w:tc>
        <w:tc>
          <w:tcPr>
            <w:tcW w:w="1160"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21,611,937</w:t>
            </w:r>
          </w:p>
        </w:tc>
        <w:tc>
          <w:tcPr>
            <w:tcW w:w="1878"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Pr>
                <w:rFonts w:ascii="Times New Roman" w:eastAsiaTheme="minorHAnsi" w:hAnsi="Times New Roman"/>
                <w:color w:val="767171"/>
                <w:spacing w:val="20"/>
                <w:sz w:val="16"/>
                <w:szCs w:val="16"/>
                <w:lang w:val="es-DO" w:eastAsia="en-US"/>
              </w:rPr>
              <w:t xml:space="preserve"> $ </w:t>
            </w:r>
            <w:r w:rsidRPr="009D41E3">
              <w:rPr>
                <w:rFonts w:ascii="Times New Roman" w:eastAsiaTheme="minorHAnsi" w:hAnsi="Times New Roman"/>
                <w:color w:val="767171"/>
                <w:spacing w:val="20"/>
                <w:sz w:val="16"/>
                <w:szCs w:val="16"/>
                <w:lang w:val="es-DO" w:eastAsia="en-US"/>
              </w:rPr>
              <w:t xml:space="preserve">273,825,889.92 </w:t>
            </w:r>
          </w:p>
        </w:tc>
      </w:tr>
      <w:tr w:rsidR="00056C21" w:rsidTr="008A359F">
        <w:trPr>
          <w:trHeight w:val="300"/>
        </w:trPr>
        <w:tc>
          <w:tcPr>
            <w:tcW w:w="12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Jun</w:t>
            </w:r>
          </w:p>
        </w:tc>
        <w:tc>
          <w:tcPr>
            <w:tcW w:w="1243"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53,530,765</w:t>
            </w:r>
          </w:p>
        </w:tc>
        <w:tc>
          <w:tcPr>
            <w:tcW w:w="2457"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 xml:space="preserve"> $ 93,646,493.57 </w:t>
            </w:r>
          </w:p>
        </w:tc>
        <w:tc>
          <w:tcPr>
            <w:tcW w:w="1160"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21,198,279</w:t>
            </w:r>
          </w:p>
        </w:tc>
        <w:tc>
          <w:tcPr>
            <w:tcW w:w="1878"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Pr>
                <w:rFonts w:ascii="Times New Roman" w:eastAsiaTheme="minorHAnsi" w:hAnsi="Times New Roman"/>
                <w:color w:val="767171"/>
                <w:spacing w:val="20"/>
                <w:sz w:val="16"/>
                <w:szCs w:val="16"/>
                <w:lang w:val="es-DO" w:eastAsia="en-US"/>
              </w:rPr>
              <w:t xml:space="preserve"> $ </w:t>
            </w:r>
            <w:r w:rsidRPr="009D41E3">
              <w:rPr>
                <w:rFonts w:ascii="Times New Roman" w:eastAsiaTheme="minorHAnsi" w:hAnsi="Times New Roman"/>
                <w:color w:val="767171"/>
                <w:spacing w:val="20"/>
                <w:sz w:val="16"/>
                <w:szCs w:val="16"/>
                <w:lang w:val="es-DO" w:eastAsia="en-US"/>
              </w:rPr>
              <w:t xml:space="preserve">261,548,215.05 </w:t>
            </w:r>
          </w:p>
        </w:tc>
      </w:tr>
      <w:tr w:rsidR="00056C21" w:rsidTr="008A359F">
        <w:trPr>
          <w:trHeight w:val="300"/>
        </w:trPr>
        <w:tc>
          <w:tcPr>
            <w:tcW w:w="12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Jul</w:t>
            </w:r>
          </w:p>
        </w:tc>
        <w:tc>
          <w:tcPr>
            <w:tcW w:w="1243"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51,188,340</w:t>
            </w:r>
          </w:p>
        </w:tc>
        <w:tc>
          <w:tcPr>
            <w:tcW w:w="2457"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 xml:space="preserve"> $ 98,932,135.44 </w:t>
            </w:r>
          </w:p>
        </w:tc>
        <w:tc>
          <w:tcPr>
            <w:tcW w:w="1160"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20,405,380</w:t>
            </w:r>
          </w:p>
        </w:tc>
        <w:tc>
          <w:tcPr>
            <w:tcW w:w="1878"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Pr>
                <w:rFonts w:ascii="Times New Roman" w:eastAsiaTheme="minorHAnsi" w:hAnsi="Times New Roman"/>
                <w:color w:val="767171"/>
                <w:spacing w:val="20"/>
                <w:sz w:val="16"/>
                <w:szCs w:val="16"/>
                <w:lang w:val="es-DO" w:eastAsia="en-US"/>
              </w:rPr>
              <w:t xml:space="preserve"> $ </w:t>
            </w:r>
            <w:r w:rsidRPr="009D41E3">
              <w:rPr>
                <w:rFonts w:ascii="Times New Roman" w:eastAsiaTheme="minorHAnsi" w:hAnsi="Times New Roman"/>
                <w:color w:val="767171"/>
                <w:spacing w:val="20"/>
                <w:sz w:val="16"/>
                <w:szCs w:val="16"/>
                <w:lang w:val="es-DO" w:eastAsia="en-US"/>
              </w:rPr>
              <w:t xml:space="preserve">231,590,662.77 </w:t>
            </w:r>
          </w:p>
        </w:tc>
      </w:tr>
      <w:tr w:rsidR="00056C21" w:rsidTr="008A359F">
        <w:trPr>
          <w:trHeight w:val="300"/>
        </w:trPr>
        <w:tc>
          <w:tcPr>
            <w:tcW w:w="12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proofErr w:type="spellStart"/>
            <w:r w:rsidRPr="009D41E3">
              <w:rPr>
                <w:rFonts w:ascii="Times New Roman" w:eastAsiaTheme="minorHAnsi" w:hAnsi="Times New Roman"/>
                <w:color w:val="767171"/>
                <w:spacing w:val="20"/>
                <w:sz w:val="16"/>
                <w:szCs w:val="16"/>
                <w:lang w:val="es-DO" w:eastAsia="en-US"/>
              </w:rPr>
              <w:t>Aug</w:t>
            </w:r>
            <w:proofErr w:type="spellEnd"/>
          </w:p>
        </w:tc>
        <w:tc>
          <w:tcPr>
            <w:tcW w:w="1243"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53,277,784</w:t>
            </w:r>
          </w:p>
        </w:tc>
        <w:tc>
          <w:tcPr>
            <w:tcW w:w="2457"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 xml:space="preserve"> $ 92,124,275.81 </w:t>
            </w:r>
          </w:p>
        </w:tc>
        <w:tc>
          <w:tcPr>
            <w:tcW w:w="1160"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21,442,427</w:t>
            </w:r>
          </w:p>
        </w:tc>
        <w:tc>
          <w:tcPr>
            <w:tcW w:w="1878"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 xml:space="preserve"> $ 228,214,733.04 </w:t>
            </w:r>
          </w:p>
        </w:tc>
      </w:tr>
      <w:tr w:rsidR="00056C21" w:rsidTr="008A359F">
        <w:trPr>
          <w:trHeight w:val="300"/>
        </w:trPr>
        <w:tc>
          <w:tcPr>
            <w:tcW w:w="12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proofErr w:type="spellStart"/>
            <w:r w:rsidRPr="009D41E3">
              <w:rPr>
                <w:rFonts w:ascii="Times New Roman" w:eastAsiaTheme="minorHAnsi" w:hAnsi="Times New Roman"/>
                <w:color w:val="767171"/>
                <w:spacing w:val="20"/>
                <w:sz w:val="16"/>
                <w:szCs w:val="16"/>
                <w:lang w:val="es-DO" w:eastAsia="en-US"/>
              </w:rPr>
              <w:t>Sep</w:t>
            </w:r>
            <w:proofErr w:type="spellEnd"/>
          </w:p>
        </w:tc>
        <w:tc>
          <w:tcPr>
            <w:tcW w:w="1243"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39,369,839</w:t>
            </w:r>
          </w:p>
        </w:tc>
        <w:tc>
          <w:tcPr>
            <w:tcW w:w="2457"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 xml:space="preserve"> $ 75,210,083.58 </w:t>
            </w:r>
          </w:p>
        </w:tc>
        <w:tc>
          <w:tcPr>
            <w:tcW w:w="1160"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17,159,818</w:t>
            </w:r>
          </w:p>
        </w:tc>
        <w:tc>
          <w:tcPr>
            <w:tcW w:w="1878"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Pr>
                <w:rFonts w:ascii="Times New Roman" w:eastAsiaTheme="minorHAnsi" w:hAnsi="Times New Roman"/>
                <w:color w:val="767171"/>
                <w:spacing w:val="20"/>
                <w:sz w:val="16"/>
                <w:szCs w:val="16"/>
                <w:lang w:val="es-DO" w:eastAsia="en-US"/>
              </w:rPr>
              <w:t xml:space="preserve"> $</w:t>
            </w:r>
            <w:r w:rsidRPr="009D41E3">
              <w:rPr>
                <w:rFonts w:ascii="Times New Roman" w:eastAsiaTheme="minorHAnsi" w:hAnsi="Times New Roman"/>
                <w:color w:val="767171"/>
                <w:spacing w:val="20"/>
                <w:sz w:val="16"/>
                <w:szCs w:val="16"/>
                <w:lang w:val="es-DO" w:eastAsia="en-US"/>
              </w:rPr>
              <w:t xml:space="preserve"> 292,980,883.50 </w:t>
            </w:r>
          </w:p>
        </w:tc>
      </w:tr>
      <w:tr w:rsidR="00056C21" w:rsidTr="008A359F">
        <w:trPr>
          <w:trHeight w:val="300"/>
        </w:trPr>
        <w:tc>
          <w:tcPr>
            <w:tcW w:w="12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Oct</w:t>
            </w:r>
          </w:p>
        </w:tc>
        <w:tc>
          <w:tcPr>
            <w:tcW w:w="1243"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50,425,735</w:t>
            </w:r>
          </w:p>
        </w:tc>
        <w:tc>
          <w:tcPr>
            <w:tcW w:w="2457"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 xml:space="preserve"> $ 84,325,762.16 </w:t>
            </w:r>
          </w:p>
        </w:tc>
        <w:tc>
          <w:tcPr>
            <w:tcW w:w="1160"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16,494,531</w:t>
            </w:r>
          </w:p>
        </w:tc>
        <w:tc>
          <w:tcPr>
            <w:tcW w:w="1878"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 xml:space="preserve"> $ 249,732,727.21 </w:t>
            </w:r>
          </w:p>
        </w:tc>
      </w:tr>
      <w:tr w:rsidR="00056C21" w:rsidTr="008A359F">
        <w:trPr>
          <w:trHeight w:val="300"/>
        </w:trPr>
        <w:tc>
          <w:tcPr>
            <w:tcW w:w="12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Nov</w:t>
            </w:r>
          </w:p>
        </w:tc>
        <w:tc>
          <w:tcPr>
            <w:tcW w:w="1243"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62,766,266</w:t>
            </w:r>
          </w:p>
        </w:tc>
        <w:tc>
          <w:tcPr>
            <w:tcW w:w="2457"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 xml:space="preserve"> $ 102,261,919.71 </w:t>
            </w:r>
          </w:p>
        </w:tc>
        <w:tc>
          <w:tcPr>
            <w:tcW w:w="1160"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34,689,970</w:t>
            </w:r>
          </w:p>
        </w:tc>
        <w:tc>
          <w:tcPr>
            <w:tcW w:w="1878" w:type="dxa"/>
            <w:tcBorders>
              <w:top w:val="nil"/>
              <w:left w:val="nil"/>
              <w:bottom w:val="single" w:sz="4" w:space="0" w:color="auto"/>
              <w:right w:val="single" w:sz="4" w:space="0" w:color="auto"/>
            </w:tcBorders>
            <w:shd w:val="clear" w:color="auto" w:fill="auto"/>
            <w:noWrap/>
            <w:vAlign w:val="bottom"/>
            <w:hideMark/>
          </w:tcPr>
          <w:p w:rsidR="00661161" w:rsidRPr="009D41E3" w:rsidRDefault="006D75A6" w:rsidP="00C96128">
            <w:pPr>
              <w:pStyle w:val="TblAnexosLeft"/>
              <w:spacing w:line="360" w:lineRule="auto"/>
              <w:rPr>
                <w:rFonts w:ascii="Times New Roman" w:eastAsiaTheme="minorHAnsi" w:hAnsi="Times New Roman"/>
                <w:color w:val="767171"/>
                <w:spacing w:val="20"/>
                <w:sz w:val="16"/>
                <w:szCs w:val="16"/>
                <w:lang w:val="es-DO" w:eastAsia="en-US"/>
              </w:rPr>
            </w:pPr>
            <w:r w:rsidRPr="009D41E3">
              <w:rPr>
                <w:rFonts w:ascii="Times New Roman" w:eastAsiaTheme="minorHAnsi" w:hAnsi="Times New Roman"/>
                <w:color w:val="767171"/>
                <w:spacing w:val="20"/>
                <w:sz w:val="16"/>
                <w:szCs w:val="16"/>
                <w:lang w:val="es-DO" w:eastAsia="en-US"/>
              </w:rPr>
              <w:t xml:space="preserve"> $ 457,735,358.52 </w:t>
            </w:r>
          </w:p>
        </w:tc>
      </w:tr>
      <w:tr w:rsidR="00823AA2" w:rsidTr="008A359F">
        <w:trPr>
          <w:trHeight w:val="300"/>
        </w:trPr>
        <w:tc>
          <w:tcPr>
            <w:tcW w:w="1200" w:type="dxa"/>
            <w:tcBorders>
              <w:top w:val="nil"/>
              <w:left w:val="single" w:sz="4" w:space="0" w:color="auto"/>
              <w:bottom w:val="single" w:sz="4" w:space="0" w:color="auto"/>
              <w:right w:val="single" w:sz="4" w:space="0" w:color="auto"/>
            </w:tcBorders>
            <w:shd w:val="clear" w:color="auto" w:fill="FFFFFF" w:themeFill="background1"/>
            <w:noWrap/>
            <w:vAlign w:val="bottom"/>
          </w:tcPr>
          <w:p w:rsidR="00823AA2" w:rsidRPr="009D41E3" w:rsidRDefault="00823AA2" w:rsidP="00C96128">
            <w:pPr>
              <w:pStyle w:val="TblAnexosLeft"/>
              <w:spacing w:line="360" w:lineRule="auto"/>
              <w:rPr>
                <w:rFonts w:ascii="Times New Roman" w:eastAsiaTheme="minorHAnsi" w:hAnsi="Times New Roman"/>
                <w:color w:val="767171"/>
                <w:spacing w:val="20"/>
                <w:sz w:val="16"/>
                <w:szCs w:val="16"/>
                <w:lang w:val="es-DO" w:eastAsia="en-US"/>
              </w:rPr>
            </w:pPr>
            <w:r>
              <w:rPr>
                <w:rFonts w:ascii="Times New Roman" w:eastAsiaTheme="minorHAnsi" w:hAnsi="Times New Roman"/>
                <w:color w:val="767171"/>
                <w:spacing w:val="20"/>
                <w:sz w:val="16"/>
                <w:szCs w:val="16"/>
                <w:lang w:val="es-DO" w:eastAsia="en-US"/>
              </w:rPr>
              <w:t>Dic</w:t>
            </w:r>
          </w:p>
        </w:tc>
        <w:tc>
          <w:tcPr>
            <w:tcW w:w="1243" w:type="dxa"/>
            <w:tcBorders>
              <w:top w:val="nil"/>
              <w:left w:val="nil"/>
              <w:bottom w:val="single" w:sz="4" w:space="0" w:color="auto"/>
              <w:right w:val="single" w:sz="4" w:space="0" w:color="auto"/>
            </w:tcBorders>
            <w:shd w:val="clear" w:color="auto" w:fill="auto"/>
            <w:noWrap/>
            <w:vAlign w:val="bottom"/>
          </w:tcPr>
          <w:p w:rsidR="00823AA2" w:rsidRPr="009D41E3" w:rsidRDefault="00823AA2" w:rsidP="00C96128">
            <w:pPr>
              <w:pStyle w:val="TblAnexosLeft"/>
              <w:spacing w:line="360" w:lineRule="auto"/>
              <w:rPr>
                <w:rFonts w:ascii="Times New Roman" w:eastAsiaTheme="minorHAnsi" w:hAnsi="Times New Roman"/>
                <w:color w:val="767171"/>
                <w:spacing w:val="20"/>
                <w:sz w:val="16"/>
                <w:szCs w:val="16"/>
                <w:lang w:val="es-DO" w:eastAsia="en-US"/>
              </w:rPr>
            </w:pPr>
            <w:r>
              <w:rPr>
                <w:rFonts w:ascii="Times New Roman" w:eastAsiaTheme="minorHAnsi" w:hAnsi="Times New Roman"/>
                <w:color w:val="767171"/>
                <w:spacing w:val="20"/>
                <w:sz w:val="16"/>
                <w:szCs w:val="16"/>
                <w:lang w:val="es-DO" w:eastAsia="en-US"/>
              </w:rPr>
              <w:t>36,029,786</w:t>
            </w:r>
          </w:p>
        </w:tc>
        <w:tc>
          <w:tcPr>
            <w:tcW w:w="2457" w:type="dxa"/>
            <w:tcBorders>
              <w:top w:val="nil"/>
              <w:left w:val="nil"/>
              <w:bottom w:val="single" w:sz="4" w:space="0" w:color="auto"/>
              <w:right w:val="single" w:sz="4" w:space="0" w:color="auto"/>
            </w:tcBorders>
            <w:shd w:val="clear" w:color="auto" w:fill="auto"/>
            <w:noWrap/>
            <w:vAlign w:val="bottom"/>
          </w:tcPr>
          <w:p w:rsidR="00823AA2" w:rsidRPr="009D41E3" w:rsidRDefault="00823AA2" w:rsidP="00C96128">
            <w:pPr>
              <w:pStyle w:val="TblAnexosLeft"/>
              <w:spacing w:line="360" w:lineRule="auto"/>
              <w:rPr>
                <w:rFonts w:ascii="Times New Roman" w:eastAsiaTheme="minorHAnsi" w:hAnsi="Times New Roman"/>
                <w:color w:val="767171"/>
                <w:spacing w:val="20"/>
                <w:sz w:val="16"/>
                <w:szCs w:val="16"/>
                <w:lang w:val="es-DO" w:eastAsia="en-US"/>
              </w:rPr>
            </w:pPr>
            <w:r>
              <w:rPr>
                <w:rFonts w:ascii="Times New Roman" w:eastAsiaTheme="minorHAnsi" w:hAnsi="Times New Roman"/>
                <w:color w:val="767171"/>
                <w:spacing w:val="20"/>
                <w:sz w:val="16"/>
                <w:szCs w:val="16"/>
                <w:lang w:val="es-DO" w:eastAsia="en-US"/>
              </w:rPr>
              <w:t>$50,400,068.00</w:t>
            </w:r>
          </w:p>
        </w:tc>
        <w:tc>
          <w:tcPr>
            <w:tcW w:w="1160" w:type="dxa"/>
            <w:tcBorders>
              <w:top w:val="nil"/>
              <w:left w:val="nil"/>
              <w:bottom w:val="single" w:sz="4" w:space="0" w:color="auto"/>
              <w:right w:val="single" w:sz="4" w:space="0" w:color="auto"/>
            </w:tcBorders>
            <w:shd w:val="clear" w:color="auto" w:fill="auto"/>
            <w:noWrap/>
            <w:vAlign w:val="bottom"/>
          </w:tcPr>
          <w:p w:rsidR="00823AA2" w:rsidRPr="009D41E3" w:rsidRDefault="008A359F" w:rsidP="00C96128">
            <w:pPr>
              <w:pStyle w:val="TblAnexosLeft"/>
              <w:spacing w:line="360" w:lineRule="auto"/>
              <w:rPr>
                <w:rFonts w:ascii="Times New Roman" w:eastAsiaTheme="minorHAnsi" w:hAnsi="Times New Roman"/>
                <w:color w:val="767171"/>
                <w:spacing w:val="20"/>
                <w:sz w:val="16"/>
                <w:szCs w:val="16"/>
                <w:lang w:val="es-DO" w:eastAsia="en-US"/>
              </w:rPr>
            </w:pPr>
            <w:r>
              <w:rPr>
                <w:rFonts w:ascii="Times New Roman" w:eastAsiaTheme="minorHAnsi" w:hAnsi="Times New Roman"/>
                <w:color w:val="767171"/>
                <w:spacing w:val="20"/>
                <w:sz w:val="16"/>
                <w:szCs w:val="16"/>
                <w:lang w:val="es-DO" w:eastAsia="en-US"/>
              </w:rPr>
              <w:t>7,754,443</w:t>
            </w:r>
          </w:p>
        </w:tc>
        <w:tc>
          <w:tcPr>
            <w:tcW w:w="1878" w:type="dxa"/>
            <w:tcBorders>
              <w:top w:val="nil"/>
              <w:left w:val="nil"/>
              <w:bottom w:val="single" w:sz="4" w:space="0" w:color="auto"/>
              <w:right w:val="single" w:sz="4" w:space="0" w:color="auto"/>
            </w:tcBorders>
            <w:shd w:val="clear" w:color="auto" w:fill="auto"/>
            <w:noWrap/>
            <w:vAlign w:val="bottom"/>
          </w:tcPr>
          <w:p w:rsidR="00823AA2" w:rsidRPr="009D41E3" w:rsidRDefault="008A359F" w:rsidP="00C96128">
            <w:pPr>
              <w:pStyle w:val="TblAnexosLeft"/>
              <w:spacing w:line="360" w:lineRule="auto"/>
              <w:rPr>
                <w:rFonts w:ascii="Times New Roman" w:eastAsiaTheme="minorHAnsi" w:hAnsi="Times New Roman"/>
                <w:color w:val="767171"/>
                <w:spacing w:val="20"/>
                <w:sz w:val="16"/>
                <w:szCs w:val="16"/>
                <w:lang w:val="es-DO" w:eastAsia="en-US"/>
              </w:rPr>
            </w:pPr>
            <w:r>
              <w:rPr>
                <w:rFonts w:ascii="Times New Roman" w:eastAsiaTheme="minorHAnsi" w:hAnsi="Times New Roman"/>
                <w:color w:val="767171"/>
                <w:spacing w:val="20"/>
                <w:sz w:val="16"/>
                <w:szCs w:val="16"/>
                <w:lang w:val="es-DO" w:eastAsia="en-US"/>
              </w:rPr>
              <w:t>$102,484,909.00</w:t>
            </w:r>
          </w:p>
        </w:tc>
      </w:tr>
      <w:tr w:rsidR="00056C21" w:rsidRPr="008A359F" w:rsidTr="008A359F">
        <w:trPr>
          <w:trHeight w:val="300"/>
        </w:trPr>
        <w:tc>
          <w:tcPr>
            <w:tcW w:w="1200" w:type="dxa"/>
            <w:tcBorders>
              <w:top w:val="nil"/>
              <w:left w:val="single" w:sz="4" w:space="0" w:color="auto"/>
              <w:bottom w:val="single" w:sz="4" w:space="0" w:color="auto"/>
              <w:right w:val="single" w:sz="4" w:space="0" w:color="auto"/>
            </w:tcBorders>
            <w:shd w:val="clear" w:color="auto" w:fill="1F3864" w:themeFill="accent1" w:themeFillShade="80"/>
            <w:noWrap/>
            <w:vAlign w:val="bottom"/>
            <w:hideMark/>
          </w:tcPr>
          <w:p w:rsidR="00661161" w:rsidRPr="009D41E3" w:rsidRDefault="006D75A6" w:rsidP="00C96128">
            <w:pPr>
              <w:pStyle w:val="TblAnexosLeft"/>
              <w:spacing w:line="360" w:lineRule="auto"/>
              <w:rPr>
                <w:rFonts w:ascii="Times New Roman" w:eastAsiaTheme="minorHAnsi" w:hAnsi="Times New Roman"/>
                <w:color w:val="FFFFFF" w:themeColor="background1"/>
                <w:spacing w:val="20"/>
                <w:sz w:val="16"/>
                <w:szCs w:val="16"/>
                <w:lang w:val="es-DO" w:eastAsia="en-US"/>
              </w:rPr>
            </w:pPr>
            <w:r w:rsidRPr="009D41E3">
              <w:rPr>
                <w:rFonts w:ascii="Times New Roman" w:eastAsiaTheme="minorHAnsi" w:hAnsi="Times New Roman"/>
                <w:color w:val="FFFFFF" w:themeColor="background1"/>
                <w:spacing w:val="20"/>
                <w:sz w:val="16"/>
                <w:szCs w:val="16"/>
                <w:lang w:val="es-DO" w:eastAsia="en-US"/>
              </w:rPr>
              <w:t>Total</w:t>
            </w:r>
          </w:p>
        </w:tc>
        <w:tc>
          <w:tcPr>
            <w:tcW w:w="1243" w:type="dxa"/>
            <w:tcBorders>
              <w:top w:val="nil"/>
              <w:left w:val="nil"/>
              <w:bottom w:val="single" w:sz="4" w:space="0" w:color="auto"/>
              <w:right w:val="single" w:sz="4" w:space="0" w:color="auto"/>
            </w:tcBorders>
            <w:shd w:val="clear" w:color="auto" w:fill="1F3864" w:themeFill="accent1" w:themeFillShade="80"/>
            <w:noWrap/>
            <w:vAlign w:val="bottom"/>
            <w:hideMark/>
          </w:tcPr>
          <w:p w:rsidR="00661161" w:rsidRPr="009D41E3" w:rsidRDefault="00823AA2" w:rsidP="00C96128">
            <w:pPr>
              <w:pStyle w:val="TblAnexosLeft"/>
              <w:spacing w:line="360" w:lineRule="auto"/>
              <w:rPr>
                <w:rFonts w:ascii="Times New Roman" w:eastAsiaTheme="minorHAnsi" w:hAnsi="Times New Roman"/>
                <w:color w:val="FFFFFF" w:themeColor="background1"/>
                <w:spacing w:val="20"/>
                <w:sz w:val="16"/>
                <w:szCs w:val="16"/>
                <w:lang w:val="es-DO" w:eastAsia="en-US"/>
              </w:rPr>
            </w:pPr>
            <w:r>
              <w:rPr>
                <w:rFonts w:ascii="Times New Roman" w:eastAsiaTheme="minorHAnsi" w:hAnsi="Times New Roman"/>
                <w:color w:val="FFFFFF" w:themeColor="background1"/>
                <w:spacing w:val="20"/>
                <w:sz w:val="16"/>
                <w:szCs w:val="16"/>
                <w:lang w:val="es-DO" w:eastAsia="en-US"/>
              </w:rPr>
              <w:t>689,295,613</w:t>
            </w:r>
          </w:p>
        </w:tc>
        <w:tc>
          <w:tcPr>
            <w:tcW w:w="2457" w:type="dxa"/>
            <w:tcBorders>
              <w:top w:val="nil"/>
              <w:left w:val="nil"/>
              <w:bottom w:val="single" w:sz="4" w:space="0" w:color="auto"/>
              <w:right w:val="single" w:sz="4" w:space="0" w:color="auto"/>
            </w:tcBorders>
            <w:shd w:val="clear" w:color="auto" w:fill="1F3864" w:themeFill="accent1" w:themeFillShade="80"/>
            <w:noWrap/>
            <w:vAlign w:val="bottom"/>
            <w:hideMark/>
          </w:tcPr>
          <w:p w:rsidR="00661161" w:rsidRPr="009D41E3" w:rsidRDefault="006D75A6" w:rsidP="00823AA2">
            <w:pPr>
              <w:pStyle w:val="TblAnexosLeft"/>
              <w:spacing w:line="360" w:lineRule="auto"/>
              <w:rPr>
                <w:rFonts w:ascii="Times New Roman" w:eastAsiaTheme="minorHAnsi" w:hAnsi="Times New Roman"/>
                <w:color w:val="FFFFFF" w:themeColor="background1"/>
                <w:spacing w:val="20"/>
                <w:sz w:val="16"/>
                <w:szCs w:val="16"/>
                <w:lang w:val="es-DO" w:eastAsia="en-US"/>
              </w:rPr>
            </w:pPr>
            <w:r w:rsidRPr="009D41E3">
              <w:rPr>
                <w:rFonts w:ascii="Times New Roman" w:eastAsiaTheme="minorHAnsi" w:hAnsi="Times New Roman"/>
                <w:color w:val="FFFFFF" w:themeColor="background1"/>
                <w:spacing w:val="20"/>
                <w:sz w:val="16"/>
                <w:szCs w:val="16"/>
                <w:lang w:val="es-DO" w:eastAsia="en-US"/>
              </w:rPr>
              <w:t xml:space="preserve"> $ </w:t>
            </w:r>
            <w:r w:rsidR="00823AA2">
              <w:rPr>
                <w:rFonts w:ascii="Times New Roman" w:eastAsiaTheme="minorHAnsi" w:hAnsi="Times New Roman"/>
                <w:color w:val="FFFFFF" w:themeColor="background1"/>
                <w:spacing w:val="20"/>
                <w:sz w:val="16"/>
                <w:szCs w:val="16"/>
                <w:lang w:val="es-DO" w:eastAsia="en-US"/>
              </w:rPr>
              <w:t>1,225,091,002</w:t>
            </w:r>
            <w:r w:rsidRPr="009D41E3">
              <w:rPr>
                <w:rFonts w:ascii="Times New Roman" w:eastAsiaTheme="minorHAnsi" w:hAnsi="Times New Roman"/>
                <w:color w:val="FFFFFF" w:themeColor="background1"/>
                <w:spacing w:val="20"/>
                <w:sz w:val="16"/>
                <w:szCs w:val="16"/>
                <w:lang w:val="es-DO" w:eastAsia="en-US"/>
              </w:rPr>
              <w:t xml:space="preserve"> </w:t>
            </w:r>
          </w:p>
        </w:tc>
        <w:tc>
          <w:tcPr>
            <w:tcW w:w="1160" w:type="dxa"/>
            <w:tcBorders>
              <w:top w:val="nil"/>
              <w:left w:val="nil"/>
              <w:bottom w:val="single" w:sz="4" w:space="0" w:color="auto"/>
              <w:right w:val="single" w:sz="4" w:space="0" w:color="auto"/>
            </w:tcBorders>
            <w:shd w:val="clear" w:color="auto" w:fill="1F3864" w:themeFill="accent1" w:themeFillShade="80"/>
            <w:noWrap/>
            <w:vAlign w:val="bottom"/>
            <w:hideMark/>
          </w:tcPr>
          <w:p w:rsidR="00661161" w:rsidRPr="009D41E3" w:rsidRDefault="008A359F" w:rsidP="00C96128">
            <w:pPr>
              <w:pStyle w:val="TblAnexosLeft"/>
              <w:spacing w:line="360" w:lineRule="auto"/>
              <w:rPr>
                <w:rFonts w:ascii="Times New Roman" w:eastAsiaTheme="minorHAnsi" w:hAnsi="Times New Roman"/>
                <w:color w:val="FFFFFF" w:themeColor="background1"/>
                <w:spacing w:val="20"/>
                <w:sz w:val="16"/>
                <w:szCs w:val="16"/>
                <w:lang w:val="es-DO" w:eastAsia="en-US"/>
              </w:rPr>
            </w:pPr>
            <w:r>
              <w:rPr>
                <w:rFonts w:ascii="Times New Roman" w:eastAsiaTheme="minorHAnsi" w:hAnsi="Times New Roman"/>
                <w:color w:val="FFFFFF" w:themeColor="background1"/>
                <w:spacing w:val="20"/>
                <w:sz w:val="16"/>
                <w:szCs w:val="16"/>
                <w:lang w:val="es-DO" w:eastAsia="en-US"/>
              </w:rPr>
              <w:t>237,569,348</w:t>
            </w:r>
          </w:p>
        </w:tc>
        <w:tc>
          <w:tcPr>
            <w:tcW w:w="1878" w:type="dxa"/>
            <w:tcBorders>
              <w:top w:val="nil"/>
              <w:left w:val="nil"/>
              <w:bottom w:val="single" w:sz="4" w:space="0" w:color="auto"/>
              <w:right w:val="single" w:sz="4" w:space="0" w:color="auto"/>
            </w:tcBorders>
            <w:shd w:val="clear" w:color="auto" w:fill="1F3864" w:themeFill="accent1" w:themeFillShade="80"/>
            <w:noWrap/>
            <w:vAlign w:val="bottom"/>
            <w:hideMark/>
          </w:tcPr>
          <w:p w:rsidR="00661161" w:rsidRPr="009D41E3" w:rsidRDefault="006D75A6" w:rsidP="008A359F">
            <w:pPr>
              <w:pStyle w:val="TblAnexosLeft"/>
              <w:spacing w:line="360" w:lineRule="auto"/>
              <w:rPr>
                <w:rFonts w:ascii="Times New Roman" w:eastAsiaTheme="minorHAnsi" w:hAnsi="Times New Roman"/>
                <w:color w:val="FFFFFF" w:themeColor="background1"/>
                <w:spacing w:val="20"/>
                <w:sz w:val="16"/>
                <w:szCs w:val="16"/>
                <w:lang w:val="es-DO" w:eastAsia="en-US"/>
              </w:rPr>
            </w:pPr>
            <w:r w:rsidRPr="009D41E3">
              <w:rPr>
                <w:rFonts w:ascii="Times New Roman" w:eastAsiaTheme="minorHAnsi" w:hAnsi="Times New Roman"/>
                <w:color w:val="FFFFFF" w:themeColor="background1"/>
                <w:spacing w:val="20"/>
                <w:sz w:val="16"/>
                <w:szCs w:val="16"/>
                <w:lang w:val="es-DO" w:eastAsia="en-US"/>
              </w:rPr>
              <w:t xml:space="preserve"> $ </w:t>
            </w:r>
            <w:r w:rsidR="008A359F">
              <w:rPr>
                <w:rFonts w:ascii="Times New Roman" w:eastAsiaTheme="minorHAnsi" w:hAnsi="Times New Roman"/>
                <w:color w:val="FFFFFF" w:themeColor="background1"/>
                <w:spacing w:val="20"/>
                <w:sz w:val="16"/>
                <w:szCs w:val="16"/>
                <w:lang w:val="es-DO" w:eastAsia="en-US"/>
              </w:rPr>
              <w:t>3,065,677,294</w:t>
            </w:r>
            <w:r w:rsidRPr="009D41E3">
              <w:rPr>
                <w:rFonts w:ascii="Times New Roman" w:eastAsiaTheme="minorHAnsi" w:hAnsi="Times New Roman"/>
                <w:color w:val="FFFFFF" w:themeColor="background1"/>
                <w:spacing w:val="20"/>
                <w:sz w:val="16"/>
                <w:szCs w:val="16"/>
                <w:lang w:val="es-DO" w:eastAsia="en-US"/>
              </w:rPr>
              <w:t xml:space="preserve"> </w:t>
            </w:r>
          </w:p>
        </w:tc>
      </w:tr>
      <w:tr w:rsidR="00056C21" w:rsidRPr="008A359F" w:rsidTr="008A359F">
        <w:trPr>
          <w:trHeight w:val="300"/>
        </w:trPr>
        <w:tc>
          <w:tcPr>
            <w:tcW w:w="1200" w:type="dxa"/>
            <w:tcBorders>
              <w:top w:val="nil"/>
              <w:left w:val="nil"/>
              <w:bottom w:val="nil"/>
              <w:right w:val="nil"/>
            </w:tcBorders>
            <w:shd w:val="clear" w:color="auto" w:fill="auto"/>
            <w:noWrap/>
            <w:vAlign w:val="bottom"/>
            <w:hideMark/>
          </w:tcPr>
          <w:p w:rsidR="00661161" w:rsidRPr="009D41E3" w:rsidRDefault="00661161" w:rsidP="00C96128">
            <w:pPr>
              <w:pStyle w:val="TblAnexosLeft"/>
              <w:spacing w:line="360" w:lineRule="auto"/>
              <w:rPr>
                <w:rFonts w:ascii="Times New Roman" w:eastAsiaTheme="minorHAnsi" w:hAnsi="Times New Roman"/>
                <w:color w:val="767171"/>
                <w:spacing w:val="20"/>
                <w:sz w:val="16"/>
                <w:szCs w:val="16"/>
                <w:lang w:val="es-DO" w:eastAsia="en-US"/>
              </w:rPr>
            </w:pPr>
          </w:p>
        </w:tc>
        <w:tc>
          <w:tcPr>
            <w:tcW w:w="1243" w:type="dxa"/>
            <w:tcBorders>
              <w:top w:val="nil"/>
              <w:left w:val="nil"/>
              <w:bottom w:val="nil"/>
              <w:right w:val="nil"/>
            </w:tcBorders>
            <w:shd w:val="clear" w:color="auto" w:fill="auto"/>
            <w:noWrap/>
            <w:vAlign w:val="bottom"/>
            <w:hideMark/>
          </w:tcPr>
          <w:p w:rsidR="00661161" w:rsidRPr="009D41E3" w:rsidRDefault="00661161" w:rsidP="00C96128">
            <w:pPr>
              <w:pStyle w:val="TblAnexosLeft"/>
              <w:spacing w:line="360" w:lineRule="auto"/>
              <w:rPr>
                <w:rFonts w:ascii="Times New Roman" w:eastAsiaTheme="minorHAnsi" w:hAnsi="Times New Roman"/>
                <w:color w:val="767171"/>
                <w:spacing w:val="20"/>
                <w:sz w:val="16"/>
                <w:szCs w:val="16"/>
                <w:lang w:val="es-DO" w:eastAsia="en-US"/>
              </w:rPr>
            </w:pPr>
          </w:p>
        </w:tc>
        <w:tc>
          <w:tcPr>
            <w:tcW w:w="2457" w:type="dxa"/>
            <w:tcBorders>
              <w:top w:val="nil"/>
              <w:left w:val="nil"/>
              <w:bottom w:val="nil"/>
              <w:right w:val="nil"/>
            </w:tcBorders>
            <w:shd w:val="clear" w:color="auto" w:fill="auto"/>
            <w:noWrap/>
            <w:vAlign w:val="bottom"/>
            <w:hideMark/>
          </w:tcPr>
          <w:p w:rsidR="00661161" w:rsidRPr="009D41E3" w:rsidRDefault="00661161" w:rsidP="00C96128">
            <w:pPr>
              <w:pStyle w:val="TblAnexosLeft"/>
              <w:spacing w:line="360" w:lineRule="auto"/>
              <w:rPr>
                <w:rFonts w:ascii="Times New Roman" w:eastAsiaTheme="minorHAnsi" w:hAnsi="Times New Roman"/>
                <w:color w:val="767171"/>
                <w:spacing w:val="20"/>
                <w:sz w:val="16"/>
                <w:szCs w:val="16"/>
                <w:lang w:val="es-DO" w:eastAsia="en-US"/>
              </w:rPr>
            </w:pPr>
          </w:p>
        </w:tc>
        <w:tc>
          <w:tcPr>
            <w:tcW w:w="1160" w:type="dxa"/>
            <w:tcBorders>
              <w:top w:val="nil"/>
              <w:left w:val="nil"/>
              <w:bottom w:val="nil"/>
              <w:right w:val="nil"/>
            </w:tcBorders>
            <w:shd w:val="clear" w:color="auto" w:fill="auto"/>
            <w:noWrap/>
            <w:vAlign w:val="bottom"/>
            <w:hideMark/>
          </w:tcPr>
          <w:p w:rsidR="00661161" w:rsidRPr="009D41E3" w:rsidRDefault="00661161" w:rsidP="00C96128">
            <w:pPr>
              <w:pStyle w:val="TblAnexosLeft"/>
              <w:spacing w:line="360" w:lineRule="auto"/>
              <w:rPr>
                <w:rFonts w:ascii="Times New Roman" w:eastAsiaTheme="minorHAnsi" w:hAnsi="Times New Roman"/>
                <w:color w:val="767171"/>
                <w:spacing w:val="20"/>
                <w:sz w:val="16"/>
                <w:szCs w:val="16"/>
                <w:lang w:val="es-DO" w:eastAsia="en-US"/>
              </w:rPr>
            </w:pPr>
          </w:p>
        </w:tc>
        <w:tc>
          <w:tcPr>
            <w:tcW w:w="1878" w:type="dxa"/>
            <w:tcBorders>
              <w:top w:val="nil"/>
              <w:left w:val="nil"/>
              <w:bottom w:val="nil"/>
              <w:right w:val="nil"/>
            </w:tcBorders>
            <w:shd w:val="clear" w:color="auto" w:fill="auto"/>
            <w:noWrap/>
            <w:vAlign w:val="bottom"/>
            <w:hideMark/>
          </w:tcPr>
          <w:p w:rsidR="00661161" w:rsidRPr="009D41E3" w:rsidRDefault="00661161" w:rsidP="00C96128">
            <w:pPr>
              <w:pStyle w:val="TblAnexosLeft"/>
              <w:spacing w:line="360" w:lineRule="auto"/>
              <w:rPr>
                <w:rFonts w:ascii="Times New Roman" w:eastAsiaTheme="minorHAnsi" w:hAnsi="Times New Roman"/>
                <w:color w:val="767171"/>
                <w:spacing w:val="20"/>
                <w:sz w:val="16"/>
                <w:szCs w:val="16"/>
                <w:lang w:val="es-DO" w:eastAsia="en-US"/>
              </w:rPr>
            </w:pPr>
          </w:p>
        </w:tc>
      </w:tr>
    </w:tbl>
    <w:p w:rsidR="00661161" w:rsidRPr="009D41E3" w:rsidRDefault="00661161" w:rsidP="00661161">
      <w:pPr>
        <w:pStyle w:val="TblAnexosLeft"/>
        <w:spacing w:line="360" w:lineRule="auto"/>
        <w:rPr>
          <w:rFonts w:ascii="Times New Roman" w:eastAsiaTheme="minorHAnsi" w:hAnsi="Times New Roman"/>
          <w:color w:val="767171"/>
          <w:spacing w:val="20"/>
          <w:sz w:val="16"/>
          <w:szCs w:val="16"/>
          <w:lang w:val="es-DO" w:eastAsia="en-US"/>
        </w:rPr>
      </w:pPr>
    </w:p>
    <w:p w:rsidR="00661161" w:rsidRDefault="006D75A6" w:rsidP="00661161">
      <w:pPr>
        <w:spacing w:before="120" w:after="0" w:line="360" w:lineRule="auto"/>
        <w:jc w:val="both"/>
        <w:rPr>
          <w:lang w:val="es-DO"/>
        </w:rPr>
      </w:pPr>
      <w:r w:rsidRPr="00612E18">
        <w:rPr>
          <w:lang w:val="es-DO"/>
        </w:rPr>
        <w:t>Cumplimiento en un 100% con el cronograma de distribución establecido por la Red de Servicios de ITS VIH y SIDA, supervisada por CONAHIVSIDA</w:t>
      </w:r>
      <w:r w:rsidR="00C96128">
        <w:rPr>
          <w:lang w:val="es-DO"/>
        </w:rPr>
        <w:t>, efectuando 185 solicitudes recibidas y entregadas.</w:t>
      </w:r>
    </w:p>
    <w:p w:rsidR="00661161" w:rsidRDefault="00661161" w:rsidP="00661161">
      <w:pPr>
        <w:spacing w:before="120" w:after="0" w:line="360" w:lineRule="auto"/>
        <w:jc w:val="both"/>
        <w:rPr>
          <w:lang w:val="es-DO"/>
        </w:rPr>
      </w:pPr>
    </w:p>
    <w:p w:rsidR="00661161" w:rsidRDefault="006D75A6" w:rsidP="00661161">
      <w:pPr>
        <w:spacing w:line="360" w:lineRule="auto"/>
        <w:jc w:val="both"/>
        <w:rPr>
          <w:lang w:val="es-DO"/>
        </w:rPr>
      </w:pPr>
      <w:r w:rsidRPr="00612E18">
        <w:rPr>
          <w:lang w:val="es-DO"/>
        </w:rPr>
        <w:lastRenderedPageBreak/>
        <w:t>La oferta de los productos del catálogo di</w:t>
      </w:r>
      <w:r w:rsidRPr="00A85EDA">
        <w:rPr>
          <w:lang w:val="es-DO"/>
        </w:rPr>
        <w:t xml:space="preserve">spensados a través PROMESE/CAL es de (2,358), de los cuales 431 pertenecen a la red de Farmacias del Pueblo y 1,927 </w:t>
      </w:r>
      <w:r w:rsidRPr="00612E18">
        <w:rPr>
          <w:lang w:val="es-DO"/>
        </w:rPr>
        <w:t>son de uso Hospitalario</w:t>
      </w:r>
      <w:r>
        <w:rPr>
          <w:lang w:val="es-DO"/>
        </w:rPr>
        <w:t xml:space="preserve"> y Servicio Regional de Salud</w:t>
      </w:r>
      <w:r w:rsidRPr="00612E18">
        <w:rPr>
          <w:lang w:val="es-DO"/>
        </w:rPr>
        <w:t>.</w:t>
      </w:r>
    </w:p>
    <w:p w:rsidR="00661161" w:rsidRDefault="006D75A6" w:rsidP="00661161">
      <w:pPr>
        <w:spacing w:line="360" w:lineRule="auto"/>
        <w:jc w:val="both"/>
        <w:rPr>
          <w:lang w:val="es-DO"/>
        </w:rPr>
      </w:pPr>
      <w:r w:rsidRPr="00612E18">
        <w:rPr>
          <w:lang w:val="es-DO"/>
        </w:rPr>
        <w:t xml:space="preserve">Para el suministro </w:t>
      </w:r>
      <w:r>
        <w:rPr>
          <w:lang w:val="es-DO"/>
        </w:rPr>
        <w:t xml:space="preserve">oportuno contamos con 5 </w:t>
      </w:r>
      <w:r w:rsidRPr="00612E18">
        <w:rPr>
          <w:lang w:val="es-DO"/>
        </w:rPr>
        <w:t xml:space="preserve">almacenes ubicados en Santo Domingo y Santiago. Para la correcta conservación de los productos farmacéuticos, contamos con un área de cuarentena que almacena todos los productos mientras se realizan sus pruebas de calidad, una vez obtenido el resultado, pasa a nuestros almacenes correspondientes para ser distribuidos a los clientes según la solicitud que nos envían desde la Dirección Trámites y Servicios. </w:t>
      </w:r>
    </w:p>
    <w:p w:rsidR="00661161" w:rsidRPr="00612E18" w:rsidRDefault="00661161" w:rsidP="00661161">
      <w:pPr>
        <w:pBdr>
          <w:top w:val="nil"/>
          <w:left w:val="nil"/>
          <w:bottom w:val="nil"/>
          <w:right w:val="nil"/>
          <w:between w:val="nil"/>
        </w:pBdr>
        <w:spacing w:after="0" w:line="360" w:lineRule="auto"/>
        <w:rPr>
          <w:lang w:val="es-DO"/>
        </w:rPr>
      </w:pPr>
    </w:p>
    <w:tbl>
      <w:tblPr>
        <w:tblW w:w="7858" w:type="dxa"/>
        <w:tblInd w:w="70" w:type="dxa"/>
        <w:tblCellMar>
          <w:left w:w="70" w:type="dxa"/>
          <w:right w:w="70" w:type="dxa"/>
        </w:tblCellMar>
        <w:tblLook w:val="04A0" w:firstRow="1" w:lastRow="0" w:firstColumn="1" w:lastColumn="0" w:noHBand="0" w:noVBand="1"/>
      </w:tblPr>
      <w:tblGrid>
        <w:gridCol w:w="2188"/>
        <w:gridCol w:w="3119"/>
        <w:gridCol w:w="2551"/>
      </w:tblGrid>
      <w:tr w:rsidR="00056C21" w:rsidTr="00C96128">
        <w:trPr>
          <w:trHeight w:val="373"/>
        </w:trPr>
        <w:tc>
          <w:tcPr>
            <w:tcW w:w="2188" w:type="dxa"/>
            <w:tcBorders>
              <w:top w:val="single" w:sz="8" w:space="0" w:color="000000"/>
              <w:left w:val="single" w:sz="8" w:space="0" w:color="000000"/>
              <w:bottom w:val="single" w:sz="8" w:space="0" w:color="000000"/>
              <w:right w:val="single" w:sz="8" w:space="0" w:color="000000"/>
            </w:tcBorders>
            <w:shd w:val="clear" w:color="auto" w:fill="1F4E79"/>
            <w:noWrap/>
            <w:vAlign w:val="center"/>
            <w:hideMark/>
          </w:tcPr>
          <w:p w:rsidR="00661161" w:rsidRPr="00694F66" w:rsidRDefault="006D75A6" w:rsidP="00C96128">
            <w:pPr>
              <w:spacing w:after="0" w:line="240" w:lineRule="auto"/>
              <w:jc w:val="center"/>
              <w:rPr>
                <w:color w:val="FFFFFF"/>
                <w:sz w:val="16"/>
                <w:szCs w:val="16"/>
                <w:lang w:val="es-DO"/>
              </w:rPr>
            </w:pPr>
            <w:r w:rsidRPr="00694F66">
              <w:rPr>
                <w:color w:val="FFFFFF"/>
                <w:sz w:val="16"/>
                <w:szCs w:val="16"/>
                <w:lang w:val="es-DO"/>
              </w:rPr>
              <w:t>Almacenes</w:t>
            </w:r>
          </w:p>
        </w:tc>
        <w:tc>
          <w:tcPr>
            <w:tcW w:w="3119" w:type="dxa"/>
            <w:tcBorders>
              <w:top w:val="single" w:sz="8" w:space="0" w:color="000000"/>
              <w:left w:val="nil"/>
              <w:bottom w:val="single" w:sz="8" w:space="0" w:color="000000"/>
              <w:right w:val="single" w:sz="8" w:space="0" w:color="000000"/>
            </w:tcBorders>
            <w:shd w:val="clear" w:color="auto" w:fill="1F4E79"/>
            <w:noWrap/>
            <w:vAlign w:val="center"/>
            <w:hideMark/>
          </w:tcPr>
          <w:p w:rsidR="00661161" w:rsidRPr="00694F66" w:rsidRDefault="006D75A6" w:rsidP="00C96128">
            <w:pPr>
              <w:spacing w:after="0" w:line="240" w:lineRule="auto"/>
              <w:jc w:val="center"/>
              <w:rPr>
                <w:color w:val="FFFFFF"/>
                <w:sz w:val="16"/>
                <w:szCs w:val="16"/>
                <w:lang w:val="es-DO"/>
              </w:rPr>
            </w:pPr>
            <w:r w:rsidRPr="00694F66">
              <w:rPr>
                <w:color w:val="FFFFFF"/>
                <w:sz w:val="16"/>
                <w:szCs w:val="16"/>
                <w:lang w:val="es-DO"/>
              </w:rPr>
              <w:t>Ubicación</w:t>
            </w:r>
          </w:p>
        </w:tc>
        <w:tc>
          <w:tcPr>
            <w:tcW w:w="2551" w:type="dxa"/>
            <w:tcBorders>
              <w:top w:val="single" w:sz="8" w:space="0" w:color="000000"/>
              <w:left w:val="nil"/>
              <w:bottom w:val="single" w:sz="8" w:space="0" w:color="000000"/>
              <w:right w:val="single" w:sz="8" w:space="0" w:color="000000"/>
            </w:tcBorders>
            <w:shd w:val="clear" w:color="auto" w:fill="1F4E79"/>
            <w:noWrap/>
            <w:vAlign w:val="center"/>
            <w:hideMark/>
          </w:tcPr>
          <w:p w:rsidR="00661161" w:rsidRPr="00694F66" w:rsidRDefault="006D75A6" w:rsidP="00C96128">
            <w:pPr>
              <w:spacing w:after="0" w:line="240" w:lineRule="auto"/>
              <w:jc w:val="center"/>
              <w:rPr>
                <w:color w:val="FFFFFF"/>
                <w:sz w:val="16"/>
                <w:szCs w:val="16"/>
                <w:lang w:val="es-DO"/>
              </w:rPr>
            </w:pPr>
            <w:r w:rsidRPr="00694F66">
              <w:rPr>
                <w:color w:val="FFFFFF"/>
                <w:sz w:val="16"/>
                <w:szCs w:val="16"/>
                <w:lang w:val="es-DO"/>
              </w:rPr>
              <w:t>Actividad</w:t>
            </w:r>
          </w:p>
        </w:tc>
      </w:tr>
      <w:tr w:rsidR="00056C21" w:rsidTr="00C96128">
        <w:trPr>
          <w:trHeight w:val="537"/>
        </w:trPr>
        <w:tc>
          <w:tcPr>
            <w:tcW w:w="2188" w:type="dxa"/>
            <w:tcBorders>
              <w:top w:val="nil"/>
              <w:left w:val="single" w:sz="8" w:space="0" w:color="000000"/>
              <w:bottom w:val="single" w:sz="8" w:space="0" w:color="000000"/>
              <w:right w:val="single" w:sz="8" w:space="0" w:color="000000"/>
            </w:tcBorders>
            <w:shd w:val="clear" w:color="auto" w:fill="FFFFFF"/>
            <w:noWrap/>
            <w:vAlign w:val="center"/>
            <w:hideMark/>
          </w:tcPr>
          <w:p w:rsidR="00661161" w:rsidRPr="00694F66" w:rsidRDefault="006D75A6" w:rsidP="00C96128">
            <w:pPr>
              <w:spacing w:after="0" w:line="240" w:lineRule="auto"/>
              <w:jc w:val="center"/>
              <w:rPr>
                <w:sz w:val="16"/>
                <w:szCs w:val="16"/>
                <w:lang w:val="es-DO"/>
              </w:rPr>
            </w:pPr>
            <w:r w:rsidRPr="00694F66">
              <w:rPr>
                <w:sz w:val="16"/>
                <w:szCs w:val="16"/>
                <w:lang w:val="es-DO"/>
              </w:rPr>
              <w:t>Almacén Ciudad Salud</w:t>
            </w:r>
          </w:p>
        </w:tc>
        <w:tc>
          <w:tcPr>
            <w:tcW w:w="3119" w:type="dxa"/>
            <w:tcBorders>
              <w:top w:val="nil"/>
              <w:left w:val="nil"/>
              <w:bottom w:val="single" w:sz="8" w:space="0" w:color="000000"/>
              <w:right w:val="single" w:sz="8" w:space="0" w:color="000000"/>
            </w:tcBorders>
            <w:shd w:val="clear" w:color="auto" w:fill="FFFFFF"/>
            <w:vAlign w:val="center"/>
            <w:hideMark/>
          </w:tcPr>
          <w:p w:rsidR="00661161" w:rsidRPr="00694F66" w:rsidRDefault="006D75A6" w:rsidP="00C96128">
            <w:pPr>
              <w:spacing w:after="0" w:line="240" w:lineRule="auto"/>
              <w:jc w:val="center"/>
              <w:rPr>
                <w:sz w:val="16"/>
                <w:szCs w:val="16"/>
                <w:lang w:val="es-DO"/>
              </w:rPr>
            </w:pPr>
            <w:r w:rsidRPr="00694F66">
              <w:rPr>
                <w:sz w:val="16"/>
                <w:szCs w:val="16"/>
                <w:lang w:val="es-DO"/>
              </w:rPr>
              <w:t>Santo Domingo Norte, Av. Charles de Gaulle</w:t>
            </w:r>
          </w:p>
        </w:tc>
        <w:tc>
          <w:tcPr>
            <w:tcW w:w="2551" w:type="dxa"/>
            <w:tcBorders>
              <w:top w:val="nil"/>
              <w:left w:val="nil"/>
              <w:bottom w:val="single" w:sz="8" w:space="0" w:color="000000"/>
              <w:right w:val="single" w:sz="8" w:space="0" w:color="000000"/>
            </w:tcBorders>
            <w:shd w:val="clear" w:color="auto" w:fill="FFFFFF"/>
            <w:vAlign w:val="center"/>
            <w:hideMark/>
          </w:tcPr>
          <w:p w:rsidR="00661161" w:rsidRPr="00694F66" w:rsidRDefault="006D75A6" w:rsidP="00C96128">
            <w:pPr>
              <w:spacing w:after="0" w:line="240" w:lineRule="auto"/>
              <w:jc w:val="center"/>
              <w:rPr>
                <w:sz w:val="16"/>
                <w:szCs w:val="16"/>
                <w:lang w:val="es-DO"/>
              </w:rPr>
            </w:pPr>
            <w:r w:rsidRPr="00694F66">
              <w:rPr>
                <w:sz w:val="16"/>
                <w:szCs w:val="16"/>
                <w:lang w:val="es-DO"/>
              </w:rPr>
              <w:t>Medicamentos e Insumos Hospitalarios</w:t>
            </w:r>
          </w:p>
        </w:tc>
      </w:tr>
      <w:tr w:rsidR="00056C21" w:rsidTr="00C96128">
        <w:trPr>
          <w:trHeight w:val="537"/>
        </w:trPr>
        <w:tc>
          <w:tcPr>
            <w:tcW w:w="2188" w:type="dxa"/>
            <w:tcBorders>
              <w:top w:val="nil"/>
              <w:left w:val="single" w:sz="8" w:space="0" w:color="000000"/>
              <w:bottom w:val="single" w:sz="8" w:space="0" w:color="000000"/>
              <w:right w:val="single" w:sz="8" w:space="0" w:color="000000"/>
            </w:tcBorders>
            <w:shd w:val="clear" w:color="auto" w:fill="FFFFFF"/>
            <w:noWrap/>
            <w:vAlign w:val="center"/>
            <w:hideMark/>
          </w:tcPr>
          <w:p w:rsidR="00661161" w:rsidRPr="00694F66" w:rsidRDefault="006D75A6" w:rsidP="00C96128">
            <w:pPr>
              <w:spacing w:after="0" w:line="240" w:lineRule="auto"/>
              <w:jc w:val="center"/>
              <w:rPr>
                <w:sz w:val="16"/>
                <w:szCs w:val="16"/>
                <w:lang w:val="es-DO"/>
              </w:rPr>
            </w:pPr>
            <w:r w:rsidRPr="00694F66">
              <w:rPr>
                <w:sz w:val="16"/>
                <w:szCs w:val="16"/>
                <w:lang w:val="es-DO"/>
              </w:rPr>
              <w:t>Almacén Regional Norte</w:t>
            </w:r>
          </w:p>
        </w:tc>
        <w:tc>
          <w:tcPr>
            <w:tcW w:w="3119" w:type="dxa"/>
            <w:tcBorders>
              <w:top w:val="nil"/>
              <w:left w:val="nil"/>
              <w:bottom w:val="single" w:sz="8" w:space="0" w:color="000000"/>
              <w:right w:val="single" w:sz="8" w:space="0" w:color="000000"/>
            </w:tcBorders>
            <w:shd w:val="clear" w:color="auto" w:fill="FFFFFF"/>
            <w:vAlign w:val="center"/>
            <w:hideMark/>
          </w:tcPr>
          <w:p w:rsidR="00661161" w:rsidRPr="00694F66" w:rsidRDefault="006D75A6" w:rsidP="00C96128">
            <w:pPr>
              <w:spacing w:after="0" w:line="240" w:lineRule="auto"/>
              <w:jc w:val="center"/>
              <w:rPr>
                <w:sz w:val="16"/>
                <w:szCs w:val="16"/>
                <w:lang w:val="es-DO"/>
              </w:rPr>
            </w:pPr>
            <w:r w:rsidRPr="00694F66">
              <w:rPr>
                <w:sz w:val="16"/>
                <w:szCs w:val="16"/>
                <w:lang w:val="es-DO"/>
              </w:rPr>
              <w:t xml:space="preserve">Santiago de los Caballeros Av. </w:t>
            </w:r>
            <w:proofErr w:type="spellStart"/>
            <w:r w:rsidRPr="00694F66">
              <w:rPr>
                <w:sz w:val="16"/>
                <w:szCs w:val="16"/>
                <w:lang w:val="es-DO"/>
              </w:rPr>
              <w:t>Yapour</w:t>
            </w:r>
            <w:proofErr w:type="spellEnd"/>
            <w:r w:rsidRPr="00694F66">
              <w:rPr>
                <w:sz w:val="16"/>
                <w:szCs w:val="16"/>
                <w:lang w:val="es-DO"/>
              </w:rPr>
              <w:t xml:space="preserve"> </w:t>
            </w:r>
            <w:proofErr w:type="spellStart"/>
            <w:r w:rsidRPr="00694F66">
              <w:rPr>
                <w:sz w:val="16"/>
                <w:szCs w:val="16"/>
                <w:lang w:val="es-DO"/>
              </w:rPr>
              <w:t>Dumitt</w:t>
            </w:r>
            <w:proofErr w:type="spellEnd"/>
          </w:p>
        </w:tc>
        <w:tc>
          <w:tcPr>
            <w:tcW w:w="2551" w:type="dxa"/>
            <w:tcBorders>
              <w:top w:val="nil"/>
              <w:left w:val="nil"/>
              <w:bottom w:val="single" w:sz="8" w:space="0" w:color="000000"/>
              <w:right w:val="single" w:sz="8" w:space="0" w:color="000000"/>
            </w:tcBorders>
            <w:shd w:val="clear" w:color="auto" w:fill="FFFFFF"/>
            <w:vAlign w:val="center"/>
            <w:hideMark/>
          </w:tcPr>
          <w:p w:rsidR="00661161" w:rsidRPr="00694F66" w:rsidRDefault="006D75A6" w:rsidP="00C96128">
            <w:pPr>
              <w:spacing w:after="0" w:line="240" w:lineRule="auto"/>
              <w:jc w:val="center"/>
              <w:rPr>
                <w:sz w:val="16"/>
                <w:szCs w:val="16"/>
                <w:lang w:val="es-DO"/>
              </w:rPr>
            </w:pPr>
            <w:r w:rsidRPr="00694F66">
              <w:rPr>
                <w:sz w:val="16"/>
                <w:szCs w:val="16"/>
                <w:lang w:val="es-DO"/>
              </w:rPr>
              <w:t>Medicamentos e Insumos Hospitalarios</w:t>
            </w:r>
          </w:p>
        </w:tc>
      </w:tr>
      <w:tr w:rsidR="00056C21" w:rsidRPr="0006253C" w:rsidTr="00C96128">
        <w:trPr>
          <w:trHeight w:val="537"/>
        </w:trPr>
        <w:tc>
          <w:tcPr>
            <w:tcW w:w="2188" w:type="dxa"/>
            <w:tcBorders>
              <w:top w:val="nil"/>
              <w:left w:val="single" w:sz="8" w:space="0" w:color="000000"/>
              <w:bottom w:val="single" w:sz="8" w:space="0" w:color="000000"/>
              <w:right w:val="single" w:sz="8" w:space="0" w:color="000000"/>
            </w:tcBorders>
            <w:shd w:val="clear" w:color="auto" w:fill="FFFFFF"/>
            <w:noWrap/>
            <w:vAlign w:val="center"/>
            <w:hideMark/>
          </w:tcPr>
          <w:p w:rsidR="00661161" w:rsidRPr="00694F66" w:rsidRDefault="006D75A6" w:rsidP="00C96128">
            <w:pPr>
              <w:spacing w:after="0" w:line="240" w:lineRule="auto"/>
              <w:jc w:val="center"/>
              <w:rPr>
                <w:sz w:val="16"/>
                <w:szCs w:val="16"/>
                <w:lang w:val="es-DO"/>
              </w:rPr>
            </w:pPr>
            <w:r w:rsidRPr="00694F66">
              <w:rPr>
                <w:sz w:val="16"/>
                <w:szCs w:val="16"/>
                <w:lang w:val="es-DO"/>
              </w:rPr>
              <w:t>Almacén La Monumental</w:t>
            </w:r>
          </w:p>
        </w:tc>
        <w:tc>
          <w:tcPr>
            <w:tcW w:w="3119" w:type="dxa"/>
            <w:tcBorders>
              <w:top w:val="nil"/>
              <w:left w:val="nil"/>
              <w:bottom w:val="single" w:sz="8" w:space="0" w:color="000000"/>
              <w:right w:val="single" w:sz="8" w:space="0" w:color="000000"/>
            </w:tcBorders>
            <w:shd w:val="clear" w:color="auto" w:fill="FFFFFF"/>
            <w:vAlign w:val="center"/>
            <w:hideMark/>
          </w:tcPr>
          <w:p w:rsidR="00661161" w:rsidRPr="00694F66" w:rsidRDefault="006D75A6" w:rsidP="00C96128">
            <w:pPr>
              <w:spacing w:after="0" w:line="240" w:lineRule="auto"/>
              <w:jc w:val="center"/>
              <w:rPr>
                <w:sz w:val="16"/>
                <w:szCs w:val="16"/>
                <w:lang w:val="es-DO"/>
              </w:rPr>
            </w:pPr>
            <w:r w:rsidRPr="00694F66">
              <w:rPr>
                <w:sz w:val="16"/>
                <w:szCs w:val="16"/>
                <w:lang w:val="es-DO"/>
              </w:rPr>
              <w:t xml:space="preserve">Antigua </w:t>
            </w:r>
            <w:proofErr w:type="spellStart"/>
            <w:r w:rsidRPr="00694F66">
              <w:rPr>
                <w:sz w:val="16"/>
                <w:szCs w:val="16"/>
                <w:lang w:val="es-DO"/>
              </w:rPr>
              <w:t>Aut</w:t>
            </w:r>
            <w:proofErr w:type="spellEnd"/>
            <w:r w:rsidRPr="00694F66">
              <w:rPr>
                <w:sz w:val="16"/>
                <w:szCs w:val="16"/>
                <w:lang w:val="es-DO"/>
              </w:rPr>
              <w:t>. Duarte Km. 12 1/2, Los Peralejos</w:t>
            </w:r>
          </w:p>
        </w:tc>
        <w:tc>
          <w:tcPr>
            <w:tcW w:w="2551" w:type="dxa"/>
            <w:tcBorders>
              <w:top w:val="nil"/>
              <w:left w:val="nil"/>
              <w:bottom w:val="single" w:sz="8" w:space="0" w:color="000000"/>
              <w:right w:val="single" w:sz="8" w:space="0" w:color="000000"/>
            </w:tcBorders>
            <w:shd w:val="clear" w:color="auto" w:fill="FFFFFF"/>
            <w:vAlign w:val="center"/>
            <w:hideMark/>
          </w:tcPr>
          <w:p w:rsidR="00661161" w:rsidRPr="00694F66" w:rsidRDefault="006D75A6" w:rsidP="00C96128">
            <w:pPr>
              <w:spacing w:after="0" w:line="240" w:lineRule="auto"/>
              <w:jc w:val="center"/>
              <w:rPr>
                <w:sz w:val="16"/>
                <w:szCs w:val="16"/>
                <w:lang w:val="es-DO"/>
              </w:rPr>
            </w:pPr>
            <w:r w:rsidRPr="00694F66">
              <w:rPr>
                <w:sz w:val="16"/>
                <w:szCs w:val="16"/>
                <w:lang w:val="es-DO"/>
              </w:rPr>
              <w:t>Soluciones Electrolíticas y Kits de Hemodiálisis</w:t>
            </w:r>
          </w:p>
        </w:tc>
      </w:tr>
      <w:tr w:rsidR="00056C21" w:rsidTr="00C96128">
        <w:trPr>
          <w:trHeight w:val="537"/>
        </w:trPr>
        <w:tc>
          <w:tcPr>
            <w:tcW w:w="2188" w:type="dxa"/>
            <w:tcBorders>
              <w:top w:val="nil"/>
              <w:left w:val="single" w:sz="8" w:space="0" w:color="000000"/>
              <w:bottom w:val="single" w:sz="8" w:space="0" w:color="000000"/>
              <w:right w:val="single" w:sz="8" w:space="0" w:color="000000"/>
            </w:tcBorders>
            <w:shd w:val="clear" w:color="auto" w:fill="FFFFFF"/>
            <w:noWrap/>
            <w:vAlign w:val="center"/>
            <w:hideMark/>
          </w:tcPr>
          <w:p w:rsidR="00661161" w:rsidRPr="00694F66" w:rsidRDefault="006D75A6" w:rsidP="00C96128">
            <w:pPr>
              <w:spacing w:after="0" w:line="240" w:lineRule="auto"/>
              <w:jc w:val="center"/>
              <w:rPr>
                <w:sz w:val="16"/>
                <w:szCs w:val="16"/>
                <w:lang w:val="es-DO"/>
              </w:rPr>
            </w:pPr>
            <w:r w:rsidRPr="00694F66">
              <w:rPr>
                <w:sz w:val="16"/>
                <w:szCs w:val="16"/>
                <w:lang w:val="es-DO"/>
              </w:rPr>
              <w:t>Almacén Higüero</w:t>
            </w:r>
          </w:p>
        </w:tc>
        <w:tc>
          <w:tcPr>
            <w:tcW w:w="3119" w:type="dxa"/>
            <w:tcBorders>
              <w:top w:val="nil"/>
              <w:left w:val="nil"/>
              <w:bottom w:val="single" w:sz="8" w:space="0" w:color="000000"/>
              <w:right w:val="single" w:sz="8" w:space="0" w:color="000000"/>
            </w:tcBorders>
            <w:shd w:val="clear" w:color="auto" w:fill="FFFFFF"/>
            <w:vAlign w:val="center"/>
            <w:hideMark/>
          </w:tcPr>
          <w:p w:rsidR="00661161" w:rsidRPr="00694F66" w:rsidRDefault="006D75A6" w:rsidP="00C96128">
            <w:pPr>
              <w:spacing w:after="0" w:line="240" w:lineRule="auto"/>
              <w:jc w:val="center"/>
              <w:rPr>
                <w:sz w:val="16"/>
                <w:szCs w:val="16"/>
                <w:lang w:val="es-DO"/>
              </w:rPr>
            </w:pPr>
            <w:r w:rsidRPr="00694F66">
              <w:rPr>
                <w:sz w:val="16"/>
                <w:szCs w:val="16"/>
                <w:lang w:val="es-DO"/>
              </w:rPr>
              <w:t>Av. Presidente Antonio Guzmán (La Isabela)</w:t>
            </w:r>
          </w:p>
        </w:tc>
        <w:tc>
          <w:tcPr>
            <w:tcW w:w="2551" w:type="dxa"/>
            <w:tcBorders>
              <w:top w:val="nil"/>
              <w:left w:val="nil"/>
              <w:bottom w:val="single" w:sz="8" w:space="0" w:color="000000"/>
              <w:right w:val="single" w:sz="8" w:space="0" w:color="000000"/>
            </w:tcBorders>
            <w:shd w:val="clear" w:color="auto" w:fill="FFFFFF"/>
            <w:vAlign w:val="center"/>
            <w:hideMark/>
          </w:tcPr>
          <w:p w:rsidR="00661161" w:rsidRPr="00694F66" w:rsidRDefault="006D75A6" w:rsidP="00C96128">
            <w:pPr>
              <w:spacing w:after="0" w:line="240" w:lineRule="auto"/>
              <w:jc w:val="center"/>
              <w:rPr>
                <w:sz w:val="16"/>
                <w:szCs w:val="16"/>
                <w:lang w:val="es-DO"/>
              </w:rPr>
            </w:pPr>
            <w:r w:rsidRPr="00694F66">
              <w:rPr>
                <w:sz w:val="16"/>
                <w:szCs w:val="16"/>
                <w:lang w:val="es-DO"/>
              </w:rPr>
              <w:t>Insumos Médicos (Material Gastable)</w:t>
            </w:r>
          </w:p>
        </w:tc>
      </w:tr>
      <w:tr w:rsidR="00056C21" w:rsidTr="00C96128">
        <w:trPr>
          <w:trHeight w:val="537"/>
        </w:trPr>
        <w:tc>
          <w:tcPr>
            <w:tcW w:w="2188" w:type="dxa"/>
            <w:tcBorders>
              <w:top w:val="nil"/>
              <w:left w:val="single" w:sz="8" w:space="0" w:color="000000"/>
              <w:bottom w:val="single" w:sz="8" w:space="0" w:color="000000"/>
              <w:right w:val="single" w:sz="8" w:space="0" w:color="000000"/>
            </w:tcBorders>
            <w:shd w:val="clear" w:color="auto" w:fill="FFFFFF"/>
            <w:vAlign w:val="center"/>
            <w:hideMark/>
          </w:tcPr>
          <w:p w:rsidR="00661161" w:rsidRPr="00694F66" w:rsidRDefault="006D75A6" w:rsidP="00C96128">
            <w:pPr>
              <w:spacing w:after="0" w:line="240" w:lineRule="auto"/>
              <w:jc w:val="center"/>
              <w:rPr>
                <w:sz w:val="16"/>
                <w:szCs w:val="16"/>
                <w:lang w:val="es-DO"/>
              </w:rPr>
            </w:pPr>
            <w:r w:rsidRPr="00694F66">
              <w:rPr>
                <w:sz w:val="16"/>
                <w:szCs w:val="16"/>
                <w:lang w:val="es-DO"/>
              </w:rPr>
              <w:t>Almacenes de Deposito las Américas (ALMADELA)</w:t>
            </w:r>
          </w:p>
        </w:tc>
        <w:tc>
          <w:tcPr>
            <w:tcW w:w="3119" w:type="dxa"/>
            <w:tcBorders>
              <w:top w:val="nil"/>
              <w:left w:val="nil"/>
              <w:bottom w:val="single" w:sz="8" w:space="0" w:color="000000"/>
              <w:right w:val="single" w:sz="8" w:space="0" w:color="000000"/>
            </w:tcBorders>
            <w:shd w:val="clear" w:color="auto" w:fill="FFFFFF"/>
            <w:vAlign w:val="center"/>
            <w:hideMark/>
          </w:tcPr>
          <w:p w:rsidR="00661161" w:rsidRPr="00694F66" w:rsidRDefault="006D75A6" w:rsidP="00C96128">
            <w:pPr>
              <w:spacing w:after="0" w:line="240" w:lineRule="auto"/>
              <w:jc w:val="center"/>
              <w:rPr>
                <w:sz w:val="16"/>
                <w:szCs w:val="16"/>
                <w:lang w:val="es-DO"/>
              </w:rPr>
            </w:pPr>
            <w:r w:rsidRPr="00694F66">
              <w:rPr>
                <w:sz w:val="16"/>
                <w:szCs w:val="16"/>
                <w:lang w:val="es-DO"/>
              </w:rPr>
              <w:t> Av. Las Américas Km 8 1/2, Santo Domingo, República Dominicana</w:t>
            </w:r>
          </w:p>
        </w:tc>
        <w:tc>
          <w:tcPr>
            <w:tcW w:w="2551" w:type="dxa"/>
            <w:tcBorders>
              <w:top w:val="nil"/>
              <w:left w:val="nil"/>
              <w:bottom w:val="single" w:sz="8" w:space="0" w:color="000000"/>
              <w:right w:val="single" w:sz="8" w:space="0" w:color="000000"/>
            </w:tcBorders>
            <w:shd w:val="clear" w:color="auto" w:fill="FFFFFF"/>
            <w:vAlign w:val="center"/>
            <w:hideMark/>
          </w:tcPr>
          <w:p w:rsidR="00661161" w:rsidRPr="00694F66" w:rsidRDefault="006D75A6" w:rsidP="00C96128">
            <w:pPr>
              <w:spacing w:after="0" w:line="240" w:lineRule="auto"/>
              <w:jc w:val="center"/>
              <w:rPr>
                <w:sz w:val="16"/>
                <w:szCs w:val="16"/>
                <w:lang w:val="es-DO"/>
              </w:rPr>
            </w:pPr>
            <w:r w:rsidRPr="00694F66">
              <w:rPr>
                <w:sz w:val="16"/>
                <w:szCs w:val="16"/>
                <w:lang w:val="es-DO"/>
              </w:rPr>
              <w:t>Insumos Médicos (Material Gastable</w:t>
            </w:r>
          </w:p>
        </w:tc>
      </w:tr>
    </w:tbl>
    <w:p w:rsidR="00661161" w:rsidRPr="0076774C" w:rsidRDefault="00661161" w:rsidP="00661161">
      <w:pPr>
        <w:spacing w:after="0" w:line="360" w:lineRule="auto"/>
        <w:ind w:left="720"/>
        <w:rPr>
          <w:noProof/>
          <w:lang w:val="es-DO" w:eastAsia="es-DO"/>
        </w:rPr>
      </w:pPr>
    </w:p>
    <w:p w:rsidR="00661161" w:rsidRPr="0043745C" w:rsidRDefault="006D75A6" w:rsidP="00661161">
      <w:pPr>
        <w:spacing w:after="0" w:line="360" w:lineRule="auto"/>
        <w:jc w:val="both"/>
        <w:rPr>
          <w:noProof/>
          <w:lang w:val="es-DO" w:eastAsia="es-DO"/>
        </w:rPr>
      </w:pPr>
      <w:r>
        <w:rPr>
          <w:lang w:val="es-DO"/>
        </w:rPr>
        <w:t xml:space="preserve">A través de esta dirección se </w:t>
      </w:r>
      <w:r w:rsidRPr="00612E18">
        <w:rPr>
          <w:lang w:val="es-DO"/>
        </w:rPr>
        <w:t>garantiza la distribución de los medicamentos e insumos médicos sanitarios con calidad certificada.</w:t>
      </w:r>
    </w:p>
    <w:p w:rsidR="00661161" w:rsidRDefault="00661161" w:rsidP="00661161">
      <w:pPr>
        <w:spacing w:before="120" w:after="120" w:line="360" w:lineRule="auto"/>
        <w:jc w:val="both"/>
        <w:rPr>
          <w:lang w:val="es-DO"/>
        </w:rPr>
      </w:pPr>
    </w:p>
    <w:p w:rsidR="00661161" w:rsidRPr="00612E18" w:rsidRDefault="006D75A6" w:rsidP="00661161">
      <w:pPr>
        <w:spacing w:before="120" w:after="120" w:line="360" w:lineRule="auto"/>
        <w:jc w:val="both"/>
        <w:rPr>
          <w:lang w:val="es-DO"/>
        </w:rPr>
      </w:pPr>
      <w:r>
        <w:rPr>
          <w:lang w:val="es-DO"/>
        </w:rPr>
        <w:t>Proyección y/o D</w:t>
      </w:r>
      <w:r w:rsidRPr="00612E18">
        <w:rPr>
          <w:lang w:val="es-DO"/>
        </w:rPr>
        <w:t>esafíos;</w:t>
      </w:r>
    </w:p>
    <w:p w:rsidR="00661161" w:rsidRPr="00694F66" w:rsidRDefault="006D75A6" w:rsidP="00661161">
      <w:pPr>
        <w:pStyle w:val="Prrafodelista"/>
        <w:numPr>
          <w:ilvl w:val="0"/>
          <w:numId w:val="30"/>
        </w:numPr>
        <w:spacing w:before="120" w:after="120" w:line="360" w:lineRule="auto"/>
        <w:ind w:left="851" w:hanging="284"/>
        <w:jc w:val="both"/>
        <w:rPr>
          <w:rFonts w:ascii="Times New Roman" w:hAnsi="Times New Roman" w:cs="Times New Roman"/>
          <w:color w:val="767171"/>
          <w:spacing w:val="20"/>
          <w:sz w:val="24"/>
          <w:szCs w:val="24"/>
          <w:lang w:val="es-DO"/>
        </w:rPr>
      </w:pPr>
      <w:r w:rsidRPr="00694F66">
        <w:rPr>
          <w:rFonts w:ascii="Times New Roman" w:hAnsi="Times New Roman" w:cs="Times New Roman"/>
          <w:color w:val="767171"/>
          <w:spacing w:val="20"/>
          <w:sz w:val="24"/>
          <w:szCs w:val="24"/>
          <w:lang w:val="es-DO"/>
        </w:rPr>
        <w:t xml:space="preserve">Implementar Gestión de Almacén, incorporando la tecnología, a través de captura automática de información, las mejores prácticas logísticas y organización en todo el flujo de proceso. Buscando elevados niveles de eficiencia e </w:t>
      </w:r>
      <w:r w:rsidRPr="00694F66">
        <w:rPr>
          <w:rFonts w:ascii="Times New Roman" w:hAnsi="Times New Roman" w:cs="Times New Roman"/>
          <w:color w:val="767171"/>
          <w:spacing w:val="20"/>
          <w:sz w:val="24"/>
          <w:szCs w:val="24"/>
          <w:lang w:val="es-DO"/>
        </w:rPr>
        <w:lastRenderedPageBreak/>
        <w:t>impulsando sistemas que aporten confi</w:t>
      </w:r>
      <w:r>
        <w:rPr>
          <w:rFonts w:ascii="Times New Roman" w:hAnsi="Times New Roman" w:cs="Times New Roman"/>
          <w:color w:val="767171"/>
          <w:spacing w:val="20"/>
          <w:sz w:val="24"/>
          <w:szCs w:val="24"/>
          <w:lang w:val="es-DO"/>
        </w:rPr>
        <w:t xml:space="preserve">anza  a las </w:t>
      </w:r>
      <w:r w:rsidRPr="003F4093">
        <w:rPr>
          <w:rFonts w:ascii="Times New Roman" w:hAnsi="Times New Roman" w:cs="Times New Roman"/>
          <w:color w:val="767171"/>
          <w:spacing w:val="20"/>
          <w:sz w:val="24"/>
          <w:szCs w:val="24"/>
          <w:lang w:val="es-DO"/>
        </w:rPr>
        <w:t>operaciones</w:t>
      </w:r>
      <w:r>
        <w:rPr>
          <w:rFonts w:ascii="Times New Roman" w:hAnsi="Times New Roman" w:cs="Times New Roman"/>
          <w:color w:val="767171"/>
          <w:spacing w:val="20"/>
          <w:sz w:val="24"/>
          <w:szCs w:val="24"/>
          <w:lang w:val="es-DO"/>
        </w:rPr>
        <w:t xml:space="preserve"> diarias.</w:t>
      </w:r>
      <w:r w:rsidRPr="00694F66">
        <w:rPr>
          <w:rFonts w:ascii="Times New Roman" w:hAnsi="Times New Roman" w:cs="Times New Roman"/>
          <w:color w:val="767171"/>
          <w:spacing w:val="20"/>
          <w:sz w:val="24"/>
          <w:szCs w:val="24"/>
          <w:lang w:val="es-DO"/>
        </w:rPr>
        <w:t xml:space="preserve"> </w:t>
      </w:r>
    </w:p>
    <w:p w:rsidR="00661161" w:rsidRPr="00694F66" w:rsidRDefault="006D75A6" w:rsidP="00661161">
      <w:pPr>
        <w:pStyle w:val="Prrafodelista"/>
        <w:numPr>
          <w:ilvl w:val="0"/>
          <w:numId w:val="30"/>
        </w:numPr>
        <w:spacing w:before="120" w:after="120" w:line="360" w:lineRule="auto"/>
        <w:ind w:left="851" w:hanging="284"/>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C</w:t>
      </w:r>
      <w:r w:rsidRPr="00694F66">
        <w:rPr>
          <w:rFonts w:ascii="Times New Roman" w:hAnsi="Times New Roman" w:cs="Times New Roman"/>
          <w:color w:val="767171"/>
          <w:spacing w:val="20"/>
          <w:sz w:val="24"/>
          <w:szCs w:val="24"/>
          <w:lang w:val="es-DO"/>
        </w:rPr>
        <w:t>ontrolando el flujo de productos con el seguimiento de  FEFO, FIFO en los movimientos físicos, como de sistema. Proporcionando información de todos sus productos dentro de sus almacenes y a través de la cadena de suministro, a fin de lograr la confianza en la disponibilidad diaria en sus almacenes.</w:t>
      </w:r>
    </w:p>
    <w:p w:rsidR="00661161" w:rsidRPr="00694F66" w:rsidRDefault="006D75A6" w:rsidP="00661161">
      <w:pPr>
        <w:pStyle w:val="Prrafodelista"/>
        <w:numPr>
          <w:ilvl w:val="0"/>
          <w:numId w:val="30"/>
        </w:numPr>
        <w:spacing w:before="120" w:after="120" w:line="360" w:lineRule="auto"/>
        <w:ind w:left="851" w:hanging="284"/>
        <w:jc w:val="both"/>
        <w:rPr>
          <w:rFonts w:ascii="Times New Roman" w:hAnsi="Times New Roman" w:cs="Times New Roman"/>
          <w:color w:val="767171"/>
          <w:spacing w:val="20"/>
          <w:sz w:val="24"/>
          <w:szCs w:val="24"/>
          <w:lang w:val="es-DO"/>
        </w:rPr>
      </w:pPr>
      <w:r w:rsidRPr="00694F66">
        <w:rPr>
          <w:rFonts w:ascii="Times New Roman" w:hAnsi="Times New Roman" w:cs="Times New Roman"/>
          <w:color w:val="767171"/>
          <w:spacing w:val="20"/>
          <w:sz w:val="24"/>
          <w:szCs w:val="24"/>
          <w:lang w:val="es-DO"/>
        </w:rPr>
        <w:t>Aumentar nuestra capacidad de almacenamiento.</w:t>
      </w:r>
    </w:p>
    <w:p w:rsidR="00661161" w:rsidRPr="00694F66" w:rsidRDefault="006D75A6" w:rsidP="00661161">
      <w:pPr>
        <w:pStyle w:val="Prrafodelista"/>
        <w:numPr>
          <w:ilvl w:val="0"/>
          <w:numId w:val="30"/>
        </w:numPr>
        <w:spacing w:before="120" w:after="120" w:line="360" w:lineRule="auto"/>
        <w:ind w:left="851" w:hanging="284"/>
        <w:jc w:val="both"/>
        <w:rPr>
          <w:rFonts w:ascii="Times New Roman" w:hAnsi="Times New Roman" w:cs="Times New Roman"/>
          <w:color w:val="767171"/>
          <w:spacing w:val="20"/>
          <w:sz w:val="24"/>
          <w:szCs w:val="24"/>
          <w:lang w:val="es-DO"/>
        </w:rPr>
      </w:pPr>
      <w:r w:rsidRPr="00694F66">
        <w:rPr>
          <w:rFonts w:ascii="Times New Roman" w:hAnsi="Times New Roman" w:cs="Times New Roman"/>
          <w:color w:val="767171"/>
          <w:spacing w:val="20"/>
          <w:sz w:val="24"/>
          <w:szCs w:val="24"/>
          <w:lang w:val="es-DO"/>
        </w:rPr>
        <w:t>Garantizar la organización de los almacenes a fin de reducir  los errores de despachos (Reclamaciones), buscando optimizar el proceso de la recolección de los medicamentos e insumos médicos.</w:t>
      </w:r>
    </w:p>
    <w:p w:rsidR="00661161" w:rsidRPr="00694F66" w:rsidRDefault="006D75A6" w:rsidP="00661161">
      <w:pPr>
        <w:pStyle w:val="Prrafodelista"/>
        <w:numPr>
          <w:ilvl w:val="0"/>
          <w:numId w:val="30"/>
        </w:numPr>
        <w:spacing w:before="120" w:after="120" w:line="360" w:lineRule="auto"/>
        <w:ind w:left="851" w:hanging="284"/>
        <w:jc w:val="both"/>
        <w:rPr>
          <w:rFonts w:ascii="Times New Roman" w:hAnsi="Times New Roman" w:cs="Times New Roman"/>
          <w:color w:val="767171"/>
          <w:spacing w:val="20"/>
          <w:sz w:val="24"/>
          <w:szCs w:val="24"/>
          <w:lang w:val="es-DO"/>
        </w:rPr>
      </w:pPr>
      <w:r w:rsidRPr="00694F66">
        <w:rPr>
          <w:rFonts w:ascii="Times New Roman" w:hAnsi="Times New Roman" w:cs="Times New Roman"/>
          <w:color w:val="767171"/>
          <w:spacing w:val="20"/>
          <w:sz w:val="24"/>
          <w:szCs w:val="24"/>
          <w:lang w:val="es-DO"/>
        </w:rPr>
        <w:t xml:space="preserve">Continuar cumpliendo el cronograma en el tiempo establecido de Farmacia del Pueblo y despachos clientes institucionales. </w:t>
      </w:r>
    </w:p>
    <w:p w:rsidR="00661161" w:rsidRPr="00694F66" w:rsidRDefault="006D75A6" w:rsidP="00661161">
      <w:pPr>
        <w:pStyle w:val="Prrafodelista"/>
        <w:numPr>
          <w:ilvl w:val="0"/>
          <w:numId w:val="30"/>
        </w:numPr>
        <w:spacing w:before="120" w:after="120" w:line="360" w:lineRule="auto"/>
        <w:ind w:left="851" w:hanging="284"/>
        <w:jc w:val="both"/>
        <w:rPr>
          <w:rFonts w:ascii="Times New Roman" w:hAnsi="Times New Roman" w:cs="Times New Roman"/>
          <w:color w:val="767171"/>
          <w:spacing w:val="20"/>
          <w:sz w:val="24"/>
          <w:szCs w:val="24"/>
          <w:lang w:val="es-DO"/>
        </w:rPr>
      </w:pPr>
      <w:r w:rsidRPr="00694F66">
        <w:rPr>
          <w:rFonts w:ascii="Times New Roman" w:hAnsi="Times New Roman" w:cs="Times New Roman"/>
          <w:color w:val="767171"/>
          <w:spacing w:val="20"/>
          <w:sz w:val="24"/>
          <w:szCs w:val="24"/>
          <w:lang w:val="es-DO"/>
        </w:rPr>
        <w:t>Lograr la recepción directa de los suplidores adjudicados con los productos de mayor volumen (material gastable, soluciones) y trazadores en Alm. Regional Norte.</w:t>
      </w:r>
    </w:p>
    <w:p w:rsidR="00661161" w:rsidRPr="00694F66" w:rsidRDefault="006D75A6" w:rsidP="00661161">
      <w:pPr>
        <w:pStyle w:val="Prrafodelista"/>
        <w:numPr>
          <w:ilvl w:val="0"/>
          <w:numId w:val="30"/>
        </w:numPr>
        <w:spacing w:before="120" w:after="120" w:line="360" w:lineRule="auto"/>
        <w:ind w:left="851" w:hanging="284"/>
        <w:jc w:val="both"/>
        <w:rPr>
          <w:rFonts w:ascii="Times New Roman" w:hAnsi="Times New Roman" w:cs="Times New Roman"/>
          <w:color w:val="767171"/>
          <w:spacing w:val="20"/>
          <w:sz w:val="24"/>
          <w:szCs w:val="24"/>
          <w:lang w:val="es-DO"/>
        </w:rPr>
      </w:pPr>
      <w:r w:rsidRPr="00694F66">
        <w:rPr>
          <w:rFonts w:ascii="Times New Roman" w:hAnsi="Times New Roman" w:cs="Times New Roman"/>
          <w:color w:val="767171"/>
          <w:spacing w:val="20"/>
          <w:sz w:val="24"/>
          <w:szCs w:val="24"/>
          <w:lang w:val="es-DO"/>
        </w:rPr>
        <w:t xml:space="preserve">Crear una cultura de entrenamientos cruzados para el personal </w:t>
      </w:r>
    </w:p>
    <w:p w:rsidR="00661161" w:rsidRPr="00694F66" w:rsidRDefault="006D75A6" w:rsidP="00661161">
      <w:pPr>
        <w:pStyle w:val="Prrafodelista"/>
        <w:spacing w:before="120" w:after="120" w:line="360" w:lineRule="auto"/>
        <w:ind w:left="851"/>
        <w:jc w:val="both"/>
        <w:rPr>
          <w:rFonts w:ascii="Times New Roman" w:hAnsi="Times New Roman" w:cs="Times New Roman"/>
          <w:color w:val="767171"/>
          <w:spacing w:val="20"/>
          <w:sz w:val="24"/>
          <w:szCs w:val="24"/>
          <w:lang w:val="es-DO"/>
        </w:rPr>
      </w:pPr>
      <w:r w:rsidRPr="00694F66">
        <w:rPr>
          <w:rFonts w:ascii="Times New Roman" w:hAnsi="Times New Roman" w:cs="Times New Roman"/>
          <w:color w:val="767171"/>
          <w:spacing w:val="20"/>
          <w:sz w:val="24"/>
          <w:szCs w:val="24"/>
          <w:lang w:val="es-DO"/>
        </w:rPr>
        <w:t xml:space="preserve">(Auxiliares, farmacéuticos y Supervisores) en las distintas áreas del almacén, lograr la expansión del conocimiento y provocar que los colaboradores se tracen metas a cumplir que aporten a los objetivos del almacén. </w:t>
      </w:r>
    </w:p>
    <w:p w:rsidR="00661161" w:rsidRPr="00694F66" w:rsidRDefault="006D75A6" w:rsidP="00661161">
      <w:pPr>
        <w:pStyle w:val="Prrafodelista"/>
        <w:numPr>
          <w:ilvl w:val="0"/>
          <w:numId w:val="30"/>
        </w:numPr>
        <w:spacing w:before="120" w:after="120" w:line="360" w:lineRule="auto"/>
        <w:ind w:left="851" w:hanging="284"/>
        <w:jc w:val="both"/>
        <w:rPr>
          <w:rFonts w:ascii="Times New Roman" w:hAnsi="Times New Roman" w:cs="Times New Roman"/>
          <w:color w:val="767171"/>
          <w:spacing w:val="20"/>
          <w:sz w:val="24"/>
          <w:szCs w:val="24"/>
          <w:lang w:val="es-DO"/>
        </w:rPr>
      </w:pPr>
      <w:r w:rsidRPr="00694F66">
        <w:rPr>
          <w:rFonts w:ascii="Times New Roman" w:hAnsi="Times New Roman" w:cs="Times New Roman"/>
          <w:color w:val="767171"/>
          <w:spacing w:val="20"/>
          <w:sz w:val="24"/>
          <w:szCs w:val="24"/>
          <w:lang w:val="es-DO"/>
        </w:rPr>
        <w:t>Indicadores de medición del rendimiento de los colaboradores, rotación de inventario, causas de las devoluciones por almacenes y cumplimiento de distribución de medicamentos e insumos.</w:t>
      </w:r>
    </w:p>
    <w:p w:rsidR="00C96128" w:rsidRDefault="006D75A6">
      <w:pPr>
        <w:rPr>
          <w:highlight w:val="lightGray"/>
          <w:lang w:val="es-DO"/>
        </w:rPr>
      </w:pPr>
      <w:bookmarkStart w:id="14" w:name="_Toc92211201"/>
      <w:r>
        <w:rPr>
          <w:highlight w:val="lightGray"/>
          <w:lang w:val="es-DO"/>
        </w:rPr>
        <w:br w:type="page"/>
      </w:r>
    </w:p>
    <w:p w:rsidR="00661161" w:rsidRPr="00C7485B" w:rsidRDefault="006D75A6" w:rsidP="00661161">
      <w:pPr>
        <w:spacing w:line="360" w:lineRule="auto"/>
        <w:jc w:val="both"/>
        <w:outlineLvl w:val="2"/>
        <w:rPr>
          <w:b/>
          <w:lang w:val="es-DO"/>
        </w:rPr>
      </w:pPr>
      <w:bookmarkStart w:id="15" w:name="_Toc92211197"/>
      <w:r>
        <w:rPr>
          <w:b/>
          <w:lang w:val="es-DO"/>
        </w:rPr>
        <w:lastRenderedPageBreak/>
        <w:t xml:space="preserve">3.5 </w:t>
      </w:r>
      <w:r w:rsidRPr="00C7485B">
        <w:rPr>
          <w:b/>
          <w:lang w:val="es-DO"/>
        </w:rPr>
        <w:t>Dirección de Farmacias del Puebl</w:t>
      </w:r>
      <w:bookmarkEnd w:id="15"/>
      <w:r w:rsidRPr="00C7485B">
        <w:rPr>
          <w:b/>
          <w:lang w:val="es-DO"/>
        </w:rPr>
        <w:t>o</w:t>
      </w:r>
    </w:p>
    <w:p w:rsidR="00661161" w:rsidRDefault="006D75A6" w:rsidP="00661161">
      <w:pPr>
        <w:spacing w:line="360" w:lineRule="auto"/>
        <w:jc w:val="both"/>
        <w:rPr>
          <w:lang w:val="es-DO"/>
        </w:rPr>
      </w:pPr>
      <w:r w:rsidRPr="00C7485B">
        <w:rPr>
          <w:lang w:val="es-DO"/>
        </w:rPr>
        <w:t>La Dirección de Farmacias del Pueblo se encarga del diseño, implementación, ejecución y control de las estrategias que aseguran un adecuado funcionamiento de la red de Farmacias</w:t>
      </w:r>
      <w:r>
        <w:rPr>
          <w:lang w:val="es-DO"/>
        </w:rPr>
        <w:t xml:space="preserve"> </w:t>
      </w:r>
      <w:r w:rsidRPr="00AB6927">
        <w:rPr>
          <w:lang w:val="es-DO"/>
        </w:rPr>
        <w:t>del Pueblo, además</w:t>
      </w:r>
      <w:r>
        <w:rPr>
          <w:lang w:val="es-DO"/>
        </w:rPr>
        <w:t xml:space="preserve"> de  </w:t>
      </w:r>
      <w:r w:rsidRPr="00AB6927">
        <w:rPr>
          <w:lang w:val="es-DO"/>
        </w:rPr>
        <w:t>combinar</w:t>
      </w:r>
      <w:r>
        <w:rPr>
          <w:lang w:val="es-DO"/>
        </w:rPr>
        <w:t xml:space="preserve">. </w:t>
      </w:r>
      <w:proofErr w:type="gramStart"/>
      <w:r w:rsidRPr="00AB6927">
        <w:rPr>
          <w:lang w:val="es-DO"/>
        </w:rPr>
        <w:t>los</w:t>
      </w:r>
      <w:proofErr w:type="gramEnd"/>
      <w:r w:rsidRPr="00AB6927">
        <w:rPr>
          <w:lang w:val="es-DO"/>
        </w:rPr>
        <w:t xml:space="preserve"> recursos humanos y técnicos con eficiencia y eficacia, para</w:t>
      </w:r>
      <w:r w:rsidRPr="00C7485B">
        <w:rPr>
          <w:lang w:val="es-DO"/>
        </w:rPr>
        <w:t xml:space="preserve"> la consecución de los objetivos y metas institucionales establecidas en el Plan Estratégico 2020-2024. De igual manera, garantiza que las Farmacias del Pueblo cumplan con las Normas Particulares de Habilitación de los Establecimientos Farmacéuticos y con el reglamento No. 246-06 que traza las pautas para el suministro, almacenamiento, distribución, dispe</w:t>
      </w:r>
      <w:r>
        <w:rPr>
          <w:lang w:val="es-DO"/>
        </w:rPr>
        <w:t>nsación y venta de medicamentos</w:t>
      </w:r>
      <w:r w:rsidRPr="0051734D">
        <w:rPr>
          <w:lang w:val="es-DO"/>
        </w:rPr>
        <w:t>; así como las pautas contenidas en las políticas y procedimientos del Sistema de Gestión de Calidad institucional, teniendo como objetivo principal de la satisfacción de los clientes-ciudadanos.</w:t>
      </w:r>
    </w:p>
    <w:p w:rsidR="00661161" w:rsidRDefault="006D75A6" w:rsidP="00661161">
      <w:pPr>
        <w:spacing w:line="360" w:lineRule="auto"/>
        <w:jc w:val="both"/>
        <w:rPr>
          <w:lang w:val="es-DO"/>
        </w:rPr>
      </w:pPr>
      <w:r w:rsidRPr="001E127F">
        <w:rPr>
          <w:lang w:val="es-DO"/>
        </w:rPr>
        <w:t>D</w:t>
      </w:r>
      <w:r w:rsidRPr="00C7485B">
        <w:rPr>
          <w:lang w:val="es-DO"/>
        </w:rPr>
        <w:t>esarrollamos con éxito las acciones contenidas en el Plan Institucional y el POA</w:t>
      </w:r>
      <w:r w:rsidRPr="00E17EAD">
        <w:rPr>
          <w:lang w:val="es-DO"/>
        </w:rPr>
        <w:t>. En el periodo</w:t>
      </w:r>
      <w:r w:rsidRPr="004E409B">
        <w:rPr>
          <w:color w:val="FF0000"/>
          <w:lang w:val="es-DO"/>
        </w:rPr>
        <w:t xml:space="preserve"> </w:t>
      </w:r>
      <w:r w:rsidRPr="00E17EAD">
        <w:rPr>
          <w:lang w:val="es-DO"/>
        </w:rPr>
        <w:t>cumplimos con el rol de gestionar los pedidos de medicamentos e insumos médicos en un 100% para el correcto abastecimiento de la red de Farmacias del Pueblo, asegurando el suministro oportuno y acceso a los productos del catálogo de oferta destinados a satisfacer la demanda de los grupos socioeconómicos más vulnerables del país. Igualmente fortalecimos la atención farmacéutica, elevando la calidad del servicio mediante el adiestramiento y capacitación del personal de farmacia</w:t>
      </w:r>
      <w:r w:rsidRPr="00FA2499">
        <w:rPr>
          <w:lang w:val="es-DO"/>
        </w:rPr>
        <w:t>; así como a través de visitas presenciales de supervisión por el equipo directivo, con el objetivo de obtener retroalimentación en tiempo real de las necesidades en las distintas comunidades, lo que permitió optimizar los flujos de trabajo y productividad.</w:t>
      </w:r>
    </w:p>
    <w:p w:rsidR="00661161" w:rsidRPr="00CD163F" w:rsidRDefault="006D75A6" w:rsidP="00661161">
      <w:pPr>
        <w:spacing w:line="360" w:lineRule="auto"/>
        <w:jc w:val="both"/>
        <w:rPr>
          <w:rFonts w:eastAsia="Calibri"/>
          <w:color w:val="4C4747"/>
          <w:lang w:val="es-DO"/>
        </w:rPr>
      </w:pPr>
      <w:r w:rsidRPr="00C7485B">
        <w:rPr>
          <w:lang w:val="es-DO"/>
        </w:rPr>
        <w:lastRenderedPageBreak/>
        <w:t>La Dirección de Farmacias del</w:t>
      </w:r>
      <w:r>
        <w:rPr>
          <w:lang w:val="es-DO"/>
        </w:rPr>
        <w:t xml:space="preserve"> Pueblo  logró  las metas trazadas,   resumidas </w:t>
      </w:r>
      <w:r w:rsidRPr="00C7485B">
        <w:rPr>
          <w:lang w:val="es-DO"/>
        </w:rPr>
        <w:t>en las siguientes líneas de acción:</w:t>
      </w:r>
    </w:p>
    <w:p w:rsidR="00661161" w:rsidRPr="00B62BF6" w:rsidRDefault="006D75A6" w:rsidP="00661161">
      <w:pPr>
        <w:pStyle w:val="Prrafodelista"/>
        <w:numPr>
          <w:ilvl w:val="0"/>
          <w:numId w:val="30"/>
        </w:numPr>
        <w:spacing w:line="360" w:lineRule="auto"/>
        <w:ind w:left="567" w:hanging="283"/>
        <w:jc w:val="both"/>
        <w:rPr>
          <w:rFonts w:ascii="Times New Roman" w:hAnsi="Times New Roman" w:cs="Times New Roman"/>
          <w:color w:val="767171"/>
          <w:spacing w:val="20"/>
          <w:sz w:val="24"/>
          <w:szCs w:val="24"/>
          <w:lang w:val="es-DO"/>
        </w:rPr>
      </w:pPr>
      <w:r w:rsidRPr="00B62BF6">
        <w:rPr>
          <w:rFonts w:ascii="Times New Roman" w:hAnsi="Times New Roman" w:cs="Times New Roman"/>
          <w:color w:val="767171"/>
          <w:spacing w:val="20"/>
          <w:sz w:val="24"/>
          <w:szCs w:val="24"/>
          <w:lang w:val="es-DO"/>
        </w:rPr>
        <w:t>Se abastecieron las Farmacias del Pueblo de forma objetiva, conforme a la demanda real de la población, garantizando el acceso a medicamentos de calidad a bajo costo a la población más vulnerable del país. El 100% de los pedidos generales y completivos fueron tramitados de manera oportuna a la Dirección de Trámites y Servicios.</w:t>
      </w:r>
    </w:p>
    <w:p w:rsidR="00661161" w:rsidRDefault="006D75A6" w:rsidP="00661161">
      <w:pPr>
        <w:pStyle w:val="Prrafodelista"/>
        <w:numPr>
          <w:ilvl w:val="0"/>
          <w:numId w:val="30"/>
        </w:numPr>
        <w:spacing w:line="360" w:lineRule="auto"/>
        <w:ind w:left="567" w:hanging="283"/>
        <w:jc w:val="both"/>
        <w:rPr>
          <w:rFonts w:ascii="Times New Roman" w:hAnsi="Times New Roman" w:cs="Times New Roman"/>
          <w:color w:val="767171"/>
          <w:spacing w:val="20"/>
          <w:sz w:val="24"/>
          <w:szCs w:val="24"/>
          <w:lang w:val="es-DO"/>
        </w:rPr>
      </w:pPr>
      <w:r w:rsidRPr="00B62BF6">
        <w:rPr>
          <w:rFonts w:ascii="Times New Roman" w:hAnsi="Times New Roman" w:cs="Times New Roman"/>
          <w:color w:val="767171"/>
          <w:spacing w:val="20"/>
          <w:sz w:val="24"/>
          <w:szCs w:val="24"/>
          <w:lang w:val="es-DO"/>
        </w:rPr>
        <w:t xml:space="preserve">En total fueron trabajadas </w:t>
      </w:r>
      <w:r w:rsidRPr="004F6446">
        <w:rPr>
          <w:rFonts w:ascii="Times New Roman" w:hAnsi="Times New Roman" w:cs="Times New Roman"/>
          <w:color w:val="767171"/>
          <w:spacing w:val="20"/>
          <w:sz w:val="24"/>
          <w:szCs w:val="24"/>
          <w:lang w:val="es-DO"/>
        </w:rPr>
        <w:t>7</w:t>
      </w:r>
      <w:r>
        <w:rPr>
          <w:rFonts w:ascii="Times New Roman" w:hAnsi="Times New Roman" w:cs="Times New Roman"/>
          <w:color w:val="767171"/>
          <w:spacing w:val="20"/>
          <w:sz w:val="24"/>
          <w:szCs w:val="24"/>
          <w:lang w:val="es-DO"/>
        </w:rPr>
        <w:t>,</w:t>
      </w:r>
      <w:r w:rsidRPr="004F6446">
        <w:rPr>
          <w:rFonts w:ascii="Times New Roman" w:hAnsi="Times New Roman" w:cs="Times New Roman"/>
          <w:color w:val="767171"/>
          <w:spacing w:val="20"/>
          <w:sz w:val="24"/>
          <w:szCs w:val="24"/>
          <w:lang w:val="es-DO"/>
        </w:rPr>
        <w:t>917</w:t>
      </w:r>
      <w:r w:rsidRPr="00B62BF6">
        <w:rPr>
          <w:rFonts w:ascii="Times New Roman" w:hAnsi="Times New Roman" w:cs="Times New Roman"/>
          <w:color w:val="767171"/>
          <w:spacing w:val="20"/>
          <w:sz w:val="24"/>
          <w:szCs w:val="24"/>
          <w:lang w:val="es-DO"/>
        </w:rPr>
        <w:t xml:space="preserve"> solicitudes de medicamentos de las Farmacias del Pueblo.</w:t>
      </w:r>
    </w:p>
    <w:p w:rsidR="00661161" w:rsidRPr="004F6446" w:rsidRDefault="006D75A6" w:rsidP="00661161">
      <w:pPr>
        <w:pStyle w:val="Prrafodelista"/>
        <w:numPr>
          <w:ilvl w:val="0"/>
          <w:numId w:val="30"/>
        </w:numPr>
        <w:spacing w:line="360" w:lineRule="auto"/>
        <w:ind w:left="567" w:hanging="283"/>
        <w:jc w:val="both"/>
        <w:rPr>
          <w:rFonts w:ascii="Times New Roman" w:hAnsi="Times New Roman" w:cs="Times New Roman"/>
          <w:color w:val="767171"/>
          <w:spacing w:val="20"/>
          <w:sz w:val="24"/>
          <w:szCs w:val="24"/>
          <w:lang w:val="es-DO"/>
        </w:rPr>
      </w:pPr>
      <w:r w:rsidRPr="004F6446">
        <w:rPr>
          <w:rFonts w:ascii="Times New Roman" w:hAnsi="Times New Roman" w:cs="Times New Roman"/>
          <w:color w:val="767171"/>
          <w:spacing w:val="20"/>
          <w:sz w:val="24"/>
          <w:szCs w:val="24"/>
          <w:lang w:val="es-DO"/>
        </w:rPr>
        <w:t xml:space="preserve">Ampliamos la red a </w:t>
      </w:r>
      <w:r w:rsidRPr="00603CA6">
        <w:rPr>
          <w:rFonts w:ascii="Times New Roman" w:hAnsi="Times New Roman" w:cs="Times New Roman"/>
          <w:color w:val="767171"/>
          <w:spacing w:val="20"/>
          <w:sz w:val="24"/>
          <w:szCs w:val="24"/>
          <w:lang w:val="es-DO"/>
        </w:rPr>
        <w:t xml:space="preserve">636 </w:t>
      </w:r>
      <w:r w:rsidRPr="004F6446">
        <w:rPr>
          <w:rFonts w:ascii="Times New Roman" w:hAnsi="Times New Roman" w:cs="Times New Roman"/>
          <w:color w:val="767171"/>
          <w:spacing w:val="20"/>
          <w:sz w:val="24"/>
          <w:szCs w:val="24"/>
          <w:lang w:val="es-DO"/>
        </w:rPr>
        <w:t>Farmacias del Pueblo activas, priorizando las comunidades y distritos municipales donde no existía una Farmacia del Pueblo, permitiendo extender la cobertura y garantizar que más pacientes puedan beneficiarse de los medicamentos e insumos médicos para tratar sus patologías. Además de recibir orientación farmacéutica de calidad de un  personal altamente calificado.</w:t>
      </w:r>
    </w:p>
    <w:p w:rsidR="00661161" w:rsidRPr="004F6446" w:rsidRDefault="006D75A6" w:rsidP="00661161">
      <w:pPr>
        <w:pStyle w:val="Prrafodelista"/>
        <w:numPr>
          <w:ilvl w:val="0"/>
          <w:numId w:val="30"/>
        </w:numPr>
        <w:spacing w:line="360" w:lineRule="auto"/>
        <w:ind w:left="567" w:hanging="283"/>
        <w:jc w:val="both"/>
        <w:rPr>
          <w:rFonts w:ascii="Times New Roman" w:hAnsi="Times New Roman" w:cs="Times New Roman"/>
          <w:color w:val="767171"/>
          <w:spacing w:val="20"/>
          <w:sz w:val="24"/>
          <w:szCs w:val="24"/>
          <w:lang w:val="es-DO"/>
        </w:rPr>
      </w:pPr>
      <w:r w:rsidRPr="004F6446">
        <w:rPr>
          <w:rFonts w:ascii="Times New Roman" w:hAnsi="Times New Roman" w:cs="Times New Roman"/>
          <w:color w:val="767171"/>
          <w:spacing w:val="20"/>
          <w:sz w:val="24"/>
          <w:szCs w:val="24"/>
          <w:lang w:val="es-DO"/>
        </w:rPr>
        <w:t>Logramos mejorar la organización las Farmacias del Pueblo y cumplir así con los lineamientos generales para su operación y funcionamiento. Igualmente, se dotaron las farmacias de los documentos normativos, reglamentos, y manuales que exige la prestación farmacéutica.</w:t>
      </w:r>
    </w:p>
    <w:p w:rsidR="00661161" w:rsidRPr="004F6446" w:rsidRDefault="006D75A6" w:rsidP="00661161">
      <w:pPr>
        <w:pStyle w:val="Prrafodelista"/>
        <w:numPr>
          <w:ilvl w:val="0"/>
          <w:numId w:val="30"/>
        </w:numPr>
        <w:spacing w:line="360" w:lineRule="auto"/>
        <w:ind w:left="567" w:hanging="283"/>
        <w:jc w:val="both"/>
        <w:rPr>
          <w:rFonts w:ascii="Times New Roman" w:hAnsi="Times New Roman" w:cs="Times New Roman"/>
          <w:color w:val="767171"/>
          <w:spacing w:val="20"/>
          <w:sz w:val="24"/>
          <w:szCs w:val="24"/>
          <w:lang w:val="es-DO"/>
        </w:rPr>
      </w:pPr>
      <w:r w:rsidRPr="004F6446">
        <w:rPr>
          <w:rFonts w:ascii="Times New Roman" w:hAnsi="Times New Roman" w:cs="Times New Roman"/>
          <w:color w:val="767171"/>
          <w:spacing w:val="20"/>
          <w:sz w:val="24"/>
          <w:szCs w:val="24"/>
          <w:lang w:val="es-DO"/>
        </w:rPr>
        <w:t xml:space="preserve">En este </w:t>
      </w:r>
      <w:r w:rsidRPr="000951A5">
        <w:rPr>
          <w:rFonts w:ascii="Times New Roman" w:hAnsi="Times New Roman" w:cs="Times New Roman"/>
          <w:color w:val="767171"/>
          <w:spacing w:val="20"/>
          <w:sz w:val="24"/>
          <w:szCs w:val="24"/>
          <w:lang w:val="es-DO"/>
        </w:rPr>
        <w:t>periodo</w:t>
      </w:r>
      <w:r w:rsidRPr="004F6446">
        <w:rPr>
          <w:rFonts w:ascii="Times New Roman" w:hAnsi="Times New Roman" w:cs="Times New Roman"/>
          <w:color w:val="767171"/>
          <w:spacing w:val="20"/>
          <w:sz w:val="24"/>
          <w:szCs w:val="24"/>
          <w:lang w:val="es-DO"/>
        </w:rPr>
        <w:t xml:space="preserve"> obtuvimos 88 recertificaciones de habilitación de Farmacias del Pueblo, permitiendo cumplir con las Leyes y Normas establecidas que aseguran la calidad en el Sistema Público de Salud, y la protección efectiva de los derechos de las personas en materia de salud.</w:t>
      </w:r>
    </w:p>
    <w:p w:rsidR="00661161" w:rsidRPr="000951A5" w:rsidRDefault="006D75A6" w:rsidP="00661161">
      <w:pPr>
        <w:pStyle w:val="Prrafodelista"/>
        <w:numPr>
          <w:ilvl w:val="0"/>
          <w:numId w:val="30"/>
        </w:numPr>
        <w:spacing w:line="360" w:lineRule="auto"/>
        <w:ind w:left="567" w:hanging="283"/>
        <w:jc w:val="both"/>
        <w:rPr>
          <w:rFonts w:ascii="Times New Roman" w:hAnsi="Times New Roman" w:cs="Times New Roman"/>
          <w:color w:val="767171"/>
          <w:spacing w:val="20"/>
          <w:sz w:val="24"/>
          <w:szCs w:val="24"/>
          <w:lang w:val="es-DO"/>
        </w:rPr>
      </w:pPr>
      <w:r w:rsidRPr="000951A5">
        <w:rPr>
          <w:rFonts w:ascii="Times New Roman" w:hAnsi="Times New Roman" w:cs="Times New Roman"/>
          <w:color w:val="767171"/>
          <w:spacing w:val="20"/>
          <w:sz w:val="24"/>
          <w:szCs w:val="24"/>
          <w:lang w:val="es-DO"/>
        </w:rPr>
        <w:t xml:space="preserve">Realizamos acciones para el fortalecimiento del Departamento Técnico Farmacéutico (DTF), en función de velar por el cumplimiento de las buenas prácticas de dispensación </w:t>
      </w:r>
      <w:r w:rsidRPr="000951A5">
        <w:rPr>
          <w:rFonts w:ascii="Times New Roman" w:hAnsi="Times New Roman" w:cs="Times New Roman"/>
          <w:color w:val="767171"/>
          <w:spacing w:val="20"/>
          <w:sz w:val="24"/>
          <w:szCs w:val="24"/>
          <w:lang w:val="es-DO"/>
        </w:rPr>
        <w:lastRenderedPageBreak/>
        <w:t xml:space="preserve">farmacéutica, asegurando que los usuarios que acuden a las Farmacias del Pueblo reciban un servicio al cliente con calidad y calidez, además de orientar al usuario en el uso racional de medicamentos. </w:t>
      </w:r>
    </w:p>
    <w:p w:rsidR="00661161" w:rsidRDefault="006D75A6" w:rsidP="00661161">
      <w:pPr>
        <w:pStyle w:val="Prrafodelista"/>
        <w:widowControl w:val="0"/>
        <w:numPr>
          <w:ilvl w:val="0"/>
          <w:numId w:val="30"/>
        </w:numPr>
        <w:autoSpaceDE w:val="0"/>
        <w:autoSpaceDN w:val="0"/>
        <w:adjustRightInd w:val="0"/>
        <w:spacing w:after="0" w:line="360" w:lineRule="auto"/>
        <w:ind w:left="567" w:hanging="283"/>
        <w:jc w:val="both"/>
        <w:rPr>
          <w:rFonts w:ascii="Times New Roman" w:hAnsi="Times New Roman" w:cs="Times New Roman"/>
          <w:color w:val="767171"/>
          <w:spacing w:val="20"/>
          <w:sz w:val="24"/>
          <w:szCs w:val="24"/>
          <w:lang w:val="es-DO"/>
        </w:rPr>
      </w:pPr>
      <w:r w:rsidRPr="00B62BF6">
        <w:rPr>
          <w:rFonts w:ascii="Times New Roman" w:hAnsi="Times New Roman" w:cs="Times New Roman"/>
          <w:color w:val="767171"/>
          <w:spacing w:val="20"/>
          <w:sz w:val="24"/>
          <w:szCs w:val="24"/>
          <w:lang w:val="es-DO"/>
        </w:rPr>
        <w:t>Mantuvimos los precios de venta al público a niveles razonables para proteger el gasto del bolsillo  de los clientes-ciudadanos.</w:t>
      </w:r>
    </w:p>
    <w:p w:rsidR="00661161" w:rsidRPr="000951A5" w:rsidRDefault="006D75A6" w:rsidP="00661161">
      <w:pPr>
        <w:pStyle w:val="Prrafodelista"/>
        <w:widowControl w:val="0"/>
        <w:numPr>
          <w:ilvl w:val="0"/>
          <w:numId w:val="30"/>
        </w:numPr>
        <w:autoSpaceDE w:val="0"/>
        <w:autoSpaceDN w:val="0"/>
        <w:adjustRightInd w:val="0"/>
        <w:spacing w:after="0" w:line="360" w:lineRule="auto"/>
        <w:ind w:left="567" w:hanging="283"/>
        <w:jc w:val="both"/>
        <w:rPr>
          <w:rFonts w:ascii="Times New Roman" w:hAnsi="Times New Roman" w:cs="Times New Roman"/>
          <w:color w:val="767171"/>
          <w:spacing w:val="20"/>
          <w:sz w:val="24"/>
          <w:szCs w:val="24"/>
          <w:lang w:val="es-DO"/>
        </w:rPr>
      </w:pPr>
      <w:r w:rsidRPr="000951A5">
        <w:rPr>
          <w:rFonts w:ascii="Times New Roman" w:hAnsi="Times New Roman" w:cs="Times New Roman"/>
          <w:color w:val="767171"/>
          <w:spacing w:val="20"/>
          <w:sz w:val="24"/>
          <w:szCs w:val="24"/>
          <w:lang w:val="es-DO"/>
        </w:rPr>
        <w:t>Actualizamos el Máster de Farmacias del Pueblo (FP) con las</w:t>
      </w:r>
    </w:p>
    <w:p w:rsidR="00661161" w:rsidRDefault="006D75A6" w:rsidP="00661161">
      <w:pPr>
        <w:widowControl w:val="0"/>
        <w:autoSpaceDE w:val="0"/>
        <w:autoSpaceDN w:val="0"/>
        <w:adjustRightInd w:val="0"/>
        <w:spacing w:after="0" w:line="360" w:lineRule="auto"/>
        <w:ind w:left="567" w:hanging="567"/>
        <w:jc w:val="both"/>
        <w:rPr>
          <w:lang w:val="es-DO"/>
        </w:rPr>
      </w:pPr>
      <w:r w:rsidRPr="000951A5">
        <w:rPr>
          <w:lang w:val="es-DO"/>
        </w:rPr>
        <w:t xml:space="preserve"> </w:t>
      </w:r>
      <w:r>
        <w:rPr>
          <w:lang w:val="es-DO"/>
        </w:rPr>
        <w:t xml:space="preserve">      </w:t>
      </w:r>
      <w:r w:rsidRPr="000951A5">
        <w:rPr>
          <w:lang w:val="es-DO"/>
        </w:rPr>
        <w:t xml:space="preserve">Geo-localizaciones de las nuevas FP, lo que permite ubicar a </w:t>
      </w:r>
      <w:r>
        <w:rPr>
          <w:lang w:val="es-DO"/>
        </w:rPr>
        <w:t xml:space="preserve">            </w:t>
      </w:r>
      <w:r w:rsidRPr="000951A5">
        <w:rPr>
          <w:lang w:val="es-DO"/>
        </w:rPr>
        <w:t>cada</w:t>
      </w:r>
      <w:r w:rsidRPr="00ED5E2E">
        <w:rPr>
          <w:lang w:val="es-DO"/>
        </w:rPr>
        <w:t xml:space="preserve"> una de ellas de manera eficiente en toda la geografía nacional.</w:t>
      </w:r>
    </w:p>
    <w:p w:rsidR="00661161" w:rsidRDefault="006D75A6" w:rsidP="00661161">
      <w:pPr>
        <w:pStyle w:val="Prrafodelista"/>
        <w:widowControl w:val="0"/>
        <w:numPr>
          <w:ilvl w:val="0"/>
          <w:numId w:val="30"/>
        </w:numPr>
        <w:autoSpaceDE w:val="0"/>
        <w:autoSpaceDN w:val="0"/>
        <w:adjustRightInd w:val="0"/>
        <w:spacing w:after="0" w:line="360" w:lineRule="auto"/>
        <w:ind w:left="567" w:hanging="283"/>
        <w:jc w:val="both"/>
        <w:rPr>
          <w:rFonts w:ascii="Times New Roman" w:hAnsi="Times New Roman" w:cs="Times New Roman"/>
          <w:color w:val="767171"/>
          <w:spacing w:val="20"/>
          <w:sz w:val="24"/>
          <w:szCs w:val="24"/>
          <w:lang w:val="es-DO"/>
        </w:rPr>
      </w:pPr>
      <w:r w:rsidRPr="000951A5">
        <w:rPr>
          <w:rFonts w:ascii="Times New Roman" w:hAnsi="Times New Roman" w:cs="Times New Roman"/>
          <w:color w:val="767171"/>
          <w:spacing w:val="20"/>
          <w:sz w:val="24"/>
          <w:szCs w:val="24"/>
          <w:lang w:val="es-DO"/>
        </w:rPr>
        <w:t>Ejecutamos con éxito el plan de capacitación anual dirigido a los colaboradores internos, para mejorar la prestación farmacéutica y promover hábitos saludables, concientizando a la población sobre la automedicación y uso racional de los medicamentos, buenas prácticas de almacenamiento, buenas prácticas de dispensación y adecuado manejo de los documentos financieros de las FP.</w:t>
      </w:r>
    </w:p>
    <w:p w:rsidR="00661161" w:rsidRPr="00711342" w:rsidRDefault="006D75A6" w:rsidP="00661161">
      <w:pPr>
        <w:pStyle w:val="Prrafodelista"/>
        <w:widowControl w:val="0"/>
        <w:numPr>
          <w:ilvl w:val="0"/>
          <w:numId w:val="30"/>
        </w:numPr>
        <w:autoSpaceDE w:val="0"/>
        <w:autoSpaceDN w:val="0"/>
        <w:adjustRightInd w:val="0"/>
        <w:spacing w:after="0" w:line="360" w:lineRule="auto"/>
        <w:ind w:left="567" w:hanging="283"/>
        <w:jc w:val="both"/>
        <w:rPr>
          <w:rFonts w:ascii="Times New Roman" w:hAnsi="Times New Roman" w:cs="Times New Roman"/>
          <w:color w:val="767171"/>
          <w:spacing w:val="20"/>
          <w:sz w:val="24"/>
          <w:szCs w:val="24"/>
          <w:lang w:val="es-DO"/>
        </w:rPr>
      </w:pPr>
      <w:r w:rsidRPr="00711342">
        <w:rPr>
          <w:rFonts w:ascii="Times New Roman" w:hAnsi="Times New Roman" w:cs="Times New Roman"/>
          <w:color w:val="767171"/>
          <w:spacing w:val="20"/>
          <w:sz w:val="24"/>
          <w:szCs w:val="24"/>
          <w:lang w:val="es-DO"/>
        </w:rPr>
        <w:t xml:space="preserve">Logramos la ejecución del 100% relativo al trámite de devolución y decomiso de productos próximo a vencer con las mejoras implementadas en el sistema informático. </w:t>
      </w:r>
    </w:p>
    <w:p w:rsidR="00661161" w:rsidRPr="00B44CF5" w:rsidRDefault="00661161" w:rsidP="00661161">
      <w:pPr>
        <w:pStyle w:val="Prrafodelista"/>
        <w:widowControl w:val="0"/>
        <w:autoSpaceDE w:val="0"/>
        <w:autoSpaceDN w:val="0"/>
        <w:adjustRightInd w:val="0"/>
        <w:spacing w:after="0" w:line="360" w:lineRule="auto"/>
        <w:jc w:val="both"/>
        <w:rPr>
          <w:rFonts w:ascii="Times New Roman" w:hAnsi="Times New Roman" w:cs="Times New Roman"/>
          <w:color w:val="767171"/>
          <w:spacing w:val="20"/>
          <w:sz w:val="24"/>
          <w:szCs w:val="24"/>
          <w:lang w:val="es-DO"/>
        </w:rPr>
      </w:pPr>
    </w:p>
    <w:p w:rsidR="00661161" w:rsidRPr="00676044" w:rsidRDefault="006D75A6" w:rsidP="00661161">
      <w:pPr>
        <w:spacing w:line="360" w:lineRule="auto"/>
        <w:jc w:val="both"/>
        <w:rPr>
          <w:lang w:val="es-DO"/>
        </w:rPr>
      </w:pPr>
      <w:r w:rsidRPr="001E127F">
        <w:rPr>
          <w:lang w:val="es-DO"/>
        </w:rPr>
        <w:t>En este 2023</w:t>
      </w:r>
      <w:r>
        <w:rPr>
          <w:lang w:val="es-DO"/>
        </w:rPr>
        <w:t xml:space="preserve"> l</w:t>
      </w:r>
      <w:r w:rsidRPr="00395B5A">
        <w:rPr>
          <w:lang w:val="es-DO"/>
        </w:rPr>
        <w:t>a red Farmacias del Pueblo favoreció un aproximado de 5 millones de dominicanos</w:t>
      </w:r>
      <w:r w:rsidRPr="00676044">
        <w:rPr>
          <w:lang w:val="es-DO"/>
        </w:rPr>
        <w:t xml:space="preserve"> con la dispensación de medicamentos de alta calidad  y a bajo costo, adquiridos a través de las licitaciones públicas y </w:t>
      </w:r>
      <w:r>
        <w:rPr>
          <w:lang w:val="es-DO"/>
        </w:rPr>
        <w:t xml:space="preserve">las compras por </w:t>
      </w:r>
      <w:r w:rsidRPr="00676044">
        <w:rPr>
          <w:lang w:val="es-DO"/>
        </w:rPr>
        <w:t>volumen de escala</w:t>
      </w:r>
      <w:r>
        <w:rPr>
          <w:lang w:val="es-DO"/>
        </w:rPr>
        <w:t xml:space="preserve"> facilitan un menor precio de los medicamentos e insumos adquiridos lo que redunda en una mayor economía para los usuarios.</w:t>
      </w:r>
    </w:p>
    <w:p w:rsidR="00661161" w:rsidRPr="00676044" w:rsidRDefault="006D75A6" w:rsidP="00661161">
      <w:pPr>
        <w:spacing w:line="360" w:lineRule="auto"/>
        <w:jc w:val="both"/>
        <w:rPr>
          <w:lang w:val="es-DO"/>
        </w:rPr>
      </w:pPr>
      <w:r>
        <w:rPr>
          <w:lang w:val="es-DO"/>
        </w:rPr>
        <w:t>En el presente año 2023</w:t>
      </w:r>
      <w:r w:rsidRPr="00676044">
        <w:rPr>
          <w:lang w:val="es-DO"/>
        </w:rPr>
        <w:t xml:space="preserve">, las Farmacias del Pueblo han sido abastecidas con los medicamentos trazadores para el cumplimiento de la demanda y garantizar la satisfacción del cliente. </w:t>
      </w:r>
    </w:p>
    <w:p w:rsidR="00661161" w:rsidRDefault="006D75A6" w:rsidP="00661161">
      <w:pPr>
        <w:spacing w:line="360" w:lineRule="auto"/>
        <w:jc w:val="both"/>
        <w:rPr>
          <w:lang w:val="es-DO"/>
        </w:rPr>
      </w:pPr>
      <w:r w:rsidRPr="00676044">
        <w:rPr>
          <w:lang w:val="es-DO"/>
        </w:rPr>
        <w:lastRenderedPageBreak/>
        <w:t xml:space="preserve">Para el cumplimiento de esta meta, las Farmacias del Pueblo contaron con la disponibilidad de un inventario promedio de </w:t>
      </w:r>
      <w:r w:rsidRPr="00395B5A">
        <w:rPr>
          <w:lang w:val="es-DO"/>
        </w:rPr>
        <w:t>RD$185</w:t>
      </w:r>
      <w:proofErr w:type="gramStart"/>
      <w:r w:rsidRPr="00395B5A">
        <w:rPr>
          <w:lang w:val="es-DO"/>
        </w:rPr>
        <w:t>,107,075.05</w:t>
      </w:r>
      <w:proofErr w:type="gramEnd"/>
      <w:r w:rsidRPr="00395B5A">
        <w:rPr>
          <w:lang w:val="es-DO"/>
        </w:rPr>
        <w:t xml:space="preserve">  (Ciento ochenta y cinco millones ciento siete mil setenta y cinco 05/100)</w:t>
      </w:r>
      <w:r w:rsidRPr="00676044">
        <w:rPr>
          <w:lang w:val="es-DO"/>
        </w:rPr>
        <w:t xml:space="preserve"> mensuales, destinados a priorizar las enfermedades crónicas, en especial la diabetes e hipertensión y otras enfermedades de alta incidencia en la población dominicana. </w:t>
      </w:r>
    </w:p>
    <w:tbl>
      <w:tblPr>
        <w:tblW w:w="5767" w:type="dxa"/>
        <w:tblInd w:w="1283" w:type="dxa"/>
        <w:tblCellMar>
          <w:left w:w="70" w:type="dxa"/>
          <w:right w:w="70" w:type="dxa"/>
        </w:tblCellMar>
        <w:tblLook w:val="04A0" w:firstRow="1" w:lastRow="0" w:firstColumn="1" w:lastColumn="0" w:noHBand="0" w:noVBand="1"/>
      </w:tblPr>
      <w:tblGrid>
        <w:gridCol w:w="2676"/>
        <w:gridCol w:w="3091"/>
      </w:tblGrid>
      <w:tr w:rsidR="00056C21" w:rsidRPr="0006253C" w:rsidTr="00C96128">
        <w:trPr>
          <w:trHeight w:val="340"/>
        </w:trPr>
        <w:tc>
          <w:tcPr>
            <w:tcW w:w="5767" w:type="dxa"/>
            <w:gridSpan w:val="2"/>
            <w:tcBorders>
              <w:top w:val="single" w:sz="8" w:space="0" w:color="auto"/>
              <w:left w:val="single" w:sz="8" w:space="0" w:color="auto"/>
              <w:bottom w:val="single" w:sz="8" w:space="0" w:color="auto"/>
              <w:right w:val="single" w:sz="8" w:space="0" w:color="000000"/>
            </w:tcBorders>
            <w:shd w:val="clear" w:color="000000" w:fill="1F3864"/>
            <w:vAlign w:val="center"/>
            <w:hideMark/>
          </w:tcPr>
          <w:p w:rsidR="00661161" w:rsidRPr="00580BF8" w:rsidRDefault="006D75A6" w:rsidP="00C96128">
            <w:pPr>
              <w:spacing w:after="0" w:line="240" w:lineRule="auto"/>
              <w:jc w:val="center"/>
              <w:rPr>
                <w:color w:val="FFFFFF" w:themeColor="background1"/>
                <w:sz w:val="16"/>
                <w:szCs w:val="16"/>
                <w:lang w:val="es-DO"/>
              </w:rPr>
            </w:pPr>
            <w:r w:rsidRPr="00580BF8">
              <w:rPr>
                <w:color w:val="FFFFFF" w:themeColor="background1"/>
                <w:sz w:val="16"/>
                <w:szCs w:val="16"/>
                <w:lang w:val="es-DO"/>
              </w:rPr>
              <w:t xml:space="preserve">Dirección Farmacia </w:t>
            </w:r>
            <w:r>
              <w:rPr>
                <w:color w:val="FFFFFF" w:themeColor="background1"/>
                <w:sz w:val="16"/>
                <w:szCs w:val="16"/>
                <w:lang w:val="es-DO"/>
              </w:rPr>
              <w:t>del Pueblo Inventarios enero-n</w:t>
            </w:r>
            <w:r w:rsidRPr="00580BF8">
              <w:rPr>
                <w:color w:val="FFFFFF" w:themeColor="background1"/>
                <w:sz w:val="16"/>
                <w:szCs w:val="16"/>
                <w:lang w:val="es-DO"/>
              </w:rPr>
              <w:t>oviembre 2023</w:t>
            </w:r>
          </w:p>
        </w:tc>
      </w:tr>
      <w:tr w:rsidR="00056C21" w:rsidTr="00C96128">
        <w:trPr>
          <w:trHeight w:val="340"/>
        </w:trPr>
        <w:tc>
          <w:tcPr>
            <w:tcW w:w="2676" w:type="dxa"/>
            <w:tcBorders>
              <w:top w:val="nil"/>
              <w:left w:val="single" w:sz="8" w:space="0" w:color="auto"/>
              <w:bottom w:val="single" w:sz="8" w:space="0" w:color="auto"/>
              <w:right w:val="single" w:sz="8" w:space="0" w:color="auto"/>
            </w:tcBorders>
            <w:shd w:val="clear" w:color="000000" w:fill="1F3864"/>
            <w:vAlign w:val="center"/>
            <w:hideMark/>
          </w:tcPr>
          <w:p w:rsidR="00661161" w:rsidRPr="00580BF8" w:rsidRDefault="006D75A6" w:rsidP="00C96128">
            <w:pPr>
              <w:spacing w:after="0" w:line="240" w:lineRule="auto"/>
              <w:jc w:val="center"/>
              <w:rPr>
                <w:color w:val="FFFFFF" w:themeColor="background1"/>
                <w:sz w:val="16"/>
                <w:szCs w:val="16"/>
                <w:lang w:val="es-DO"/>
              </w:rPr>
            </w:pPr>
            <w:r w:rsidRPr="00580BF8">
              <w:rPr>
                <w:color w:val="FFFFFF" w:themeColor="background1"/>
                <w:sz w:val="16"/>
                <w:szCs w:val="16"/>
                <w:lang w:val="es-DO"/>
              </w:rPr>
              <w:t>Mes</w:t>
            </w:r>
          </w:p>
        </w:tc>
        <w:tc>
          <w:tcPr>
            <w:tcW w:w="3091" w:type="dxa"/>
            <w:tcBorders>
              <w:top w:val="nil"/>
              <w:left w:val="nil"/>
              <w:bottom w:val="single" w:sz="8" w:space="0" w:color="auto"/>
              <w:right w:val="single" w:sz="8" w:space="0" w:color="auto"/>
            </w:tcBorders>
            <w:shd w:val="clear" w:color="000000" w:fill="1F3864"/>
            <w:vAlign w:val="center"/>
            <w:hideMark/>
          </w:tcPr>
          <w:p w:rsidR="00661161" w:rsidRPr="00580BF8" w:rsidRDefault="006D75A6" w:rsidP="00C96128">
            <w:pPr>
              <w:spacing w:after="0" w:line="240" w:lineRule="auto"/>
              <w:jc w:val="center"/>
              <w:rPr>
                <w:color w:val="FFFFFF" w:themeColor="background1"/>
                <w:sz w:val="16"/>
                <w:szCs w:val="16"/>
                <w:lang w:val="es-DO"/>
              </w:rPr>
            </w:pPr>
            <w:r w:rsidRPr="00580BF8">
              <w:rPr>
                <w:color w:val="FFFFFF" w:themeColor="background1"/>
                <w:sz w:val="16"/>
                <w:szCs w:val="16"/>
                <w:lang w:val="es-DO"/>
              </w:rPr>
              <w:t xml:space="preserve">Inventario Farmacias del Pueblo </w:t>
            </w:r>
          </w:p>
        </w:tc>
      </w:tr>
      <w:tr w:rsidR="00056C21" w:rsidTr="00C96128">
        <w:trPr>
          <w:trHeight w:val="340"/>
        </w:trPr>
        <w:tc>
          <w:tcPr>
            <w:tcW w:w="2676" w:type="dxa"/>
            <w:tcBorders>
              <w:top w:val="nil"/>
              <w:left w:val="single" w:sz="8" w:space="0" w:color="auto"/>
              <w:bottom w:val="single" w:sz="8" w:space="0" w:color="auto"/>
              <w:right w:val="single" w:sz="8" w:space="0" w:color="auto"/>
            </w:tcBorders>
            <w:shd w:val="clear" w:color="auto" w:fill="auto"/>
            <w:noWrap/>
            <w:vAlign w:val="center"/>
            <w:hideMark/>
          </w:tcPr>
          <w:p w:rsidR="00661161" w:rsidRPr="00580BF8" w:rsidRDefault="006D75A6" w:rsidP="00C96128">
            <w:pPr>
              <w:spacing w:after="0" w:line="240" w:lineRule="auto"/>
              <w:rPr>
                <w:sz w:val="16"/>
                <w:szCs w:val="16"/>
                <w:lang w:val="es-DO"/>
              </w:rPr>
            </w:pPr>
            <w:r w:rsidRPr="00580BF8">
              <w:rPr>
                <w:sz w:val="16"/>
                <w:szCs w:val="16"/>
                <w:lang w:val="es-DO"/>
              </w:rPr>
              <w:t>Enero</w:t>
            </w:r>
          </w:p>
        </w:tc>
        <w:tc>
          <w:tcPr>
            <w:tcW w:w="3091" w:type="dxa"/>
            <w:tcBorders>
              <w:top w:val="nil"/>
              <w:left w:val="nil"/>
              <w:bottom w:val="single" w:sz="8" w:space="0" w:color="auto"/>
              <w:right w:val="single" w:sz="8" w:space="0" w:color="auto"/>
            </w:tcBorders>
            <w:shd w:val="clear" w:color="auto" w:fill="auto"/>
            <w:noWrap/>
            <w:vAlign w:val="center"/>
            <w:hideMark/>
          </w:tcPr>
          <w:p w:rsidR="00661161" w:rsidRPr="00580BF8" w:rsidRDefault="006D75A6" w:rsidP="00C96128">
            <w:pPr>
              <w:spacing w:after="0" w:line="240" w:lineRule="auto"/>
              <w:jc w:val="right"/>
              <w:rPr>
                <w:sz w:val="16"/>
                <w:szCs w:val="16"/>
                <w:lang w:val="es-DO"/>
              </w:rPr>
            </w:pPr>
            <w:r w:rsidRPr="00580BF8">
              <w:rPr>
                <w:sz w:val="16"/>
                <w:szCs w:val="16"/>
                <w:lang w:val="es-DO"/>
              </w:rPr>
              <w:t>RD$177,300,988.50</w:t>
            </w:r>
          </w:p>
        </w:tc>
      </w:tr>
      <w:tr w:rsidR="00056C21" w:rsidTr="00C96128">
        <w:trPr>
          <w:trHeight w:val="340"/>
        </w:trPr>
        <w:tc>
          <w:tcPr>
            <w:tcW w:w="2676" w:type="dxa"/>
            <w:tcBorders>
              <w:top w:val="nil"/>
              <w:left w:val="single" w:sz="8" w:space="0" w:color="auto"/>
              <w:bottom w:val="single" w:sz="8" w:space="0" w:color="auto"/>
              <w:right w:val="single" w:sz="8" w:space="0" w:color="auto"/>
            </w:tcBorders>
            <w:shd w:val="clear" w:color="auto" w:fill="auto"/>
            <w:noWrap/>
            <w:vAlign w:val="center"/>
            <w:hideMark/>
          </w:tcPr>
          <w:p w:rsidR="00661161" w:rsidRPr="00580BF8" w:rsidRDefault="006D75A6" w:rsidP="00C96128">
            <w:pPr>
              <w:spacing w:after="0" w:line="240" w:lineRule="auto"/>
              <w:rPr>
                <w:sz w:val="16"/>
                <w:szCs w:val="16"/>
                <w:lang w:val="es-DO"/>
              </w:rPr>
            </w:pPr>
            <w:r w:rsidRPr="00580BF8">
              <w:rPr>
                <w:sz w:val="16"/>
                <w:szCs w:val="16"/>
                <w:lang w:val="es-DO"/>
              </w:rPr>
              <w:t>Febrero</w:t>
            </w:r>
          </w:p>
        </w:tc>
        <w:tc>
          <w:tcPr>
            <w:tcW w:w="3091" w:type="dxa"/>
            <w:tcBorders>
              <w:top w:val="nil"/>
              <w:left w:val="nil"/>
              <w:bottom w:val="single" w:sz="8" w:space="0" w:color="auto"/>
              <w:right w:val="single" w:sz="8" w:space="0" w:color="auto"/>
            </w:tcBorders>
            <w:shd w:val="clear" w:color="auto" w:fill="auto"/>
            <w:noWrap/>
            <w:vAlign w:val="center"/>
            <w:hideMark/>
          </w:tcPr>
          <w:p w:rsidR="00661161" w:rsidRPr="00580BF8" w:rsidRDefault="006D75A6" w:rsidP="00C96128">
            <w:pPr>
              <w:spacing w:after="0" w:line="240" w:lineRule="auto"/>
              <w:jc w:val="right"/>
              <w:rPr>
                <w:sz w:val="16"/>
                <w:szCs w:val="16"/>
                <w:lang w:val="es-DO"/>
              </w:rPr>
            </w:pPr>
            <w:r w:rsidRPr="00580BF8">
              <w:rPr>
                <w:sz w:val="16"/>
                <w:szCs w:val="16"/>
                <w:lang w:val="es-DO"/>
              </w:rPr>
              <w:t>RD$221,047,580.50</w:t>
            </w:r>
          </w:p>
        </w:tc>
      </w:tr>
      <w:tr w:rsidR="00056C21" w:rsidTr="00C96128">
        <w:trPr>
          <w:trHeight w:val="340"/>
        </w:trPr>
        <w:tc>
          <w:tcPr>
            <w:tcW w:w="2676" w:type="dxa"/>
            <w:tcBorders>
              <w:top w:val="nil"/>
              <w:left w:val="single" w:sz="8" w:space="0" w:color="auto"/>
              <w:bottom w:val="single" w:sz="8" w:space="0" w:color="auto"/>
              <w:right w:val="single" w:sz="8" w:space="0" w:color="auto"/>
            </w:tcBorders>
            <w:shd w:val="clear" w:color="auto" w:fill="auto"/>
            <w:noWrap/>
            <w:vAlign w:val="center"/>
            <w:hideMark/>
          </w:tcPr>
          <w:p w:rsidR="00661161" w:rsidRPr="00580BF8" w:rsidRDefault="006D75A6" w:rsidP="00C96128">
            <w:pPr>
              <w:spacing w:after="0" w:line="240" w:lineRule="auto"/>
              <w:rPr>
                <w:sz w:val="16"/>
                <w:szCs w:val="16"/>
                <w:lang w:val="es-DO"/>
              </w:rPr>
            </w:pPr>
            <w:r w:rsidRPr="00580BF8">
              <w:rPr>
                <w:sz w:val="16"/>
                <w:szCs w:val="16"/>
                <w:lang w:val="es-DO"/>
              </w:rPr>
              <w:t>Marzo</w:t>
            </w:r>
          </w:p>
        </w:tc>
        <w:tc>
          <w:tcPr>
            <w:tcW w:w="3091" w:type="dxa"/>
            <w:tcBorders>
              <w:top w:val="nil"/>
              <w:left w:val="nil"/>
              <w:bottom w:val="single" w:sz="8" w:space="0" w:color="auto"/>
              <w:right w:val="single" w:sz="8" w:space="0" w:color="auto"/>
            </w:tcBorders>
            <w:shd w:val="clear" w:color="auto" w:fill="auto"/>
            <w:noWrap/>
            <w:vAlign w:val="center"/>
            <w:hideMark/>
          </w:tcPr>
          <w:p w:rsidR="00661161" w:rsidRPr="00580BF8" w:rsidRDefault="006D75A6" w:rsidP="00C96128">
            <w:pPr>
              <w:spacing w:after="0" w:line="240" w:lineRule="auto"/>
              <w:jc w:val="right"/>
              <w:rPr>
                <w:sz w:val="16"/>
                <w:szCs w:val="16"/>
                <w:lang w:val="es-DO"/>
              </w:rPr>
            </w:pPr>
            <w:r w:rsidRPr="00580BF8">
              <w:rPr>
                <w:sz w:val="16"/>
                <w:szCs w:val="16"/>
                <w:lang w:val="es-DO"/>
              </w:rPr>
              <w:t>RD$203,335,748.00</w:t>
            </w:r>
          </w:p>
        </w:tc>
      </w:tr>
      <w:tr w:rsidR="00056C21" w:rsidTr="00C96128">
        <w:trPr>
          <w:trHeight w:val="340"/>
        </w:trPr>
        <w:tc>
          <w:tcPr>
            <w:tcW w:w="2676" w:type="dxa"/>
            <w:tcBorders>
              <w:top w:val="nil"/>
              <w:left w:val="single" w:sz="8" w:space="0" w:color="auto"/>
              <w:bottom w:val="single" w:sz="8" w:space="0" w:color="auto"/>
              <w:right w:val="single" w:sz="8" w:space="0" w:color="auto"/>
            </w:tcBorders>
            <w:shd w:val="clear" w:color="auto" w:fill="auto"/>
            <w:noWrap/>
            <w:vAlign w:val="center"/>
            <w:hideMark/>
          </w:tcPr>
          <w:p w:rsidR="00661161" w:rsidRPr="00580BF8" w:rsidRDefault="006D75A6" w:rsidP="00C96128">
            <w:pPr>
              <w:spacing w:after="0" w:line="240" w:lineRule="auto"/>
              <w:rPr>
                <w:sz w:val="16"/>
                <w:szCs w:val="16"/>
                <w:lang w:val="es-DO"/>
              </w:rPr>
            </w:pPr>
            <w:r w:rsidRPr="00580BF8">
              <w:rPr>
                <w:sz w:val="16"/>
                <w:szCs w:val="16"/>
                <w:lang w:val="es-DO"/>
              </w:rPr>
              <w:t>Abril</w:t>
            </w:r>
          </w:p>
        </w:tc>
        <w:tc>
          <w:tcPr>
            <w:tcW w:w="3091" w:type="dxa"/>
            <w:tcBorders>
              <w:top w:val="nil"/>
              <w:left w:val="nil"/>
              <w:bottom w:val="single" w:sz="8" w:space="0" w:color="auto"/>
              <w:right w:val="single" w:sz="8" w:space="0" w:color="auto"/>
            </w:tcBorders>
            <w:shd w:val="clear" w:color="auto" w:fill="auto"/>
            <w:noWrap/>
            <w:vAlign w:val="center"/>
            <w:hideMark/>
          </w:tcPr>
          <w:p w:rsidR="00661161" w:rsidRPr="00580BF8" w:rsidRDefault="006D75A6" w:rsidP="00C96128">
            <w:pPr>
              <w:spacing w:after="0" w:line="240" w:lineRule="auto"/>
              <w:jc w:val="right"/>
              <w:rPr>
                <w:sz w:val="16"/>
                <w:szCs w:val="16"/>
                <w:lang w:val="es-DO"/>
              </w:rPr>
            </w:pPr>
            <w:r w:rsidRPr="00580BF8">
              <w:rPr>
                <w:sz w:val="16"/>
                <w:szCs w:val="16"/>
                <w:lang w:val="es-DO"/>
              </w:rPr>
              <w:t>RD$203,731,902.20</w:t>
            </w:r>
          </w:p>
        </w:tc>
      </w:tr>
      <w:tr w:rsidR="00056C21" w:rsidTr="00C96128">
        <w:trPr>
          <w:trHeight w:val="340"/>
        </w:trPr>
        <w:tc>
          <w:tcPr>
            <w:tcW w:w="2676" w:type="dxa"/>
            <w:tcBorders>
              <w:top w:val="nil"/>
              <w:left w:val="single" w:sz="8" w:space="0" w:color="auto"/>
              <w:bottom w:val="single" w:sz="8" w:space="0" w:color="auto"/>
              <w:right w:val="single" w:sz="8" w:space="0" w:color="auto"/>
            </w:tcBorders>
            <w:shd w:val="clear" w:color="auto" w:fill="auto"/>
            <w:noWrap/>
            <w:vAlign w:val="center"/>
            <w:hideMark/>
          </w:tcPr>
          <w:p w:rsidR="00661161" w:rsidRPr="00580BF8" w:rsidRDefault="006D75A6" w:rsidP="00C96128">
            <w:pPr>
              <w:spacing w:after="0" w:line="240" w:lineRule="auto"/>
              <w:rPr>
                <w:sz w:val="16"/>
                <w:szCs w:val="16"/>
                <w:lang w:val="es-DO"/>
              </w:rPr>
            </w:pPr>
            <w:r w:rsidRPr="00580BF8">
              <w:rPr>
                <w:sz w:val="16"/>
                <w:szCs w:val="16"/>
                <w:lang w:val="es-DO"/>
              </w:rPr>
              <w:t>Mayo</w:t>
            </w:r>
          </w:p>
        </w:tc>
        <w:tc>
          <w:tcPr>
            <w:tcW w:w="3091" w:type="dxa"/>
            <w:tcBorders>
              <w:top w:val="nil"/>
              <w:left w:val="nil"/>
              <w:bottom w:val="single" w:sz="8" w:space="0" w:color="auto"/>
              <w:right w:val="single" w:sz="8" w:space="0" w:color="auto"/>
            </w:tcBorders>
            <w:shd w:val="clear" w:color="auto" w:fill="auto"/>
            <w:noWrap/>
            <w:vAlign w:val="center"/>
            <w:hideMark/>
          </w:tcPr>
          <w:p w:rsidR="00661161" w:rsidRPr="00580BF8" w:rsidRDefault="006D75A6" w:rsidP="00C96128">
            <w:pPr>
              <w:spacing w:after="0" w:line="240" w:lineRule="auto"/>
              <w:jc w:val="right"/>
              <w:rPr>
                <w:sz w:val="16"/>
                <w:szCs w:val="16"/>
                <w:lang w:val="es-DO"/>
              </w:rPr>
            </w:pPr>
            <w:r w:rsidRPr="00580BF8">
              <w:rPr>
                <w:sz w:val="16"/>
                <w:szCs w:val="16"/>
                <w:lang w:val="es-DO"/>
              </w:rPr>
              <w:t>RD$214,137,516.20</w:t>
            </w:r>
          </w:p>
        </w:tc>
      </w:tr>
      <w:tr w:rsidR="00056C21" w:rsidTr="00C96128">
        <w:trPr>
          <w:trHeight w:val="340"/>
        </w:trPr>
        <w:tc>
          <w:tcPr>
            <w:tcW w:w="2676" w:type="dxa"/>
            <w:tcBorders>
              <w:top w:val="nil"/>
              <w:left w:val="single" w:sz="8" w:space="0" w:color="auto"/>
              <w:bottom w:val="single" w:sz="8" w:space="0" w:color="auto"/>
              <w:right w:val="single" w:sz="8" w:space="0" w:color="auto"/>
            </w:tcBorders>
            <w:shd w:val="clear" w:color="auto" w:fill="auto"/>
            <w:noWrap/>
            <w:vAlign w:val="center"/>
            <w:hideMark/>
          </w:tcPr>
          <w:p w:rsidR="00661161" w:rsidRPr="00580BF8" w:rsidRDefault="006D75A6" w:rsidP="00C96128">
            <w:pPr>
              <w:spacing w:after="0" w:line="240" w:lineRule="auto"/>
              <w:rPr>
                <w:sz w:val="16"/>
                <w:szCs w:val="16"/>
                <w:lang w:val="es-DO"/>
              </w:rPr>
            </w:pPr>
            <w:r w:rsidRPr="00580BF8">
              <w:rPr>
                <w:sz w:val="16"/>
                <w:szCs w:val="16"/>
                <w:lang w:val="es-DO"/>
              </w:rPr>
              <w:t>Junio</w:t>
            </w:r>
          </w:p>
        </w:tc>
        <w:tc>
          <w:tcPr>
            <w:tcW w:w="3091" w:type="dxa"/>
            <w:tcBorders>
              <w:top w:val="nil"/>
              <w:left w:val="nil"/>
              <w:bottom w:val="single" w:sz="8" w:space="0" w:color="auto"/>
              <w:right w:val="single" w:sz="8" w:space="0" w:color="auto"/>
            </w:tcBorders>
            <w:shd w:val="clear" w:color="auto" w:fill="auto"/>
            <w:noWrap/>
            <w:vAlign w:val="center"/>
            <w:hideMark/>
          </w:tcPr>
          <w:p w:rsidR="00661161" w:rsidRPr="00580BF8" w:rsidRDefault="006D75A6" w:rsidP="00C96128">
            <w:pPr>
              <w:spacing w:after="0" w:line="240" w:lineRule="auto"/>
              <w:jc w:val="right"/>
              <w:rPr>
                <w:sz w:val="16"/>
                <w:szCs w:val="16"/>
                <w:lang w:val="es-DO"/>
              </w:rPr>
            </w:pPr>
            <w:r>
              <w:rPr>
                <w:sz w:val="16"/>
                <w:szCs w:val="16"/>
                <w:lang w:val="es-DO"/>
              </w:rPr>
              <w:t>RD$220,022,950.00</w:t>
            </w:r>
          </w:p>
        </w:tc>
      </w:tr>
      <w:tr w:rsidR="00056C21" w:rsidTr="00C96128">
        <w:trPr>
          <w:trHeight w:val="340"/>
        </w:trPr>
        <w:tc>
          <w:tcPr>
            <w:tcW w:w="2676" w:type="dxa"/>
            <w:tcBorders>
              <w:top w:val="nil"/>
              <w:left w:val="single" w:sz="8" w:space="0" w:color="auto"/>
              <w:bottom w:val="single" w:sz="8" w:space="0" w:color="auto"/>
              <w:right w:val="single" w:sz="8" w:space="0" w:color="auto"/>
            </w:tcBorders>
            <w:shd w:val="clear" w:color="auto" w:fill="auto"/>
            <w:noWrap/>
            <w:vAlign w:val="center"/>
          </w:tcPr>
          <w:p w:rsidR="00661161" w:rsidRPr="00580BF8" w:rsidRDefault="006D75A6" w:rsidP="00C96128">
            <w:pPr>
              <w:spacing w:after="0" w:line="240" w:lineRule="auto"/>
              <w:rPr>
                <w:sz w:val="16"/>
                <w:szCs w:val="16"/>
                <w:lang w:val="es-DO"/>
              </w:rPr>
            </w:pPr>
            <w:r w:rsidRPr="00580BF8">
              <w:rPr>
                <w:sz w:val="16"/>
                <w:szCs w:val="16"/>
                <w:lang w:val="es-DO"/>
              </w:rPr>
              <w:t>Julio</w:t>
            </w:r>
          </w:p>
        </w:tc>
        <w:tc>
          <w:tcPr>
            <w:tcW w:w="3091" w:type="dxa"/>
            <w:tcBorders>
              <w:top w:val="nil"/>
              <w:left w:val="nil"/>
              <w:bottom w:val="single" w:sz="8" w:space="0" w:color="auto"/>
              <w:right w:val="single" w:sz="8" w:space="0" w:color="auto"/>
            </w:tcBorders>
            <w:shd w:val="clear" w:color="auto" w:fill="auto"/>
            <w:noWrap/>
            <w:vAlign w:val="center"/>
          </w:tcPr>
          <w:p w:rsidR="00661161" w:rsidRPr="00580BF8" w:rsidRDefault="006D75A6" w:rsidP="00C96128">
            <w:pPr>
              <w:spacing w:after="0" w:line="240" w:lineRule="auto"/>
              <w:jc w:val="right"/>
              <w:rPr>
                <w:sz w:val="16"/>
                <w:szCs w:val="16"/>
                <w:lang w:val="es-DO"/>
              </w:rPr>
            </w:pPr>
            <w:r>
              <w:rPr>
                <w:sz w:val="16"/>
                <w:szCs w:val="16"/>
                <w:lang w:val="es-DO"/>
              </w:rPr>
              <w:t>RD$201,276,032.50</w:t>
            </w:r>
          </w:p>
        </w:tc>
      </w:tr>
      <w:tr w:rsidR="00056C21" w:rsidTr="00C96128">
        <w:trPr>
          <w:trHeight w:val="340"/>
        </w:trPr>
        <w:tc>
          <w:tcPr>
            <w:tcW w:w="2676" w:type="dxa"/>
            <w:tcBorders>
              <w:top w:val="nil"/>
              <w:left w:val="single" w:sz="8" w:space="0" w:color="auto"/>
              <w:bottom w:val="single" w:sz="8" w:space="0" w:color="auto"/>
              <w:right w:val="single" w:sz="8" w:space="0" w:color="auto"/>
            </w:tcBorders>
            <w:shd w:val="clear" w:color="auto" w:fill="auto"/>
            <w:noWrap/>
            <w:vAlign w:val="center"/>
          </w:tcPr>
          <w:p w:rsidR="00661161" w:rsidRPr="00580BF8" w:rsidRDefault="006D75A6" w:rsidP="00C96128">
            <w:pPr>
              <w:spacing w:after="0" w:line="240" w:lineRule="auto"/>
              <w:rPr>
                <w:sz w:val="16"/>
                <w:szCs w:val="16"/>
                <w:lang w:val="es-DO"/>
              </w:rPr>
            </w:pPr>
            <w:r w:rsidRPr="00580BF8">
              <w:rPr>
                <w:sz w:val="16"/>
                <w:szCs w:val="16"/>
                <w:lang w:val="es-DO"/>
              </w:rPr>
              <w:t>Agosto</w:t>
            </w:r>
          </w:p>
        </w:tc>
        <w:tc>
          <w:tcPr>
            <w:tcW w:w="3091" w:type="dxa"/>
            <w:tcBorders>
              <w:top w:val="nil"/>
              <w:left w:val="nil"/>
              <w:bottom w:val="single" w:sz="8" w:space="0" w:color="auto"/>
              <w:right w:val="single" w:sz="8" w:space="0" w:color="auto"/>
            </w:tcBorders>
            <w:shd w:val="clear" w:color="auto" w:fill="auto"/>
            <w:noWrap/>
            <w:vAlign w:val="center"/>
          </w:tcPr>
          <w:p w:rsidR="00661161" w:rsidRPr="00580BF8" w:rsidRDefault="006D75A6" w:rsidP="00C96128">
            <w:pPr>
              <w:spacing w:after="0" w:line="240" w:lineRule="auto"/>
              <w:jc w:val="right"/>
              <w:rPr>
                <w:sz w:val="16"/>
                <w:szCs w:val="16"/>
                <w:lang w:val="es-DO"/>
              </w:rPr>
            </w:pPr>
            <w:r>
              <w:rPr>
                <w:sz w:val="16"/>
                <w:szCs w:val="16"/>
                <w:lang w:val="es-DO"/>
              </w:rPr>
              <w:t>RD$143,152,764.80</w:t>
            </w:r>
          </w:p>
        </w:tc>
      </w:tr>
      <w:tr w:rsidR="00056C21" w:rsidTr="00C96128">
        <w:trPr>
          <w:trHeight w:val="340"/>
        </w:trPr>
        <w:tc>
          <w:tcPr>
            <w:tcW w:w="2676" w:type="dxa"/>
            <w:tcBorders>
              <w:top w:val="nil"/>
              <w:left w:val="single" w:sz="8" w:space="0" w:color="auto"/>
              <w:bottom w:val="single" w:sz="8" w:space="0" w:color="auto"/>
              <w:right w:val="single" w:sz="8" w:space="0" w:color="auto"/>
            </w:tcBorders>
            <w:shd w:val="clear" w:color="auto" w:fill="auto"/>
            <w:noWrap/>
            <w:vAlign w:val="center"/>
          </w:tcPr>
          <w:p w:rsidR="00661161" w:rsidRPr="00580BF8" w:rsidRDefault="006D75A6" w:rsidP="00C96128">
            <w:pPr>
              <w:spacing w:after="0" w:line="240" w:lineRule="auto"/>
              <w:rPr>
                <w:sz w:val="16"/>
                <w:szCs w:val="16"/>
                <w:lang w:val="es-DO"/>
              </w:rPr>
            </w:pPr>
            <w:r w:rsidRPr="00580BF8">
              <w:rPr>
                <w:sz w:val="16"/>
                <w:szCs w:val="16"/>
                <w:lang w:val="es-DO"/>
              </w:rPr>
              <w:t>Septiembre</w:t>
            </w:r>
          </w:p>
        </w:tc>
        <w:tc>
          <w:tcPr>
            <w:tcW w:w="3091" w:type="dxa"/>
            <w:tcBorders>
              <w:top w:val="nil"/>
              <w:left w:val="nil"/>
              <w:bottom w:val="single" w:sz="8" w:space="0" w:color="auto"/>
              <w:right w:val="single" w:sz="8" w:space="0" w:color="auto"/>
            </w:tcBorders>
            <w:shd w:val="clear" w:color="auto" w:fill="auto"/>
            <w:noWrap/>
            <w:vAlign w:val="center"/>
          </w:tcPr>
          <w:p w:rsidR="00661161" w:rsidRPr="00580BF8" w:rsidRDefault="006D75A6" w:rsidP="00C96128">
            <w:pPr>
              <w:spacing w:after="0" w:line="240" w:lineRule="auto"/>
              <w:jc w:val="right"/>
              <w:rPr>
                <w:sz w:val="16"/>
                <w:szCs w:val="16"/>
                <w:lang w:val="es-DO"/>
              </w:rPr>
            </w:pPr>
            <w:r>
              <w:rPr>
                <w:sz w:val="16"/>
                <w:szCs w:val="16"/>
                <w:lang w:val="es-DO"/>
              </w:rPr>
              <w:t>RD$165,203,951.80</w:t>
            </w:r>
          </w:p>
        </w:tc>
      </w:tr>
      <w:tr w:rsidR="00056C21" w:rsidTr="00C96128">
        <w:trPr>
          <w:trHeight w:val="340"/>
        </w:trPr>
        <w:tc>
          <w:tcPr>
            <w:tcW w:w="2676" w:type="dxa"/>
            <w:tcBorders>
              <w:top w:val="nil"/>
              <w:left w:val="single" w:sz="8" w:space="0" w:color="auto"/>
              <w:bottom w:val="single" w:sz="8" w:space="0" w:color="auto"/>
              <w:right w:val="single" w:sz="8" w:space="0" w:color="auto"/>
            </w:tcBorders>
            <w:shd w:val="clear" w:color="auto" w:fill="auto"/>
            <w:noWrap/>
            <w:vAlign w:val="center"/>
          </w:tcPr>
          <w:p w:rsidR="00661161" w:rsidRPr="00580BF8" w:rsidRDefault="006D75A6" w:rsidP="00C96128">
            <w:pPr>
              <w:spacing w:after="0" w:line="240" w:lineRule="auto"/>
              <w:rPr>
                <w:sz w:val="16"/>
                <w:szCs w:val="16"/>
                <w:lang w:val="es-DO"/>
              </w:rPr>
            </w:pPr>
            <w:r w:rsidRPr="00580BF8">
              <w:rPr>
                <w:sz w:val="16"/>
                <w:szCs w:val="16"/>
                <w:lang w:val="es-DO"/>
              </w:rPr>
              <w:t>Octubre</w:t>
            </w:r>
          </w:p>
        </w:tc>
        <w:tc>
          <w:tcPr>
            <w:tcW w:w="3091" w:type="dxa"/>
            <w:tcBorders>
              <w:top w:val="nil"/>
              <w:left w:val="nil"/>
              <w:bottom w:val="single" w:sz="8" w:space="0" w:color="auto"/>
              <w:right w:val="single" w:sz="8" w:space="0" w:color="auto"/>
            </w:tcBorders>
            <w:shd w:val="clear" w:color="auto" w:fill="auto"/>
            <w:noWrap/>
            <w:vAlign w:val="center"/>
          </w:tcPr>
          <w:p w:rsidR="00661161" w:rsidRPr="00580BF8" w:rsidRDefault="006D75A6" w:rsidP="00C96128">
            <w:pPr>
              <w:spacing w:after="0" w:line="240" w:lineRule="auto"/>
              <w:jc w:val="right"/>
              <w:rPr>
                <w:sz w:val="16"/>
                <w:szCs w:val="16"/>
                <w:lang w:val="es-DO"/>
              </w:rPr>
            </w:pPr>
            <w:r>
              <w:rPr>
                <w:sz w:val="16"/>
                <w:szCs w:val="16"/>
                <w:lang w:val="es-DO"/>
              </w:rPr>
              <w:t>RD$101,861,316.00</w:t>
            </w:r>
          </w:p>
        </w:tc>
      </w:tr>
      <w:tr w:rsidR="00056C21" w:rsidTr="00C96128">
        <w:trPr>
          <w:trHeight w:val="340"/>
        </w:trPr>
        <w:tc>
          <w:tcPr>
            <w:tcW w:w="2676" w:type="dxa"/>
            <w:tcBorders>
              <w:top w:val="nil"/>
              <w:left w:val="single" w:sz="8" w:space="0" w:color="auto"/>
              <w:bottom w:val="single" w:sz="4" w:space="0" w:color="auto"/>
              <w:right w:val="single" w:sz="8" w:space="0" w:color="auto"/>
            </w:tcBorders>
            <w:shd w:val="clear" w:color="auto" w:fill="auto"/>
            <w:noWrap/>
            <w:vAlign w:val="center"/>
          </w:tcPr>
          <w:p w:rsidR="00661161" w:rsidRPr="00580BF8" w:rsidRDefault="006D75A6" w:rsidP="00C96128">
            <w:pPr>
              <w:spacing w:after="0" w:line="240" w:lineRule="auto"/>
              <w:rPr>
                <w:sz w:val="16"/>
                <w:szCs w:val="16"/>
                <w:lang w:val="es-DO"/>
              </w:rPr>
            </w:pPr>
            <w:r w:rsidRPr="00580BF8">
              <w:rPr>
                <w:sz w:val="16"/>
                <w:szCs w:val="16"/>
                <w:lang w:val="es-DO"/>
              </w:rPr>
              <w:t>Noviembre</w:t>
            </w:r>
          </w:p>
        </w:tc>
        <w:tc>
          <w:tcPr>
            <w:tcW w:w="3091" w:type="dxa"/>
            <w:tcBorders>
              <w:top w:val="nil"/>
              <w:left w:val="nil"/>
              <w:bottom w:val="single" w:sz="4" w:space="0" w:color="auto"/>
              <w:right w:val="single" w:sz="8" w:space="0" w:color="auto"/>
            </w:tcBorders>
            <w:shd w:val="clear" w:color="auto" w:fill="auto"/>
            <w:noWrap/>
            <w:vAlign w:val="center"/>
          </w:tcPr>
          <w:p w:rsidR="00661161" w:rsidRPr="00580BF8" w:rsidRDefault="006D75A6" w:rsidP="00C96128">
            <w:pPr>
              <w:spacing w:after="0" w:line="240" w:lineRule="auto"/>
              <w:jc w:val="right"/>
              <w:rPr>
                <w:sz w:val="16"/>
                <w:szCs w:val="16"/>
                <w:lang w:val="es-DO"/>
              </w:rPr>
            </w:pPr>
            <w:r w:rsidRPr="00580BF8">
              <w:rPr>
                <w:sz w:val="16"/>
                <w:szCs w:val="16"/>
                <w:lang w:val="es-DO"/>
              </w:rPr>
              <w:t>RD$185,107,075.05</w:t>
            </w:r>
          </w:p>
        </w:tc>
      </w:tr>
      <w:tr w:rsidR="00056C21" w:rsidTr="00C96128">
        <w:trPr>
          <w:trHeight w:val="340"/>
        </w:trPr>
        <w:tc>
          <w:tcPr>
            <w:tcW w:w="26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1161" w:rsidRPr="00580BF8" w:rsidRDefault="006D75A6" w:rsidP="00C96128">
            <w:pPr>
              <w:spacing w:after="0" w:line="240" w:lineRule="auto"/>
              <w:rPr>
                <w:sz w:val="16"/>
                <w:szCs w:val="16"/>
                <w:lang w:val="es-DO"/>
              </w:rPr>
            </w:pPr>
            <w:r w:rsidRPr="00580BF8">
              <w:rPr>
                <w:sz w:val="16"/>
                <w:szCs w:val="16"/>
                <w:lang w:val="es-DO"/>
              </w:rPr>
              <w:t>Total general</w:t>
            </w:r>
          </w:p>
        </w:tc>
        <w:tc>
          <w:tcPr>
            <w:tcW w:w="3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1161" w:rsidRPr="00580BF8" w:rsidRDefault="006D75A6" w:rsidP="00C96128">
            <w:pPr>
              <w:spacing w:after="0" w:line="240" w:lineRule="auto"/>
              <w:jc w:val="right"/>
              <w:rPr>
                <w:sz w:val="16"/>
                <w:szCs w:val="16"/>
                <w:lang w:val="es-DO"/>
              </w:rPr>
            </w:pPr>
            <w:r w:rsidRPr="00580BF8">
              <w:rPr>
                <w:sz w:val="16"/>
                <w:szCs w:val="16"/>
                <w:lang w:val="es-DO"/>
              </w:rPr>
              <w:t>RD$2,036,177,825.55</w:t>
            </w:r>
          </w:p>
        </w:tc>
      </w:tr>
    </w:tbl>
    <w:p w:rsidR="00661161" w:rsidRDefault="00661161" w:rsidP="00661161">
      <w:pPr>
        <w:spacing w:line="360" w:lineRule="auto"/>
        <w:jc w:val="both"/>
        <w:rPr>
          <w:lang w:val="es-DO"/>
        </w:rPr>
      </w:pPr>
    </w:p>
    <w:p w:rsidR="00661161" w:rsidRPr="00580BF8" w:rsidRDefault="006D75A6" w:rsidP="00661161">
      <w:pPr>
        <w:spacing w:line="360" w:lineRule="auto"/>
        <w:jc w:val="both"/>
        <w:rPr>
          <w:lang w:val="es-DO"/>
        </w:rPr>
      </w:pPr>
      <w:r w:rsidRPr="00580BF8">
        <w:rPr>
          <w:lang w:val="es-DO"/>
        </w:rPr>
        <w:t>A continuación presentamos los grupos terapéuticos de mayor demanda a través de la red de las Farmacias del Pueblo</w:t>
      </w:r>
    </w:p>
    <w:tbl>
      <w:tblPr>
        <w:tblW w:w="6551" w:type="dxa"/>
        <w:tblInd w:w="677" w:type="dxa"/>
        <w:tblCellMar>
          <w:left w:w="70" w:type="dxa"/>
          <w:right w:w="70" w:type="dxa"/>
        </w:tblCellMar>
        <w:tblLook w:val="04A0" w:firstRow="1" w:lastRow="0" w:firstColumn="1" w:lastColumn="0" w:noHBand="0" w:noVBand="1"/>
      </w:tblPr>
      <w:tblGrid>
        <w:gridCol w:w="6551"/>
      </w:tblGrid>
      <w:tr w:rsidR="00056C21" w:rsidTr="00C96128">
        <w:trPr>
          <w:trHeight w:val="416"/>
        </w:trPr>
        <w:tc>
          <w:tcPr>
            <w:tcW w:w="655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661161" w:rsidRPr="00580BF8" w:rsidRDefault="006D75A6" w:rsidP="00C96128">
            <w:pPr>
              <w:spacing w:after="0" w:line="240" w:lineRule="auto"/>
              <w:jc w:val="center"/>
              <w:rPr>
                <w:sz w:val="16"/>
                <w:szCs w:val="16"/>
                <w:lang w:val="es-DO"/>
              </w:rPr>
            </w:pPr>
            <w:r w:rsidRPr="00580BF8">
              <w:rPr>
                <w:color w:val="FFFFFF" w:themeColor="background1"/>
                <w:sz w:val="16"/>
                <w:szCs w:val="16"/>
                <w:lang w:val="es-DO"/>
              </w:rPr>
              <w:t>Grupos Terapéutico Dispensados</w:t>
            </w:r>
          </w:p>
        </w:tc>
      </w:tr>
      <w:tr w:rsidR="00056C21" w:rsidTr="00C96128">
        <w:trPr>
          <w:trHeight w:val="292"/>
        </w:trPr>
        <w:tc>
          <w:tcPr>
            <w:tcW w:w="6551" w:type="dxa"/>
            <w:tcBorders>
              <w:top w:val="nil"/>
              <w:left w:val="single" w:sz="4" w:space="0" w:color="auto"/>
              <w:bottom w:val="single" w:sz="4" w:space="0" w:color="auto"/>
              <w:right w:val="single" w:sz="4" w:space="0" w:color="auto"/>
            </w:tcBorders>
            <w:shd w:val="clear" w:color="auto" w:fill="auto"/>
            <w:noWrap/>
            <w:vAlign w:val="center"/>
            <w:hideMark/>
          </w:tcPr>
          <w:p w:rsidR="00661161" w:rsidRPr="00580BF8" w:rsidRDefault="006D75A6" w:rsidP="00C96128">
            <w:pPr>
              <w:spacing w:after="0" w:line="240" w:lineRule="auto"/>
              <w:jc w:val="center"/>
              <w:rPr>
                <w:sz w:val="16"/>
                <w:szCs w:val="16"/>
                <w:lang w:val="es-DO"/>
              </w:rPr>
            </w:pPr>
            <w:r w:rsidRPr="00580BF8">
              <w:rPr>
                <w:sz w:val="16"/>
                <w:szCs w:val="16"/>
                <w:lang w:val="es-DO"/>
              </w:rPr>
              <w:t>Cardiovasculares</w:t>
            </w:r>
          </w:p>
        </w:tc>
      </w:tr>
      <w:tr w:rsidR="00056C21" w:rsidTr="00C96128">
        <w:trPr>
          <w:trHeight w:val="292"/>
        </w:trPr>
        <w:tc>
          <w:tcPr>
            <w:tcW w:w="6551" w:type="dxa"/>
            <w:tcBorders>
              <w:top w:val="nil"/>
              <w:left w:val="single" w:sz="4" w:space="0" w:color="auto"/>
              <w:bottom w:val="single" w:sz="4" w:space="0" w:color="auto"/>
              <w:right w:val="single" w:sz="4" w:space="0" w:color="auto"/>
            </w:tcBorders>
            <w:shd w:val="clear" w:color="auto" w:fill="auto"/>
            <w:noWrap/>
            <w:vAlign w:val="center"/>
            <w:hideMark/>
          </w:tcPr>
          <w:p w:rsidR="00661161" w:rsidRPr="00580BF8" w:rsidRDefault="006D75A6" w:rsidP="00C96128">
            <w:pPr>
              <w:spacing w:after="0" w:line="240" w:lineRule="auto"/>
              <w:jc w:val="center"/>
              <w:rPr>
                <w:sz w:val="16"/>
                <w:szCs w:val="16"/>
                <w:lang w:val="es-DO"/>
              </w:rPr>
            </w:pPr>
            <w:r w:rsidRPr="00580BF8">
              <w:rPr>
                <w:sz w:val="16"/>
                <w:szCs w:val="16"/>
                <w:lang w:val="es-DO"/>
              </w:rPr>
              <w:t>Vitaminas y minerales</w:t>
            </w:r>
          </w:p>
        </w:tc>
      </w:tr>
      <w:tr w:rsidR="00056C21" w:rsidTr="00C96128">
        <w:trPr>
          <w:trHeight w:val="292"/>
        </w:trPr>
        <w:tc>
          <w:tcPr>
            <w:tcW w:w="6551" w:type="dxa"/>
            <w:tcBorders>
              <w:top w:val="nil"/>
              <w:left w:val="single" w:sz="4" w:space="0" w:color="auto"/>
              <w:bottom w:val="single" w:sz="4" w:space="0" w:color="auto"/>
              <w:right w:val="single" w:sz="4" w:space="0" w:color="auto"/>
            </w:tcBorders>
            <w:shd w:val="clear" w:color="auto" w:fill="auto"/>
            <w:noWrap/>
            <w:vAlign w:val="center"/>
            <w:hideMark/>
          </w:tcPr>
          <w:p w:rsidR="00661161" w:rsidRPr="00580BF8" w:rsidRDefault="006D75A6" w:rsidP="00C96128">
            <w:pPr>
              <w:spacing w:after="0" w:line="240" w:lineRule="auto"/>
              <w:jc w:val="center"/>
              <w:rPr>
                <w:sz w:val="16"/>
                <w:szCs w:val="16"/>
                <w:lang w:val="es-DO"/>
              </w:rPr>
            </w:pPr>
            <w:r w:rsidRPr="00580BF8">
              <w:rPr>
                <w:sz w:val="16"/>
                <w:szCs w:val="16"/>
                <w:lang w:val="es-DO"/>
              </w:rPr>
              <w:t>Analgésicos</w:t>
            </w:r>
          </w:p>
        </w:tc>
      </w:tr>
      <w:tr w:rsidR="00056C21" w:rsidTr="00C96128">
        <w:trPr>
          <w:trHeight w:val="292"/>
        </w:trPr>
        <w:tc>
          <w:tcPr>
            <w:tcW w:w="6551" w:type="dxa"/>
            <w:tcBorders>
              <w:top w:val="nil"/>
              <w:left w:val="single" w:sz="4" w:space="0" w:color="auto"/>
              <w:bottom w:val="single" w:sz="4" w:space="0" w:color="auto"/>
              <w:right w:val="single" w:sz="4" w:space="0" w:color="auto"/>
            </w:tcBorders>
            <w:shd w:val="clear" w:color="auto" w:fill="auto"/>
            <w:noWrap/>
            <w:vAlign w:val="center"/>
            <w:hideMark/>
          </w:tcPr>
          <w:p w:rsidR="00661161" w:rsidRPr="00580BF8" w:rsidRDefault="006D75A6" w:rsidP="00C96128">
            <w:pPr>
              <w:spacing w:after="0" w:line="240" w:lineRule="auto"/>
              <w:jc w:val="center"/>
              <w:rPr>
                <w:sz w:val="16"/>
                <w:szCs w:val="16"/>
                <w:lang w:val="es-DO"/>
              </w:rPr>
            </w:pPr>
            <w:r w:rsidRPr="00580BF8">
              <w:rPr>
                <w:sz w:val="16"/>
                <w:szCs w:val="16"/>
                <w:lang w:val="es-DO"/>
              </w:rPr>
              <w:t>Gastrointestinales</w:t>
            </w:r>
          </w:p>
        </w:tc>
      </w:tr>
      <w:tr w:rsidR="00056C21" w:rsidTr="00C96128">
        <w:trPr>
          <w:trHeight w:val="292"/>
        </w:trPr>
        <w:tc>
          <w:tcPr>
            <w:tcW w:w="6551" w:type="dxa"/>
            <w:tcBorders>
              <w:top w:val="nil"/>
              <w:left w:val="single" w:sz="4" w:space="0" w:color="auto"/>
              <w:bottom w:val="single" w:sz="4" w:space="0" w:color="auto"/>
              <w:right w:val="single" w:sz="4" w:space="0" w:color="auto"/>
            </w:tcBorders>
            <w:shd w:val="clear" w:color="auto" w:fill="auto"/>
            <w:noWrap/>
            <w:vAlign w:val="center"/>
            <w:hideMark/>
          </w:tcPr>
          <w:p w:rsidR="00661161" w:rsidRPr="00580BF8" w:rsidRDefault="006D75A6" w:rsidP="00C96128">
            <w:pPr>
              <w:spacing w:after="0" w:line="240" w:lineRule="auto"/>
              <w:jc w:val="center"/>
              <w:rPr>
                <w:sz w:val="16"/>
                <w:szCs w:val="16"/>
                <w:lang w:val="es-DO"/>
              </w:rPr>
            </w:pPr>
            <w:r w:rsidRPr="00580BF8">
              <w:rPr>
                <w:sz w:val="16"/>
                <w:szCs w:val="16"/>
                <w:lang w:val="es-DO"/>
              </w:rPr>
              <w:t>Antibióticos</w:t>
            </w:r>
          </w:p>
        </w:tc>
      </w:tr>
      <w:tr w:rsidR="00056C21" w:rsidTr="00C96128">
        <w:trPr>
          <w:trHeight w:val="292"/>
        </w:trPr>
        <w:tc>
          <w:tcPr>
            <w:tcW w:w="6551" w:type="dxa"/>
            <w:tcBorders>
              <w:top w:val="nil"/>
              <w:left w:val="single" w:sz="4" w:space="0" w:color="auto"/>
              <w:bottom w:val="single" w:sz="4" w:space="0" w:color="auto"/>
              <w:right w:val="single" w:sz="4" w:space="0" w:color="auto"/>
            </w:tcBorders>
            <w:shd w:val="clear" w:color="auto" w:fill="auto"/>
            <w:noWrap/>
            <w:vAlign w:val="center"/>
            <w:hideMark/>
          </w:tcPr>
          <w:p w:rsidR="00661161" w:rsidRPr="00580BF8" w:rsidRDefault="006D75A6" w:rsidP="00C96128">
            <w:pPr>
              <w:spacing w:after="0" w:line="240" w:lineRule="auto"/>
              <w:jc w:val="center"/>
              <w:rPr>
                <w:sz w:val="16"/>
                <w:szCs w:val="16"/>
                <w:lang w:val="es-DO"/>
              </w:rPr>
            </w:pPr>
            <w:r w:rsidRPr="00580BF8">
              <w:rPr>
                <w:sz w:val="16"/>
                <w:szCs w:val="16"/>
                <w:lang w:val="es-DO"/>
              </w:rPr>
              <w:t>Antialérgicos</w:t>
            </w:r>
          </w:p>
        </w:tc>
      </w:tr>
      <w:tr w:rsidR="00056C21" w:rsidTr="00C96128">
        <w:trPr>
          <w:trHeight w:val="292"/>
        </w:trPr>
        <w:tc>
          <w:tcPr>
            <w:tcW w:w="6551" w:type="dxa"/>
            <w:tcBorders>
              <w:top w:val="nil"/>
              <w:left w:val="single" w:sz="4" w:space="0" w:color="auto"/>
              <w:bottom w:val="single" w:sz="4" w:space="0" w:color="auto"/>
              <w:right w:val="single" w:sz="4" w:space="0" w:color="auto"/>
            </w:tcBorders>
            <w:shd w:val="clear" w:color="auto" w:fill="auto"/>
            <w:noWrap/>
            <w:vAlign w:val="center"/>
            <w:hideMark/>
          </w:tcPr>
          <w:p w:rsidR="00661161" w:rsidRPr="00580BF8" w:rsidRDefault="006D75A6" w:rsidP="00C96128">
            <w:pPr>
              <w:spacing w:after="0" w:line="240" w:lineRule="auto"/>
              <w:jc w:val="center"/>
              <w:rPr>
                <w:sz w:val="16"/>
                <w:szCs w:val="16"/>
                <w:lang w:val="es-DO"/>
              </w:rPr>
            </w:pPr>
            <w:r w:rsidRPr="00580BF8">
              <w:rPr>
                <w:sz w:val="16"/>
                <w:szCs w:val="16"/>
                <w:lang w:val="es-DO"/>
              </w:rPr>
              <w:t>Insulinas -agentes antidiabéticos</w:t>
            </w:r>
          </w:p>
        </w:tc>
      </w:tr>
      <w:tr w:rsidR="00056C21" w:rsidTr="00C96128">
        <w:trPr>
          <w:trHeight w:val="292"/>
        </w:trPr>
        <w:tc>
          <w:tcPr>
            <w:tcW w:w="6551" w:type="dxa"/>
            <w:tcBorders>
              <w:top w:val="nil"/>
              <w:left w:val="single" w:sz="4" w:space="0" w:color="auto"/>
              <w:bottom w:val="single" w:sz="4" w:space="0" w:color="auto"/>
              <w:right w:val="single" w:sz="4" w:space="0" w:color="auto"/>
            </w:tcBorders>
            <w:shd w:val="clear" w:color="auto" w:fill="auto"/>
            <w:noWrap/>
            <w:vAlign w:val="center"/>
            <w:hideMark/>
          </w:tcPr>
          <w:p w:rsidR="00661161" w:rsidRPr="00580BF8" w:rsidRDefault="006D75A6" w:rsidP="00C96128">
            <w:pPr>
              <w:spacing w:after="0" w:line="240" w:lineRule="auto"/>
              <w:jc w:val="center"/>
              <w:rPr>
                <w:sz w:val="16"/>
                <w:szCs w:val="16"/>
                <w:lang w:val="es-DO"/>
              </w:rPr>
            </w:pPr>
            <w:r w:rsidRPr="00580BF8">
              <w:rPr>
                <w:sz w:val="16"/>
                <w:szCs w:val="16"/>
                <w:lang w:val="es-DO"/>
              </w:rPr>
              <w:t xml:space="preserve">Antigripales y </w:t>
            </w:r>
            <w:proofErr w:type="spellStart"/>
            <w:r w:rsidRPr="00580BF8">
              <w:rPr>
                <w:sz w:val="16"/>
                <w:szCs w:val="16"/>
                <w:lang w:val="es-DO"/>
              </w:rPr>
              <w:t>Mucoliticos</w:t>
            </w:r>
            <w:proofErr w:type="spellEnd"/>
          </w:p>
        </w:tc>
      </w:tr>
      <w:tr w:rsidR="00056C21" w:rsidTr="00C96128">
        <w:trPr>
          <w:trHeight w:val="292"/>
        </w:trPr>
        <w:tc>
          <w:tcPr>
            <w:tcW w:w="6551" w:type="dxa"/>
            <w:tcBorders>
              <w:top w:val="nil"/>
              <w:left w:val="single" w:sz="4" w:space="0" w:color="auto"/>
              <w:bottom w:val="single" w:sz="4" w:space="0" w:color="auto"/>
              <w:right w:val="single" w:sz="4" w:space="0" w:color="auto"/>
            </w:tcBorders>
            <w:shd w:val="clear" w:color="auto" w:fill="auto"/>
            <w:noWrap/>
            <w:vAlign w:val="center"/>
            <w:hideMark/>
          </w:tcPr>
          <w:p w:rsidR="00661161" w:rsidRPr="00580BF8" w:rsidRDefault="006D75A6" w:rsidP="00C96128">
            <w:pPr>
              <w:spacing w:after="0" w:line="240" w:lineRule="auto"/>
              <w:jc w:val="center"/>
              <w:rPr>
                <w:sz w:val="16"/>
                <w:szCs w:val="16"/>
                <w:lang w:val="es-DO"/>
              </w:rPr>
            </w:pPr>
            <w:r w:rsidRPr="00580BF8">
              <w:rPr>
                <w:sz w:val="16"/>
                <w:szCs w:val="16"/>
                <w:lang w:val="es-DO"/>
              </w:rPr>
              <w:t>Fungicidas</w:t>
            </w:r>
          </w:p>
        </w:tc>
      </w:tr>
      <w:tr w:rsidR="00056C21" w:rsidTr="00C96128">
        <w:trPr>
          <w:trHeight w:val="292"/>
        </w:trPr>
        <w:tc>
          <w:tcPr>
            <w:tcW w:w="6551" w:type="dxa"/>
            <w:tcBorders>
              <w:top w:val="nil"/>
              <w:left w:val="single" w:sz="4" w:space="0" w:color="auto"/>
              <w:bottom w:val="single" w:sz="4" w:space="0" w:color="auto"/>
              <w:right w:val="single" w:sz="4" w:space="0" w:color="auto"/>
            </w:tcBorders>
            <w:shd w:val="clear" w:color="auto" w:fill="1F3864" w:themeFill="accent1" w:themeFillShade="80"/>
            <w:noWrap/>
            <w:vAlign w:val="center"/>
            <w:hideMark/>
          </w:tcPr>
          <w:p w:rsidR="00661161" w:rsidRPr="00580BF8" w:rsidRDefault="006D75A6" w:rsidP="00C96128">
            <w:pPr>
              <w:spacing w:after="0" w:line="240" w:lineRule="auto"/>
              <w:jc w:val="center"/>
              <w:rPr>
                <w:sz w:val="16"/>
                <w:szCs w:val="16"/>
                <w:lang w:val="es-DO"/>
              </w:rPr>
            </w:pPr>
            <w:r w:rsidRPr="00580BF8">
              <w:rPr>
                <w:color w:val="FFFFFF" w:themeColor="background1"/>
                <w:sz w:val="16"/>
                <w:szCs w:val="16"/>
                <w:lang w:val="es-DO"/>
              </w:rPr>
              <w:lastRenderedPageBreak/>
              <w:t>Grupos Terapéutico Dispensados</w:t>
            </w:r>
          </w:p>
        </w:tc>
      </w:tr>
      <w:tr w:rsidR="00056C21" w:rsidTr="00C96128">
        <w:trPr>
          <w:trHeight w:val="292"/>
        </w:trPr>
        <w:tc>
          <w:tcPr>
            <w:tcW w:w="6551" w:type="dxa"/>
            <w:tcBorders>
              <w:top w:val="nil"/>
              <w:left w:val="single" w:sz="4" w:space="0" w:color="auto"/>
              <w:bottom w:val="single" w:sz="4" w:space="0" w:color="auto"/>
              <w:right w:val="single" w:sz="4" w:space="0" w:color="auto"/>
            </w:tcBorders>
            <w:shd w:val="clear" w:color="auto" w:fill="auto"/>
            <w:noWrap/>
            <w:vAlign w:val="center"/>
          </w:tcPr>
          <w:p w:rsidR="00C96128" w:rsidRPr="00580BF8" w:rsidRDefault="006D75A6" w:rsidP="00C96128">
            <w:pPr>
              <w:spacing w:after="0" w:line="240" w:lineRule="auto"/>
              <w:jc w:val="center"/>
              <w:rPr>
                <w:sz w:val="16"/>
                <w:szCs w:val="16"/>
                <w:lang w:val="es-DO"/>
              </w:rPr>
            </w:pPr>
            <w:proofErr w:type="spellStart"/>
            <w:r w:rsidRPr="00580BF8">
              <w:rPr>
                <w:sz w:val="16"/>
                <w:szCs w:val="16"/>
                <w:lang w:val="es-DO"/>
              </w:rPr>
              <w:t>Antiepilepticos-Anticonvulsionantes</w:t>
            </w:r>
            <w:proofErr w:type="spellEnd"/>
          </w:p>
        </w:tc>
      </w:tr>
      <w:tr w:rsidR="00056C21" w:rsidTr="00C96128">
        <w:trPr>
          <w:trHeight w:val="292"/>
        </w:trPr>
        <w:tc>
          <w:tcPr>
            <w:tcW w:w="6551" w:type="dxa"/>
            <w:tcBorders>
              <w:top w:val="nil"/>
              <w:left w:val="single" w:sz="4" w:space="0" w:color="auto"/>
              <w:bottom w:val="single" w:sz="4" w:space="0" w:color="auto"/>
              <w:right w:val="single" w:sz="4" w:space="0" w:color="auto"/>
            </w:tcBorders>
            <w:shd w:val="clear" w:color="auto" w:fill="auto"/>
            <w:noWrap/>
            <w:vAlign w:val="center"/>
            <w:hideMark/>
          </w:tcPr>
          <w:p w:rsidR="00661161" w:rsidRPr="00580BF8" w:rsidRDefault="006D75A6" w:rsidP="00C96128">
            <w:pPr>
              <w:spacing w:after="0" w:line="240" w:lineRule="auto"/>
              <w:jc w:val="center"/>
              <w:rPr>
                <w:sz w:val="16"/>
                <w:szCs w:val="16"/>
                <w:lang w:val="es-DO"/>
              </w:rPr>
            </w:pPr>
            <w:r w:rsidRPr="00580BF8">
              <w:rPr>
                <w:sz w:val="16"/>
                <w:szCs w:val="16"/>
                <w:lang w:val="es-DO"/>
              </w:rPr>
              <w:t>Antiasmáticos</w:t>
            </w:r>
          </w:p>
        </w:tc>
      </w:tr>
      <w:tr w:rsidR="00056C21" w:rsidTr="00C96128">
        <w:trPr>
          <w:trHeight w:val="292"/>
        </w:trPr>
        <w:tc>
          <w:tcPr>
            <w:tcW w:w="6551" w:type="dxa"/>
            <w:tcBorders>
              <w:top w:val="nil"/>
              <w:left w:val="single" w:sz="4" w:space="0" w:color="auto"/>
              <w:bottom w:val="single" w:sz="4" w:space="0" w:color="auto"/>
              <w:right w:val="single" w:sz="4" w:space="0" w:color="auto"/>
            </w:tcBorders>
            <w:shd w:val="clear" w:color="auto" w:fill="auto"/>
            <w:noWrap/>
            <w:vAlign w:val="center"/>
            <w:hideMark/>
          </w:tcPr>
          <w:p w:rsidR="00661161" w:rsidRPr="00580BF8" w:rsidRDefault="006D75A6" w:rsidP="00C96128">
            <w:pPr>
              <w:spacing w:after="0" w:line="240" w:lineRule="auto"/>
              <w:jc w:val="center"/>
              <w:rPr>
                <w:sz w:val="16"/>
                <w:szCs w:val="16"/>
                <w:lang w:val="es-DO"/>
              </w:rPr>
            </w:pPr>
            <w:r w:rsidRPr="00580BF8">
              <w:rPr>
                <w:sz w:val="16"/>
                <w:szCs w:val="16"/>
                <w:lang w:val="es-DO"/>
              </w:rPr>
              <w:t>Insumos</w:t>
            </w:r>
          </w:p>
        </w:tc>
      </w:tr>
      <w:tr w:rsidR="00056C21" w:rsidTr="00C96128">
        <w:trPr>
          <w:trHeight w:val="292"/>
        </w:trPr>
        <w:tc>
          <w:tcPr>
            <w:tcW w:w="6551" w:type="dxa"/>
            <w:tcBorders>
              <w:top w:val="nil"/>
              <w:left w:val="single" w:sz="4" w:space="0" w:color="auto"/>
              <w:bottom w:val="single" w:sz="4" w:space="0" w:color="auto"/>
              <w:right w:val="single" w:sz="4" w:space="0" w:color="auto"/>
            </w:tcBorders>
            <w:shd w:val="clear" w:color="auto" w:fill="auto"/>
            <w:noWrap/>
            <w:vAlign w:val="center"/>
            <w:hideMark/>
          </w:tcPr>
          <w:p w:rsidR="00661161" w:rsidRPr="00580BF8" w:rsidRDefault="006D75A6" w:rsidP="00C96128">
            <w:pPr>
              <w:spacing w:after="0" w:line="240" w:lineRule="auto"/>
              <w:jc w:val="center"/>
              <w:rPr>
                <w:sz w:val="16"/>
                <w:szCs w:val="16"/>
                <w:lang w:val="es-DO"/>
              </w:rPr>
            </w:pPr>
            <w:r w:rsidRPr="00580BF8">
              <w:rPr>
                <w:sz w:val="16"/>
                <w:szCs w:val="16"/>
                <w:lang w:val="es-DO"/>
              </w:rPr>
              <w:t>Psicofármacos</w:t>
            </w:r>
          </w:p>
        </w:tc>
      </w:tr>
      <w:tr w:rsidR="00056C21" w:rsidTr="00C96128">
        <w:trPr>
          <w:trHeight w:val="292"/>
        </w:trPr>
        <w:tc>
          <w:tcPr>
            <w:tcW w:w="6551" w:type="dxa"/>
            <w:tcBorders>
              <w:top w:val="nil"/>
              <w:left w:val="single" w:sz="4" w:space="0" w:color="auto"/>
              <w:bottom w:val="single" w:sz="4" w:space="0" w:color="auto"/>
              <w:right w:val="single" w:sz="4" w:space="0" w:color="auto"/>
            </w:tcBorders>
            <w:shd w:val="clear" w:color="auto" w:fill="auto"/>
            <w:noWrap/>
            <w:vAlign w:val="center"/>
            <w:hideMark/>
          </w:tcPr>
          <w:p w:rsidR="00661161" w:rsidRPr="00580BF8" w:rsidRDefault="006D75A6" w:rsidP="00C96128">
            <w:pPr>
              <w:spacing w:after="0" w:line="240" w:lineRule="auto"/>
              <w:jc w:val="center"/>
              <w:rPr>
                <w:sz w:val="16"/>
                <w:szCs w:val="16"/>
                <w:lang w:val="es-DO"/>
              </w:rPr>
            </w:pPr>
            <w:r w:rsidRPr="00580BF8">
              <w:rPr>
                <w:sz w:val="16"/>
                <w:szCs w:val="16"/>
                <w:lang w:val="es-DO"/>
              </w:rPr>
              <w:t>Hormonas Tiroideas</w:t>
            </w:r>
          </w:p>
        </w:tc>
      </w:tr>
    </w:tbl>
    <w:p w:rsidR="00661161" w:rsidRDefault="00661161" w:rsidP="00661161">
      <w:pPr>
        <w:spacing w:line="360" w:lineRule="auto"/>
        <w:jc w:val="both"/>
        <w:rPr>
          <w:lang w:val="es-DO"/>
        </w:rPr>
      </w:pPr>
    </w:p>
    <w:p w:rsidR="00661161" w:rsidRPr="00EF003B" w:rsidRDefault="006D75A6" w:rsidP="00661161">
      <w:pPr>
        <w:spacing w:line="360" w:lineRule="auto"/>
        <w:jc w:val="both"/>
        <w:rPr>
          <w:lang w:val="es-DO"/>
        </w:rPr>
      </w:pPr>
      <w:r w:rsidRPr="00EF003B">
        <w:rPr>
          <w:lang w:val="es-DO"/>
        </w:rPr>
        <w:t>Para el correcto abastecimiento de las Farmacias del Pueblo, fortalecimos la Unidad de Pedi</w:t>
      </w:r>
      <w:r>
        <w:rPr>
          <w:lang w:val="es-DO"/>
        </w:rPr>
        <w:t>dos</w:t>
      </w:r>
      <w:r w:rsidRPr="00EF003B">
        <w:rPr>
          <w:lang w:val="es-DO"/>
        </w:rPr>
        <w:t>. En ese se</w:t>
      </w:r>
      <w:r>
        <w:rPr>
          <w:lang w:val="es-DO"/>
        </w:rPr>
        <w:t>ntido, el trabajo en equipo</w:t>
      </w:r>
      <w:r w:rsidRPr="00EF003B">
        <w:rPr>
          <w:lang w:val="es-DO"/>
        </w:rPr>
        <w:t xml:space="preserve"> del coordinador de abastecimiento y el equipo de analistas permitió la eficacia en el proceso y gestión de los pedidos e insumos médicos de la red.</w:t>
      </w:r>
    </w:p>
    <w:p w:rsidR="00661161" w:rsidRPr="00AD4C9F" w:rsidRDefault="006D75A6" w:rsidP="00661161">
      <w:pPr>
        <w:spacing w:line="360" w:lineRule="auto"/>
        <w:jc w:val="both"/>
        <w:rPr>
          <w:vertAlign w:val="superscript"/>
          <w:lang w:val="es-DO"/>
        </w:rPr>
      </w:pPr>
      <w:r w:rsidRPr="00EF003B">
        <w:rPr>
          <w:lang w:val="es-DO"/>
        </w:rPr>
        <w:t>Esta unidad se encargó de la recepci</w:t>
      </w:r>
      <w:r>
        <w:rPr>
          <w:lang w:val="es-DO"/>
        </w:rPr>
        <w:t xml:space="preserve">ón de </w:t>
      </w:r>
      <w:r w:rsidR="00595397">
        <w:rPr>
          <w:lang w:val="es-DO"/>
        </w:rPr>
        <w:t>(1088</w:t>
      </w:r>
      <w:r w:rsidRPr="00395B5A">
        <w:rPr>
          <w:lang w:val="es-DO"/>
        </w:rPr>
        <w:t>)</w:t>
      </w:r>
      <w:r>
        <w:rPr>
          <w:lang w:val="es-DO"/>
        </w:rPr>
        <w:t xml:space="preserve"> solicitudes de </w:t>
      </w:r>
      <w:r w:rsidRPr="00A94E58">
        <w:rPr>
          <w:color w:val="0070C0"/>
          <w:lang w:val="es-DO"/>
        </w:rPr>
        <w:t xml:space="preserve"> </w:t>
      </w:r>
      <w:r w:rsidRPr="00EF003B">
        <w:rPr>
          <w:lang w:val="es-DO"/>
        </w:rPr>
        <w:t xml:space="preserve">pedidos </w:t>
      </w:r>
      <w:r>
        <w:rPr>
          <w:lang w:val="es-DO"/>
        </w:rPr>
        <w:t xml:space="preserve">al mes, tanto de pedidos mensuales como de completivos y emergencias. Estos </w:t>
      </w:r>
      <w:r w:rsidRPr="00EF003B">
        <w:rPr>
          <w:lang w:val="es-DO"/>
        </w:rPr>
        <w:t>fueron procesados y remitidos a la Dirección de Trámites y Servicios para su posterior despacho en  almacén.</w:t>
      </w:r>
    </w:p>
    <w:tbl>
      <w:tblPr>
        <w:tblStyle w:val="Sombreadoclaro"/>
        <w:tblpPr w:leftFromText="141" w:rightFromText="141" w:vertAnchor="text" w:horzAnchor="margin" w:tblpXSpec="center"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0"/>
      </w:tblGrid>
      <w:tr w:rsidR="00056C21" w:rsidRPr="0006253C" w:rsidTr="00056C21">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910" w:type="dxa"/>
            <w:shd w:val="clear" w:color="auto" w:fill="1F3864" w:themeFill="accent1" w:themeFillShade="80"/>
            <w:vAlign w:val="center"/>
          </w:tcPr>
          <w:p w:rsidR="00661161" w:rsidRPr="00AD4C9F" w:rsidRDefault="006D75A6" w:rsidP="00C96128">
            <w:pPr>
              <w:spacing w:line="480" w:lineRule="auto"/>
              <w:jc w:val="center"/>
              <w:rPr>
                <w:rFonts w:eastAsiaTheme="minorHAnsi"/>
                <w:color w:val="FFFFFF" w:themeColor="background1"/>
                <w:spacing w:val="20"/>
                <w:sz w:val="16"/>
                <w:szCs w:val="16"/>
                <w:lang w:eastAsia="en-US"/>
              </w:rPr>
            </w:pPr>
            <w:r w:rsidRPr="00AD4C9F">
              <w:rPr>
                <w:rFonts w:eastAsiaTheme="minorHAnsi"/>
                <w:b w:val="0"/>
                <w:bCs w:val="0"/>
                <w:color w:val="FFFFFF" w:themeColor="background1"/>
                <w:spacing w:val="20"/>
                <w:sz w:val="16"/>
                <w:szCs w:val="16"/>
                <w:lang w:eastAsia="en-US"/>
              </w:rPr>
              <w:t>Digitación y Análisis Formulario Pedido General y Completivo FP (Promedio mensual)</w:t>
            </w:r>
          </w:p>
        </w:tc>
      </w:tr>
      <w:tr w:rsidR="00056C21" w:rsidTr="00056C2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910" w:type="dxa"/>
            <w:tcBorders>
              <w:left w:val="none" w:sz="0" w:space="0" w:color="auto"/>
              <w:right w:val="none" w:sz="0" w:space="0" w:color="auto"/>
            </w:tcBorders>
            <w:shd w:val="clear" w:color="auto" w:fill="auto"/>
            <w:vAlign w:val="center"/>
          </w:tcPr>
          <w:p w:rsidR="00661161" w:rsidRPr="00AD4C9F" w:rsidRDefault="006D75A6" w:rsidP="00C96128">
            <w:pPr>
              <w:spacing w:line="480" w:lineRule="auto"/>
              <w:jc w:val="center"/>
              <w:rPr>
                <w:rFonts w:eastAsiaTheme="minorHAnsi"/>
                <w:color w:val="767171"/>
                <w:spacing w:val="20"/>
                <w:sz w:val="16"/>
                <w:szCs w:val="16"/>
                <w:lang w:eastAsia="en-US"/>
              </w:rPr>
            </w:pPr>
            <w:r w:rsidRPr="00AD4C9F">
              <w:rPr>
                <w:rFonts w:eastAsiaTheme="minorHAnsi"/>
                <w:b w:val="0"/>
                <w:bCs w:val="0"/>
                <w:color w:val="767171"/>
                <w:spacing w:val="20"/>
                <w:sz w:val="16"/>
                <w:szCs w:val="16"/>
                <w:lang w:eastAsia="en-US"/>
              </w:rPr>
              <w:t>Pedido  General                629</w:t>
            </w:r>
          </w:p>
        </w:tc>
      </w:tr>
      <w:tr w:rsidR="00056C21" w:rsidTr="00056C21">
        <w:trPr>
          <w:trHeight w:val="227"/>
        </w:trPr>
        <w:tc>
          <w:tcPr>
            <w:cnfStyle w:val="001000000000" w:firstRow="0" w:lastRow="0" w:firstColumn="1" w:lastColumn="0" w:oddVBand="0" w:evenVBand="0" w:oddHBand="0" w:evenHBand="0" w:firstRowFirstColumn="0" w:firstRowLastColumn="0" w:lastRowFirstColumn="0" w:lastRowLastColumn="0"/>
            <w:tcW w:w="7910" w:type="dxa"/>
            <w:shd w:val="clear" w:color="auto" w:fill="auto"/>
            <w:vAlign w:val="center"/>
          </w:tcPr>
          <w:p w:rsidR="00661161" w:rsidRPr="00AD4C9F" w:rsidRDefault="006D75A6" w:rsidP="00C96128">
            <w:pPr>
              <w:spacing w:line="480" w:lineRule="auto"/>
              <w:jc w:val="center"/>
              <w:rPr>
                <w:rFonts w:eastAsiaTheme="minorHAnsi"/>
                <w:color w:val="767171"/>
                <w:spacing w:val="20"/>
                <w:sz w:val="16"/>
                <w:szCs w:val="16"/>
                <w:lang w:eastAsia="en-US"/>
              </w:rPr>
            </w:pPr>
            <w:r>
              <w:rPr>
                <w:rFonts w:eastAsiaTheme="minorHAnsi"/>
                <w:b w:val="0"/>
                <w:bCs w:val="0"/>
                <w:color w:val="767171"/>
                <w:spacing w:val="20"/>
                <w:sz w:val="16"/>
                <w:szCs w:val="16"/>
                <w:lang w:eastAsia="en-US"/>
              </w:rPr>
              <w:t xml:space="preserve">Pedidos Completivos         </w:t>
            </w:r>
            <w:r w:rsidRPr="00AD4C9F">
              <w:rPr>
                <w:rFonts w:eastAsiaTheme="minorHAnsi"/>
                <w:b w:val="0"/>
                <w:bCs w:val="0"/>
                <w:color w:val="767171"/>
                <w:spacing w:val="20"/>
                <w:sz w:val="16"/>
                <w:szCs w:val="16"/>
                <w:lang w:eastAsia="en-US"/>
              </w:rPr>
              <w:t>459</w:t>
            </w:r>
          </w:p>
        </w:tc>
      </w:tr>
      <w:tr w:rsidR="00056C21" w:rsidTr="00056C2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910" w:type="dxa"/>
            <w:tcBorders>
              <w:left w:val="none" w:sz="0" w:space="0" w:color="auto"/>
              <w:right w:val="none" w:sz="0" w:space="0" w:color="auto"/>
            </w:tcBorders>
            <w:shd w:val="clear" w:color="auto" w:fill="auto"/>
            <w:vAlign w:val="center"/>
          </w:tcPr>
          <w:p w:rsidR="00661161" w:rsidRPr="00AD4C9F" w:rsidRDefault="006D75A6" w:rsidP="00C96128">
            <w:pPr>
              <w:spacing w:line="480" w:lineRule="auto"/>
              <w:jc w:val="center"/>
              <w:rPr>
                <w:rFonts w:eastAsiaTheme="minorHAnsi"/>
                <w:color w:val="767171"/>
                <w:spacing w:val="20"/>
                <w:sz w:val="16"/>
                <w:szCs w:val="16"/>
                <w:lang w:eastAsia="en-US"/>
              </w:rPr>
            </w:pPr>
            <w:r w:rsidRPr="00AD4C9F">
              <w:rPr>
                <w:rFonts w:eastAsiaTheme="minorHAnsi"/>
                <w:b w:val="0"/>
                <w:bCs w:val="0"/>
                <w:color w:val="767171"/>
                <w:spacing w:val="20"/>
                <w:sz w:val="16"/>
                <w:szCs w:val="16"/>
                <w:lang w:eastAsia="en-US"/>
              </w:rPr>
              <w:t xml:space="preserve">Total   promedio mensual    </w:t>
            </w:r>
            <w:r w:rsidRPr="009C1D54">
              <w:rPr>
                <w:rFonts w:eastAsiaTheme="minorHAnsi"/>
                <w:b w:val="0"/>
                <w:bCs w:val="0"/>
                <w:color w:val="767171"/>
                <w:spacing w:val="20"/>
                <w:sz w:val="16"/>
                <w:szCs w:val="16"/>
                <w:lang w:eastAsia="en-US"/>
              </w:rPr>
              <w:t>1088</w:t>
            </w:r>
          </w:p>
        </w:tc>
      </w:tr>
    </w:tbl>
    <w:p w:rsidR="00661161" w:rsidRPr="00FA71B2" w:rsidRDefault="00661161" w:rsidP="00661161">
      <w:pPr>
        <w:spacing w:line="360" w:lineRule="auto"/>
        <w:jc w:val="both"/>
        <w:rPr>
          <w:lang w:val="es-DO"/>
        </w:rPr>
      </w:pPr>
    </w:p>
    <w:p w:rsidR="00661161" w:rsidRPr="00EF003B" w:rsidRDefault="006D75A6" w:rsidP="00661161">
      <w:pPr>
        <w:spacing w:line="360" w:lineRule="auto"/>
        <w:jc w:val="both"/>
        <w:rPr>
          <w:lang w:val="es-DO"/>
        </w:rPr>
      </w:pPr>
      <w:r w:rsidRPr="00EF003B">
        <w:rPr>
          <w:lang w:val="es-DO"/>
        </w:rPr>
        <w:t>Las Farmacias del Pueblo recib</w:t>
      </w:r>
      <w:r>
        <w:rPr>
          <w:lang w:val="es-DO"/>
        </w:rPr>
        <w:t xml:space="preserve">ieron los productos conforme a sus </w:t>
      </w:r>
      <w:r w:rsidRPr="00EF003B">
        <w:rPr>
          <w:lang w:val="es-DO"/>
        </w:rPr>
        <w:t>promedio</w:t>
      </w:r>
      <w:r>
        <w:rPr>
          <w:lang w:val="es-DO"/>
        </w:rPr>
        <w:t>s</w:t>
      </w:r>
      <w:r w:rsidRPr="00EF003B">
        <w:rPr>
          <w:lang w:val="es-DO"/>
        </w:rPr>
        <w:t xml:space="preserve"> de ventas, garantizando el acceso equitativo a medicamentos y evitando la sobrecarga del inventario. En ese sentido, logramos:</w:t>
      </w:r>
    </w:p>
    <w:p w:rsidR="00661161" w:rsidRPr="00EF003B" w:rsidRDefault="006D75A6" w:rsidP="00661161">
      <w:pPr>
        <w:pStyle w:val="Prrafodelista"/>
        <w:numPr>
          <w:ilvl w:val="0"/>
          <w:numId w:val="41"/>
        </w:numPr>
        <w:spacing w:after="200" w:line="360" w:lineRule="auto"/>
        <w:ind w:left="567" w:hanging="283"/>
        <w:jc w:val="both"/>
        <w:rPr>
          <w:rFonts w:ascii="Times New Roman" w:hAnsi="Times New Roman" w:cs="Times New Roman"/>
          <w:color w:val="767171"/>
          <w:spacing w:val="20"/>
          <w:sz w:val="24"/>
          <w:szCs w:val="24"/>
          <w:lang w:val="es-DO"/>
        </w:rPr>
      </w:pPr>
      <w:r w:rsidRPr="00EF003B">
        <w:rPr>
          <w:rFonts w:ascii="Times New Roman" w:hAnsi="Times New Roman" w:cs="Times New Roman"/>
          <w:color w:val="767171"/>
          <w:spacing w:val="20"/>
          <w:sz w:val="24"/>
          <w:szCs w:val="24"/>
          <w:lang w:val="es-DO"/>
        </w:rPr>
        <w:t xml:space="preserve">Detectar </w:t>
      </w:r>
      <w:r>
        <w:rPr>
          <w:rFonts w:ascii="Times New Roman" w:hAnsi="Times New Roman" w:cs="Times New Roman"/>
          <w:color w:val="767171"/>
          <w:spacing w:val="20"/>
          <w:sz w:val="24"/>
          <w:szCs w:val="24"/>
          <w:lang w:val="es-DO"/>
        </w:rPr>
        <w:t xml:space="preserve">y corregir </w:t>
      </w:r>
      <w:r w:rsidRPr="00EF003B">
        <w:rPr>
          <w:rFonts w:ascii="Times New Roman" w:hAnsi="Times New Roman" w:cs="Times New Roman"/>
          <w:color w:val="767171"/>
          <w:spacing w:val="20"/>
          <w:sz w:val="24"/>
          <w:szCs w:val="24"/>
          <w:lang w:val="es-DO"/>
        </w:rPr>
        <w:t>solicitudes e</w:t>
      </w:r>
      <w:r>
        <w:rPr>
          <w:rFonts w:ascii="Times New Roman" w:hAnsi="Times New Roman" w:cs="Times New Roman"/>
          <w:color w:val="767171"/>
          <w:spacing w:val="20"/>
          <w:sz w:val="24"/>
          <w:szCs w:val="24"/>
          <w:lang w:val="es-DO"/>
        </w:rPr>
        <w:t>xcesivas o irracionales de medicamentos.</w:t>
      </w:r>
    </w:p>
    <w:p w:rsidR="00661161" w:rsidRPr="00EF003B" w:rsidRDefault="006D75A6" w:rsidP="00661161">
      <w:pPr>
        <w:pStyle w:val="Prrafodelista"/>
        <w:numPr>
          <w:ilvl w:val="0"/>
          <w:numId w:val="41"/>
        </w:numPr>
        <w:spacing w:after="200" w:line="360" w:lineRule="auto"/>
        <w:ind w:left="567" w:hanging="283"/>
        <w:jc w:val="both"/>
        <w:rPr>
          <w:rFonts w:ascii="Times New Roman" w:hAnsi="Times New Roman" w:cs="Times New Roman"/>
          <w:color w:val="767171"/>
          <w:spacing w:val="20"/>
          <w:sz w:val="24"/>
          <w:szCs w:val="24"/>
          <w:lang w:val="es-DO"/>
        </w:rPr>
      </w:pPr>
      <w:r w:rsidRPr="00EF003B">
        <w:rPr>
          <w:rFonts w:ascii="Times New Roman" w:hAnsi="Times New Roman" w:cs="Times New Roman"/>
          <w:color w:val="767171"/>
          <w:spacing w:val="20"/>
          <w:sz w:val="24"/>
          <w:szCs w:val="24"/>
          <w:lang w:val="es-DO"/>
        </w:rPr>
        <w:t>Me</w:t>
      </w:r>
      <w:r>
        <w:rPr>
          <w:rFonts w:ascii="Times New Roman" w:hAnsi="Times New Roman" w:cs="Times New Roman"/>
          <w:color w:val="767171"/>
          <w:spacing w:val="20"/>
          <w:sz w:val="24"/>
          <w:szCs w:val="24"/>
          <w:lang w:val="es-DO"/>
        </w:rPr>
        <w:t xml:space="preserve">joramos la gestión del stock, e </w:t>
      </w:r>
      <w:r w:rsidRPr="00EF003B">
        <w:rPr>
          <w:rFonts w:ascii="Times New Roman" w:hAnsi="Times New Roman" w:cs="Times New Roman"/>
          <w:color w:val="767171"/>
          <w:spacing w:val="20"/>
          <w:sz w:val="24"/>
          <w:szCs w:val="24"/>
          <w:lang w:val="es-DO"/>
        </w:rPr>
        <w:t>identificamos los medicamentos de poca rotación que posterior</w:t>
      </w:r>
      <w:r>
        <w:rPr>
          <w:rFonts w:ascii="Times New Roman" w:hAnsi="Times New Roman" w:cs="Times New Roman"/>
          <w:color w:val="767171"/>
          <w:spacing w:val="20"/>
          <w:sz w:val="24"/>
          <w:szCs w:val="24"/>
          <w:lang w:val="es-DO"/>
        </w:rPr>
        <w:t>mente</w:t>
      </w:r>
      <w:r w:rsidRPr="00EF003B">
        <w:rPr>
          <w:rFonts w:ascii="Times New Roman" w:hAnsi="Times New Roman" w:cs="Times New Roman"/>
          <w:color w:val="767171"/>
          <w:spacing w:val="20"/>
          <w:sz w:val="24"/>
          <w:szCs w:val="24"/>
          <w:lang w:val="es-DO"/>
        </w:rPr>
        <w:t xml:space="preserve"> fueron colocados en otras farmacias.</w:t>
      </w:r>
    </w:p>
    <w:p w:rsidR="00661161" w:rsidRPr="00FA71B2" w:rsidRDefault="006D75A6" w:rsidP="00661161">
      <w:pPr>
        <w:spacing w:line="360" w:lineRule="auto"/>
        <w:rPr>
          <w:lang w:val="es-DO"/>
        </w:rPr>
      </w:pPr>
      <w:r w:rsidRPr="00FA71B2">
        <w:rPr>
          <w:lang w:val="es-DO"/>
        </w:rPr>
        <w:lastRenderedPageBreak/>
        <w:t>Catálogo de Oferta de Medicamentos e Insumos Sanitarios</w:t>
      </w:r>
    </w:p>
    <w:p w:rsidR="00661161" w:rsidRDefault="006D75A6" w:rsidP="00661161">
      <w:pPr>
        <w:spacing w:line="360" w:lineRule="auto"/>
        <w:jc w:val="both"/>
        <w:rPr>
          <w:lang w:val="es-DO"/>
        </w:rPr>
      </w:pPr>
      <w:r w:rsidRPr="00EF003B">
        <w:rPr>
          <w:lang w:val="es-DO"/>
        </w:rPr>
        <w:t>Los medicamentos e insumos sanitarios planificados para el abastecimiento de la red, fueron adquiridos siguiendo los lineamientos contenidos en el Cuadro Básico de Medicamentos Esenciales elaborado por el órgano rector, y respondiendo al perfil epidemiológico de la población dominicana.</w:t>
      </w:r>
    </w:p>
    <w:p w:rsidR="00661161" w:rsidRPr="00EF003B" w:rsidRDefault="006D75A6" w:rsidP="00661161">
      <w:pPr>
        <w:spacing w:line="360" w:lineRule="auto"/>
        <w:rPr>
          <w:lang w:val="es-DO"/>
        </w:rPr>
      </w:pPr>
      <w:r w:rsidRPr="00EF003B">
        <w:rPr>
          <w:lang w:val="es-DO"/>
        </w:rPr>
        <w:t xml:space="preserve">El catálogo  contempla los siguientes grupos terapéuticos </w:t>
      </w:r>
    </w:p>
    <w:tbl>
      <w:tblPr>
        <w:tblStyle w:val="Tablaconcuadrcula2"/>
        <w:tblW w:w="7938" w:type="dxa"/>
        <w:tblInd w:w="-5" w:type="dxa"/>
        <w:tblLook w:val="04A0" w:firstRow="1" w:lastRow="0" w:firstColumn="1" w:lastColumn="0" w:noHBand="0" w:noVBand="1"/>
      </w:tblPr>
      <w:tblGrid>
        <w:gridCol w:w="7938"/>
      </w:tblGrid>
      <w:tr w:rsidR="00056C21" w:rsidRPr="0006253C" w:rsidTr="00C96128">
        <w:trPr>
          <w:trHeight w:val="397"/>
        </w:trPr>
        <w:tc>
          <w:tcPr>
            <w:tcW w:w="7938"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rsidR="00661161" w:rsidRPr="00EF003B"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FFFFFF" w:themeColor="background1"/>
                <w:spacing w:val="20"/>
                <w:sz w:val="16"/>
                <w:szCs w:val="16"/>
              </w:rPr>
              <w:t>Grupos Terapéuticos del Catálogo de Medicamentos de las Farmacias del Pueblo</w:t>
            </w:r>
          </w:p>
        </w:tc>
      </w:tr>
      <w:tr w:rsidR="00056C21" w:rsidTr="00C96128">
        <w:trPr>
          <w:trHeight w:val="20"/>
        </w:trPr>
        <w:tc>
          <w:tcPr>
            <w:tcW w:w="7938" w:type="dxa"/>
            <w:tcBorders>
              <w:top w:val="single" w:sz="4" w:space="0" w:color="auto"/>
              <w:left w:val="single" w:sz="4" w:space="0" w:color="auto"/>
              <w:bottom w:val="single" w:sz="4" w:space="0" w:color="auto"/>
              <w:right w:val="single" w:sz="4" w:space="0" w:color="auto"/>
            </w:tcBorders>
            <w:noWrap/>
            <w:vAlign w:val="center"/>
            <w:hideMark/>
          </w:tcPr>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Analgésicos-Antipiréticos</w:t>
            </w:r>
          </w:p>
          <w:p w:rsidR="00661161"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 xml:space="preserve">Antiinflamatorios no esteroideos (AINES)                                                  </w:t>
            </w:r>
          </w:p>
          <w:p w:rsidR="00661161" w:rsidRPr="00FA71B2" w:rsidRDefault="006D75A6" w:rsidP="00C96128">
            <w:pPr>
              <w:jc w:val="center"/>
              <w:rPr>
                <w:rFonts w:ascii="Times New Roman" w:eastAsiaTheme="minorHAnsi" w:hAnsi="Times New Roman"/>
                <w:color w:val="767171"/>
                <w:spacing w:val="20"/>
                <w:sz w:val="16"/>
                <w:szCs w:val="16"/>
              </w:rPr>
            </w:pPr>
            <w:proofErr w:type="spellStart"/>
            <w:r w:rsidRPr="00FA71B2">
              <w:rPr>
                <w:rFonts w:ascii="Times New Roman" w:eastAsiaTheme="minorHAnsi" w:hAnsi="Times New Roman"/>
                <w:color w:val="767171"/>
                <w:spacing w:val="20"/>
                <w:sz w:val="16"/>
                <w:szCs w:val="16"/>
              </w:rPr>
              <w:t>Antigotosos</w:t>
            </w:r>
            <w:proofErr w:type="spellEnd"/>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Antihistamínicos (Antialérgicos)</w:t>
            </w:r>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Antiepilépticos, Anticonvulsivos</w:t>
            </w:r>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Antihelmínticos</w:t>
            </w:r>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 xml:space="preserve">Antibióticos, </w:t>
            </w:r>
            <w:proofErr w:type="spellStart"/>
            <w:r w:rsidRPr="00FA71B2">
              <w:rPr>
                <w:rFonts w:ascii="Times New Roman" w:eastAsiaTheme="minorHAnsi" w:hAnsi="Times New Roman"/>
                <w:color w:val="767171"/>
                <w:spacing w:val="20"/>
                <w:sz w:val="16"/>
                <w:szCs w:val="16"/>
              </w:rPr>
              <w:t>Antiinfecciosos</w:t>
            </w:r>
            <w:proofErr w:type="spellEnd"/>
          </w:p>
          <w:p w:rsidR="00661161" w:rsidRPr="00FA71B2" w:rsidRDefault="006D75A6" w:rsidP="00C96128">
            <w:pPr>
              <w:jc w:val="center"/>
              <w:rPr>
                <w:rFonts w:ascii="Times New Roman" w:eastAsiaTheme="minorHAnsi" w:hAnsi="Times New Roman"/>
                <w:color w:val="767171"/>
                <w:spacing w:val="20"/>
                <w:sz w:val="16"/>
                <w:szCs w:val="16"/>
              </w:rPr>
            </w:pPr>
            <w:proofErr w:type="spellStart"/>
            <w:r w:rsidRPr="00FA71B2">
              <w:rPr>
                <w:rFonts w:ascii="Times New Roman" w:eastAsiaTheme="minorHAnsi" w:hAnsi="Times New Roman"/>
                <w:color w:val="767171"/>
                <w:spacing w:val="20"/>
                <w:sz w:val="16"/>
                <w:szCs w:val="16"/>
              </w:rPr>
              <w:t>Antifúngicos</w:t>
            </w:r>
            <w:proofErr w:type="spellEnd"/>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Antivirales</w:t>
            </w:r>
          </w:p>
          <w:p w:rsidR="00661161" w:rsidRDefault="006D75A6" w:rsidP="00C96128">
            <w:pPr>
              <w:jc w:val="center"/>
              <w:rPr>
                <w:rFonts w:ascii="Times New Roman" w:eastAsiaTheme="minorHAnsi" w:hAnsi="Times New Roman"/>
                <w:color w:val="767171"/>
                <w:spacing w:val="20"/>
                <w:sz w:val="16"/>
                <w:szCs w:val="16"/>
              </w:rPr>
            </w:pPr>
            <w:proofErr w:type="spellStart"/>
            <w:r w:rsidRPr="00FA71B2">
              <w:rPr>
                <w:rFonts w:ascii="Times New Roman" w:eastAsiaTheme="minorHAnsi" w:hAnsi="Times New Roman"/>
                <w:color w:val="767171"/>
                <w:spacing w:val="20"/>
                <w:sz w:val="16"/>
                <w:szCs w:val="16"/>
              </w:rPr>
              <w:t>Antiamebiasicos</w:t>
            </w:r>
            <w:proofErr w:type="spellEnd"/>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 xml:space="preserve">Medicinas </w:t>
            </w:r>
            <w:proofErr w:type="spellStart"/>
            <w:r w:rsidRPr="00FA71B2">
              <w:rPr>
                <w:rFonts w:ascii="Times New Roman" w:eastAsiaTheme="minorHAnsi" w:hAnsi="Times New Roman"/>
                <w:color w:val="767171"/>
                <w:spacing w:val="20"/>
                <w:sz w:val="16"/>
                <w:szCs w:val="16"/>
              </w:rPr>
              <w:t>Antimigrañosas</w:t>
            </w:r>
            <w:proofErr w:type="spellEnd"/>
            <w:r w:rsidRPr="00FA71B2">
              <w:rPr>
                <w:rFonts w:ascii="Times New Roman" w:eastAsiaTheme="minorHAnsi" w:hAnsi="Times New Roman"/>
                <w:color w:val="767171"/>
                <w:spacing w:val="20"/>
                <w:sz w:val="16"/>
                <w:szCs w:val="16"/>
              </w:rPr>
              <w:t xml:space="preserve">                                                                                         </w:t>
            </w:r>
            <w:proofErr w:type="spellStart"/>
            <w:r w:rsidRPr="00FA71B2">
              <w:rPr>
                <w:rFonts w:ascii="Times New Roman" w:eastAsiaTheme="minorHAnsi" w:hAnsi="Times New Roman"/>
                <w:color w:val="767171"/>
                <w:spacing w:val="20"/>
                <w:sz w:val="16"/>
                <w:szCs w:val="16"/>
              </w:rPr>
              <w:t>Antiemeticos</w:t>
            </w:r>
            <w:proofErr w:type="spellEnd"/>
            <w:r w:rsidRPr="00FA71B2">
              <w:rPr>
                <w:rFonts w:ascii="Times New Roman" w:eastAsiaTheme="minorHAnsi" w:hAnsi="Times New Roman"/>
                <w:color w:val="767171"/>
                <w:spacing w:val="20"/>
                <w:sz w:val="16"/>
                <w:szCs w:val="16"/>
              </w:rPr>
              <w:t xml:space="preserve">                                                                                     </w:t>
            </w:r>
            <w:proofErr w:type="spellStart"/>
            <w:r w:rsidRPr="00FA71B2">
              <w:rPr>
                <w:rFonts w:ascii="Times New Roman" w:eastAsiaTheme="minorHAnsi" w:hAnsi="Times New Roman"/>
                <w:color w:val="767171"/>
                <w:spacing w:val="20"/>
                <w:sz w:val="16"/>
                <w:szCs w:val="16"/>
              </w:rPr>
              <w:t>Antiparkinsonianos</w:t>
            </w:r>
            <w:proofErr w:type="spellEnd"/>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 xml:space="preserve">Medicamentos </w:t>
            </w:r>
            <w:proofErr w:type="spellStart"/>
            <w:r w:rsidRPr="00FA71B2">
              <w:rPr>
                <w:rFonts w:ascii="Times New Roman" w:eastAsiaTheme="minorHAnsi" w:hAnsi="Times New Roman"/>
                <w:color w:val="767171"/>
                <w:spacing w:val="20"/>
                <w:sz w:val="16"/>
                <w:szCs w:val="16"/>
              </w:rPr>
              <w:t>Antianémicos</w:t>
            </w:r>
            <w:proofErr w:type="spellEnd"/>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Medicamentos Anticoagulantes</w:t>
            </w:r>
          </w:p>
          <w:p w:rsidR="00661161" w:rsidRPr="00FA71B2" w:rsidRDefault="006D75A6" w:rsidP="00C96128">
            <w:pPr>
              <w:jc w:val="center"/>
              <w:rPr>
                <w:rFonts w:ascii="Times New Roman" w:eastAsiaTheme="minorHAnsi" w:hAnsi="Times New Roman"/>
                <w:color w:val="767171"/>
                <w:spacing w:val="20"/>
                <w:sz w:val="16"/>
                <w:szCs w:val="16"/>
              </w:rPr>
            </w:pPr>
            <w:proofErr w:type="spellStart"/>
            <w:r w:rsidRPr="00FA71B2">
              <w:rPr>
                <w:rFonts w:ascii="Times New Roman" w:eastAsiaTheme="minorHAnsi" w:hAnsi="Times New Roman"/>
                <w:color w:val="767171"/>
                <w:spacing w:val="20"/>
                <w:sz w:val="16"/>
                <w:szCs w:val="16"/>
              </w:rPr>
              <w:t>Antianginosos</w:t>
            </w:r>
            <w:proofErr w:type="spellEnd"/>
          </w:p>
          <w:p w:rsidR="00661161" w:rsidRPr="00FA71B2" w:rsidRDefault="006D75A6" w:rsidP="00C96128">
            <w:pPr>
              <w:jc w:val="center"/>
              <w:rPr>
                <w:rFonts w:ascii="Times New Roman" w:eastAsiaTheme="minorHAnsi" w:hAnsi="Times New Roman"/>
                <w:color w:val="767171"/>
                <w:spacing w:val="20"/>
                <w:sz w:val="16"/>
                <w:szCs w:val="16"/>
              </w:rPr>
            </w:pPr>
            <w:proofErr w:type="spellStart"/>
            <w:r w:rsidRPr="00FA71B2">
              <w:rPr>
                <w:rFonts w:ascii="Times New Roman" w:eastAsiaTheme="minorHAnsi" w:hAnsi="Times New Roman"/>
                <w:color w:val="767171"/>
                <w:spacing w:val="20"/>
                <w:sz w:val="16"/>
                <w:szCs w:val="16"/>
              </w:rPr>
              <w:t>Antiarrítmicos</w:t>
            </w:r>
            <w:proofErr w:type="spellEnd"/>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Antihipertensivos</w:t>
            </w:r>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Medicamentos usados en fallo cardíaco</w:t>
            </w:r>
          </w:p>
          <w:p w:rsidR="00661161" w:rsidRPr="00FA71B2" w:rsidRDefault="006D75A6" w:rsidP="00C96128">
            <w:pPr>
              <w:jc w:val="center"/>
              <w:rPr>
                <w:rFonts w:ascii="Times New Roman" w:eastAsiaTheme="minorHAnsi" w:hAnsi="Times New Roman"/>
                <w:color w:val="767171"/>
                <w:spacing w:val="20"/>
                <w:sz w:val="16"/>
                <w:szCs w:val="16"/>
              </w:rPr>
            </w:pPr>
            <w:proofErr w:type="spellStart"/>
            <w:r w:rsidRPr="00FA71B2">
              <w:rPr>
                <w:rFonts w:ascii="Times New Roman" w:eastAsiaTheme="minorHAnsi" w:hAnsi="Times New Roman"/>
                <w:color w:val="767171"/>
                <w:spacing w:val="20"/>
                <w:sz w:val="16"/>
                <w:szCs w:val="16"/>
              </w:rPr>
              <w:t>Antitrombóticos</w:t>
            </w:r>
            <w:proofErr w:type="spellEnd"/>
          </w:p>
          <w:p w:rsidR="00661161" w:rsidRPr="00FA71B2" w:rsidRDefault="006D75A6" w:rsidP="00C96128">
            <w:pPr>
              <w:jc w:val="center"/>
              <w:rPr>
                <w:rFonts w:ascii="Times New Roman" w:eastAsiaTheme="minorHAnsi" w:hAnsi="Times New Roman"/>
                <w:color w:val="767171"/>
                <w:spacing w:val="20"/>
                <w:sz w:val="16"/>
                <w:szCs w:val="16"/>
              </w:rPr>
            </w:pPr>
            <w:proofErr w:type="spellStart"/>
            <w:r w:rsidRPr="00FA71B2">
              <w:rPr>
                <w:rFonts w:ascii="Times New Roman" w:eastAsiaTheme="minorHAnsi" w:hAnsi="Times New Roman"/>
                <w:color w:val="767171"/>
                <w:spacing w:val="20"/>
                <w:sz w:val="16"/>
                <w:szCs w:val="16"/>
              </w:rPr>
              <w:t>Antifúngicos</w:t>
            </w:r>
            <w:proofErr w:type="spellEnd"/>
          </w:p>
          <w:p w:rsidR="00661161" w:rsidRPr="00FA71B2" w:rsidRDefault="006D75A6" w:rsidP="00C96128">
            <w:pPr>
              <w:jc w:val="center"/>
              <w:rPr>
                <w:rFonts w:ascii="Times New Roman" w:eastAsiaTheme="minorHAnsi" w:hAnsi="Times New Roman"/>
                <w:color w:val="767171"/>
                <w:spacing w:val="20"/>
                <w:sz w:val="16"/>
                <w:szCs w:val="16"/>
              </w:rPr>
            </w:pPr>
            <w:proofErr w:type="spellStart"/>
            <w:r w:rsidRPr="00FA71B2">
              <w:rPr>
                <w:rFonts w:ascii="Times New Roman" w:eastAsiaTheme="minorHAnsi" w:hAnsi="Times New Roman"/>
                <w:color w:val="767171"/>
                <w:spacing w:val="20"/>
                <w:sz w:val="16"/>
                <w:szCs w:val="16"/>
              </w:rPr>
              <w:t>Antiinfecciosos</w:t>
            </w:r>
            <w:proofErr w:type="spellEnd"/>
            <w:r w:rsidRPr="00FA71B2">
              <w:rPr>
                <w:rFonts w:ascii="Times New Roman" w:eastAsiaTheme="minorHAnsi" w:hAnsi="Times New Roman"/>
                <w:color w:val="767171"/>
                <w:spacing w:val="20"/>
                <w:sz w:val="16"/>
                <w:szCs w:val="16"/>
              </w:rPr>
              <w:t xml:space="preserve"> y Antisépticos</w:t>
            </w:r>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 xml:space="preserve">Antiinflamatorios y </w:t>
            </w:r>
            <w:proofErr w:type="spellStart"/>
            <w:r w:rsidRPr="00FA71B2">
              <w:rPr>
                <w:rFonts w:ascii="Times New Roman" w:eastAsiaTheme="minorHAnsi" w:hAnsi="Times New Roman"/>
                <w:color w:val="767171"/>
                <w:spacing w:val="20"/>
                <w:sz w:val="16"/>
                <w:szCs w:val="16"/>
              </w:rPr>
              <w:t>Antiprurito</w:t>
            </w:r>
            <w:proofErr w:type="spellEnd"/>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Escabicidas y Pediculicidas</w:t>
            </w:r>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 xml:space="preserve">Agentes </w:t>
            </w:r>
            <w:proofErr w:type="spellStart"/>
            <w:r w:rsidRPr="00FA71B2">
              <w:rPr>
                <w:rFonts w:ascii="Times New Roman" w:eastAsiaTheme="minorHAnsi" w:hAnsi="Times New Roman"/>
                <w:color w:val="767171"/>
                <w:spacing w:val="20"/>
                <w:sz w:val="16"/>
                <w:szCs w:val="16"/>
              </w:rPr>
              <w:t>antiinfecciosos</w:t>
            </w:r>
            <w:proofErr w:type="spellEnd"/>
            <w:r w:rsidRPr="00FA71B2">
              <w:rPr>
                <w:rFonts w:ascii="Times New Roman" w:eastAsiaTheme="minorHAnsi" w:hAnsi="Times New Roman"/>
                <w:color w:val="767171"/>
                <w:spacing w:val="20"/>
                <w:sz w:val="16"/>
                <w:szCs w:val="16"/>
              </w:rPr>
              <w:t xml:space="preserve"> (Oftálmicos)</w:t>
            </w:r>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Antisépticos y Desinfectantes</w:t>
            </w:r>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Diuréticos</w:t>
            </w:r>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 xml:space="preserve">Antiácidos y otros </w:t>
            </w:r>
            <w:proofErr w:type="spellStart"/>
            <w:r w:rsidRPr="00FA71B2">
              <w:rPr>
                <w:rFonts w:ascii="Times New Roman" w:eastAsiaTheme="minorHAnsi" w:hAnsi="Times New Roman"/>
                <w:color w:val="767171"/>
                <w:spacing w:val="20"/>
                <w:sz w:val="16"/>
                <w:szCs w:val="16"/>
              </w:rPr>
              <w:t>Antiulceros</w:t>
            </w:r>
            <w:proofErr w:type="spellEnd"/>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Antiespasmódicos</w:t>
            </w:r>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Laxantes</w:t>
            </w:r>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Insulinas y Agentes Antidiabéticos</w:t>
            </w:r>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Hormonas Tiroideas</w:t>
            </w:r>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Inmunoglobulinas</w:t>
            </w:r>
          </w:p>
          <w:p w:rsidR="00661161" w:rsidRPr="00FA71B2" w:rsidRDefault="006D75A6" w:rsidP="00C96128">
            <w:pPr>
              <w:jc w:val="center"/>
              <w:rPr>
                <w:rFonts w:ascii="Times New Roman" w:eastAsiaTheme="minorHAnsi" w:hAnsi="Times New Roman"/>
                <w:color w:val="767171"/>
                <w:spacing w:val="20"/>
                <w:sz w:val="16"/>
                <w:szCs w:val="16"/>
              </w:rPr>
            </w:pPr>
            <w:proofErr w:type="spellStart"/>
            <w:r w:rsidRPr="00FA71B2">
              <w:rPr>
                <w:rFonts w:ascii="Times New Roman" w:eastAsiaTheme="minorHAnsi" w:hAnsi="Times New Roman"/>
                <w:color w:val="767171"/>
                <w:spacing w:val="20"/>
                <w:sz w:val="16"/>
                <w:szCs w:val="16"/>
              </w:rPr>
              <w:t>Mióticos</w:t>
            </w:r>
            <w:proofErr w:type="spellEnd"/>
            <w:r w:rsidRPr="00FA71B2">
              <w:rPr>
                <w:rFonts w:ascii="Times New Roman" w:eastAsiaTheme="minorHAnsi" w:hAnsi="Times New Roman"/>
                <w:color w:val="767171"/>
                <w:spacing w:val="20"/>
                <w:sz w:val="16"/>
                <w:szCs w:val="16"/>
              </w:rPr>
              <w:t xml:space="preserve"> y </w:t>
            </w:r>
            <w:proofErr w:type="spellStart"/>
            <w:r w:rsidRPr="00FA71B2">
              <w:rPr>
                <w:rFonts w:ascii="Times New Roman" w:eastAsiaTheme="minorHAnsi" w:hAnsi="Times New Roman"/>
                <w:color w:val="767171"/>
                <w:spacing w:val="20"/>
                <w:sz w:val="16"/>
                <w:szCs w:val="16"/>
              </w:rPr>
              <w:t>Antiglaucoma</w:t>
            </w:r>
            <w:proofErr w:type="spellEnd"/>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Psicofármacos</w:t>
            </w:r>
          </w:p>
          <w:p w:rsidR="00661161" w:rsidRPr="00FA71B2" w:rsidRDefault="006D75A6" w:rsidP="00C96128">
            <w:pPr>
              <w:jc w:val="center"/>
              <w:rPr>
                <w:rFonts w:ascii="Times New Roman" w:eastAsiaTheme="minorHAnsi" w:hAnsi="Times New Roman"/>
                <w:color w:val="767171"/>
                <w:spacing w:val="20"/>
                <w:sz w:val="16"/>
                <w:szCs w:val="16"/>
              </w:rPr>
            </w:pPr>
            <w:proofErr w:type="spellStart"/>
            <w:r w:rsidRPr="00FA71B2">
              <w:rPr>
                <w:rFonts w:ascii="Times New Roman" w:eastAsiaTheme="minorHAnsi" w:hAnsi="Times New Roman"/>
                <w:color w:val="767171"/>
                <w:spacing w:val="20"/>
                <w:sz w:val="16"/>
                <w:szCs w:val="16"/>
              </w:rPr>
              <w:t>Antivertiginoso</w:t>
            </w:r>
            <w:proofErr w:type="spellEnd"/>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Antidepresivos</w:t>
            </w:r>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Medicinas Trastornos Bipolares</w:t>
            </w:r>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Antiasmáticos / Broncodilatadores</w:t>
            </w:r>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Medicamentos Antigripales</w:t>
            </w:r>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Soluciones correctoras desórdenes de agua, electrolitos y ácido base</w:t>
            </w:r>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Vitaminas, Minerales, Problemas Óseos, Recién Nacidos</w:t>
            </w:r>
          </w:p>
          <w:p w:rsidR="00661161" w:rsidRPr="00FA71B2"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Descongestionantes Nasales</w:t>
            </w:r>
          </w:p>
          <w:p w:rsidR="00661161" w:rsidRPr="00EF003B" w:rsidRDefault="006D75A6" w:rsidP="00C96128">
            <w:pPr>
              <w:jc w:val="center"/>
              <w:rPr>
                <w:rFonts w:ascii="Times New Roman" w:eastAsiaTheme="minorHAnsi" w:hAnsi="Times New Roman"/>
                <w:color w:val="767171"/>
                <w:spacing w:val="20"/>
                <w:sz w:val="16"/>
                <w:szCs w:val="16"/>
              </w:rPr>
            </w:pPr>
            <w:r w:rsidRPr="00FA71B2">
              <w:rPr>
                <w:rFonts w:ascii="Times New Roman" w:eastAsiaTheme="minorHAnsi" w:hAnsi="Times New Roman"/>
                <w:color w:val="767171"/>
                <w:spacing w:val="20"/>
                <w:sz w:val="16"/>
                <w:szCs w:val="16"/>
              </w:rPr>
              <w:t>Proteínas</w:t>
            </w:r>
          </w:p>
        </w:tc>
      </w:tr>
    </w:tbl>
    <w:p w:rsidR="00C96128" w:rsidRDefault="006D75A6">
      <w:pPr>
        <w:rPr>
          <w:rFonts w:eastAsia="Calibri"/>
          <w:color w:val="4C4747"/>
          <w:lang w:val="es-DO"/>
        </w:rPr>
      </w:pPr>
      <w:r>
        <w:rPr>
          <w:rFonts w:eastAsia="Calibri"/>
          <w:color w:val="4C4747"/>
          <w:lang w:val="es-DO"/>
        </w:rPr>
        <w:br w:type="page"/>
      </w:r>
    </w:p>
    <w:p w:rsidR="00661161" w:rsidRDefault="006D75A6" w:rsidP="00661161">
      <w:pPr>
        <w:spacing w:line="360" w:lineRule="auto"/>
        <w:jc w:val="both"/>
        <w:rPr>
          <w:lang w:val="es-DO"/>
        </w:rPr>
      </w:pPr>
      <w:r w:rsidRPr="00EF003B">
        <w:rPr>
          <w:lang w:val="es-DO"/>
        </w:rPr>
        <w:lastRenderedPageBreak/>
        <w:t>Asimismo, los medicamentos dispensados cumplieron con la calidad especificada en las farmacopeas internacionales, ya que una vez  son recibidos en la institución pasan por un proceso de  evaluaciones analíticas que ratifican la calidad de los productos.</w:t>
      </w:r>
    </w:p>
    <w:p w:rsidR="00661161" w:rsidRPr="00EF003B" w:rsidRDefault="006D75A6" w:rsidP="00661161">
      <w:pPr>
        <w:spacing w:line="360" w:lineRule="auto"/>
        <w:jc w:val="both"/>
        <w:rPr>
          <w:lang w:val="es-DO"/>
        </w:rPr>
      </w:pPr>
      <w:r>
        <w:rPr>
          <w:lang w:val="es-DO"/>
        </w:rPr>
        <w:t xml:space="preserve">En cuanto a la </w:t>
      </w:r>
      <w:r w:rsidRPr="00FA71B2">
        <w:rPr>
          <w:lang w:val="es-DO"/>
        </w:rPr>
        <w:t>Ampliación de l</w:t>
      </w:r>
      <w:r>
        <w:rPr>
          <w:lang w:val="es-DO"/>
        </w:rPr>
        <w:t>a Red de Farmacias del Pueblo, c</w:t>
      </w:r>
      <w:r w:rsidRPr="00EF003B">
        <w:rPr>
          <w:lang w:val="es-DO"/>
        </w:rPr>
        <w:t>umpliendo con las metas del Plan Estratégico Institucional e iniciat</w:t>
      </w:r>
      <w:r>
        <w:rPr>
          <w:lang w:val="es-DO"/>
        </w:rPr>
        <w:t>ivas del Programa de Gobierno, l</w:t>
      </w:r>
      <w:r w:rsidRPr="00EF003B">
        <w:rPr>
          <w:lang w:val="es-DO"/>
        </w:rPr>
        <w:t xml:space="preserve">a Dirección de Farmacias  ha </w:t>
      </w:r>
      <w:r>
        <w:rPr>
          <w:lang w:val="es-DO"/>
        </w:rPr>
        <w:t xml:space="preserve">  </w:t>
      </w:r>
      <w:r w:rsidRPr="00EF003B">
        <w:rPr>
          <w:lang w:val="es-DO"/>
        </w:rPr>
        <w:t xml:space="preserve">cumplido con el compromiso de gestionar la ampliación de la red de farmacias para extender la cobertura y acceso a medicamentos e insumos sanitarios a la población más vulnerable del país. </w:t>
      </w:r>
    </w:p>
    <w:p w:rsidR="00661161" w:rsidRPr="00EF003B" w:rsidRDefault="006D75A6" w:rsidP="00661161">
      <w:pPr>
        <w:spacing w:line="360" w:lineRule="auto"/>
        <w:jc w:val="both"/>
        <w:rPr>
          <w:lang w:val="es-DO"/>
        </w:rPr>
      </w:pPr>
      <w:r w:rsidRPr="00EF003B">
        <w:rPr>
          <w:lang w:val="es-DO"/>
        </w:rPr>
        <w:t>Las inaug</w:t>
      </w:r>
      <w:r>
        <w:rPr>
          <w:lang w:val="es-DO"/>
        </w:rPr>
        <w:t>uraciones realizadas en este 2023</w:t>
      </w:r>
      <w:r w:rsidRPr="00EF003B">
        <w:rPr>
          <w:lang w:val="es-DO"/>
        </w:rPr>
        <w:t xml:space="preserve"> im</w:t>
      </w:r>
      <w:r>
        <w:rPr>
          <w:lang w:val="es-DO"/>
        </w:rPr>
        <w:t>pactaron en comunidade</w:t>
      </w:r>
      <w:r w:rsidRPr="00EF003B">
        <w:rPr>
          <w:lang w:val="es-DO"/>
        </w:rPr>
        <w:t xml:space="preserve">s donde no había una farmacia, contribuyendo a la consecución del objetivo de </w:t>
      </w:r>
      <w:r w:rsidRPr="00FA71B2">
        <w:rPr>
          <w:lang w:val="es-DO"/>
        </w:rPr>
        <w:t>Desarrollo Sostenible</w:t>
      </w:r>
      <w:r w:rsidRPr="00EF003B">
        <w:rPr>
          <w:lang w:val="es-DO"/>
        </w:rPr>
        <w:t xml:space="preserve"> </w:t>
      </w:r>
      <w:r w:rsidRPr="00FA71B2">
        <w:rPr>
          <w:lang w:val="es-DO"/>
        </w:rPr>
        <w:t>Agenda 2030</w:t>
      </w:r>
      <w:r w:rsidRPr="00EF003B">
        <w:rPr>
          <w:lang w:val="es-DO"/>
        </w:rPr>
        <w:t>, sobre la Salud y Bienestar de los ciudadanos, priorizando la instalación de Farmacias del Pueblo en comunidades apartadas.</w:t>
      </w:r>
    </w:p>
    <w:p w:rsidR="00661161" w:rsidRPr="00EF003B" w:rsidRDefault="006D75A6" w:rsidP="00661161">
      <w:pPr>
        <w:spacing w:line="360" w:lineRule="auto"/>
        <w:jc w:val="both"/>
        <w:rPr>
          <w:lang w:val="es-DO"/>
        </w:rPr>
      </w:pPr>
      <w:r w:rsidRPr="000A29FE">
        <w:rPr>
          <w:lang w:val="es-DO"/>
        </w:rPr>
        <w:t xml:space="preserve">Las nuevas </w:t>
      </w:r>
      <w:r>
        <w:rPr>
          <w:lang w:val="es-DO"/>
        </w:rPr>
        <w:t>Farmacias del Pueblo, dispensaro</w:t>
      </w:r>
      <w:r w:rsidRPr="000A29FE">
        <w:rPr>
          <w:lang w:val="es-DO"/>
        </w:rPr>
        <w:t>n medicamentos esenciales</w:t>
      </w:r>
      <w:r w:rsidRPr="00EF003B">
        <w:rPr>
          <w:lang w:val="es-DO"/>
        </w:rPr>
        <w:t xml:space="preserve">, entre estos, los utilizados para tratar la hipertensión arterial, la diabetes, antiinflamatorios, antigripales, analgésicos, vitaminas, </w:t>
      </w:r>
      <w:r>
        <w:rPr>
          <w:lang w:val="es-DO"/>
        </w:rPr>
        <w:t xml:space="preserve">Psicotrópicos, </w:t>
      </w:r>
      <w:r w:rsidRPr="00EF003B">
        <w:rPr>
          <w:lang w:val="es-DO"/>
        </w:rPr>
        <w:t>insumos hospitalario</w:t>
      </w:r>
      <w:r>
        <w:rPr>
          <w:lang w:val="es-DO"/>
        </w:rPr>
        <w:t>s y ortopédicos, entre otros.</w:t>
      </w:r>
    </w:p>
    <w:p w:rsidR="00661161" w:rsidRPr="00395B5A" w:rsidRDefault="006D75A6" w:rsidP="00661161">
      <w:pPr>
        <w:spacing w:line="360" w:lineRule="auto"/>
        <w:jc w:val="both"/>
        <w:rPr>
          <w:lang w:val="es-DO"/>
        </w:rPr>
      </w:pPr>
      <w:r w:rsidRPr="00395B5A">
        <w:rPr>
          <w:lang w:val="es-DO"/>
        </w:rPr>
        <w:t xml:space="preserve">Actualmente contamos con </w:t>
      </w:r>
      <w:r w:rsidRPr="009C1D54">
        <w:rPr>
          <w:lang w:val="es-DO"/>
        </w:rPr>
        <w:t xml:space="preserve">636 Farmacias registradas, de las cuales hay 629 </w:t>
      </w:r>
      <w:r>
        <w:rPr>
          <w:lang w:val="es-DO"/>
        </w:rPr>
        <w:t xml:space="preserve">activas, 4 </w:t>
      </w:r>
      <w:r w:rsidRPr="00395B5A">
        <w:rPr>
          <w:lang w:val="es-DO"/>
        </w:rPr>
        <w:t>provisionalmente cerradas</w:t>
      </w:r>
      <w:r>
        <w:rPr>
          <w:lang w:val="es-DO"/>
        </w:rPr>
        <w:t xml:space="preserve"> y 3 cerradas definitivamente</w:t>
      </w:r>
      <w:r w:rsidRPr="00395B5A">
        <w:rPr>
          <w:lang w:val="es-DO"/>
        </w:rPr>
        <w:t>, estas están distribuidas en toda la geografía nacional para la dispensación farmacéutica ambulatoria a través de la red de Farmacias del Pueblo.</w:t>
      </w:r>
    </w:p>
    <w:p w:rsidR="00661161" w:rsidRDefault="006D75A6" w:rsidP="00661161">
      <w:pPr>
        <w:spacing w:line="360" w:lineRule="auto"/>
        <w:jc w:val="both"/>
        <w:rPr>
          <w:lang w:val="es-DO"/>
        </w:rPr>
      </w:pPr>
      <w:r w:rsidRPr="004925D4">
        <w:rPr>
          <w:lang w:val="es-DO"/>
        </w:rPr>
        <w:t xml:space="preserve">Es importante indicar que las nuevas Farmacias del Pueblo cuentan con un moderno sistema automatizado y tecnología de punta que  permite ofrecer un servicio más seguro, transparente y eficiente, optimizando el tiempo </w:t>
      </w:r>
      <w:r w:rsidRPr="004925D4">
        <w:rPr>
          <w:lang w:val="es-DO"/>
        </w:rPr>
        <w:lastRenderedPageBreak/>
        <w:t>de atención al cli</w:t>
      </w:r>
      <w:r>
        <w:rPr>
          <w:lang w:val="es-DO"/>
        </w:rPr>
        <w:t>en</w:t>
      </w:r>
      <w:r w:rsidRPr="004925D4">
        <w:rPr>
          <w:lang w:val="es-DO"/>
        </w:rPr>
        <w:t>te. A continuación, citamos las nuevas construcciones</w:t>
      </w:r>
      <w:r>
        <w:rPr>
          <w:lang w:val="es-DO"/>
        </w:rPr>
        <w:t xml:space="preserve"> y habilitaciones de Farmacias del Pueblo</w:t>
      </w:r>
      <w:r w:rsidRPr="004925D4">
        <w:rPr>
          <w:lang w:val="es-DO"/>
        </w:rPr>
        <w:t xml:space="preserve"> pue</w:t>
      </w:r>
      <w:r>
        <w:rPr>
          <w:lang w:val="es-DO"/>
        </w:rPr>
        <w:t>stas en funcionamiento este año.</w:t>
      </w:r>
    </w:p>
    <w:tbl>
      <w:tblPr>
        <w:tblW w:w="7938" w:type="dxa"/>
        <w:jc w:val="center"/>
        <w:tblLayout w:type="fixed"/>
        <w:tblCellMar>
          <w:left w:w="70" w:type="dxa"/>
          <w:right w:w="70" w:type="dxa"/>
        </w:tblCellMar>
        <w:tblLook w:val="04A0" w:firstRow="1" w:lastRow="0" w:firstColumn="1" w:lastColumn="0" w:noHBand="0" w:noVBand="1"/>
      </w:tblPr>
      <w:tblGrid>
        <w:gridCol w:w="412"/>
        <w:gridCol w:w="1289"/>
        <w:gridCol w:w="3261"/>
        <w:gridCol w:w="1842"/>
        <w:gridCol w:w="1134"/>
      </w:tblGrid>
      <w:tr w:rsidR="00056C21" w:rsidRPr="0006253C" w:rsidTr="00C96128">
        <w:trPr>
          <w:trHeight w:val="442"/>
          <w:jc w:val="center"/>
        </w:trPr>
        <w:tc>
          <w:tcPr>
            <w:tcW w:w="7938" w:type="dxa"/>
            <w:gridSpan w:val="5"/>
            <w:tcBorders>
              <w:top w:val="nil"/>
              <w:left w:val="nil"/>
              <w:bottom w:val="single" w:sz="4" w:space="0" w:color="auto"/>
              <w:right w:val="nil"/>
            </w:tcBorders>
            <w:shd w:val="clear" w:color="auto" w:fill="1F3864" w:themeFill="accent1" w:themeFillShade="80"/>
            <w:noWrap/>
            <w:vAlign w:val="center"/>
          </w:tcPr>
          <w:p w:rsidR="00661161" w:rsidRPr="00785DDB" w:rsidRDefault="006D75A6" w:rsidP="00C96128">
            <w:pPr>
              <w:spacing w:after="0" w:line="240" w:lineRule="auto"/>
              <w:jc w:val="center"/>
              <w:rPr>
                <w:color w:val="FFFFFF" w:themeColor="background1"/>
                <w:sz w:val="16"/>
                <w:szCs w:val="16"/>
                <w:lang w:val="es-DO"/>
              </w:rPr>
            </w:pPr>
            <w:r w:rsidRPr="00785DDB">
              <w:rPr>
                <w:color w:val="FFFFFF" w:themeColor="background1"/>
                <w:sz w:val="16"/>
                <w:szCs w:val="16"/>
                <w:lang w:val="es-DO"/>
              </w:rPr>
              <w:t>Nuevas construcciones/ampliación de la red</w:t>
            </w:r>
          </w:p>
        </w:tc>
      </w:tr>
      <w:tr w:rsidR="00056C21" w:rsidTr="00C96128">
        <w:trPr>
          <w:trHeight w:val="330"/>
          <w:jc w:val="center"/>
        </w:trPr>
        <w:tc>
          <w:tcPr>
            <w:tcW w:w="412"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rsidR="00661161" w:rsidRPr="00785DDB" w:rsidRDefault="006D75A6" w:rsidP="00C96128">
            <w:pPr>
              <w:spacing w:after="0" w:line="240" w:lineRule="auto"/>
              <w:jc w:val="center"/>
              <w:rPr>
                <w:color w:val="FFFFFF" w:themeColor="background1"/>
                <w:sz w:val="16"/>
                <w:szCs w:val="16"/>
                <w:lang w:val="es-DO"/>
              </w:rPr>
            </w:pPr>
            <w:r w:rsidRPr="00785DDB">
              <w:rPr>
                <w:color w:val="FFFFFF" w:themeColor="background1"/>
                <w:sz w:val="16"/>
                <w:szCs w:val="16"/>
                <w:lang w:val="es-DO"/>
              </w:rPr>
              <w:t>No.</w:t>
            </w:r>
          </w:p>
        </w:tc>
        <w:tc>
          <w:tcPr>
            <w:tcW w:w="1289"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rsidR="00661161" w:rsidRPr="00785DDB" w:rsidRDefault="006D75A6" w:rsidP="00C96128">
            <w:pPr>
              <w:spacing w:after="0" w:line="240" w:lineRule="auto"/>
              <w:jc w:val="center"/>
              <w:rPr>
                <w:color w:val="FFFFFF" w:themeColor="background1"/>
                <w:sz w:val="16"/>
                <w:szCs w:val="16"/>
                <w:lang w:val="es-DO"/>
              </w:rPr>
            </w:pPr>
            <w:r w:rsidRPr="00785DDB">
              <w:rPr>
                <w:color w:val="FFFFFF" w:themeColor="background1"/>
                <w:sz w:val="16"/>
                <w:szCs w:val="16"/>
                <w:lang w:val="es-DO"/>
              </w:rPr>
              <w:t>Código</w:t>
            </w:r>
          </w:p>
        </w:tc>
        <w:tc>
          <w:tcPr>
            <w:tcW w:w="326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rsidR="00661161" w:rsidRPr="00785DDB" w:rsidRDefault="006D75A6" w:rsidP="00C96128">
            <w:pPr>
              <w:spacing w:after="0" w:line="240" w:lineRule="auto"/>
              <w:jc w:val="center"/>
              <w:rPr>
                <w:color w:val="FFFFFF" w:themeColor="background1"/>
                <w:sz w:val="16"/>
                <w:szCs w:val="16"/>
                <w:lang w:val="es-DO"/>
              </w:rPr>
            </w:pPr>
            <w:r w:rsidRPr="00785DDB">
              <w:rPr>
                <w:color w:val="FFFFFF" w:themeColor="background1"/>
                <w:sz w:val="16"/>
                <w:szCs w:val="16"/>
                <w:lang w:val="es-DO"/>
              </w:rPr>
              <w:t>Nombre FP</w:t>
            </w:r>
          </w:p>
        </w:tc>
        <w:tc>
          <w:tcPr>
            <w:tcW w:w="1842"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rsidR="00661161" w:rsidRPr="00785DDB" w:rsidRDefault="006D75A6" w:rsidP="00C96128">
            <w:pPr>
              <w:spacing w:after="0" w:line="240" w:lineRule="auto"/>
              <w:jc w:val="center"/>
              <w:rPr>
                <w:color w:val="FFFFFF" w:themeColor="background1"/>
                <w:sz w:val="16"/>
                <w:szCs w:val="16"/>
                <w:lang w:val="es-DO"/>
              </w:rPr>
            </w:pPr>
            <w:r w:rsidRPr="00785DDB">
              <w:rPr>
                <w:color w:val="FFFFFF" w:themeColor="background1"/>
                <w:sz w:val="16"/>
                <w:szCs w:val="16"/>
                <w:lang w:val="es-DO"/>
              </w:rPr>
              <w:t>Provincia</w:t>
            </w:r>
          </w:p>
        </w:tc>
        <w:tc>
          <w:tcPr>
            <w:tcW w:w="1134"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rsidR="00661161" w:rsidRPr="00785DDB" w:rsidRDefault="006D75A6" w:rsidP="00C96128">
            <w:pPr>
              <w:spacing w:after="0" w:line="240" w:lineRule="auto"/>
              <w:jc w:val="center"/>
              <w:rPr>
                <w:color w:val="FFFFFF" w:themeColor="background1"/>
                <w:sz w:val="16"/>
                <w:szCs w:val="16"/>
                <w:lang w:val="es-DO"/>
              </w:rPr>
            </w:pPr>
            <w:r w:rsidRPr="00785DDB">
              <w:rPr>
                <w:color w:val="FFFFFF" w:themeColor="background1"/>
                <w:sz w:val="16"/>
                <w:szCs w:val="16"/>
                <w:lang w:val="es-DO"/>
              </w:rPr>
              <w:t>Fecha</w:t>
            </w:r>
          </w:p>
        </w:tc>
      </w:tr>
      <w:tr w:rsidR="00056C21" w:rsidTr="00C96128">
        <w:trPr>
          <w:trHeight w:val="300"/>
          <w:jc w:val="center"/>
        </w:trPr>
        <w:tc>
          <w:tcPr>
            <w:tcW w:w="41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61161" w:rsidRPr="00785DDB" w:rsidRDefault="006D75A6" w:rsidP="00C96128">
            <w:pPr>
              <w:spacing w:after="0" w:line="240" w:lineRule="auto"/>
              <w:jc w:val="center"/>
              <w:rPr>
                <w:sz w:val="16"/>
                <w:szCs w:val="16"/>
                <w:lang w:val="es-DO"/>
              </w:rPr>
            </w:pPr>
            <w:r w:rsidRPr="00785DDB">
              <w:rPr>
                <w:sz w:val="16"/>
                <w:szCs w:val="16"/>
                <w:lang w:val="es-DO"/>
              </w:rPr>
              <w:t>1</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661161" w:rsidRPr="00785DDB" w:rsidRDefault="006D75A6" w:rsidP="00C96128">
            <w:pPr>
              <w:spacing w:after="0" w:line="240" w:lineRule="auto"/>
              <w:rPr>
                <w:sz w:val="16"/>
                <w:szCs w:val="16"/>
                <w:lang w:val="es-DO"/>
              </w:rPr>
            </w:pPr>
            <w:r w:rsidRPr="00785DDB">
              <w:rPr>
                <w:sz w:val="16"/>
                <w:szCs w:val="16"/>
                <w:lang w:val="es-DO"/>
              </w:rPr>
              <w:t>B1101504</w:t>
            </w:r>
          </w:p>
        </w:tc>
        <w:tc>
          <w:tcPr>
            <w:tcW w:w="3261" w:type="dxa"/>
            <w:tcBorders>
              <w:top w:val="single" w:sz="4" w:space="0" w:color="auto"/>
              <w:left w:val="nil"/>
              <w:bottom w:val="single" w:sz="4" w:space="0" w:color="auto"/>
              <w:right w:val="single" w:sz="4" w:space="0" w:color="auto"/>
            </w:tcBorders>
            <w:shd w:val="clear" w:color="000000" w:fill="FFFFFF"/>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 xml:space="preserve">CPNA </w:t>
            </w:r>
            <w:proofErr w:type="spellStart"/>
            <w:r w:rsidRPr="00785DDB">
              <w:rPr>
                <w:sz w:val="16"/>
                <w:szCs w:val="16"/>
                <w:lang w:val="es-DO"/>
              </w:rPr>
              <w:t>Guaniabano</w:t>
            </w:r>
            <w:proofErr w:type="spellEnd"/>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La Altagracia</w:t>
            </w: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12-04-2023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hideMark/>
          </w:tcPr>
          <w:p w:rsidR="00661161" w:rsidRPr="00785DDB" w:rsidRDefault="006D75A6" w:rsidP="00C96128">
            <w:pPr>
              <w:spacing w:after="0" w:line="240" w:lineRule="auto"/>
              <w:jc w:val="center"/>
              <w:rPr>
                <w:sz w:val="16"/>
                <w:szCs w:val="16"/>
                <w:lang w:val="es-DO"/>
              </w:rPr>
            </w:pPr>
            <w:r w:rsidRPr="00785DDB">
              <w:rPr>
                <w:sz w:val="16"/>
                <w:szCs w:val="16"/>
                <w:lang w:val="es-DO"/>
              </w:rPr>
              <w:t>2</w:t>
            </w:r>
          </w:p>
        </w:tc>
        <w:tc>
          <w:tcPr>
            <w:tcW w:w="1289" w:type="dxa"/>
            <w:tcBorders>
              <w:top w:val="nil"/>
              <w:left w:val="nil"/>
              <w:bottom w:val="single" w:sz="4" w:space="0" w:color="auto"/>
              <w:right w:val="single" w:sz="4" w:space="0" w:color="auto"/>
            </w:tcBorders>
            <w:shd w:val="clear" w:color="auto" w:fill="auto"/>
            <w:vAlign w:val="center"/>
            <w:hideMark/>
          </w:tcPr>
          <w:p w:rsidR="00661161" w:rsidRPr="00785DDB" w:rsidRDefault="006D75A6" w:rsidP="00C96128">
            <w:pPr>
              <w:spacing w:after="0" w:line="240" w:lineRule="auto"/>
              <w:rPr>
                <w:sz w:val="16"/>
                <w:szCs w:val="16"/>
                <w:lang w:val="es-DO"/>
              </w:rPr>
            </w:pPr>
            <w:r w:rsidRPr="00785DDB">
              <w:rPr>
                <w:sz w:val="16"/>
                <w:szCs w:val="16"/>
                <w:lang w:val="es-DO"/>
              </w:rPr>
              <w:t>B2803002</w:t>
            </w:r>
          </w:p>
        </w:tc>
        <w:tc>
          <w:tcPr>
            <w:tcW w:w="3261" w:type="dxa"/>
            <w:tcBorders>
              <w:top w:val="nil"/>
              <w:left w:val="nil"/>
              <w:bottom w:val="single" w:sz="4" w:space="0" w:color="auto"/>
              <w:right w:val="single" w:sz="4" w:space="0" w:color="auto"/>
            </w:tcBorders>
            <w:shd w:val="clear" w:color="000000" w:fill="FFFFFF"/>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CPNA Los Arroces</w:t>
            </w:r>
          </w:p>
        </w:tc>
        <w:tc>
          <w:tcPr>
            <w:tcW w:w="1842" w:type="dxa"/>
            <w:tcBorders>
              <w:top w:val="nil"/>
              <w:left w:val="nil"/>
              <w:bottom w:val="single" w:sz="4" w:space="0" w:color="auto"/>
              <w:right w:val="single" w:sz="4" w:space="0" w:color="auto"/>
            </w:tcBorders>
            <w:shd w:val="clear" w:color="auto" w:fill="auto"/>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 xml:space="preserve">Monseñor </w:t>
            </w:r>
            <w:proofErr w:type="spellStart"/>
            <w:r w:rsidRPr="00785DDB">
              <w:rPr>
                <w:sz w:val="16"/>
                <w:szCs w:val="16"/>
                <w:lang w:val="es-DO"/>
              </w:rPr>
              <w:t>Nouel</w:t>
            </w:r>
            <w:proofErr w:type="spellEnd"/>
          </w:p>
        </w:tc>
        <w:tc>
          <w:tcPr>
            <w:tcW w:w="1134" w:type="dxa"/>
            <w:tcBorders>
              <w:top w:val="nil"/>
              <w:left w:val="nil"/>
              <w:bottom w:val="single" w:sz="4" w:space="0" w:color="auto"/>
              <w:right w:val="single" w:sz="8" w:space="0" w:color="auto"/>
            </w:tcBorders>
            <w:shd w:val="clear" w:color="auto" w:fill="auto"/>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12-04-2023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hideMark/>
          </w:tcPr>
          <w:p w:rsidR="00661161" w:rsidRPr="00785DDB" w:rsidRDefault="006D75A6" w:rsidP="00C96128">
            <w:pPr>
              <w:spacing w:after="0" w:line="240" w:lineRule="auto"/>
              <w:jc w:val="center"/>
              <w:rPr>
                <w:sz w:val="16"/>
                <w:szCs w:val="16"/>
                <w:lang w:val="es-DO"/>
              </w:rPr>
            </w:pPr>
            <w:r w:rsidRPr="00785DDB">
              <w:rPr>
                <w:sz w:val="16"/>
                <w:szCs w:val="16"/>
                <w:lang w:val="es-DO"/>
              </w:rPr>
              <w:t>3</w:t>
            </w:r>
          </w:p>
        </w:tc>
        <w:tc>
          <w:tcPr>
            <w:tcW w:w="1289" w:type="dxa"/>
            <w:tcBorders>
              <w:top w:val="nil"/>
              <w:left w:val="nil"/>
              <w:bottom w:val="single" w:sz="4" w:space="0" w:color="auto"/>
              <w:right w:val="single" w:sz="4" w:space="0" w:color="auto"/>
            </w:tcBorders>
            <w:shd w:val="clear" w:color="auto" w:fill="auto"/>
            <w:vAlign w:val="center"/>
            <w:hideMark/>
          </w:tcPr>
          <w:p w:rsidR="00661161" w:rsidRPr="00785DDB" w:rsidRDefault="006D75A6" w:rsidP="00C96128">
            <w:pPr>
              <w:spacing w:after="0" w:line="240" w:lineRule="auto"/>
              <w:rPr>
                <w:sz w:val="16"/>
                <w:szCs w:val="16"/>
                <w:lang w:val="es-DO"/>
              </w:rPr>
            </w:pPr>
            <w:r w:rsidRPr="00785DDB">
              <w:rPr>
                <w:sz w:val="16"/>
                <w:szCs w:val="16"/>
                <w:lang w:val="es-DO"/>
              </w:rPr>
              <w:t>B2803000</w:t>
            </w:r>
          </w:p>
        </w:tc>
        <w:tc>
          <w:tcPr>
            <w:tcW w:w="3261" w:type="dxa"/>
            <w:tcBorders>
              <w:top w:val="nil"/>
              <w:left w:val="nil"/>
              <w:bottom w:val="single" w:sz="4" w:space="0" w:color="auto"/>
              <w:right w:val="single" w:sz="4" w:space="0" w:color="auto"/>
            </w:tcBorders>
            <w:shd w:val="clear" w:color="000000" w:fill="FFFFFF"/>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CPNA Juan Adrián</w:t>
            </w:r>
          </w:p>
        </w:tc>
        <w:tc>
          <w:tcPr>
            <w:tcW w:w="1842" w:type="dxa"/>
            <w:tcBorders>
              <w:top w:val="nil"/>
              <w:left w:val="nil"/>
              <w:bottom w:val="single" w:sz="4" w:space="0" w:color="auto"/>
              <w:right w:val="single" w:sz="4" w:space="0" w:color="auto"/>
            </w:tcBorders>
            <w:shd w:val="clear" w:color="auto" w:fill="auto"/>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 xml:space="preserve">Monseñor </w:t>
            </w:r>
            <w:proofErr w:type="spellStart"/>
            <w:r w:rsidRPr="00785DDB">
              <w:rPr>
                <w:sz w:val="16"/>
                <w:szCs w:val="16"/>
                <w:lang w:val="es-DO"/>
              </w:rPr>
              <w:t>Nouel</w:t>
            </w:r>
            <w:proofErr w:type="spellEnd"/>
          </w:p>
        </w:tc>
        <w:tc>
          <w:tcPr>
            <w:tcW w:w="1134" w:type="dxa"/>
            <w:tcBorders>
              <w:top w:val="nil"/>
              <w:left w:val="nil"/>
              <w:bottom w:val="single" w:sz="4" w:space="0" w:color="auto"/>
              <w:right w:val="single" w:sz="8" w:space="0" w:color="auto"/>
            </w:tcBorders>
            <w:shd w:val="clear" w:color="auto" w:fill="auto"/>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12-04-2023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hideMark/>
          </w:tcPr>
          <w:p w:rsidR="00661161" w:rsidRPr="00785DDB" w:rsidRDefault="006D75A6" w:rsidP="00C96128">
            <w:pPr>
              <w:spacing w:after="0" w:line="240" w:lineRule="auto"/>
              <w:jc w:val="center"/>
              <w:rPr>
                <w:sz w:val="16"/>
                <w:szCs w:val="16"/>
                <w:lang w:val="es-DO"/>
              </w:rPr>
            </w:pPr>
            <w:r w:rsidRPr="00785DDB">
              <w:rPr>
                <w:sz w:val="16"/>
                <w:szCs w:val="16"/>
                <w:lang w:val="es-DO"/>
              </w:rPr>
              <w:t>4</w:t>
            </w:r>
          </w:p>
        </w:tc>
        <w:tc>
          <w:tcPr>
            <w:tcW w:w="1289" w:type="dxa"/>
            <w:tcBorders>
              <w:top w:val="nil"/>
              <w:left w:val="nil"/>
              <w:bottom w:val="single" w:sz="4" w:space="0" w:color="auto"/>
              <w:right w:val="single" w:sz="4" w:space="0" w:color="auto"/>
            </w:tcBorders>
            <w:shd w:val="clear" w:color="auto" w:fill="auto"/>
            <w:vAlign w:val="center"/>
            <w:hideMark/>
          </w:tcPr>
          <w:p w:rsidR="00661161" w:rsidRPr="00785DDB" w:rsidRDefault="006D75A6" w:rsidP="00C96128">
            <w:pPr>
              <w:spacing w:after="0" w:line="240" w:lineRule="auto"/>
              <w:rPr>
                <w:sz w:val="16"/>
                <w:szCs w:val="16"/>
                <w:lang w:val="es-DO"/>
              </w:rPr>
            </w:pPr>
            <w:r w:rsidRPr="00785DDB">
              <w:rPr>
                <w:sz w:val="16"/>
                <w:szCs w:val="16"/>
                <w:lang w:val="es-DO"/>
              </w:rPr>
              <w:t>B0502511</w:t>
            </w:r>
          </w:p>
        </w:tc>
        <w:tc>
          <w:tcPr>
            <w:tcW w:w="3261" w:type="dxa"/>
            <w:tcBorders>
              <w:top w:val="nil"/>
              <w:left w:val="nil"/>
              <w:bottom w:val="single" w:sz="4" w:space="0" w:color="auto"/>
              <w:right w:val="single" w:sz="4" w:space="0" w:color="auto"/>
            </w:tcBorders>
            <w:shd w:val="clear" w:color="000000" w:fill="FFFFFF"/>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 xml:space="preserve">CPNA Hipólito </w:t>
            </w:r>
            <w:proofErr w:type="spellStart"/>
            <w:r w:rsidRPr="00785DDB">
              <w:rPr>
                <w:sz w:val="16"/>
                <w:szCs w:val="16"/>
                <w:lang w:val="es-DO"/>
              </w:rPr>
              <w:t>Billini</w:t>
            </w:r>
            <w:proofErr w:type="spellEnd"/>
          </w:p>
        </w:tc>
        <w:tc>
          <w:tcPr>
            <w:tcW w:w="1842" w:type="dxa"/>
            <w:tcBorders>
              <w:top w:val="nil"/>
              <w:left w:val="nil"/>
              <w:bottom w:val="single" w:sz="4" w:space="0" w:color="auto"/>
              <w:right w:val="single" w:sz="4" w:space="0" w:color="auto"/>
            </w:tcBorders>
            <w:shd w:val="clear" w:color="auto" w:fill="auto"/>
            <w:noWrap/>
            <w:vAlign w:val="center"/>
            <w:hideMark/>
          </w:tcPr>
          <w:p w:rsidR="00661161" w:rsidRPr="00785DDB" w:rsidRDefault="006D75A6" w:rsidP="00C96128">
            <w:pPr>
              <w:spacing w:after="0" w:line="240" w:lineRule="auto"/>
              <w:rPr>
                <w:sz w:val="16"/>
                <w:szCs w:val="16"/>
                <w:lang w:val="es-DO"/>
              </w:rPr>
            </w:pPr>
            <w:proofErr w:type="spellStart"/>
            <w:r w:rsidRPr="00785DDB">
              <w:rPr>
                <w:sz w:val="16"/>
                <w:szCs w:val="16"/>
                <w:lang w:val="es-DO"/>
              </w:rPr>
              <w:t>Dajabón</w:t>
            </w:r>
            <w:proofErr w:type="spellEnd"/>
          </w:p>
        </w:tc>
        <w:tc>
          <w:tcPr>
            <w:tcW w:w="1134" w:type="dxa"/>
            <w:tcBorders>
              <w:top w:val="nil"/>
              <w:left w:val="nil"/>
              <w:bottom w:val="single" w:sz="4" w:space="0" w:color="auto"/>
              <w:right w:val="single" w:sz="8" w:space="0" w:color="auto"/>
            </w:tcBorders>
            <w:shd w:val="clear" w:color="auto" w:fill="auto"/>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26-05-2032</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hideMark/>
          </w:tcPr>
          <w:p w:rsidR="00661161" w:rsidRPr="00785DDB" w:rsidRDefault="006D75A6" w:rsidP="00C96128">
            <w:pPr>
              <w:spacing w:after="0" w:line="240" w:lineRule="auto"/>
              <w:jc w:val="center"/>
              <w:rPr>
                <w:sz w:val="16"/>
                <w:szCs w:val="16"/>
                <w:lang w:val="es-DO"/>
              </w:rPr>
            </w:pPr>
            <w:r w:rsidRPr="00785DDB">
              <w:rPr>
                <w:sz w:val="16"/>
                <w:szCs w:val="16"/>
                <w:lang w:val="es-DO"/>
              </w:rPr>
              <w:t>5</w:t>
            </w:r>
          </w:p>
        </w:tc>
        <w:tc>
          <w:tcPr>
            <w:tcW w:w="1289" w:type="dxa"/>
            <w:tcBorders>
              <w:top w:val="nil"/>
              <w:left w:val="nil"/>
              <w:bottom w:val="single" w:sz="4" w:space="0" w:color="auto"/>
              <w:right w:val="single" w:sz="4" w:space="0" w:color="auto"/>
            </w:tcBorders>
            <w:shd w:val="clear" w:color="auto" w:fill="auto"/>
            <w:vAlign w:val="center"/>
            <w:hideMark/>
          </w:tcPr>
          <w:p w:rsidR="00661161" w:rsidRPr="00785DDB" w:rsidRDefault="006D75A6" w:rsidP="00C96128">
            <w:pPr>
              <w:spacing w:after="0" w:line="240" w:lineRule="auto"/>
              <w:rPr>
                <w:sz w:val="16"/>
                <w:szCs w:val="16"/>
                <w:lang w:val="es-DO"/>
              </w:rPr>
            </w:pPr>
            <w:r w:rsidRPr="00785DDB">
              <w:rPr>
                <w:sz w:val="16"/>
                <w:szCs w:val="16"/>
                <w:lang w:val="es-DO"/>
              </w:rPr>
              <w:t>B0501501</w:t>
            </w:r>
          </w:p>
        </w:tc>
        <w:tc>
          <w:tcPr>
            <w:tcW w:w="3261" w:type="dxa"/>
            <w:tcBorders>
              <w:top w:val="nil"/>
              <w:left w:val="nil"/>
              <w:bottom w:val="single" w:sz="4" w:space="0" w:color="auto"/>
              <w:right w:val="single" w:sz="4" w:space="0" w:color="auto"/>
            </w:tcBorders>
            <w:shd w:val="clear" w:color="000000" w:fill="FFFFFF"/>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CPNA Sabana Larga</w:t>
            </w:r>
          </w:p>
        </w:tc>
        <w:tc>
          <w:tcPr>
            <w:tcW w:w="1842" w:type="dxa"/>
            <w:tcBorders>
              <w:top w:val="nil"/>
              <w:left w:val="nil"/>
              <w:bottom w:val="single" w:sz="4" w:space="0" w:color="auto"/>
              <w:right w:val="single" w:sz="4" w:space="0" w:color="auto"/>
            </w:tcBorders>
            <w:shd w:val="clear" w:color="auto" w:fill="auto"/>
            <w:noWrap/>
            <w:vAlign w:val="center"/>
            <w:hideMark/>
          </w:tcPr>
          <w:p w:rsidR="00661161" w:rsidRPr="00785DDB" w:rsidRDefault="006D75A6" w:rsidP="00C96128">
            <w:pPr>
              <w:spacing w:after="0" w:line="240" w:lineRule="auto"/>
              <w:rPr>
                <w:sz w:val="16"/>
                <w:szCs w:val="16"/>
                <w:lang w:val="es-DO"/>
              </w:rPr>
            </w:pPr>
            <w:proofErr w:type="spellStart"/>
            <w:r w:rsidRPr="00785DDB">
              <w:rPr>
                <w:sz w:val="16"/>
                <w:szCs w:val="16"/>
                <w:lang w:val="es-DO"/>
              </w:rPr>
              <w:t>Dajabón</w:t>
            </w:r>
            <w:proofErr w:type="spellEnd"/>
          </w:p>
        </w:tc>
        <w:tc>
          <w:tcPr>
            <w:tcW w:w="1134" w:type="dxa"/>
            <w:tcBorders>
              <w:top w:val="nil"/>
              <w:left w:val="nil"/>
              <w:bottom w:val="single" w:sz="4" w:space="0" w:color="auto"/>
              <w:right w:val="single" w:sz="8" w:space="0" w:color="auto"/>
            </w:tcBorders>
            <w:shd w:val="clear" w:color="auto" w:fill="auto"/>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26-05-2023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hideMark/>
          </w:tcPr>
          <w:p w:rsidR="00661161" w:rsidRPr="00785DDB" w:rsidRDefault="006D75A6" w:rsidP="00C96128">
            <w:pPr>
              <w:spacing w:after="0" w:line="240" w:lineRule="auto"/>
              <w:jc w:val="center"/>
              <w:rPr>
                <w:sz w:val="16"/>
                <w:szCs w:val="16"/>
                <w:lang w:val="es-DO"/>
              </w:rPr>
            </w:pPr>
            <w:r w:rsidRPr="00785DDB">
              <w:rPr>
                <w:sz w:val="16"/>
                <w:szCs w:val="16"/>
                <w:lang w:val="es-DO"/>
              </w:rPr>
              <w:t>6</w:t>
            </w:r>
          </w:p>
        </w:tc>
        <w:tc>
          <w:tcPr>
            <w:tcW w:w="1289" w:type="dxa"/>
            <w:tcBorders>
              <w:top w:val="nil"/>
              <w:left w:val="nil"/>
              <w:bottom w:val="single" w:sz="4" w:space="0" w:color="auto"/>
              <w:right w:val="single" w:sz="4" w:space="0" w:color="auto"/>
            </w:tcBorders>
            <w:shd w:val="clear" w:color="auto" w:fill="auto"/>
            <w:vAlign w:val="center"/>
            <w:hideMark/>
          </w:tcPr>
          <w:p w:rsidR="00661161" w:rsidRPr="00785DDB" w:rsidRDefault="006D75A6" w:rsidP="00C96128">
            <w:pPr>
              <w:spacing w:after="0" w:line="240" w:lineRule="auto"/>
              <w:rPr>
                <w:sz w:val="16"/>
                <w:szCs w:val="16"/>
                <w:lang w:val="es-DO"/>
              </w:rPr>
            </w:pPr>
            <w:r w:rsidRPr="00785DDB">
              <w:rPr>
                <w:sz w:val="16"/>
                <w:szCs w:val="16"/>
                <w:lang w:val="es-DO"/>
              </w:rPr>
              <w:t>B1502521</w:t>
            </w:r>
          </w:p>
        </w:tc>
        <w:tc>
          <w:tcPr>
            <w:tcW w:w="3261" w:type="dxa"/>
            <w:tcBorders>
              <w:top w:val="nil"/>
              <w:left w:val="nil"/>
              <w:bottom w:val="single" w:sz="4" w:space="0" w:color="auto"/>
              <w:right w:val="single" w:sz="4" w:space="0" w:color="auto"/>
            </w:tcBorders>
            <w:shd w:val="clear" w:color="000000" w:fill="FFFFFF"/>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 xml:space="preserve">CPNA </w:t>
            </w:r>
            <w:proofErr w:type="spellStart"/>
            <w:r w:rsidRPr="00785DDB">
              <w:rPr>
                <w:sz w:val="16"/>
                <w:szCs w:val="16"/>
                <w:lang w:val="es-DO"/>
              </w:rPr>
              <w:t>Bohio</w:t>
            </w:r>
            <w:proofErr w:type="spellEnd"/>
            <w:r w:rsidRPr="00785DDB">
              <w:rPr>
                <w:sz w:val="16"/>
                <w:szCs w:val="16"/>
                <w:lang w:val="es-DO"/>
              </w:rPr>
              <w:t xml:space="preserve"> Viejo</w:t>
            </w:r>
          </w:p>
        </w:tc>
        <w:tc>
          <w:tcPr>
            <w:tcW w:w="1842" w:type="dxa"/>
            <w:tcBorders>
              <w:top w:val="nil"/>
              <w:left w:val="nil"/>
              <w:bottom w:val="single" w:sz="4" w:space="0" w:color="auto"/>
              <w:right w:val="single" w:sz="4" w:space="0" w:color="auto"/>
            </w:tcBorders>
            <w:shd w:val="clear" w:color="auto" w:fill="auto"/>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Monte Cristi</w:t>
            </w:r>
          </w:p>
        </w:tc>
        <w:tc>
          <w:tcPr>
            <w:tcW w:w="1134" w:type="dxa"/>
            <w:tcBorders>
              <w:top w:val="nil"/>
              <w:left w:val="nil"/>
              <w:bottom w:val="single" w:sz="4" w:space="0" w:color="auto"/>
              <w:right w:val="single" w:sz="8" w:space="0" w:color="auto"/>
            </w:tcBorders>
            <w:shd w:val="clear" w:color="auto" w:fill="auto"/>
            <w:noWrap/>
            <w:vAlign w:val="bottom"/>
            <w:hideMark/>
          </w:tcPr>
          <w:p w:rsidR="00661161" w:rsidRPr="00785DDB" w:rsidRDefault="006D75A6" w:rsidP="00C96128">
            <w:pPr>
              <w:spacing w:after="0" w:line="240" w:lineRule="auto"/>
              <w:rPr>
                <w:sz w:val="16"/>
                <w:szCs w:val="16"/>
                <w:lang w:val="es-DO"/>
              </w:rPr>
            </w:pPr>
            <w:r w:rsidRPr="00785DDB">
              <w:rPr>
                <w:sz w:val="16"/>
                <w:szCs w:val="16"/>
                <w:lang w:val="es-DO"/>
              </w:rPr>
              <w:t>26-05-2023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jc w:val="center"/>
              <w:rPr>
                <w:sz w:val="16"/>
                <w:szCs w:val="16"/>
                <w:lang w:val="es-DO"/>
              </w:rPr>
            </w:pPr>
            <w:r w:rsidRPr="00785DDB">
              <w:rPr>
                <w:sz w:val="16"/>
                <w:szCs w:val="16"/>
                <w:lang w:val="es-DO"/>
              </w:rPr>
              <w:t>7</w:t>
            </w:r>
          </w:p>
        </w:tc>
        <w:tc>
          <w:tcPr>
            <w:tcW w:w="1289" w:type="dxa"/>
            <w:tcBorders>
              <w:top w:val="nil"/>
              <w:left w:val="nil"/>
              <w:bottom w:val="single" w:sz="4" w:space="0" w:color="auto"/>
              <w:right w:val="single" w:sz="4" w:space="0" w:color="auto"/>
            </w:tcBorders>
            <w:shd w:val="clear" w:color="auto" w:fill="auto"/>
            <w:vAlign w:val="center"/>
          </w:tcPr>
          <w:p w:rsidR="00661161" w:rsidRPr="00785DDB" w:rsidRDefault="006D75A6" w:rsidP="00C96128">
            <w:pPr>
              <w:spacing w:after="0" w:line="240" w:lineRule="auto"/>
              <w:rPr>
                <w:sz w:val="16"/>
                <w:szCs w:val="16"/>
                <w:lang w:val="es-DO"/>
              </w:rPr>
            </w:pPr>
            <w:r w:rsidRPr="00785DDB">
              <w:rPr>
                <w:sz w:val="16"/>
                <w:szCs w:val="16"/>
                <w:lang w:val="es-DO"/>
              </w:rPr>
              <w:t>B32011507</w:t>
            </w:r>
          </w:p>
        </w:tc>
        <w:tc>
          <w:tcPr>
            <w:tcW w:w="3261" w:type="dxa"/>
            <w:tcBorders>
              <w:top w:val="nil"/>
              <w:left w:val="nil"/>
              <w:bottom w:val="single" w:sz="4" w:space="0" w:color="auto"/>
              <w:right w:val="single" w:sz="4" w:space="0" w:color="auto"/>
            </w:tcBorders>
            <w:shd w:val="clear" w:color="000000" w:fill="FFFFFF"/>
            <w:noWrap/>
            <w:vAlign w:val="center"/>
          </w:tcPr>
          <w:p w:rsidR="00661161" w:rsidRPr="00785DDB" w:rsidRDefault="006D75A6" w:rsidP="00C96128">
            <w:pPr>
              <w:spacing w:after="0" w:line="240" w:lineRule="auto"/>
              <w:rPr>
                <w:sz w:val="16"/>
                <w:szCs w:val="16"/>
                <w:lang w:val="es-DO"/>
              </w:rPr>
            </w:pPr>
            <w:proofErr w:type="spellStart"/>
            <w:r w:rsidRPr="00785DDB">
              <w:rPr>
                <w:sz w:val="16"/>
                <w:szCs w:val="16"/>
                <w:lang w:val="es-DO"/>
              </w:rPr>
              <w:t>Clud</w:t>
            </w:r>
            <w:proofErr w:type="spellEnd"/>
            <w:r w:rsidRPr="00785DDB">
              <w:rPr>
                <w:sz w:val="16"/>
                <w:szCs w:val="16"/>
                <w:lang w:val="es-DO"/>
              </w:rPr>
              <w:t xml:space="preserve"> de Billetero</w:t>
            </w:r>
          </w:p>
        </w:tc>
        <w:tc>
          <w:tcPr>
            <w:tcW w:w="1842" w:type="dxa"/>
            <w:tcBorders>
              <w:top w:val="nil"/>
              <w:left w:val="nil"/>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rPr>
                <w:sz w:val="16"/>
                <w:szCs w:val="16"/>
                <w:lang w:val="es-DO"/>
              </w:rPr>
            </w:pPr>
            <w:r w:rsidRPr="00785DDB">
              <w:rPr>
                <w:sz w:val="16"/>
                <w:szCs w:val="16"/>
                <w:lang w:val="es-DO"/>
              </w:rPr>
              <w:t>Santo Domingo</w:t>
            </w:r>
          </w:p>
        </w:tc>
        <w:tc>
          <w:tcPr>
            <w:tcW w:w="1134" w:type="dxa"/>
            <w:tcBorders>
              <w:top w:val="nil"/>
              <w:left w:val="nil"/>
              <w:bottom w:val="single" w:sz="4" w:space="0" w:color="auto"/>
              <w:right w:val="single" w:sz="8" w:space="0" w:color="auto"/>
            </w:tcBorders>
            <w:shd w:val="clear" w:color="auto" w:fill="auto"/>
            <w:noWrap/>
            <w:vAlign w:val="bottom"/>
          </w:tcPr>
          <w:p w:rsidR="00661161" w:rsidRPr="00785DDB" w:rsidRDefault="006D75A6" w:rsidP="00C96128">
            <w:pPr>
              <w:spacing w:after="0" w:line="240" w:lineRule="auto"/>
              <w:rPr>
                <w:sz w:val="16"/>
                <w:szCs w:val="16"/>
                <w:lang w:val="es-DO"/>
              </w:rPr>
            </w:pPr>
            <w:r w:rsidRPr="00785DDB">
              <w:rPr>
                <w:sz w:val="16"/>
                <w:szCs w:val="16"/>
                <w:lang w:val="es-DO"/>
              </w:rPr>
              <w:t>06-07-2023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jc w:val="center"/>
              <w:rPr>
                <w:sz w:val="16"/>
                <w:szCs w:val="16"/>
                <w:lang w:val="es-DO"/>
              </w:rPr>
            </w:pPr>
            <w:r w:rsidRPr="00785DDB">
              <w:rPr>
                <w:sz w:val="16"/>
                <w:szCs w:val="16"/>
                <w:lang w:val="es-DO"/>
              </w:rPr>
              <w:t>8</w:t>
            </w:r>
          </w:p>
        </w:tc>
        <w:tc>
          <w:tcPr>
            <w:tcW w:w="1289" w:type="dxa"/>
            <w:tcBorders>
              <w:top w:val="nil"/>
              <w:left w:val="nil"/>
              <w:bottom w:val="single" w:sz="4" w:space="0" w:color="auto"/>
              <w:right w:val="single" w:sz="4" w:space="0" w:color="auto"/>
            </w:tcBorders>
            <w:shd w:val="clear" w:color="auto" w:fill="auto"/>
            <w:vAlign w:val="center"/>
          </w:tcPr>
          <w:p w:rsidR="00661161" w:rsidRPr="00785DDB" w:rsidRDefault="006D75A6" w:rsidP="00C96128">
            <w:pPr>
              <w:spacing w:after="0" w:line="240" w:lineRule="auto"/>
              <w:rPr>
                <w:sz w:val="16"/>
                <w:szCs w:val="16"/>
                <w:lang w:val="es-DO"/>
              </w:rPr>
            </w:pPr>
            <w:r w:rsidRPr="00785DDB">
              <w:rPr>
                <w:sz w:val="16"/>
                <w:szCs w:val="16"/>
                <w:lang w:val="es-DO"/>
              </w:rPr>
              <w:t>B0101668</w:t>
            </w:r>
          </w:p>
        </w:tc>
        <w:tc>
          <w:tcPr>
            <w:tcW w:w="3261" w:type="dxa"/>
            <w:tcBorders>
              <w:top w:val="nil"/>
              <w:left w:val="nil"/>
              <w:bottom w:val="single" w:sz="4" w:space="0" w:color="auto"/>
              <w:right w:val="single" w:sz="4" w:space="0" w:color="auto"/>
            </w:tcBorders>
            <w:shd w:val="clear" w:color="000000" w:fill="FFFFFF"/>
            <w:noWrap/>
            <w:vAlign w:val="center"/>
          </w:tcPr>
          <w:p w:rsidR="00661161" w:rsidRPr="00785DDB" w:rsidRDefault="006D75A6" w:rsidP="00C96128">
            <w:pPr>
              <w:spacing w:after="0" w:line="240" w:lineRule="auto"/>
              <w:rPr>
                <w:sz w:val="16"/>
                <w:szCs w:val="16"/>
                <w:lang w:val="es-DO"/>
              </w:rPr>
            </w:pPr>
            <w:r w:rsidRPr="00785DDB">
              <w:rPr>
                <w:sz w:val="16"/>
                <w:szCs w:val="16"/>
                <w:lang w:val="es-DO"/>
              </w:rPr>
              <w:t>Hospital Salvador Bienvenido Gautier</w:t>
            </w:r>
          </w:p>
        </w:tc>
        <w:tc>
          <w:tcPr>
            <w:tcW w:w="1842" w:type="dxa"/>
            <w:tcBorders>
              <w:top w:val="nil"/>
              <w:left w:val="nil"/>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rPr>
                <w:sz w:val="16"/>
                <w:szCs w:val="16"/>
                <w:lang w:val="es-DO"/>
              </w:rPr>
            </w:pPr>
            <w:r w:rsidRPr="00785DDB">
              <w:rPr>
                <w:sz w:val="16"/>
                <w:szCs w:val="16"/>
                <w:lang w:val="es-DO"/>
              </w:rPr>
              <w:t>Santo Domingo</w:t>
            </w:r>
          </w:p>
        </w:tc>
        <w:tc>
          <w:tcPr>
            <w:tcW w:w="1134" w:type="dxa"/>
            <w:tcBorders>
              <w:top w:val="nil"/>
              <w:left w:val="nil"/>
              <w:bottom w:val="single" w:sz="4" w:space="0" w:color="auto"/>
              <w:right w:val="single" w:sz="8" w:space="0" w:color="auto"/>
            </w:tcBorders>
            <w:shd w:val="clear" w:color="auto" w:fill="auto"/>
            <w:noWrap/>
            <w:vAlign w:val="bottom"/>
          </w:tcPr>
          <w:p w:rsidR="00661161" w:rsidRPr="00785DDB" w:rsidRDefault="006D75A6" w:rsidP="00C96128">
            <w:pPr>
              <w:spacing w:after="0" w:line="240" w:lineRule="auto"/>
              <w:rPr>
                <w:sz w:val="16"/>
                <w:szCs w:val="16"/>
                <w:lang w:val="es-DO"/>
              </w:rPr>
            </w:pPr>
            <w:r w:rsidRPr="00785DDB">
              <w:rPr>
                <w:sz w:val="16"/>
                <w:szCs w:val="16"/>
                <w:lang w:val="es-DO"/>
              </w:rPr>
              <w:t>06-07-2023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jc w:val="center"/>
              <w:rPr>
                <w:sz w:val="16"/>
                <w:szCs w:val="16"/>
                <w:lang w:val="es-DO"/>
              </w:rPr>
            </w:pPr>
            <w:r w:rsidRPr="00785DDB">
              <w:rPr>
                <w:sz w:val="16"/>
                <w:szCs w:val="16"/>
                <w:lang w:val="es-DO"/>
              </w:rPr>
              <w:t>9</w:t>
            </w:r>
          </w:p>
        </w:tc>
        <w:tc>
          <w:tcPr>
            <w:tcW w:w="1289" w:type="dxa"/>
            <w:tcBorders>
              <w:top w:val="nil"/>
              <w:left w:val="nil"/>
              <w:bottom w:val="single" w:sz="4" w:space="0" w:color="auto"/>
              <w:right w:val="single" w:sz="4" w:space="0" w:color="auto"/>
            </w:tcBorders>
            <w:shd w:val="clear" w:color="auto" w:fill="auto"/>
            <w:vAlign w:val="center"/>
          </w:tcPr>
          <w:p w:rsidR="00661161" w:rsidRPr="00785DDB" w:rsidRDefault="006D75A6" w:rsidP="00C96128">
            <w:pPr>
              <w:spacing w:after="0" w:line="240" w:lineRule="auto"/>
              <w:rPr>
                <w:sz w:val="16"/>
                <w:szCs w:val="16"/>
                <w:lang w:val="es-DO"/>
              </w:rPr>
            </w:pPr>
            <w:r w:rsidRPr="00785DDB">
              <w:rPr>
                <w:sz w:val="16"/>
                <w:szCs w:val="16"/>
                <w:lang w:val="es-DO"/>
              </w:rPr>
              <w:t>B32011508</w:t>
            </w:r>
          </w:p>
        </w:tc>
        <w:tc>
          <w:tcPr>
            <w:tcW w:w="3261" w:type="dxa"/>
            <w:tcBorders>
              <w:top w:val="nil"/>
              <w:left w:val="nil"/>
              <w:bottom w:val="single" w:sz="4" w:space="0" w:color="auto"/>
              <w:right w:val="single" w:sz="4" w:space="0" w:color="auto"/>
            </w:tcBorders>
            <w:shd w:val="clear" w:color="000000" w:fill="FFFFFF"/>
            <w:noWrap/>
            <w:vAlign w:val="center"/>
          </w:tcPr>
          <w:p w:rsidR="00661161" w:rsidRPr="00785DDB" w:rsidRDefault="006D75A6" w:rsidP="00C96128">
            <w:pPr>
              <w:spacing w:after="0" w:line="240" w:lineRule="auto"/>
              <w:rPr>
                <w:sz w:val="16"/>
                <w:szCs w:val="16"/>
                <w:lang w:val="es-DO"/>
              </w:rPr>
            </w:pPr>
            <w:r w:rsidRPr="00785DDB">
              <w:rPr>
                <w:sz w:val="16"/>
                <w:szCs w:val="16"/>
                <w:lang w:val="es-DO"/>
              </w:rPr>
              <w:t>CPNA Ciudad Juan Bosch</w:t>
            </w:r>
          </w:p>
        </w:tc>
        <w:tc>
          <w:tcPr>
            <w:tcW w:w="1842" w:type="dxa"/>
            <w:tcBorders>
              <w:top w:val="nil"/>
              <w:left w:val="nil"/>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rPr>
                <w:sz w:val="16"/>
                <w:szCs w:val="16"/>
                <w:lang w:val="es-DO"/>
              </w:rPr>
            </w:pPr>
            <w:r w:rsidRPr="00785DDB">
              <w:rPr>
                <w:sz w:val="16"/>
                <w:szCs w:val="16"/>
                <w:lang w:val="es-DO"/>
              </w:rPr>
              <w:t>Santo Domingo</w:t>
            </w:r>
          </w:p>
        </w:tc>
        <w:tc>
          <w:tcPr>
            <w:tcW w:w="1134" w:type="dxa"/>
            <w:tcBorders>
              <w:top w:val="nil"/>
              <w:left w:val="nil"/>
              <w:bottom w:val="single" w:sz="4" w:space="0" w:color="auto"/>
              <w:right w:val="single" w:sz="8" w:space="0" w:color="auto"/>
            </w:tcBorders>
            <w:shd w:val="clear" w:color="auto" w:fill="auto"/>
            <w:noWrap/>
            <w:vAlign w:val="bottom"/>
          </w:tcPr>
          <w:p w:rsidR="00661161" w:rsidRPr="00785DDB" w:rsidRDefault="006D75A6" w:rsidP="00C96128">
            <w:pPr>
              <w:spacing w:after="0" w:line="240" w:lineRule="auto"/>
              <w:rPr>
                <w:sz w:val="16"/>
                <w:szCs w:val="16"/>
                <w:lang w:val="es-DO"/>
              </w:rPr>
            </w:pPr>
            <w:r w:rsidRPr="00785DDB">
              <w:rPr>
                <w:sz w:val="16"/>
                <w:szCs w:val="16"/>
                <w:lang w:val="es-DO"/>
              </w:rPr>
              <w:t>06-07-2023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jc w:val="center"/>
              <w:rPr>
                <w:sz w:val="16"/>
                <w:szCs w:val="16"/>
                <w:lang w:val="es-DO"/>
              </w:rPr>
            </w:pPr>
            <w:r w:rsidRPr="00785DDB">
              <w:rPr>
                <w:sz w:val="16"/>
                <w:szCs w:val="16"/>
                <w:lang w:val="es-DO"/>
              </w:rPr>
              <w:t>10</w:t>
            </w:r>
          </w:p>
        </w:tc>
        <w:tc>
          <w:tcPr>
            <w:tcW w:w="1289" w:type="dxa"/>
            <w:tcBorders>
              <w:top w:val="nil"/>
              <w:left w:val="nil"/>
              <w:bottom w:val="single" w:sz="4" w:space="0" w:color="auto"/>
              <w:right w:val="single" w:sz="4" w:space="0" w:color="auto"/>
            </w:tcBorders>
            <w:shd w:val="clear" w:color="auto" w:fill="auto"/>
            <w:vAlign w:val="center"/>
          </w:tcPr>
          <w:p w:rsidR="00661161" w:rsidRPr="00785DDB" w:rsidRDefault="006D75A6" w:rsidP="00C96128">
            <w:pPr>
              <w:spacing w:after="0" w:line="240" w:lineRule="auto"/>
              <w:rPr>
                <w:sz w:val="16"/>
                <w:szCs w:val="16"/>
                <w:lang w:val="es-DO"/>
              </w:rPr>
            </w:pPr>
            <w:r w:rsidRPr="00785DDB">
              <w:rPr>
                <w:sz w:val="16"/>
                <w:szCs w:val="16"/>
                <w:lang w:val="es-DO"/>
              </w:rPr>
              <w:t>B1302501</w:t>
            </w:r>
          </w:p>
        </w:tc>
        <w:tc>
          <w:tcPr>
            <w:tcW w:w="3261" w:type="dxa"/>
            <w:tcBorders>
              <w:top w:val="nil"/>
              <w:left w:val="nil"/>
              <w:bottom w:val="single" w:sz="4" w:space="0" w:color="auto"/>
              <w:right w:val="single" w:sz="4" w:space="0" w:color="auto"/>
            </w:tcBorders>
            <w:shd w:val="clear" w:color="000000" w:fill="FFFFFF"/>
            <w:noWrap/>
            <w:vAlign w:val="center"/>
          </w:tcPr>
          <w:p w:rsidR="00661161" w:rsidRPr="00785DDB" w:rsidRDefault="006D75A6" w:rsidP="00C96128">
            <w:pPr>
              <w:spacing w:after="0" w:line="240" w:lineRule="auto"/>
              <w:rPr>
                <w:sz w:val="16"/>
                <w:szCs w:val="16"/>
                <w:lang w:val="es-DO"/>
              </w:rPr>
            </w:pPr>
            <w:r w:rsidRPr="00785DDB">
              <w:rPr>
                <w:sz w:val="16"/>
                <w:szCs w:val="16"/>
                <w:lang w:val="es-DO"/>
              </w:rPr>
              <w:t xml:space="preserve">CPNA Las Palmas </w:t>
            </w:r>
          </w:p>
        </w:tc>
        <w:tc>
          <w:tcPr>
            <w:tcW w:w="1842" w:type="dxa"/>
            <w:tcBorders>
              <w:top w:val="nil"/>
              <w:left w:val="nil"/>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rPr>
                <w:sz w:val="16"/>
                <w:szCs w:val="16"/>
                <w:lang w:val="es-DO"/>
              </w:rPr>
            </w:pPr>
            <w:r w:rsidRPr="00785DDB">
              <w:rPr>
                <w:sz w:val="16"/>
                <w:szCs w:val="16"/>
                <w:lang w:val="es-DO"/>
              </w:rPr>
              <w:t>La Vega</w:t>
            </w:r>
          </w:p>
        </w:tc>
        <w:tc>
          <w:tcPr>
            <w:tcW w:w="1134" w:type="dxa"/>
            <w:tcBorders>
              <w:top w:val="nil"/>
              <w:left w:val="nil"/>
              <w:bottom w:val="single" w:sz="4" w:space="0" w:color="auto"/>
              <w:right w:val="single" w:sz="8" w:space="0" w:color="auto"/>
            </w:tcBorders>
            <w:shd w:val="clear" w:color="auto" w:fill="auto"/>
            <w:noWrap/>
            <w:vAlign w:val="bottom"/>
          </w:tcPr>
          <w:p w:rsidR="00661161" w:rsidRPr="00785DDB" w:rsidRDefault="006D75A6" w:rsidP="00C96128">
            <w:pPr>
              <w:spacing w:after="0" w:line="240" w:lineRule="auto"/>
              <w:rPr>
                <w:sz w:val="16"/>
                <w:szCs w:val="16"/>
                <w:lang w:val="es-DO"/>
              </w:rPr>
            </w:pPr>
            <w:r w:rsidRPr="00785DDB">
              <w:rPr>
                <w:sz w:val="16"/>
                <w:szCs w:val="16"/>
                <w:lang w:val="es-DO"/>
              </w:rPr>
              <w:t>11-10-23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jc w:val="center"/>
              <w:rPr>
                <w:sz w:val="16"/>
                <w:szCs w:val="16"/>
                <w:lang w:val="es-DO"/>
              </w:rPr>
            </w:pPr>
            <w:r w:rsidRPr="00785DDB">
              <w:rPr>
                <w:sz w:val="16"/>
                <w:szCs w:val="16"/>
                <w:lang w:val="es-DO"/>
              </w:rPr>
              <w:t>11</w:t>
            </w:r>
          </w:p>
        </w:tc>
        <w:tc>
          <w:tcPr>
            <w:tcW w:w="1289" w:type="dxa"/>
            <w:tcBorders>
              <w:top w:val="nil"/>
              <w:left w:val="nil"/>
              <w:bottom w:val="single" w:sz="4" w:space="0" w:color="auto"/>
              <w:right w:val="single" w:sz="4" w:space="0" w:color="auto"/>
            </w:tcBorders>
            <w:shd w:val="clear" w:color="auto" w:fill="auto"/>
            <w:vAlign w:val="center"/>
          </w:tcPr>
          <w:p w:rsidR="00661161" w:rsidRPr="00785DDB" w:rsidRDefault="006D75A6" w:rsidP="00C96128">
            <w:pPr>
              <w:spacing w:after="0" w:line="240" w:lineRule="auto"/>
              <w:rPr>
                <w:sz w:val="16"/>
                <w:szCs w:val="16"/>
                <w:lang w:val="es-DO"/>
              </w:rPr>
            </w:pPr>
            <w:r w:rsidRPr="00785DDB">
              <w:rPr>
                <w:sz w:val="16"/>
                <w:szCs w:val="16"/>
                <w:lang w:val="es-DO"/>
              </w:rPr>
              <w:t>B1302502</w:t>
            </w:r>
          </w:p>
        </w:tc>
        <w:tc>
          <w:tcPr>
            <w:tcW w:w="3261" w:type="dxa"/>
            <w:tcBorders>
              <w:top w:val="nil"/>
              <w:left w:val="nil"/>
              <w:bottom w:val="single" w:sz="4" w:space="0" w:color="auto"/>
              <w:right w:val="single" w:sz="4" w:space="0" w:color="auto"/>
            </w:tcBorders>
            <w:shd w:val="clear" w:color="000000" w:fill="FFFFFF"/>
            <w:noWrap/>
            <w:vAlign w:val="center"/>
          </w:tcPr>
          <w:p w:rsidR="00661161" w:rsidRPr="00785DDB" w:rsidRDefault="006D75A6" w:rsidP="00C96128">
            <w:pPr>
              <w:spacing w:after="0" w:line="240" w:lineRule="auto"/>
              <w:rPr>
                <w:sz w:val="16"/>
                <w:szCs w:val="16"/>
                <w:lang w:val="es-DO"/>
              </w:rPr>
            </w:pPr>
            <w:r w:rsidRPr="00785DDB">
              <w:rPr>
                <w:sz w:val="16"/>
                <w:szCs w:val="16"/>
                <w:lang w:val="es-DO"/>
              </w:rPr>
              <w:t>CPNA El Cercado</w:t>
            </w:r>
          </w:p>
        </w:tc>
        <w:tc>
          <w:tcPr>
            <w:tcW w:w="1842" w:type="dxa"/>
            <w:tcBorders>
              <w:top w:val="nil"/>
              <w:left w:val="nil"/>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rPr>
                <w:sz w:val="16"/>
                <w:szCs w:val="16"/>
                <w:lang w:val="es-DO"/>
              </w:rPr>
            </w:pPr>
            <w:r w:rsidRPr="00785DDB">
              <w:rPr>
                <w:sz w:val="16"/>
                <w:szCs w:val="16"/>
                <w:lang w:val="es-DO"/>
              </w:rPr>
              <w:t>La Vega</w:t>
            </w:r>
          </w:p>
        </w:tc>
        <w:tc>
          <w:tcPr>
            <w:tcW w:w="1134" w:type="dxa"/>
            <w:tcBorders>
              <w:top w:val="nil"/>
              <w:left w:val="nil"/>
              <w:bottom w:val="single" w:sz="4" w:space="0" w:color="auto"/>
              <w:right w:val="single" w:sz="8" w:space="0" w:color="auto"/>
            </w:tcBorders>
            <w:shd w:val="clear" w:color="auto" w:fill="auto"/>
            <w:noWrap/>
            <w:vAlign w:val="bottom"/>
          </w:tcPr>
          <w:p w:rsidR="00661161" w:rsidRPr="00785DDB" w:rsidRDefault="006D75A6" w:rsidP="00C96128">
            <w:pPr>
              <w:spacing w:after="0" w:line="240" w:lineRule="auto"/>
              <w:rPr>
                <w:sz w:val="16"/>
                <w:szCs w:val="16"/>
                <w:lang w:val="es-DO"/>
              </w:rPr>
            </w:pPr>
            <w:r w:rsidRPr="00785DDB">
              <w:rPr>
                <w:sz w:val="16"/>
                <w:szCs w:val="16"/>
                <w:lang w:val="es-DO"/>
              </w:rPr>
              <w:t>12-10-23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jc w:val="center"/>
              <w:rPr>
                <w:sz w:val="16"/>
                <w:szCs w:val="16"/>
                <w:lang w:val="es-DO"/>
              </w:rPr>
            </w:pPr>
            <w:r w:rsidRPr="00785DDB">
              <w:rPr>
                <w:sz w:val="16"/>
                <w:szCs w:val="16"/>
                <w:lang w:val="es-DO"/>
              </w:rPr>
              <w:t>12</w:t>
            </w:r>
          </w:p>
        </w:tc>
        <w:tc>
          <w:tcPr>
            <w:tcW w:w="1289" w:type="dxa"/>
            <w:tcBorders>
              <w:top w:val="nil"/>
              <w:left w:val="nil"/>
              <w:bottom w:val="single" w:sz="4" w:space="0" w:color="auto"/>
              <w:right w:val="single" w:sz="4" w:space="0" w:color="auto"/>
            </w:tcBorders>
            <w:shd w:val="clear" w:color="auto" w:fill="auto"/>
            <w:vAlign w:val="center"/>
          </w:tcPr>
          <w:p w:rsidR="00661161" w:rsidRPr="00785DDB" w:rsidRDefault="00661161" w:rsidP="00C96128">
            <w:pPr>
              <w:spacing w:after="0" w:line="240" w:lineRule="auto"/>
              <w:rPr>
                <w:sz w:val="16"/>
                <w:szCs w:val="16"/>
                <w:lang w:val="es-DO"/>
              </w:rPr>
            </w:pPr>
          </w:p>
          <w:p w:rsidR="00661161" w:rsidRPr="00785DDB" w:rsidRDefault="006D75A6" w:rsidP="00C96128">
            <w:pPr>
              <w:spacing w:after="0" w:line="240" w:lineRule="auto"/>
              <w:rPr>
                <w:sz w:val="16"/>
                <w:szCs w:val="16"/>
                <w:lang w:val="es-DO"/>
              </w:rPr>
            </w:pPr>
            <w:r w:rsidRPr="00785DDB">
              <w:rPr>
                <w:sz w:val="16"/>
                <w:szCs w:val="16"/>
                <w:lang w:val="es-DO"/>
              </w:rPr>
              <w:t>B1302503</w:t>
            </w:r>
          </w:p>
        </w:tc>
        <w:tc>
          <w:tcPr>
            <w:tcW w:w="3261" w:type="dxa"/>
            <w:tcBorders>
              <w:top w:val="nil"/>
              <w:left w:val="nil"/>
              <w:bottom w:val="single" w:sz="4" w:space="0" w:color="auto"/>
              <w:right w:val="single" w:sz="4" w:space="0" w:color="auto"/>
            </w:tcBorders>
            <w:shd w:val="clear" w:color="000000" w:fill="FFFFFF"/>
            <w:noWrap/>
            <w:vAlign w:val="center"/>
          </w:tcPr>
          <w:p w:rsidR="00661161" w:rsidRPr="00785DDB" w:rsidRDefault="006D75A6" w:rsidP="00C96128">
            <w:pPr>
              <w:spacing w:after="0" w:line="240" w:lineRule="auto"/>
              <w:rPr>
                <w:sz w:val="16"/>
                <w:szCs w:val="16"/>
                <w:lang w:val="es-DO"/>
              </w:rPr>
            </w:pPr>
            <w:r w:rsidRPr="00785DDB">
              <w:rPr>
                <w:sz w:val="16"/>
                <w:szCs w:val="16"/>
                <w:lang w:val="es-DO"/>
              </w:rPr>
              <w:t xml:space="preserve">CPNA La Descubierta </w:t>
            </w:r>
          </w:p>
        </w:tc>
        <w:tc>
          <w:tcPr>
            <w:tcW w:w="1842" w:type="dxa"/>
            <w:tcBorders>
              <w:top w:val="nil"/>
              <w:left w:val="nil"/>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rPr>
                <w:sz w:val="16"/>
                <w:szCs w:val="16"/>
                <w:lang w:val="es-DO"/>
              </w:rPr>
            </w:pPr>
            <w:r w:rsidRPr="00785DDB">
              <w:rPr>
                <w:sz w:val="16"/>
                <w:szCs w:val="16"/>
                <w:lang w:val="es-DO"/>
              </w:rPr>
              <w:t>La Vega</w:t>
            </w:r>
          </w:p>
        </w:tc>
        <w:tc>
          <w:tcPr>
            <w:tcW w:w="1134" w:type="dxa"/>
            <w:tcBorders>
              <w:top w:val="nil"/>
              <w:left w:val="nil"/>
              <w:bottom w:val="single" w:sz="4" w:space="0" w:color="auto"/>
              <w:right w:val="single" w:sz="8" w:space="0" w:color="auto"/>
            </w:tcBorders>
            <w:shd w:val="clear" w:color="auto" w:fill="auto"/>
            <w:noWrap/>
            <w:vAlign w:val="bottom"/>
          </w:tcPr>
          <w:p w:rsidR="00661161" w:rsidRPr="00785DDB" w:rsidRDefault="006D75A6" w:rsidP="00C96128">
            <w:pPr>
              <w:spacing w:after="0" w:line="240" w:lineRule="auto"/>
              <w:rPr>
                <w:sz w:val="16"/>
                <w:szCs w:val="16"/>
                <w:lang w:val="es-DO"/>
              </w:rPr>
            </w:pPr>
            <w:r w:rsidRPr="00785DDB">
              <w:rPr>
                <w:sz w:val="16"/>
                <w:szCs w:val="16"/>
                <w:lang w:val="es-DO"/>
              </w:rPr>
              <w:t>13-10-23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jc w:val="center"/>
              <w:rPr>
                <w:sz w:val="16"/>
                <w:szCs w:val="16"/>
                <w:lang w:val="es-DO"/>
              </w:rPr>
            </w:pPr>
            <w:r w:rsidRPr="00785DDB">
              <w:rPr>
                <w:sz w:val="16"/>
                <w:szCs w:val="16"/>
                <w:lang w:val="es-DO"/>
              </w:rPr>
              <w:t>13</w:t>
            </w:r>
          </w:p>
        </w:tc>
        <w:tc>
          <w:tcPr>
            <w:tcW w:w="1289" w:type="dxa"/>
            <w:tcBorders>
              <w:top w:val="nil"/>
              <w:left w:val="nil"/>
              <w:bottom w:val="single" w:sz="4" w:space="0" w:color="auto"/>
              <w:right w:val="single" w:sz="4" w:space="0" w:color="auto"/>
            </w:tcBorders>
            <w:shd w:val="clear" w:color="auto" w:fill="auto"/>
            <w:vAlign w:val="center"/>
          </w:tcPr>
          <w:p w:rsidR="00661161" w:rsidRPr="00785DDB" w:rsidRDefault="006D75A6" w:rsidP="00C96128">
            <w:pPr>
              <w:spacing w:after="0" w:line="240" w:lineRule="auto"/>
              <w:rPr>
                <w:sz w:val="16"/>
                <w:szCs w:val="16"/>
                <w:lang w:val="es-DO"/>
              </w:rPr>
            </w:pPr>
            <w:r w:rsidRPr="00785DDB">
              <w:rPr>
                <w:sz w:val="16"/>
                <w:szCs w:val="16"/>
                <w:lang w:val="es-DO"/>
              </w:rPr>
              <w:t>B2501593</w:t>
            </w:r>
          </w:p>
        </w:tc>
        <w:tc>
          <w:tcPr>
            <w:tcW w:w="3261" w:type="dxa"/>
            <w:tcBorders>
              <w:top w:val="nil"/>
              <w:left w:val="nil"/>
              <w:bottom w:val="single" w:sz="4" w:space="0" w:color="auto"/>
              <w:right w:val="single" w:sz="4" w:space="0" w:color="auto"/>
            </w:tcBorders>
            <w:shd w:val="clear" w:color="000000" w:fill="FFFFFF"/>
            <w:noWrap/>
            <w:vAlign w:val="center"/>
          </w:tcPr>
          <w:p w:rsidR="00661161" w:rsidRPr="00785DDB" w:rsidRDefault="006D75A6" w:rsidP="00C96128">
            <w:pPr>
              <w:spacing w:after="0" w:line="240" w:lineRule="auto"/>
              <w:rPr>
                <w:sz w:val="16"/>
                <w:szCs w:val="16"/>
                <w:lang w:val="es-DO"/>
              </w:rPr>
            </w:pPr>
            <w:r w:rsidRPr="00785DDB">
              <w:rPr>
                <w:sz w:val="16"/>
                <w:szCs w:val="16"/>
                <w:lang w:val="es-DO"/>
              </w:rPr>
              <w:t>CPNA Barrio Obrero</w:t>
            </w:r>
          </w:p>
        </w:tc>
        <w:tc>
          <w:tcPr>
            <w:tcW w:w="1842" w:type="dxa"/>
            <w:tcBorders>
              <w:top w:val="nil"/>
              <w:left w:val="nil"/>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rPr>
                <w:sz w:val="16"/>
                <w:szCs w:val="16"/>
                <w:lang w:val="es-DO"/>
              </w:rPr>
            </w:pPr>
            <w:r w:rsidRPr="00785DDB">
              <w:rPr>
                <w:sz w:val="16"/>
                <w:szCs w:val="16"/>
                <w:lang w:val="es-DO"/>
              </w:rPr>
              <w:t>Santiago</w:t>
            </w:r>
          </w:p>
        </w:tc>
        <w:tc>
          <w:tcPr>
            <w:tcW w:w="1134" w:type="dxa"/>
            <w:tcBorders>
              <w:top w:val="nil"/>
              <w:left w:val="nil"/>
              <w:bottom w:val="single" w:sz="4" w:space="0" w:color="auto"/>
              <w:right w:val="single" w:sz="8" w:space="0" w:color="auto"/>
            </w:tcBorders>
            <w:shd w:val="clear" w:color="auto" w:fill="auto"/>
            <w:noWrap/>
            <w:vAlign w:val="bottom"/>
          </w:tcPr>
          <w:p w:rsidR="00661161" w:rsidRPr="00785DDB" w:rsidRDefault="006D75A6" w:rsidP="00C96128">
            <w:pPr>
              <w:spacing w:after="0" w:line="240" w:lineRule="auto"/>
              <w:rPr>
                <w:sz w:val="16"/>
                <w:szCs w:val="16"/>
                <w:lang w:val="es-DO"/>
              </w:rPr>
            </w:pPr>
            <w:r w:rsidRPr="00785DDB">
              <w:rPr>
                <w:sz w:val="16"/>
                <w:szCs w:val="16"/>
                <w:lang w:val="es-DO"/>
              </w:rPr>
              <w:t>18-07-23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jc w:val="center"/>
              <w:rPr>
                <w:sz w:val="16"/>
                <w:szCs w:val="16"/>
                <w:lang w:val="es-DO"/>
              </w:rPr>
            </w:pPr>
            <w:r w:rsidRPr="00785DDB">
              <w:rPr>
                <w:sz w:val="16"/>
                <w:szCs w:val="16"/>
                <w:lang w:val="es-DO"/>
              </w:rPr>
              <w:t>14</w:t>
            </w:r>
          </w:p>
        </w:tc>
        <w:tc>
          <w:tcPr>
            <w:tcW w:w="1289" w:type="dxa"/>
            <w:tcBorders>
              <w:top w:val="nil"/>
              <w:left w:val="nil"/>
              <w:bottom w:val="single" w:sz="4" w:space="0" w:color="auto"/>
              <w:right w:val="single" w:sz="4" w:space="0" w:color="auto"/>
            </w:tcBorders>
            <w:shd w:val="clear" w:color="auto" w:fill="auto"/>
            <w:vAlign w:val="center"/>
          </w:tcPr>
          <w:p w:rsidR="00661161" w:rsidRPr="00785DDB" w:rsidRDefault="006D75A6" w:rsidP="00C96128">
            <w:pPr>
              <w:spacing w:after="0" w:line="240" w:lineRule="auto"/>
              <w:rPr>
                <w:sz w:val="16"/>
                <w:szCs w:val="16"/>
                <w:lang w:val="es-DO"/>
              </w:rPr>
            </w:pPr>
            <w:r w:rsidRPr="00785DDB">
              <w:rPr>
                <w:sz w:val="16"/>
                <w:szCs w:val="16"/>
                <w:lang w:val="es-DO"/>
              </w:rPr>
              <w:t>B2505502</w:t>
            </w:r>
          </w:p>
        </w:tc>
        <w:tc>
          <w:tcPr>
            <w:tcW w:w="3261" w:type="dxa"/>
            <w:tcBorders>
              <w:top w:val="nil"/>
              <w:left w:val="nil"/>
              <w:bottom w:val="single" w:sz="4" w:space="0" w:color="auto"/>
              <w:right w:val="single" w:sz="4" w:space="0" w:color="auto"/>
            </w:tcBorders>
            <w:shd w:val="clear" w:color="000000" w:fill="FFFFFF"/>
            <w:noWrap/>
            <w:vAlign w:val="center"/>
          </w:tcPr>
          <w:p w:rsidR="00661161" w:rsidRPr="00785DDB" w:rsidRDefault="006D75A6" w:rsidP="00C96128">
            <w:pPr>
              <w:spacing w:after="0" w:line="240" w:lineRule="auto"/>
              <w:rPr>
                <w:sz w:val="16"/>
                <w:szCs w:val="16"/>
                <w:lang w:val="es-DO"/>
              </w:rPr>
            </w:pPr>
            <w:r w:rsidRPr="00785DDB">
              <w:rPr>
                <w:sz w:val="16"/>
                <w:szCs w:val="16"/>
                <w:lang w:val="es-DO"/>
              </w:rPr>
              <w:t xml:space="preserve">CPNA La Cuesta </w:t>
            </w:r>
          </w:p>
        </w:tc>
        <w:tc>
          <w:tcPr>
            <w:tcW w:w="1842" w:type="dxa"/>
            <w:tcBorders>
              <w:top w:val="nil"/>
              <w:left w:val="nil"/>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rPr>
                <w:sz w:val="16"/>
                <w:szCs w:val="16"/>
                <w:lang w:val="es-DO"/>
              </w:rPr>
            </w:pPr>
            <w:r w:rsidRPr="00785DDB">
              <w:rPr>
                <w:sz w:val="16"/>
                <w:szCs w:val="16"/>
                <w:lang w:val="es-DO"/>
              </w:rPr>
              <w:t>Santiago</w:t>
            </w:r>
          </w:p>
        </w:tc>
        <w:tc>
          <w:tcPr>
            <w:tcW w:w="1134" w:type="dxa"/>
            <w:tcBorders>
              <w:top w:val="nil"/>
              <w:left w:val="nil"/>
              <w:bottom w:val="single" w:sz="4" w:space="0" w:color="auto"/>
              <w:right w:val="single" w:sz="8" w:space="0" w:color="auto"/>
            </w:tcBorders>
            <w:shd w:val="clear" w:color="auto" w:fill="auto"/>
            <w:noWrap/>
            <w:vAlign w:val="bottom"/>
          </w:tcPr>
          <w:p w:rsidR="00661161" w:rsidRPr="00785DDB" w:rsidRDefault="006D75A6" w:rsidP="00C96128">
            <w:pPr>
              <w:spacing w:after="0" w:line="240" w:lineRule="auto"/>
              <w:rPr>
                <w:sz w:val="16"/>
                <w:szCs w:val="16"/>
                <w:lang w:val="es-DO"/>
              </w:rPr>
            </w:pPr>
            <w:r w:rsidRPr="00785DDB">
              <w:rPr>
                <w:sz w:val="16"/>
                <w:szCs w:val="16"/>
                <w:lang w:val="es-DO"/>
              </w:rPr>
              <w:t>06-12-23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jc w:val="center"/>
              <w:rPr>
                <w:sz w:val="16"/>
                <w:szCs w:val="16"/>
                <w:lang w:val="es-DO"/>
              </w:rPr>
            </w:pPr>
            <w:r w:rsidRPr="00785DDB">
              <w:rPr>
                <w:sz w:val="16"/>
                <w:szCs w:val="16"/>
                <w:lang w:val="es-DO"/>
              </w:rPr>
              <w:t>15</w:t>
            </w:r>
          </w:p>
        </w:tc>
        <w:tc>
          <w:tcPr>
            <w:tcW w:w="1289" w:type="dxa"/>
            <w:tcBorders>
              <w:top w:val="nil"/>
              <w:left w:val="nil"/>
              <w:bottom w:val="single" w:sz="4" w:space="0" w:color="auto"/>
              <w:right w:val="single" w:sz="4" w:space="0" w:color="auto"/>
            </w:tcBorders>
            <w:shd w:val="clear" w:color="auto" w:fill="auto"/>
            <w:vAlign w:val="center"/>
          </w:tcPr>
          <w:p w:rsidR="00661161" w:rsidRPr="00785DDB" w:rsidRDefault="006D75A6" w:rsidP="00C96128">
            <w:pPr>
              <w:spacing w:after="0" w:line="240" w:lineRule="auto"/>
              <w:rPr>
                <w:sz w:val="16"/>
                <w:szCs w:val="16"/>
                <w:highlight w:val="yellow"/>
                <w:lang w:val="es-DO"/>
              </w:rPr>
            </w:pPr>
            <w:r w:rsidRPr="00785DDB">
              <w:rPr>
                <w:sz w:val="16"/>
                <w:szCs w:val="16"/>
                <w:lang w:val="es-DO"/>
              </w:rPr>
              <w:t>B25008001</w:t>
            </w:r>
          </w:p>
        </w:tc>
        <w:tc>
          <w:tcPr>
            <w:tcW w:w="3261" w:type="dxa"/>
            <w:tcBorders>
              <w:top w:val="nil"/>
              <w:left w:val="nil"/>
              <w:bottom w:val="single" w:sz="4" w:space="0" w:color="auto"/>
              <w:right w:val="single" w:sz="4" w:space="0" w:color="auto"/>
            </w:tcBorders>
            <w:shd w:val="clear" w:color="000000" w:fill="FFFFFF"/>
            <w:noWrap/>
            <w:vAlign w:val="center"/>
          </w:tcPr>
          <w:p w:rsidR="00661161" w:rsidRPr="00785DDB" w:rsidRDefault="006D75A6" w:rsidP="00C96128">
            <w:pPr>
              <w:spacing w:after="0" w:line="240" w:lineRule="auto"/>
              <w:rPr>
                <w:sz w:val="16"/>
                <w:szCs w:val="16"/>
                <w:lang w:val="es-DO"/>
              </w:rPr>
            </w:pPr>
            <w:r w:rsidRPr="00785DDB">
              <w:rPr>
                <w:sz w:val="16"/>
                <w:szCs w:val="16"/>
                <w:lang w:val="es-DO"/>
              </w:rPr>
              <w:t xml:space="preserve"> CPNA Arenoso</w:t>
            </w:r>
          </w:p>
        </w:tc>
        <w:tc>
          <w:tcPr>
            <w:tcW w:w="1842" w:type="dxa"/>
            <w:tcBorders>
              <w:top w:val="nil"/>
              <w:left w:val="nil"/>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rPr>
                <w:sz w:val="16"/>
                <w:szCs w:val="16"/>
                <w:lang w:val="es-DO"/>
              </w:rPr>
            </w:pPr>
            <w:r w:rsidRPr="00785DDB">
              <w:rPr>
                <w:sz w:val="16"/>
                <w:szCs w:val="16"/>
                <w:lang w:val="es-DO"/>
              </w:rPr>
              <w:t>Santiago</w:t>
            </w:r>
          </w:p>
        </w:tc>
        <w:tc>
          <w:tcPr>
            <w:tcW w:w="1134" w:type="dxa"/>
            <w:tcBorders>
              <w:top w:val="nil"/>
              <w:left w:val="nil"/>
              <w:bottom w:val="single" w:sz="4" w:space="0" w:color="auto"/>
              <w:right w:val="single" w:sz="8" w:space="0" w:color="auto"/>
            </w:tcBorders>
            <w:shd w:val="clear" w:color="auto" w:fill="auto"/>
            <w:noWrap/>
            <w:vAlign w:val="bottom"/>
          </w:tcPr>
          <w:p w:rsidR="00661161" w:rsidRPr="00785DDB" w:rsidRDefault="006D75A6" w:rsidP="00C96128">
            <w:pPr>
              <w:spacing w:after="0" w:line="240" w:lineRule="auto"/>
              <w:rPr>
                <w:sz w:val="16"/>
                <w:szCs w:val="16"/>
                <w:lang w:val="es-DO"/>
              </w:rPr>
            </w:pPr>
            <w:r w:rsidRPr="00785DDB">
              <w:rPr>
                <w:sz w:val="16"/>
                <w:szCs w:val="16"/>
                <w:lang w:val="es-DO"/>
              </w:rPr>
              <w:t>06-12-23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jc w:val="center"/>
              <w:rPr>
                <w:sz w:val="16"/>
                <w:szCs w:val="16"/>
                <w:lang w:val="es-DO"/>
              </w:rPr>
            </w:pPr>
            <w:r w:rsidRPr="00785DDB">
              <w:rPr>
                <w:sz w:val="16"/>
                <w:szCs w:val="16"/>
                <w:lang w:val="es-DO"/>
              </w:rPr>
              <w:t>16</w:t>
            </w:r>
          </w:p>
        </w:tc>
        <w:tc>
          <w:tcPr>
            <w:tcW w:w="1289" w:type="dxa"/>
            <w:tcBorders>
              <w:top w:val="nil"/>
              <w:left w:val="nil"/>
              <w:bottom w:val="single" w:sz="4" w:space="0" w:color="auto"/>
              <w:right w:val="single" w:sz="4" w:space="0" w:color="auto"/>
            </w:tcBorders>
            <w:shd w:val="clear" w:color="auto" w:fill="auto"/>
            <w:vAlign w:val="center"/>
          </w:tcPr>
          <w:p w:rsidR="00661161" w:rsidRPr="00785DDB" w:rsidRDefault="006D75A6" w:rsidP="00C96128">
            <w:pPr>
              <w:spacing w:after="0" w:line="240" w:lineRule="auto"/>
              <w:rPr>
                <w:sz w:val="16"/>
                <w:szCs w:val="16"/>
                <w:lang w:val="es-DO"/>
              </w:rPr>
            </w:pPr>
            <w:r w:rsidRPr="00785DDB">
              <w:rPr>
                <w:sz w:val="16"/>
                <w:szCs w:val="16"/>
                <w:lang w:val="es-DO"/>
              </w:rPr>
              <w:t>B2506001</w:t>
            </w:r>
          </w:p>
        </w:tc>
        <w:tc>
          <w:tcPr>
            <w:tcW w:w="3261" w:type="dxa"/>
            <w:tcBorders>
              <w:top w:val="nil"/>
              <w:left w:val="nil"/>
              <w:bottom w:val="single" w:sz="4" w:space="0" w:color="auto"/>
              <w:right w:val="single" w:sz="4" w:space="0" w:color="auto"/>
            </w:tcBorders>
            <w:shd w:val="clear" w:color="000000" w:fill="FFFFFF"/>
            <w:noWrap/>
            <w:vAlign w:val="center"/>
          </w:tcPr>
          <w:p w:rsidR="00661161" w:rsidRPr="00785DDB" w:rsidRDefault="006D75A6" w:rsidP="00C96128">
            <w:pPr>
              <w:spacing w:after="0" w:line="240" w:lineRule="auto"/>
              <w:rPr>
                <w:sz w:val="16"/>
                <w:szCs w:val="16"/>
                <w:lang w:val="es-DO"/>
              </w:rPr>
            </w:pPr>
            <w:r w:rsidRPr="00785DDB">
              <w:rPr>
                <w:sz w:val="16"/>
                <w:szCs w:val="16"/>
                <w:lang w:val="es-DO"/>
              </w:rPr>
              <w:t xml:space="preserve">Parque Zona Franca Tamboril / La Aurora </w:t>
            </w:r>
          </w:p>
        </w:tc>
        <w:tc>
          <w:tcPr>
            <w:tcW w:w="1842" w:type="dxa"/>
            <w:tcBorders>
              <w:top w:val="nil"/>
              <w:left w:val="nil"/>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rPr>
                <w:sz w:val="16"/>
                <w:szCs w:val="16"/>
                <w:lang w:val="es-DO"/>
              </w:rPr>
            </w:pPr>
            <w:r w:rsidRPr="00785DDB">
              <w:rPr>
                <w:sz w:val="16"/>
                <w:szCs w:val="16"/>
                <w:lang w:val="es-DO"/>
              </w:rPr>
              <w:t>Santiago</w:t>
            </w:r>
          </w:p>
        </w:tc>
        <w:tc>
          <w:tcPr>
            <w:tcW w:w="1134" w:type="dxa"/>
            <w:tcBorders>
              <w:top w:val="nil"/>
              <w:left w:val="nil"/>
              <w:bottom w:val="single" w:sz="4" w:space="0" w:color="auto"/>
              <w:right w:val="single" w:sz="8" w:space="0" w:color="auto"/>
            </w:tcBorders>
            <w:shd w:val="clear" w:color="auto" w:fill="auto"/>
            <w:noWrap/>
            <w:vAlign w:val="bottom"/>
          </w:tcPr>
          <w:p w:rsidR="00661161" w:rsidRPr="00785DDB" w:rsidRDefault="006D75A6" w:rsidP="00C96128">
            <w:pPr>
              <w:spacing w:after="0" w:line="240" w:lineRule="auto"/>
              <w:rPr>
                <w:sz w:val="16"/>
                <w:szCs w:val="16"/>
                <w:lang w:val="es-DO"/>
              </w:rPr>
            </w:pPr>
            <w:r w:rsidRPr="00785DDB">
              <w:rPr>
                <w:sz w:val="16"/>
                <w:szCs w:val="16"/>
                <w:lang w:val="es-DO"/>
              </w:rPr>
              <w:t>18-07-23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jc w:val="center"/>
              <w:rPr>
                <w:sz w:val="16"/>
                <w:szCs w:val="16"/>
                <w:lang w:val="es-DO"/>
              </w:rPr>
            </w:pPr>
            <w:r w:rsidRPr="00785DDB">
              <w:rPr>
                <w:sz w:val="16"/>
                <w:szCs w:val="16"/>
                <w:lang w:val="es-DO"/>
              </w:rPr>
              <w:t>17</w:t>
            </w:r>
          </w:p>
        </w:tc>
        <w:tc>
          <w:tcPr>
            <w:tcW w:w="1289" w:type="dxa"/>
            <w:tcBorders>
              <w:top w:val="nil"/>
              <w:left w:val="nil"/>
              <w:bottom w:val="single" w:sz="4" w:space="0" w:color="auto"/>
              <w:right w:val="single" w:sz="4" w:space="0" w:color="auto"/>
            </w:tcBorders>
            <w:shd w:val="clear" w:color="auto" w:fill="auto"/>
            <w:vAlign w:val="center"/>
          </w:tcPr>
          <w:p w:rsidR="00661161" w:rsidRPr="00785DDB" w:rsidRDefault="006D75A6" w:rsidP="00C96128">
            <w:pPr>
              <w:spacing w:after="0" w:line="240" w:lineRule="auto"/>
              <w:rPr>
                <w:sz w:val="16"/>
                <w:szCs w:val="16"/>
                <w:lang w:val="es-DO"/>
              </w:rPr>
            </w:pPr>
            <w:r w:rsidRPr="00785DDB">
              <w:rPr>
                <w:sz w:val="16"/>
                <w:szCs w:val="16"/>
                <w:lang w:val="es-DO"/>
              </w:rPr>
              <w:t>B0401000</w:t>
            </w:r>
          </w:p>
        </w:tc>
        <w:tc>
          <w:tcPr>
            <w:tcW w:w="3261" w:type="dxa"/>
            <w:tcBorders>
              <w:top w:val="nil"/>
              <w:left w:val="nil"/>
              <w:bottom w:val="single" w:sz="4" w:space="0" w:color="auto"/>
              <w:right w:val="single" w:sz="4" w:space="0" w:color="auto"/>
            </w:tcBorders>
            <w:shd w:val="clear" w:color="000000" w:fill="FFFFFF"/>
            <w:noWrap/>
            <w:vAlign w:val="center"/>
          </w:tcPr>
          <w:p w:rsidR="00661161" w:rsidRPr="00785DDB" w:rsidRDefault="006D75A6" w:rsidP="00C96128">
            <w:pPr>
              <w:spacing w:after="0" w:line="240" w:lineRule="auto"/>
              <w:rPr>
                <w:sz w:val="16"/>
                <w:szCs w:val="16"/>
                <w:lang w:val="es-DO"/>
              </w:rPr>
            </w:pPr>
            <w:r w:rsidRPr="00785DDB">
              <w:rPr>
                <w:sz w:val="16"/>
                <w:szCs w:val="16"/>
                <w:lang w:val="es-DO"/>
              </w:rPr>
              <w:t xml:space="preserve">CPNA La Quinta Brigada </w:t>
            </w:r>
          </w:p>
        </w:tc>
        <w:tc>
          <w:tcPr>
            <w:tcW w:w="1842" w:type="dxa"/>
            <w:tcBorders>
              <w:top w:val="nil"/>
              <w:left w:val="nil"/>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rPr>
                <w:sz w:val="16"/>
                <w:szCs w:val="16"/>
                <w:lang w:val="es-DO"/>
              </w:rPr>
            </w:pPr>
            <w:r w:rsidRPr="00785DDB">
              <w:rPr>
                <w:sz w:val="16"/>
                <w:szCs w:val="16"/>
                <w:lang w:val="es-DO"/>
              </w:rPr>
              <w:t>Barahona</w:t>
            </w:r>
          </w:p>
        </w:tc>
        <w:tc>
          <w:tcPr>
            <w:tcW w:w="1134" w:type="dxa"/>
            <w:tcBorders>
              <w:top w:val="nil"/>
              <w:left w:val="nil"/>
              <w:bottom w:val="single" w:sz="4" w:space="0" w:color="auto"/>
              <w:right w:val="single" w:sz="8" w:space="0" w:color="auto"/>
            </w:tcBorders>
            <w:shd w:val="clear" w:color="auto" w:fill="auto"/>
            <w:noWrap/>
            <w:vAlign w:val="bottom"/>
          </w:tcPr>
          <w:p w:rsidR="00661161" w:rsidRPr="00785DDB" w:rsidRDefault="006D75A6" w:rsidP="00C96128">
            <w:pPr>
              <w:spacing w:after="0" w:line="240" w:lineRule="auto"/>
              <w:rPr>
                <w:sz w:val="16"/>
                <w:szCs w:val="16"/>
                <w:lang w:val="es-DO"/>
              </w:rPr>
            </w:pPr>
            <w:r w:rsidRPr="00785DDB">
              <w:rPr>
                <w:sz w:val="16"/>
                <w:szCs w:val="16"/>
                <w:lang w:val="es-DO"/>
              </w:rPr>
              <w:t>31-07-23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jc w:val="center"/>
              <w:rPr>
                <w:sz w:val="16"/>
                <w:szCs w:val="16"/>
                <w:lang w:val="es-DO"/>
              </w:rPr>
            </w:pPr>
            <w:r w:rsidRPr="00785DDB">
              <w:rPr>
                <w:sz w:val="16"/>
                <w:szCs w:val="16"/>
                <w:lang w:val="es-DO"/>
              </w:rPr>
              <w:t>18</w:t>
            </w:r>
          </w:p>
        </w:tc>
        <w:tc>
          <w:tcPr>
            <w:tcW w:w="1289" w:type="dxa"/>
            <w:tcBorders>
              <w:top w:val="nil"/>
              <w:left w:val="nil"/>
              <w:bottom w:val="single" w:sz="4" w:space="0" w:color="auto"/>
              <w:right w:val="single" w:sz="4" w:space="0" w:color="auto"/>
            </w:tcBorders>
            <w:shd w:val="clear" w:color="auto" w:fill="auto"/>
            <w:vAlign w:val="center"/>
          </w:tcPr>
          <w:p w:rsidR="00661161" w:rsidRPr="00785DDB" w:rsidRDefault="00661161" w:rsidP="00C96128">
            <w:pPr>
              <w:spacing w:after="0" w:line="240" w:lineRule="auto"/>
              <w:rPr>
                <w:sz w:val="16"/>
                <w:szCs w:val="16"/>
                <w:lang w:val="es-DO"/>
              </w:rPr>
            </w:pPr>
          </w:p>
        </w:tc>
        <w:tc>
          <w:tcPr>
            <w:tcW w:w="3261" w:type="dxa"/>
            <w:tcBorders>
              <w:top w:val="nil"/>
              <w:left w:val="nil"/>
              <w:bottom w:val="single" w:sz="4" w:space="0" w:color="auto"/>
              <w:right w:val="single" w:sz="4" w:space="0" w:color="auto"/>
            </w:tcBorders>
            <w:shd w:val="clear" w:color="000000" w:fill="FFFFFF"/>
            <w:noWrap/>
            <w:vAlign w:val="center"/>
          </w:tcPr>
          <w:p w:rsidR="00661161" w:rsidRPr="00785DDB" w:rsidRDefault="006D75A6" w:rsidP="00C96128">
            <w:pPr>
              <w:spacing w:after="0" w:line="240" w:lineRule="auto"/>
              <w:rPr>
                <w:sz w:val="16"/>
                <w:szCs w:val="16"/>
                <w:lang w:val="es-DO"/>
              </w:rPr>
            </w:pPr>
            <w:r w:rsidRPr="00785DDB">
              <w:rPr>
                <w:sz w:val="16"/>
                <w:szCs w:val="16"/>
                <w:lang w:val="es-DO"/>
              </w:rPr>
              <w:t xml:space="preserve">CPNA El Aguacate </w:t>
            </w:r>
          </w:p>
        </w:tc>
        <w:tc>
          <w:tcPr>
            <w:tcW w:w="1842" w:type="dxa"/>
            <w:tcBorders>
              <w:top w:val="nil"/>
              <w:left w:val="nil"/>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rPr>
                <w:sz w:val="16"/>
                <w:szCs w:val="16"/>
                <w:lang w:val="es-DO"/>
              </w:rPr>
            </w:pPr>
            <w:r w:rsidRPr="00785DDB">
              <w:rPr>
                <w:sz w:val="16"/>
                <w:szCs w:val="16"/>
                <w:lang w:val="es-DO"/>
              </w:rPr>
              <w:t>Duarte</w:t>
            </w:r>
          </w:p>
        </w:tc>
        <w:tc>
          <w:tcPr>
            <w:tcW w:w="1134" w:type="dxa"/>
            <w:tcBorders>
              <w:top w:val="nil"/>
              <w:left w:val="nil"/>
              <w:bottom w:val="single" w:sz="4" w:space="0" w:color="auto"/>
              <w:right w:val="single" w:sz="8" w:space="0" w:color="auto"/>
            </w:tcBorders>
            <w:shd w:val="clear" w:color="auto" w:fill="auto"/>
            <w:noWrap/>
            <w:vAlign w:val="bottom"/>
          </w:tcPr>
          <w:p w:rsidR="00661161" w:rsidRPr="00785DDB" w:rsidRDefault="006D75A6" w:rsidP="00C96128">
            <w:pPr>
              <w:spacing w:after="0" w:line="240" w:lineRule="auto"/>
              <w:rPr>
                <w:sz w:val="16"/>
                <w:szCs w:val="16"/>
                <w:lang w:val="es-DO"/>
              </w:rPr>
            </w:pPr>
            <w:r w:rsidRPr="00785DDB">
              <w:rPr>
                <w:sz w:val="16"/>
                <w:szCs w:val="16"/>
                <w:lang w:val="es-DO"/>
              </w:rPr>
              <w:t>06-12-23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jc w:val="center"/>
              <w:rPr>
                <w:sz w:val="16"/>
                <w:szCs w:val="16"/>
                <w:lang w:val="es-DO"/>
              </w:rPr>
            </w:pPr>
            <w:r w:rsidRPr="00785DDB">
              <w:rPr>
                <w:sz w:val="16"/>
                <w:szCs w:val="16"/>
                <w:lang w:val="es-DO"/>
              </w:rPr>
              <w:t>19</w:t>
            </w:r>
          </w:p>
        </w:tc>
        <w:tc>
          <w:tcPr>
            <w:tcW w:w="1289" w:type="dxa"/>
            <w:tcBorders>
              <w:top w:val="nil"/>
              <w:left w:val="nil"/>
              <w:bottom w:val="single" w:sz="4" w:space="0" w:color="auto"/>
              <w:right w:val="single" w:sz="4" w:space="0" w:color="auto"/>
            </w:tcBorders>
            <w:shd w:val="clear" w:color="auto" w:fill="auto"/>
            <w:vAlign w:val="center"/>
          </w:tcPr>
          <w:p w:rsidR="00661161" w:rsidRPr="00785DDB" w:rsidRDefault="006D75A6" w:rsidP="00C96128">
            <w:pPr>
              <w:spacing w:after="0" w:line="240" w:lineRule="auto"/>
              <w:rPr>
                <w:sz w:val="16"/>
                <w:szCs w:val="16"/>
                <w:lang w:val="es-DO"/>
              </w:rPr>
            </w:pPr>
            <w:r w:rsidRPr="00785DDB">
              <w:rPr>
                <w:sz w:val="16"/>
                <w:szCs w:val="16"/>
                <w:lang w:val="es-DO"/>
              </w:rPr>
              <w:t>B0603501</w:t>
            </w:r>
          </w:p>
        </w:tc>
        <w:tc>
          <w:tcPr>
            <w:tcW w:w="3261" w:type="dxa"/>
            <w:tcBorders>
              <w:top w:val="nil"/>
              <w:left w:val="nil"/>
              <w:bottom w:val="single" w:sz="4" w:space="0" w:color="auto"/>
              <w:right w:val="single" w:sz="4" w:space="0" w:color="auto"/>
            </w:tcBorders>
            <w:shd w:val="clear" w:color="000000" w:fill="FFFFFF"/>
            <w:noWrap/>
            <w:vAlign w:val="center"/>
          </w:tcPr>
          <w:p w:rsidR="00661161" w:rsidRPr="007322A8" w:rsidRDefault="006D75A6" w:rsidP="00C96128">
            <w:pPr>
              <w:spacing w:after="0" w:line="240" w:lineRule="auto"/>
              <w:rPr>
                <w:sz w:val="16"/>
                <w:szCs w:val="16"/>
                <w:lang w:val="es-DO"/>
              </w:rPr>
            </w:pPr>
            <w:r w:rsidRPr="007322A8">
              <w:rPr>
                <w:sz w:val="16"/>
                <w:szCs w:val="16"/>
                <w:lang w:val="es-DO"/>
              </w:rPr>
              <w:t xml:space="preserve">CPNA </w:t>
            </w:r>
            <w:r>
              <w:rPr>
                <w:sz w:val="16"/>
                <w:szCs w:val="16"/>
                <w:lang w:val="es-DO"/>
              </w:rPr>
              <w:t>L</w:t>
            </w:r>
            <w:r w:rsidRPr="007322A8">
              <w:rPr>
                <w:sz w:val="16"/>
                <w:szCs w:val="16"/>
                <w:lang w:val="es-DO"/>
              </w:rPr>
              <w:t xml:space="preserve">os </w:t>
            </w:r>
            <w:r>
              <w:rPr>
                <w:sz w:val="16"/>
                <w:szCs w:val="16"/>
                <w:lang w:val="es-DO"/>
              </w:rPr>
              <w:t>N</w:t>
            </w:r>
            <w:r w:rsidRPr="007322A8">
              <w:rPr>
                <w:sz w:val="16"/>
                <w:szCs w:val="16"/>
                <w:lang w:val="es-DO"/>
              </w:rPr>
              <w:t xml:space="preserve">aranjos </w:t>
            </w:r>
          </w:p>
        </w:tc>
        <w:tc>
          <w:tcPr>
            <w:tcW w:w="1842" w:type="dxa"/>
            <w:tcBorders>
              <w:top w:val="nil"/>
              <w:left w:val="nil"/>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rPr>
                <w:sz w:val="16"/>
                <w:szCs w:val="16"/>
                <w:lang w:val="es-DO"/>
              </w:rPr>
            </w:pPr>
            <w:r w:rsidRPr="00785DDB">
              <w:rPr>
                <w:sz w:val="16"/>
                <w:szCs w:val="16"/>
                <w:lang w:val="es-DO"/>
              </w:rPr>
              <w:t>Duarte</w:t>
            </w:r>
          </w:p>
        </w:tc>
        <w:tc>
          <w:tcPr>
            <w:tcW w:w="1134" w:type="dxa"/>
            <w:tcBorders>
              <w:top w:val="nil"/>
              <w:left w:val="nil"/>
              <w:bottom w:val="single" w:sz="4" w:space="0" w:color="auto"/>
              <w:right w:val="single" w:sz="8" w:space="0" w:color="auto"/>
            </w:tcBorders>
            <w:shd w:val="clear" w:color="auto" w:fill="auto"/>
            <w:noWrap/>
            <w:vAlign w:val="bottom"/>
          </w:tcPr>
          <w:p w:rsidR="00661161" w:rsidRPr="00785DDB" w:rsidRDefault="006D75A6" w:rsidP="00C96128">
            <w:pPr>
              <w:spacing w:after="0" w:line="240" w:lineRule="auto"/>
              <w:rPr>
                <w:sz w:val="16"/>
                <w:szCs w:val="16"/>
                <w:lang w:val="es-DO"/>
              </w:rPr>
            </w:pPr>
            <w:r w:rsidRPr="00785DDB">
              <w:rPr>
                <w:sz w:val="16"/>
                <w:szCs w:val="16"/>
                <w:lang w:val="es-DO"/>
              </w:rPr>
              <w:t>06-12-23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jc w:val="center"/>
              <w:rPr>
                <w:sz w:val="16"/>
                <w:szCs w:val="16"/>
                <w:lang w:val="es-DO"/>
              </w:rPr>
            </w:pPr>
            <w:r w:rsidRPr="00785DDB">
              <w:rPr>
                <w:sz w:val="16"/>
                <w:szCs w:val="16"/>
                <w:lang w:val="es-DO"/>
              </w:rPr>
              <w:t>20</w:t>
            </w:r>
          </w:p>
        </w:tc>
        <w:tc>
          <w:tcPr>
            <w:tcW w:w="1289" w:type="dxa"/>
            <w:tcBorders>
              <w:top w:val="nil"/>
              <w:left w:val="nil"/>
              <w:bottom w:val="single" w:sz="4" w:space="0" w:color="auto"/>
              <w:right w:val="single" w:sz="4" w:space="0" w:color="auto"/>
            </w:tcBorders>
            <w:shd w:val="clear" w:color="auto" w:fill="auto"/>
            <w:vAlign w:val="center"/>
          </w:tcPr>
          <w:p w:rsidR="00661161" w:rsidRPr="00785DDB" w:rsidRDefault="006D75A6" w:rsidP="00C96128">
            <w:pPr>
              <w:spacing w:after="0" w:line="240" w:lineRule="auto"/>
              <w:rPr>
                <w:sz w:val="16"/>
                <w:szCs w:val="16"/>
                <w:lang w:val="es-DO"/>
              </w:rPr>
            </w:pPr>
            <w:r w:rsidRPr="00785DDB">
              <w:rPr>
                <w:sz w:val="16"/>
                <w:szCs w:val="16"/>
                <w:lang w:val="es-DO"/>
              </w:rPr>
              <w:t>B0901531</w:t>
            </w:r>
          </w:p>
        </w:tc>
        <w:tc>
          <w:tcPr>
            <w:tcW w:w="3261" w:type="dxa"/>
            <w:tcBorders>
              <w:top w:val="nil"/>
              <w:left w:val="nil"/>
              <w:bottom w:val="single" w:sz="4" w:space="0" w:color="auto"/>
              <w:right w:val="single" w:sz="4" w:space="0" w:color="auto"/>
            </w:tcBorders>
            <w:shd w:val="clear" w:color="000000" w:fill="FFFFFF"/>
            <w:noWrap/>
            <w:vAlign w:val="center"/>
          </w:tcPr>
          <w:p w:rsidR="00661161" w:rsidRPr="007322A8" w:rsidRDefault="006D75A6" w:rsidP="00C96128">
            <w:pPr>
              <w:spacing w:after="0" w:line="240" w:lineRule="auto"/>
              <w:rPr>
                <w:sz w:val="16"/>
                <w:szCs w:val="16"/>
                <w:lang w:val="es-DO"/>
              </w:rPr>
            </w:pPr>
            <w:r w:rsidRPr="007322A8">
              <w:rPr>
                <w:sz w:val="16"/>
                <w:szCs w:val="16"/>
                <w:lang w:val="es-DO"/>
              </w:rPr>
              <w:t xml:space="preserve">CPNA </w:t>
            </w:r>
            <w:r>
              <w:rPr>
                <w:sz w:val="16"/>
                <w:szCs w:val="16"/>
                <w:lang w:val="es-DO"/>
              </w:rPr>
              <w:t>S</w:t>
            </w:r>
            <w:r w:rsidRPr="007322A8">
              <w:rPr>
                <w:sz w:val="16"/>
                <w:szCs w:val="16"/>
                <w:lang w:val="es-DO"/>
              </w:rPr>
              <w:t xml:space="preserve">an </w:t>
            </w:r>
            <w:r>
              <w:rPr>
                <w:sz w:val="16"/>
                <w:szCs w:val="16"/>
                <w:lang w:val="es-DO"/>
              </w:rPr>
              <w:t>F</w:t>
            </w:r>
            <w:r w:rsidRPr="007322A8">
              <w:rPr>
                <w:sz w:val="16"/>
                <w:szCs w:val="16"/>
                <w:lang w:val="es-DO"/>
              </w:rPr>
              <w:t xml:space="preserve">rancisco </w:t>
            </w:r>
            <w:r>
              <w:rPr>
                <w:sz w:val="16"/>
                <w:szCs w:val="16"/>
                <w:lang w:val="es-DO"/>
              </w:rPr>
              <w:t>A</w:t>
            </w:r>
            <w:r w:rsidRPr="007322A8">
              <w:rPr>
                <w:sz w:val="16"/>
                <w:szCs w:val="16"/>
                <w:lang w:val="es-DO"/>
              </w:rPr>
              <w:t>bajo</w:t>
            </w:r>
          </w:p>
        </w:tc>
        <w:tc>
          <w:tcPr>
            <w:tcW w:w="1842" w:type="dxa"/>
            <w:tcBorders>
              <w:top w:val="nil"/>
              <w:left w:val="nil"/>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rPr>
                <w:sz w:val="16"/>
                <w:szCs w:val="16"/>
                <w:lang w:val="es-DO"/>
              </w:rPr>
            </w:pPr>
            <w:r w:rsidRPr="00785DDB">
              <w:rPr>
                <w:sz w:val="16"/>
                <w:szCs w:val="16"/>
                <w:lang w:val="es-DO"/>
              </w:rPr>
              <w:t>Espaillat</w:t>
            </w:r>
          </w:p>
        </w:tc>
        <w:tc>
          <w:tcPr>
            <w:tcW w:w="1134" w:type="dxa"/>
            <w:tcBorders>
              <w:top w:val="nil"/>
              <w:left w:val="nil"/>
              <w:bottom w:val="single" w:sz="4" w:space="0" w:color="auto"/>
              <w:right w:val="single" w:sz="8" w:space="0" w:color="auto"/>
            </w:tcBorders>
            <w:shd w:val="clear" w:color="auto" w:fill="auto"/>
            <w:noWrap/>
            <w:vAlign w:val="bottom"/>
          </w:tcPr>
          <w:p w:rsidR="00661161" w:rsidRPr="00785DDB" w:rsidRDefault="006D75A6" w:rsidP="00C96128">
            <w:pPr>
              <w:spacing w:after="0" w:line="240" w:lineRule="auto"/>
              <w:rPr>
                <w:sz w:val="16"/>
                <w:szCs w:val="16"/>
                <w:lang w:val="es-DO"/>
              </w:rPr>
            </w:pPr>
            <w:r w:rsidRPr="00785DDB">
              <w:rPr>
                <w:sz w:val="16"/>
                <w:szCs w:val="16"/>
                <w:lang w:val="es-DO"/>
              </w:rPr>
              <w:t>06-12-23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jc w:val="center"/>
              <w:rPr>
                <w:sz w:val="16"/>
                <w:szCs w:val="16"/>
                <w:lang w:val="es-DO"/>
              </w:rPr>
            </w:pPr>
            <w:r w:rsidRPr="00785DDB">
              <w:rPr>
                <w:sz w:val="16"/>
                <w:szCs w:val="16"/>
                <w:lang w:val="es-DO"/>
              </w:rPr>
              <w:t>21</w:t>
            </w:r>
          </w:p>
        </w:tc>
        <w:tc>
          <w:tcPr>
            <w:tcW w:w="1289" w:type="dxa"/>
            <w:tcBorders>
              <w:top w:val="nil"/>
              <w:left w:val="nil"/>
              <w:bottom w:val="single" w:sz="4" w:space="0" w:color="auto"/>
              <w:right w:val="single" w:sz="4" w:space="0" w:color="auto"/>
            </w:tcBorders>
            <w:shd w:val="clear" w:color="auto" w:fill="auto"/>
            <w:vAlign w:val="center"/>
          </w:tcPr>
          <w:p w:rsidR="00661161" w:rsidRPr="00785DDB" w:rsidRDefault="006D75A6" w:rsidP="00C96128">
            <w:pPr>
              <w:spacing w:after="0" w:line="240" w:lineRule="auto"/>
              <w:rPr>
                <w:sz w:val="16"/>
                <w:szCs w:val="16"/>
                <w:lang w:val="es-DO"/>
              </w:rPr>
            </w:pPr>
            <w:r w:rsidRPr="00785DDB">
              <w:rPr>
                <w:sz w:val="16"/>
                <w:szCs w:val="16"/>
                <w:lang w:val="es-DO"/>
              </w:rPr>
              <w:t>B0901532</w:t>
            </w:r>
          </w:p>
        </w:tc>
        <w:tc>
          <w:tcPr>
            <w:tcW w:w="3261" w:type="dxa"/>
            <w:tcBorders>
              <w:top w:val="nil"/>
              <w:left w:val="nil"/>
              <w:bottom w:val="single" w:sz="4" w:space="0" w:color="auto"/>
              <w:right w:val="single" w:sz="4" w:space="0" w:color="auto"/>
            </w:tcBorders>
            <w:shd w:val="clear" w:color="000000" w:fill="FFFFFF"/>
            <w:noWrap/>
            <w:vAlign w:val="center"/>
          </w:tcPr>
          <w:p w:rsidR="00661161" w:rsidRPr="00785DDB" w:rsidRDefault="006D75A6" w:rsidP="00C96128">
            <w:pPr>
              <w:spacing w:after="0" w:line="240" w:lineRule="auto"/>
              <w:rPr>
                <w:sz w:val="16"/>
                <w:szCs w:val="16"/>
                <w:lang w:val="es-DO"/>
              </w:rPr>
            </w:pPr>
            <w:r w:rsidRPr="00785DDB">
              <w:rPr>
                <w:sz w:val="16"/>
                <w:szCs w:val="16"/>
                <w:lang w:val="es-DO"/>
              </w:rPr>
              <w:t xml:space="preserve">CPNA La Isleta </w:t>
            </w:r>
          </w:p>
        </w:tc>
        <w:tc>
          <w:tcPr>
            <w:tcW w:w="1842" w:type="dxa"/>
            <w:tcBorders>
              <w:top w:val="nil"/>
              <w:left w:val="nil"/>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rPr>
                <w:sz w:val="16"/>
                <w:szCs w:val="16"/>
                <w:lang w:val="es-DO"/>
              </w:rPr>
            </w:pPr>
            <w:r w:rsidRPr="00785DDB">
              <w:rPr>
                <w:sz w:val="16"/>
                <w:szCs w:val="16"/>
                <w:lang w:val="es-DO"/>
              </w:rPr>
              <w:t>Espaillat</w:t>
            </w:r>
          </w:p>
        </w:tc>
        <w:tc>
          <w:tcPr>
            <w:tcW w:w="1134" w:type="dxa"/>
            <w:tcBorders>
              <w:top w:val="nil"/>
              <w:left w:val="nil"/>
              <w:bottom w:val="single" w:sz="4" w:space="0" w:color="auto"/>
              <w:right w:val="single" w:sz="8" w:space="0" w:color="auto"/>
            </w:tcBorders>
            <w:shd w:val="clear" w:color="auto" w:fill="auto"/>
            <w:noWrap/>
            <w:vAlign w:val="bottom"/>
          </w:tcPr>
          <w:p w:rsidR="00661161" w:rsidRPr="00785DDB" w:rsidRDefault="006D75A6" w:rsidP="00C96128">
            <w:pPr>
              <w:spacing w:after="0" w:line="240" w:lineRule="auto"/>
              <w:rPr>
                <w:sz w:val="16"/>
                <w:szCs w:val="16"/>
                <w:lang w:val="es-DO"/>
              </w:rPr>
            </w:pPr>
            <w:r w:rsidRPr="00785DDB">
              <w:rPr>
                <w:sz w:val="16"/>
                <w:szCs w:val="16"/>
                <w:lang w:val="es-DO"/>
              </w:rPr>
              <w:t>06-12-23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jc w:val="center"/>
              <w:rPr>
                <w:sz w:val="16"/>
                <w:szCs w:val="16"/>
                <w:lang w:val="es-DO"/>
              </w:rPr>
            </w:pPr>
            <w:r w:rsidRPr="00785DDB">
              <w:rPr>
                <w:sz w:val="16"/>
                <w:szCs w:val="16"/>
                <w:lang w:val="es-DO"/>
              </w:rPr>
              <w:t>22</w:t>
            </w:r>
          </w:p>
        </w:tc>
        <w:tc>
          <w:tcPr>
            <w:tcW w:w="1289" w:type="dxa"/>
            <w:tcBorders>
              <w:top w:val="nil"/>
              <w:left w:val="nil"/>
              <w:bottom w:val="single" w:sz="4" w:space="0" w:color="auto"/>
              <w:right w:val="single" w:sz="4" w:space="0" w:color="auto"/>
            </w:tcBorders>
            <w:shd w:val="clear" w:color="auto" w:fill="auto"/>
            <w:vAlign w:val="center"/>
          </w:tcPr>
          <w:p w:rsidR="00661161" w:rsidRPr="00785DDB" w:rsidRDefault="006D75A6" w:rsidP="00C96128">
            <w:pPr>
              <w:spacing w:after="0" w:line="240" w:lineRule="auto"/>
              <w:rPr>
                <w:sz w:val="16"/>
                <w:szCs w:val="16"/>
                <w:lang w:val="es-DO"/>
              </w:rPr>
            </w:pPr>
            <w:r w:rsidRPr="00785DDB">
              <w:rPr>
                <w:sz w:val="16"/>
                <w:szCs w:val="16"/>
                <w:lang w:val="es-DO"/>
              </w:rPr>
              <w:t>B1101505</w:t>
            </w:r>
          </w:p>
        </w:tc>
        <w:tc>
          <w:tcPr>
            <w:tcW w:w="3261" w:type="dxa"/>
            <w:tcBorders>
              <w:top w:val="nil"/>
              <w:left w:val="nil"/>
              <w:bottom w:val="single" w:sz="4" w:space="0" w:color="auto"/>
              <w:right w:val="single" w:sz="4" w:space="0" w:color="auto"/>
            </w:tcBorders>
            <w:shd w:val="clear" w:color="000000" w:fill="FFFFFF"/>
            <w:noWrap/>
            <w:vAlign w:val="center"/>
          </w:tcPr>
          <w:p w:rsidR="00661161" w:rsidRPr="00785DDB" w:rsidRDefault="006D75A6" w:rsidP="00C96128">
            <w:pPr>
              <w:spacing w:after="0" w:line="240" w:lineRule="auto"/>
              <w:rPr>
                <w:sz w:val="16"/>
                <w:szCs w:val="16"/>
                <w:lang w:val="es-DO"/>
              </w:rPr>
            </w:pPr>
            <w:r w:rsidRPr="00785DDB">
              <w:rPr>
                <w:sz w:val="16"/>
                <w:szCs w:val="16"/>
                <w:lang w:val="es-DO"/>
              </w:rPr>
              <w:t xml:space="preserve">CPNA Hato de Mana </w:t>
            </w:r>
          </w:p>
        </w:tc>
        <w:tc>
          <w:tcPr>
            <w:tcW w:w="1842" w:type="dxa"/>
            <w:tcBorders>
              <w:top w:val="nil"/>
              <w:left w:val="nil"/>
              <w:bottom w:val="single" w:sz="4" w:space="0" w:color="auto"/>
              <w:right w:val="single" w:sz="4" w:space="0" w:color="auto"/>
            </w:tcBorders>
            <w:shd w:val="clear" w:color="auto" w:fill="auto"/>
            <w:noWrap/>
            <w:vAlign w:val="center"/>
          </w:tcPr>
          <w:p w:rsidR="00661161" w:rsidRPr="00785DDB" w:rsidRDefault="006D75A6" w:rsidP="00C96128">
            <w:pPr>
              <w:spacing w:after="0" w:line="240" w:lineRule="auto"/>
              <w:rPr>
                <w:sz w:val="16"/>
                <w:szCs w:val="16"/>
                <w:lang w:val="es-DO"/>
              </w:rPr>
            </w:pPr>
            <w:r w:rsidRPr="00785DDB">
              <w:rPr>
                <w:sz w:val="16"/>
                <w:szCs w:val="16"/>
                <w:lang w:val="es-DO"/>
              </w:rPr>
              <w:t>La Altagracia</w:t>
            </w:r>
          </w:p>
        </w:tc>
        <w:tc>
          <w:tcPr>
            <w:tcW w:w="1134" w:type="dxa"/>
            <w:tcBorders>
              <w:top w:val="nil"/>
              <w:left w:val="nil"/>
              <w:bottom w:val="single" w:sz="4" w:space="0" w:color="auto"/>
              <w:right w:val="single" w:sz="8" w:space="0" w:color="auto"/>
            </w:tcBorders>
            <w:shd w:val="clear" w:color="auto" w:fill="auto"/>
            <w:noWrap/>
            <w:vAlign w:val="bottom"/>
          </w:tcPr>
          <w:p w:rsidR="00661161" w:rsidRPr="00785DDB" w:rsidRDefault="006D75A6" w:rsidP="00C96128">
            <w:pPr>
              <w:spacing w:after="0" w:line="240" w:lineRule="auto"/>
              <w:rPr>
                <w:sz w:val="16"/>
                <w:szCs w:val="16"/>
                <w:lang w:val="es-DO"/>
              </w:rPr>
            </w:pPr>
            <w:r w:rsidRPr="00785DDB">
              <w:rPr>
                <w:sz w:val="16"/>
                <w:szCs w:val="16"/>
                <w:lang w:val="es-DO"/>
              </w:rPr>
              <w:t>06-12-23</w:t>
            </w:r>
          </w:p>
        </w:tc>
      </w:tr>
      <w:tr w:rsidR="00056C21" w:rsidTr="00C96128">
        <w:trPr>
          <w:trHeight w:val="485"/>
          <w:jc w:val="center"/>
        </w:trPr>
        <w:tc>
          <w:tcPr>
            <w:tcW w:w="412" w:type="dxa"/>
            <w:tcBorders>
              <w:top w:val="nil"/>
              <w:left w:val="single" w:sz="8" w:space="0" w:color="auto"/>
              <w:bottom w:val="single" w:sz="4" w:space="0" w:color="auto"/>
              <w:right w:val="single" w:sz="4" w:space="0" w:color="auto"/>
            </w:tcBorders>
            <w:shd w:val="clear" w:color="auto" w:fill="1F3864" w:themeFill="accent1" w:themeFillShade="80"/>
            <w:noWrap/>
            <w:vAlign w:val="center"/>
            <w:hideMark/>
          </w:tcPr>
          <w:p w:rsidR="00661161" w:rsidRPr="00785DDB" w:rsidRDefault="00661161" w:rsidP="00C96128">
            <w:pPr>
              <w:spacing w:after="0" w:line="240" w:lineRule="auto"/>
              <w:jc w:val="center"/>
              <w:rPr>
                <w:sz w:val="16"/>
                <w:szCs w:val="16"/>
                <w:lang w:val="es-DO"/>
              </w:rPr>
            </w:pPr>
          </w:p>
        </w:tc>
        <w:tc>
          <w:tcPr>
            <w:tcW w:w="1289" w:type="dxa"/>
            <w:tcBorders>
              <w:top w:val="nil"/>
              <w:left w:val="nil"/>
              <w:bottom w:val="single" w:sz="4" w:space="0" w:color="auto"/>
              <w:right w:val="single" w:sz="4" w:space="0" w:color="auto"/>
            </w:tcBorders>
            <w:shd w:val="clear" w:color="auto" w:fill="1F3864" w:themeFill="accent1" w:themeFillShade="80"/>
            <w:noWrap/>
            <w:vAlign w:val="center"/>
            <w:hideMark/>
          </w:tcPr>
          <w:p w:rsidR="00661161" w:rsidRPr="00785DDB" w:rsidRDefault="00661161" w:rsidP="00C96128">
            <w:pPr>
              <w:spacing w:after="0" w:line="240" w:lineRule="auto"/>
              <w:rPr>
                <w:sz w:val="16"/>
                <w:szCs w:val="16"/>
                <w:lang w:val="es-DO"/>
              </w:rPr>
            </w:pPr>
          </w:p>
        </w:tc>
        <w:tc>
          <w:tcPr>
            <w:tcW w:w="3261" w:type="dxa"/>
            <w:tcBorders>
              <w:top w:val="nil"/>
              <w:left w:val="nil"/>
              <w:bottom w:val="single" w:sz="4" w:space="0" w:color="auto"/>
              <w:right w:val="single" w:sz="4" w:space="0" w:color="auto"/>
            </w:tcBorders>
            <w:shd w:val="clear" w:color="auto" w:fill="1F3864" w:themeFill="accent1" w:themeFillShade="80"/>
            <w:noWrap/>
            <w:vAlign w:val="center"/>
            <w:hideMark/>
          </w:tcPr>
          <w:p w:rsidR="00661161" w:rsidRPr="00785DDB" w:rsidRDefault="006D75A6" w:rsidP="00C96128">
            <w:pPr>
              <w:spacing w:after="0" w:line="240" w:lineRule="auto"/>
              <w:jc w:val="center"/>
              <w:rPr>
                <w:sz w:val="16"/>
                <w:szCs w:val="16"/>
                <w:lang w:val="es-DO"/>
              </w:rPr>
            </w:pPr>
            <w:r w:rsidRPr="00785DDB">
              <w:rPr>
                <w:color w:val="FFFFFF" w:themeColor="background1"/>
                <w:sz w:val="16"/>
                <w:szCs w:val="16"/>
                <w:lang w:val="es-DO"/>
              </w:rPr>
              <w:t>Mejora del Servicio</w:t>
            </w:r>
          </w:p>
        </w:tc>
        <w:tc>
          <w:tcPr>
            <w:tcW w:w="1842" w:type="dxa"/>
            <w:tcBorders>
              <w:top w:val="nil"/>
              <w:left w:val="nil"/>
              <w:bottom w:val="single" w:sz="4" w:space="0" w:color="auto"/>
              <w:right w:val="single" w:sz="4" w:space="0" w:color="auto"/>
            </w:tcBorders>
            <w:shd w:val="clear" w:color="auto" w:fill="1F3864" w:themeFill="accent1" w:themeFillShade="80"/>
            <w:noWrap/>
            <w:vAlign w:val="center"/>
            <w:hideMark/>
          </w:tcPr>
          <w:p w:rsidR="00661161" w:rsidRPr="00785DDB" w:rsidRDefault="00661161" w:rsidP="00C96128">
            <w:pPr>
              <w:spacing w:after="0" w:line="240" w:lineRule="auto"/>
              <w:rPr>
                <w:sz w:val="16"/>
                <w:szCs w:val="16"/>
                <w:lang w:val="es-DO"/>
              </w:rPr>
            </w:pPr>
          </w:p>
        </w:tc>
        <w:tc>
          <w:tcPr>
            <w:tcW w:w="1134" w:type="dxa"/>
            <w:tcBorders>
              <w:top w:val="nil"/>
              <w:left w:val="nil"/>
              <w:bottom w:val="single" w:sz="4" w:space="0" w:color="auto"/>
              <w:right w:val="single" w:sz="8" w:space="0" w:color="auto"/>
            </w:tcBorders>
            <w:shd w:val="clear" w:color="auto" w:fill="1F3864" w:themeFill="accent1" w:themeFillShade="80"/>
            <w:noWrap/>
            <w:vAlign w:val="center"/>
            <w:hideMark/>
          </w:tcPr>
          <w:p w:rsidR="00661161" w:rsidRPr="00785DDB" w:rsidRDefault="00661161" w:rsidP="00C96128">
            <w:pPr>
              <w:spacing w:after="0" w:line="240" w:lineRule="auto"/>
              <w:rPr>
                <w:sz w:val="16"/>
                <w:szCs w:val="16"/>
                <w:lang w:val="es-DO"/>
              </w:rPr>
            </w:pP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hideMark/>
          </w:tcPr>
          <w:p w:rsidR="00661161" w:rsidRPr="00785DDB" w:rsidRDefault="006D75A6" w:rsidP="00C96128">
            <w:pPr>
              <w:spacing w:after="0" w:line="240" w:lineRule="auto"/>
              <w:jc w:val="center"/>
              <w:rPr>
                <w:sz w:val="16"/>
                <w:szCs w:val="16"/>
                <w:lang w:val="es-DO"/>
              </w:rPr>
            </w:pPr>
            <w:r w:rsidRPr="00785DDB">
              <w:rPr>
                <w:sz w:val="16"/>
                <w:szCs w:val="16"/>
                <w:lang w:val="es-DO"/>
              </w:rPr>
              <w:t>1</w:t>
            </w:r>
          </w:p>
        </w:tc>
        <w:tc>
          <w:tcPr>
            <w:tcW w:w="1289" w:type="dxa"/>
            <w:tcBorders>
              <w:top w:val="nil"/>
              <w:left w:val="nil"/>
              <w:bottom w:val="single" w:sz="4" w:space="0" w:color="auto"/>
              <w:right w:val="single" w:sz="4" w:space="0" w:color="auto"/>
            </w:tcBorders>
            <w:shd w:val="clear" w:color="auto" w:fill="auto"/>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B0104500</w:t>
            </w:r>
          </w:p>
        </w:tc>
        <w:tc>
          <w:tcPr>
            <w:tcW w:w="3261" w:type="dxa"/>
            <w:tcBorders>
              <w:top w:val="nil"/>
              <w:left w:val="nil"/>
              <w:bottom w:val="single" w:sz="4" w:space="0" w:color="auto"/>
              <w:right w:val="single" w:sz="4" w:space="0" w:color="auto"/>
            </w:tcBorders>
            <w:shd w:val="clear" w:color="000000" w:fill="FFFFFF"/>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Hospital Municipal Bajos de Haina</w:t>
            </w:r>
          </w:p>
        </w:tc>
        <w:tc>
          <w:tcPr>
            <w:tcW w:w="1842" w:type="dxa"/>
            <w:tcBorders>
              <w:top w:val="nil"/>
              <w:left w:val="nil"/>
              <w:bottom w:val="single" w:sz="4" w:space="0" w:color="auto"/>
              <w:right w:val="single" w:sz="4" w:space="0" w:color="auto"/>
            </w:tcBorders>
            <w:shd w:val="clear" w:color="000000" w:fill="FFFFFF"/>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San Cristóbal</w:t>
            </w:r>
          </w:p>
        </w:tc>
        <w:tc>
          <w:tcPr>
            <w:tcW w:w="1134" w:type="dxa"/>
            <w:tcBorders>
              <w:top w:val="nil"/>
              <w:left w:val="nil"/>
              <w:bottom w:val="single" w:sz="4" w:space="0" w:color="auto"/>
              <w:right w:val="single" w:sz="8" w:space="0" w:color="auto"/>
            </w:tcBorders>
            <w:shd w:val="clear" w:color="auto" w:fill="auto"/>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12-04-2023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hideMark/>
          </w:tcPr>
          <w:p w:rsidR="00661161" w:rsidRPr="00785DDB" w:rsidRDefault="006D75A6" w:rsidP="00C96128">
            <w:pPr>
              <w:spacing w:after="0" w:line="240" w:lineRule="auto"/>
              <w:jc w:val="center"/>
              <w:rPr>
                <w:sz w:val="16"/>
                <w:szCs w:val="16"/>
                <w:lang w:val="es-DO"/>
              </w:rPr>
            </w:pPr>
            <w:r w:rsidRPr="00785DDB">
              <w:rPr>
                <w:sz w:val="16"/>
                <w:szCs w:val="16"/>
                <w:lang w:val="es-DO"/>
              </w:rPr>
              <w:t>2</w:t>
            </w:r>
          </w:p>
        </w:tc>
        <w:tc>
          <w:tcPr>
            <w:tcW w:w="1289" w:type="dxa"/>
            <w:tcBorders>
              <w:top w:val="nil"/>
              <w:left w:val="nil"/>
              <w:bottom w:val="single" w:sz="4" w:space="0" w:color="auto"/>
              <w:right w:val="single" w:sz="4" w:space="0" w:color="auto"/>
            </w:tcBorders>
            <w:shd w:val="clear" w:color="auto" w:fill="auto"/>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B0101545</w:t>
            </w:r>
          </w:p>
        </w:tc>
        <w:tc>
          <w:tcPr>
            <w:tcW w:w="3261" w:type="dxa"/>
            <w:tcBorders>
              <w:top w:val="nil"/>
              <w:left w:val="nil"/>
              <w:bottom w:val="single" w:sz="4" w:space="0" w:color="auto"/>
              <w:right w:val="single" w:sz="4" w:space="0" w:color="auto"/>
            </w:tcBorders>
            <w:shd w:val="clear" w:color="auto" w:fill="auto"/>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Comedores Económicos de Capotillo</w:t>
            </w:r>
          </w:p>
        </w:tc>
        <w:tc>
          <w:tcPr>
            <w:tcW w:w="1842" w:type="dxa"/>
            <w:tcBorders>
              <w:top w:val="nil"/>
              <w:left w:val="nil"/>
              <w:bottom w:val="single" w:sz="4" w:space="0" w:color="auto"/>
              <w:right w:val="single" w:sz="4" w:space="0" w:color="auto"/>
            </w:tcBorders>
            <w:shd w:val="clear" w:color="auto" w:fill="auto"/>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Distrito Nacional</w:t>
            </w:r>
          </w:p>
        </w:tc>
        <w:tc>
          <w:tcPr>
            <w:tcW w:w="1134" w:type="dxa"/>
            <w:tcBorders>
              <w:top w:val="nil"/>
              <w:left w:val="nil"/>
              <w:bottom w:val="single" w:sz="4" w:space="0" w:color="auto"/>
              <w:right w:val="single" w:sz="8" w:space="0" w:color="auto"/>
            </w:tcBorders>
            <w:shd w:val="clear" w:color="auto" w:fill="auto"/>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28-04-2023</w:t>
            </w:r>
          </w:p>
        </w:tc>
      </w:tr>
      <w:tr w:rsidR="00056C21" w:rsidTr="00C96128">
        <w:trPr>
          <w:trHeight w:val="300"/>
          <w:jc w:val="center"/>
        </w:trPr>
        <w:tc>
          <w:tcPr>
            <w:tcW w:w="412" w:type="dxa"/>
            <w:tcBorders>
              <w:top w:val="nil"/>
              <w:left w:val="single" w:sz="8" w:space="0" w:color="auto"/>
              <w:bottom w:val="single" w:sz="4" w:space="0" w:color="auto"/>
              <w:right w:val="single" w:sz="4" w:space="0" w:color="auto"/>
            </w:tcBorders>
            <w:shd w:val="clear" w:color="auto" w:fill="auto"/>
            <w:noWrap/>
            <w:vAlign w:val="center"/>
            <w:hideMark/>
          </w:tcPr>
          <w:p w:rsidR="00661161" w:rsidRPr="00785DDB" w:rsidRDefault="006D75A6" w:rsidP="00C96128">
            <w:pPr>
              <w:spacing w:after="0" w:line="240" w:lineRule="auto"/>
              <w:jc w:val="center"/>
              <w:rPr>
                <w:sz w:val="16"/>
                <w:szCs w:val="16"/>
                <w:lang w:val="es-DO"/>
              </w:rPr>
            </w:pPr>
            <w:r w:rsidRPr="00785DDB">
              <w:rPr>
                <w:sz w:val="16"/>
                <w:szCs w:val="16"/>
                <w:lang w:val="es-DO"/>
              </w:rPr>
              <w:t>3</w:t>
            </w:r>
          </w:p>
        </w:tc>
        <w:tc>
          <w:tcPr>
            <w:tcW w:w="1289" w:type="dxa"/>
            <w:tcBorders>
              <w:top w:val="nil"/>
              <w:left w:val="nil"/>
              <w:bottom w:val="single" w:sz="4" w:space="0" w:color="auto"/>
              <w:right w:val="single" w:sz="4" w:space="0" w:color="auto"/>
            </w:tcBorders>
            <w:shd w:val="clear" w:color="auto" w:fill="auto"/>
            <w:noWrap/>
            <w:vAlign w:val="bottom"/>
            <w:hideMark/>
          </w:tcPr>
          <w:p w:rsidR="00661161" w:rsidRPr="00785DDB" w:rsidRDefault="006D75A6" w:rsidP="00C96128">
            <w:pPr>
              <w:spacing w:after="0" w:line="240" w:lineRule="auto"/>
              <w:rPr>
                <w:sz w:val="16"/>
                <w:szCs w:val="16"/>
                <w:lang w:val="es-DO"/>
              </w:rPr>
            </w:pPr>
            <w:r w:rsidRPr="00785DDB">
              <w:rPr>
                <w:sz w:val="16"/>
                <w:szCs w:val="16"/>
                <w:lang w:val="es-DO"/>
              </w:rPr>
              <w:t>B0104500</w:t>
            </w:r>
          </w:p>
        </w:tc>
        <w:tc>
          <w:tcPr>
            <w:tcW w:w="3261" w:type="dxa"/>
            <w:tcBorders>
              <w:top w:val="nil"/>
              <w:left w:val="nil"/>
              <w:bottom w:val="single" w:sz="4" w:space="0" w:color="auto"/>
              <w:right w:val="single" w:sz="4" w:space="0" w:color="auto"/>
            </w:tcBorders>
            <w:shd w:val="clear" w:color="000000" w:fill="FFFFFF"/>
            <w:noWrap/>
            <w:vAlign w:val="center"/>
            <w:hideMark/>
          </w:tcPr>
          <w:p w:rsidR="00661161" w:rsidRPr="00785DDB" w:rsidRDefault="006D75A6" w:rsidP="00C96128">
            <w:pPr>
              <w:spacing w:after="0" w:line="240" w:lineRule="auto"/>
              <w:rPr>
                <w:sz w:val="16"/>
                <w:szCs w:val="16"/>
                <w:lang w:val="es-DO"/>
              </w:rPr>
            </w:pPr>
            <w:r w:rsidRPr="00785DDB">
              <w:rPr>
                <w:sz w:val="16"/>
                <w:szCs w:val="16"/>
                <w:lang w:val="es-DO"/>
              </w:rPr>
              <w:t>CPNA Ave Maria</w:t>
            </w:r>
          </w:p>
        </w:tc>
        <w:tc>
          <w:tcPr>
            <w:tcW w:w="1842" w:type="dxa"/>
            <w:tcBorders>
              <w:top w:val="nil"/>
              <w:left w:val="nil"/>
              <w:bottom w:val="single" w:sz="4" w:space="0" w:color="auto"/>
              <w:right w:val="single" w:sz="4" w:space="0" w:color="auto"/>
            </w:tcBorders>
            <w:shd w:val="clear" w:color="auto" w:fill="auto"/>
            <w:noWrap/>
            <w:vAlign w:val="bottom"/>
            <w:hideMark/>
          </w:tcPr>
          <w:p w:rsidR="00661161" w:rsidRPr="00785DDB" w:rsidRDefault="006D75A6" w:rsidP="00C96128">
            <w:pPr>
              <w:spacing w:after="0" w:line="240" w:lineRule="auto"/>
              <w:rPr>
                <w:sz w:val="16"/>
                <w:szCs w:val="16"/>
                <w:lang w:val="es-DO"/>
              </w:rPr>
            </w:pPr>
            <w:r w:rsidRPr="00785DDB">
              <w:rPr>
                <w:sz w:val="16"/>
                <w:szCs w:val="16"/>
                <w:lang w:val="es-DO"/>
              </w:rPr>
              <w:t>Santo Domingo Norte</w:t>
            </w:r>
          </w:p>
        </w:tc>
        <w:tc>
          <w:tcPr>
            <w:tcW w:w="1134" w:type="dxa"/>
            <w:tcBorders>
              <w:top w:val="nil"/>
              <w:left w:val="nil"/>
              <w:bottom w:val="single" w:sz="4" w:space="0" w:color="auto"/>
              <w:right w:val="single" w:sz="8" w:space="0" w:color="auto"/>
            </w:tcBorders>
            <w:shd w:val="clear" w:color="auto" w:fill="auto"/>
            <w:noWrap/>
            <w:vAlign w:val="bottom"/>
            <w:hideMark/>
          </w:tcPr>
          <w:p w:rsidR="00661161" w:rsidRPr="00785DDB" w:rsidRDefault="006D75A6" w:rsidP="00C96128">
            <w:pPr>
              <w:spacing w:after="0" w:line="240" w:lineRule="auto"/>
              <w:rPr>
                <w:sz w:val="16"/>
                <w:szCs w:val="16"/>
                <w:lang w:val="es-DO"/>
              </w:rPr>
            </w:pPr>
            <w:r w:rsidRPr="00785DDB">
              <w:rPr>
                <w:sz w:val="16"/>
                <w:szCs w:val="16"/>
                <w:lang w:val="es-DO"/>
              </w:rPr>
              <w:t>28-04-2023</w:t>
            </w:r>
          </w:p>
        </w:tc>
      </w:tr>
    </w:tbl>
    <w:p w:rsidR="00661161" w:rsidRDefault="00661161" w:rsidP="00661161">
      <w:pPr>
        <w:spacing w:line="360" w:lineRule="auto"/>
        <w:jc w:val="both"/>
        <w:rPr>
          <w:lang w:val="es-DO"/>
        </w:rPr>
      </w:pPr>
    </w:p>
    <w:p w:rsidR="00C96128" w:rsidRDefault="00C96128" w:rsidP="00661161">
      <w:pPr>
        <w:spacing w:line="360" w:lineRule="auto"/>
        <w:jc w:val="both"/>
        <w:rPr>
          <w:lang w:val="es-DO"/>
        </w:rPr>
      </w:pPr>
    </w:p>
    <w:p w:rsidR="00C96128" w:rsidRPr="004925D4" w:rsidRDefault="00C96128" w:rsidP="00661161">
      <w:pPr>
        <w:spacing w:line="360" w:lineRule="auto"/>
        <w:jc w:val="both"/>
        <w:rPr>
          <w:lang w:val="es-DO"/>
        </w:rPr>
      </w:pPr>
    </w:p>
    <w:p w:rsidR="00661161" w:rsidRPr="004925D4" w:rsidRDefault="006D75A6" w:rsidP="00661161">
      <w:pPr>
        <w:spacing w:line="360" w:lineRule="auto"/>
        <w:jc w:val="both"/>
        <w:rPr>
          <w:lang w:val="es-DO"/>
        </w:rPr>
      </w:pPr>
      <w:r w:rsidRPr="004925D4">
        <w:rPr>
          <w:lang w:val="es-DO"/>
        </w:rPr>
        <w:lastRenderedPageBreak/>
        <w:t>Con las nuevas aperturas, garantizamos mejorar la calidad de los servicios sanitarios, y el acceso a medicamentos en el Primer Nivel de Atención, lo cual es vital para satisfacer las necesidades fundamentales de la salud de la población dominicana.</w:t>
      </w:r>
    </w:p>
    <w:p w:rsidR="00661161" w:rsidRPr="004925D4" w:rsidRDefault="006D75A6" w:rsidP="00661161">
      <w:pPr>
        <w:spacing w:line="360" w:lineRule="auto"/>
        <w:jc w:val="both"/>
        <w:rPr>
          <w:lang w:val="es-DO"/>
        </w:rPr>
      </w:pPr>
      <w:r w:rsidRPr="004925D4">
        <w:rPr>
          <w:lang w:val="es-DO"/>
        </w:rPr>
        <w:t xml:space="preserve">La Dirección de Farmacias además se enfocó en el seguimiento y  cumplimiento del reglamento numeral 246-06 de medicamentos, Sección III artículo 182 que establece que las farmacias públicas ambulatorias (Farmacias del Pueblo) estarán ubicadas dentro de las estructuras de los servicios públicos de salud o “en aquellos en los que ya estén radicadas a la promulgación de este reglamento”. </w:t>
      </w:r>
    </w:p>
    <w:p w:rsidR="00661161" w:rsidRPr="00AD2867" w:rsidRDefault="006D75A6" w:rsidP="00661161">
      <w:pPr>
        <w:spacing w:line="360" w:lineRule="auto"/>
        <w:jc w:val="both"/>
        <w:rPr>
          <w:lang w:val="es-DO"/>
        </w:rPr>
      </w:pPr>
      <w:r w:rsidRPr="00AD2867">
        <w:rPr>
          <w:lang w:val="es-DO"/>
        </w:rPr>
        <w:t>Las Farmacias del Pueblo están clasificadas de acuerdo al nivel del establecimiento de salud que las alberga, el Primer Nivel (UNAP, CPNA y CAP) es el nivel más cercano a la población, Segundo Nivel son los Hospitales de Referencia (Hospitales Municipales y Regionales), y Tercer Nivel que es el conformado por los Hospitales Especializados o de alta Tecnología (Hospitalaria).</w:t>
      </w:r>
    </w:p>
    <w:p w:rsidR="00661161" w:rsidRPr="007C1C48" w:rsidRDefault="006D75A6" w:rsidP="00661161">
      <w:pPr>
        <w:spacing w:line="360" w:lineRule="auto"/>
        <w:jc w:val="both"/>
        <w:rPr>
          <w:lang w:val="es-DO"/>
        </w:rPr>
      </w:pPr>
      <w:r w:rsidRPr="00AD2867">
        <w:rPr>
          <w:lang w:val="es-DO"/>
        </w:rPr>
        <w:t>Las Farmacias del Pueblo Comunitarias, son las farmacias que ya estaban en funcionamiento en organizaciones sin fines de lucro y en instituciones</w:t>
      </w:r>
      <w:r>
        <w:rPr>
          <w:lang w:val="es-DO"/>
        </w:rPr>
        <w:t xml:space="preserve"> </w:t>
      </w:r>
      <w:r w:rsidRPr="00AD2867">
        <w:rPr>
          <w:lang w:val="es-DO"/>
        </w:rPr>
        <w:t>públicas al momento</w:t>
      </w:r>
      <w:r>
        <w:rPr>
          <w:lang w:val="es-DO"/>
        </w:rPr>
        <w:t xml:space="preserve"> de promulgarse el reglamento. </w:t>
      </w:r>
    </w:p>
    <w:tbl>
      <w:tblPr>
        <w:tblW w:w="7887" w:type="dxa"/>
        <w:jc w:val="center"/>
        <w:tblCellMar>
          <w:left w:w="70" w:type="dxa"/>
          <w:right w:w="70" w:type="dxa"/>
        </w:tblCellMar>
        <w:tblLook w:val="04A0" w:firstRow="1" w:lastRow="0" w:firstColumn="1" w:lastColumn="0" w:noHBand="0" w:noVBand="1"/>
      </w:tblPr>
      <w:tblGrid>
        <w:gridCol w:w="2609"/>
        <w:gridCol w:w="2618"/>
        <w:gridCol w:w="2660"/>
      </w:tblGrid>
      <w:tr w:rsidR="00056C21" w:rsidRPr="0006253C" w:rsidTr="00C96128">
        <w:trPr>
          <w:trHeight w:val="340"/>
          <w:jc w:val="center"/>
        </w:trPr>
        <w:tc>
          <w:tcPr>
            <w:tcW w:w="7887"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661161" w:rsidRPr="00870605" w:rsidRDefault="006D75A6" w:rsidP="00C96128">
            <w:pPr>
              <w:spacing w:after="0" w:line="240" w:lineRule="auto"/>
              <w:jc w:val="center"/>
              <w:rPr>
                <w:color w:val="FFFFFF" w:themeColor="background1"/>
                <w:sz w:val="16"/>
                <w:szCs w:val="16"/>
                <w:lang w:val="es-DO"/>
              </w:rPr>
            </w:pPr>
            <w:r w:rsidRPr="00870605">
              <w:rPr>
                <w:color w:val="FFFFFF" w:themeColor="background1"/>
                <w:sz w:val="16"/>
                <w:szCs w:val="16"/>
                <w:lang w:val="es-DO"/>
              </w:rPr>
              <w:t>Farmacias del Pueblo Activas por Prestación de Servicios</w:t>
            </w:r>
          </w:p>
          <w:p w:rsidR="00661161" w:rsidRPr="00870605" w:rsidRDefault="00661161" w:rsidP="00C96128">
            <w:pPr>
              <w:spacing w:after="0" w:line="240" w:lineRule="auto"/>
              <w:jc w:val="center"/>
              <w:rPr>
                <w:color w:val="FFFFFF" w:themeColor="background1"/>
                <w:sz w:val="16"/>
                <w:szCs w:val="16"/>
                <w:lang w:val="es-DO"/>
              </w:rPr>
            </w:pPr>
          </w:p>
        </w:tc>
      </w:tr>
      <w:tr w:rsidR="00056C21" w:rsidTr="00C96128">
        <w:trPr>
          <w:trHeight w:val="340"/>
          <w:jc w:val="center"/>
        </w:trPr>
        <w:tc>
          <w:tcPr>
            <w:tcW w:w="2609"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rsidR="00661161" w:rsidRPr="00870605" w:rsidRDefault="006D75A6" w:rsidP="00C96128">
            <w:pPr>
              <w:spacing w:after="0" w:line="240" w:lineRule="auto"/>
              <w:jc w:val="center"/>
              <w:rPr>
                <w:color w:val="FFFFFF" w:themeColor="background1"/>
                <w:sz w:val="16"/>
                <w:szCs w:val="16"/>
                <w:lang w:val="es-DO"/>
              </w:rPr>
            </w:pPr>
            <w:r w:rsidRPr="00870605">
              <w:rPr>
                <w:color w:val="FFFFFF" w:themeColor="background1"/>
                <w:sz w:val="16"/>
                <w:szCs w:val="16"/>
                <w:lang w:val="es-DO"/>
              </w:rPr>
              <w:t>FP Nivel de Atención</w:t>
            </w:r>
          </w:p>
        </w:tc>
        <w:tc>
          <w:tcPr>
            <w:tcW w:w="2618" w:type="dxa"/>
            <w:tcBorders>
              <w:top w:val="single" w:sz="4" w:space="0" w:color="auto"/>
              <w:left w:val="nil"/>
              <w:bottom w:val="single" w:sz="4" w:space="0" w:color="auto"/>
              <w:right w:val="single" w:sz="4" w:space="0" w:color="auto"/>
            </w:tcBorders>
            <w:shd w:val="clear" w:color="auto" w:fill="1F3864" w:themeFill="accent1" w:themeFillShade="80"/>
            <w:noWrap/>
            <w:vAlign w:val="center"/>
          </w:tcPr>
          <w:p w:rsidR="00661161" w:rsidRPr="00870605" w:rsidRDefault="006D75A6" w:rsidP="00C96128">
            <w:pPr>
              <w:spacing w:after="0" w:line="240" w:lineRule="auto"/>
              <w:jc w:val="center"/>
              <w:rPr>
                <w:color w:val="FFFFFF" w:themeColor="background1"/>
                <w:sz w:val="16"/>
                <w:szCs w:val="16"/>
                <w:lang w:val="es-DO"/>
              </w:rPr>
            </w:pPr>
            <w:r w:rsidRPr="00870605">
              <w:rPr>
                <w:color w:val="FFFFFF" w:themeColor="background1"/>
                <w:sz w:val="16"/>
                <w:szCs w:val="16"/>
                <w:lang w:val="es-DO"/>
              </w:rPr>
              <w:t>Cantidad</w:t>
            </w:r>
          </w:p>
        </w:tc>
        <w:tc>
          <w:tcPr>
            <w:tcW w:w="2660" w:type="dxa"/>
            <w:tcBorders>
              <w:top w:val="single" w:sz="4" w:space="0" w:color="auto"/>
              <w:left w:val="nil"/>
              <w:bottom w:val="single" w:sz="4" w:space="0" w:color="auto"/>
              <w:right w:val="single" w:sz="4" w:space="0" w:color="auto"/>
            </w:tcBorders>
            <w:shd w:val="clear" w:color="auto" w:fill="1F3864" w:themeFill="accent1" w:themeFillShade="80"/>
            <w:noWrap/>
            <w:vAlign w:val="center"/>
          </w:tcPr>
          <w:p w:rsidR="00661161" w:rsidRPr="00870605" w:rsidRDefault="006D75A6" w:rsidP="00C96128">
            <w:pPr>
              <w:spacing w:after="0" w:line="240" w:lineRule="auto"/>
              <w:jc w:val="center"/>
              <w:rPr>
                <w:color w:val="FFFFFF" w:themeColor="background1"/>
                <w:sz w:val="16"/>
                <w:szCs w:val="16"/>
                <w:lang w:val="es-DO"/>
              </w:rPr>
            </w:pPr>
            <w:r w:rsidRPr="00870605">
              <w:rPr>
                <w:color w:val="FFFFFF" w:themeColor="background1"/>
                <w:sz w:val="16"/>
                <w:szCs w:val="16"/>
                <w:lang w:val="es-DO"/>
              </w:rPr>
              <w:t>%</w:t>
            </w:r>
          </w:p>
        </w:tc>
      </w:tr>
      <w:tr w:rsidR="00056C21" w:rsidTr="00C96128">
        <w:trPr>
          <w:trHeight w:val="340"/>
          <w:jc w:val="center"/>
        </w:trPr>
        <w:tc>
          <w:tcPr>
            <w:tcW w:w="2609" w:type="dxa"/>
            <w:tcBorders>
              <w:top w:val="nil"/>
              <w:left w:val="single" w:sz="4" w:space="0" w:color="auto"/>
              <w:bottom w:val="single" w:sz="4" w:space="0" w:color="auto"/>
              <w:right w:val="single" w:sz="4" w:space="0" w:color="auto"/>
            </w:tcBorders>
            <w:shd w:val="clear" w:color="auto" w:fill="auto"/>
            <w:noWrap/>
            <w:vAlign w:val="center"/>
            <w:hideMark/>
          </w:tcPr>
          <w:p w:rsidR="00661161" w:rsidRPr="00870605" w:rsidRDefault="006D75A6" w:rsidP="00C96128">
            <w:pPr>
              <w:spacing w:after="0" w:line="240" w:lineRule="auto"/>
              <w:jc w:val="center"/>
              <w:rPr>
                <w:sz w:val="16"/>
                <w:szCs w:val="16"/>
                <w:lang w:val="es-DO"/>
              </w:rPr>
            </w:pPr>
            <w:r w:rsidRPr="00870605">
              <w:rPr>
                <w:sz w:val="16"/>
                <w:szCs w:val="16"/>
                <w:lang w:val="es-DO"/>
              </w:rPr>
              <w:t>Hospitalaria</w:t>
            </w:r>
          </w:p>
        </w:tc>
        <w:tc>
          <w:tcPr>
            <w:tcW w:w="2618" w:type="dxa"/>
            <w:tcBorders>
              <w:top w:val="nil"/>
              <w:left w:val="nil"/>
              <w:bottom w:val="single" w:sz="4" w:space="0" w:color="auto"/>
              <w:right w:val="single" w:sz="4" w:space="0" w:color="auto"/>
            </w:tcBorders>
            <w:shd w:val="clear" w:color="auto" w:fill="auto"/>
            <w:noWrap/>
            <w:vAlign w:val="center"/>
            <w:hideMark/>
          </w:tcPr>
          <w:p w:rsidR="00661161" w:rsidRPr="00870605" w:rsidRDefault="006D75A6" w:rsidP="00C96128">
            <w:pPr>
              <w:spacing w:after="0" w:line="240" w:lineRule="auto"/>
              <w:jc w:val="center"/>
              <w:rPr>
                <w:sz w:val="16"/>
                <w:szCs w:val="16"/>
                <w:lang w:val="es-DO"/>
              </w:rPr>
            </w:pPr>
            <w:r w:rsidRPr="00870605">
              <w:rPr>
                <w:sz w:val="16"/>
                <w:szCs w:val="16"/>
                <w:lang w:val="es-DO"/>
              </w:rPr>
              <w:t>153</w:t>
            </w:r>
          </w:p>
        </w:tc>
        <w:tc>
          <w:tcPr>
            <w:tcW w:w="2660" w:type="dxa"/>
            <w:tcBorders>
              <w:top w:val="nil"/>
              <w:left w:val="nil"/>
              <w:bottom w:val="single" w:sz="4" w:space="0" w:color="auto"/>
              <w:right w:val="single" w:sz="4" w:space="0" w:color="auto"/>
            </w:tcBorders>
            <w:shd w:val="clear" w:color="auto" w:fill="auto"/>
            <w:noWrap/>
            <w:vAlign w:val="center"/>
            <w:hideMark/>
          </w:tcPr>
          <w:p w:rsidR="00661161" w:rsidRPr="00870605" w:rsidRDefault="006D75A6" w:rsidP="00C96128">
            <w:pPr>
              <w:spacing w:after="0" w:line="240" w:lineRule="auto"/>
              <w:jc w:val="center"/>
              <w:rPr>
                <w:sz w:val="16"/>
                <w:szCs w:val="16"/>
                <w:lang w:val="es-DO"/>
              </w:rPr>
            </w:pPr>
            <w:r w:rsidRPr="00870605">
              <w:rPr>
                <w:sz w:val="16"/>
                <w:szCs w:val="16"/>
                <w:lang w:val="es-DO"/>
              </w:rPr>
              <w:t>24</w:t>
            </w:r>
          </w:p>
        </w:tc>
      </w:tr>
      <w:tr w:rsidR="00056C21" w:rsidTr="00C96128">
        <w:trPr>
          <w:trHeight w:val="340"/>
          <w:jc w:val="center"/>
        </w:trPr>
        <w:tc>
          <w:tcPr>
            <w:tcW w:w="2609" w:type="dxa"/>
            <w:tcBorders>
              <w:top w:val="nil"/>
              <w:left w:val="single" w:sz="4" w:space="0" w:color="auto"/>
              <w:bottom w:val="single" w:sz="4" w:space="0" w:color="auto"/>
              <w:right w:val="single" w:sz="4" w:space="0" w:color="auto"/>
            </w:tcBorders>
            <w:shd w:val="clear" w:color="auto" w:fill="auto"/>
            <w:noWrap/>
            <w:vAlign w:val="center"/>
            <w:hideMark/>
          </w:tcPr>
          <w:p w:rsidR="00661161" w:rsidRPr="00870605" w:rsidRDefault="006D75A6" w:rsidP="00C96128">
            <w:pPr>
              <w:spacing w:after="0" w:line="240" w:lineRule="auto"/>
              <w:jc w:val="center"/>
              <w:rPr>
                <w:sz w:val="16"/>
                <w:szCs w:val="16"/>
                <w:lang w:val="es-DO"/>
              </w:rPr>
            </w:pPr>
            <w:r w:rsidRPr="00870605">
              <w:rPr>
                <w:sz w:val="16"/>
                <w:szCs w:val="16"/>
                <w:lang w:val="es-DO"/>
              </w:rPr>
              <w:t>CPNA</w:t>
            </w:r>
          </w:p>
        </w:tc>
        <w:tc>
          <w:tcPr>
            <w:tcW w:w="2618" w:type="dxa"/>
            <w:tcBorders>
              <w:top w:val="nil"/>
              <w:left w:val="nil"/>
              <w:bottom w:val="single" w:sz="4" w:space="0" w:color="auto"/>
              <w:right w:val="single" w:sz="4" w:space="0" w:color="auto"/>
            </w:tcBorders>
            <w:shd w:val="clear" w:color="auto" w:fill="auto"/>
            <w:noWrap/>
            <w:vAlign w:val="center"/>
            <w:hideMark/>
          </w:tcPr>
          <w:p w:rsidR="00661161" w:rsidRPr="00870605" w:rsidRDefault="006D75A6" w:rsidP="00C96128">
            <w:pPr>
              <w:spacing w:after="0" w:line="240" w:lineRule="auto"/>
              <w:jc w:val="center"/>
              <w:rPr>
                <w:sz w:val="16"/>
                <w:szCs w:val="16"/>
                <w:lang w:val="es-DO"/>
              </w:rPr>
            </w:pPr>
            <w:r w:rsidRPr="00870605">
              <w:rPr>
                <w:sz w:val="16"/>
                <w:szCs w:val="16"/>
                <w:lang w:val="es-DO"/>
              </w:rPr>
              <w:t>399</w:t>
            </w:r>
          </w:p>
        </w:tc>
        <w:tc>
          <w:tcPr>
            <w:tcW w:w="2660" w:type="dxa"/>
            <w:tcBorders>
              <w:top w:val="nil"/>
              <w:left w:val="nil"/>
              <w:bottom w:val="single" w:sz="4" w:space="0" w:color="auto"/>
              <w:right w:val="single" w:sz="4" w:space="0" w:color="auto"/>
            </w:tcBorders>
            <w:shd w:val="clear" w:color="auto" w:fill="auto"/>
            <w:noWrap/>
            <w:vAlign w:val="center"/>
            <w:hideMark/>
          </w:tcPr>
          <w:p w:rsidR="00661161" w:rsidRPr="00870605" w:rsidRDefault="006D75A6" w:rsidP="00C96128">
            <w:pPr>
              <w:spacing w:after="0" w:line="240" w:lineRule="auto"/>
              <w:jc w:val="center"/>
              <w:rPr>
                <w:sz w:val="16"/>
                <w:szCs w:val="16"/>
                <w:lang w:val="es-DO"/>
              </w:rPr>
            </w:pPr>
            <w:r w:rsidRPr="00870605">
              <w:rPr>
                <w:sz w:val="16"/>
                <w:szCs w:val="16"/>
                <w:lang w:val="es-DO"/>
              </w:rPr>
              <w:t>64</w:t>
            </w:r>
          </w:p>
        </w:tc>
      </w:tr>
      <w:tr w:rsidR="00056C21" w:rsidTr="00C96128">
        <w:trPr>
          <w:trHeight w:val="340"/>
          <w:jc w:val="center"/>
        </w:trPr>
        <w:tc>
          <w:tcPr>
            <w:tcW w:w="2609" w:type="dxa"/>
            <w:tcBorders>
              <w:top w:val="nil"/>
              <w:left w:val="single" w:sz="4" w:space="0" w:color="auto"/>
              <w:bottom w:val="single" w:sz="4" w:space="0" w:color="auto"/>
              <w:right w:val="single" w:sz="4" w:space="0" w:color="auto"/>
            </w:tcBorders>
            <w:shd w:val="clear" w:color="auto" w:fill="auto"/>
            <w:noWrap/>
            <w:vAlign w:val="center"/>
            <w:hideMark/>
          </w:tcPr>
          <w:p w:rsidR="00661161" w:rsidRPr="00870605" w:rsidRDefault="006D75A6" w:rsidP="00C96128">
            <w:pPr>
              <w:spacing w:after="0" w:line="240" w:lineRule="auto"/>
              <w:jc w:val="center"/>
              <w:rPr>
                <w:sz w:val="16"/>
                <w:szCs w:val="16"/>
                <w:lang w:val="es-DO"/>
              </w:rPr>
            </w:pPr>
            <w:r w:rsidRPr="00870605">
              <w:rPr>
                <w:sz w:val="16"/>
                <w:szCs w:val="16"/>
                <w:lang w:val="es-DO"/>
              </w:rPr>
              <w:t>Comunitaria</w:t>
            </w:r>
          </w:p>
        </w:tc>
        <w:tc>
          <w:tcPr>
            <w:tcW w:w="2618" w:type="dxa"/>
            <w:tcBorders>
              <w:top w:val="nil"/>
              <w:left w:val="nil"/>
              <w:bottom w:val="single" w:sz="4" w:space="0" w:color="auto"/>
              <w:right w:val="single" w:sz="4" w:space="0" w:color="auto"/>
            </w:tcBorders>
            <w:shd w:val="clear" w:color="auto" w:fill="auto"/>
            <w:noWrap/>
            <w:vAlign w:val="center"/>
            <w:hideMark/>
          </w:tcPr>
          <w:p w:rsidR="00661161" w:rsidRPr="00870605" w:rsidRDefault="006D75A6" w:rsidP="00C96128">
            <w:pPr>
              <w:spacing w:after="0" w:line="240" w:lineRule="auto"/>
              <w:jc w:val="center"/>
              <w:rPr>
                <w:sz w:val="16"/>
                <w:szCs w:val="16"/>
                <w:lang w:val="es-DO"/>
              </w:rPr>
            </w:pPr>
            <w:r w:rsidRPr="00870605">
              <w:rPr>
                <w:sz w:val="16"/>
                <w:szCs w:val="16"/>
                <w:lang w:val="es-DO"/>
              </w:rPr>
              <w:t>77</w:t>
            </w:r>
          </w:p>
        </w:tc>
        <w:tc>
          <w:tcPr>
            <w:tcW w:w="2660" w:type="dxa"/>
            <w:tcBorders>
              <w:top w:val="nil"/>
              <w:left w:val="nil"/>
              <w:bottom w:val="single" w:sz="4" w:space="0" w:color="auto"/>
              <w:right w:val="single" w:sz="4" w:space="0" w:color="auto"/>
            </w:tcBorders>
            <w:shd w:val="clear" w:color="auto" w:fill="auto"/>
            <w:noWrap/>
            <w:vAlign w:val="center"/>
            <w:hideMark/>
          </w:tcPr>
          <w:p w:rsidR="00661161" w:rsidRPr="00870605" w:rsidRDefault="006D75A6" w:rsidP="00C96128">
            <w:pPr>
              <w:spacing w:after="0" w:line="240" w:lineRule="auto"/>
              <w:jc w:val="center"/>
              <w:rPr>
                <w:sz w:val="16"/>
                <w:szCs w:val="16"/>
                <w:lang w:val="es-DO"/>
              </w:rPr>
            </w:pPr>
            <w:r w:rsidRPr="00870605">
              <w:rPr>
                <w:sz w:val="16"/>
                <w:szCs w:val="16"/>
                <w:lang w:val="es-DO"/>
              </w:rPr>
              <w:t>12</w:t>
            </w:r>
          </w:p>
        </w:tc>
      </w:tr>
      <w:tr w:rsidR="00056C21" w:rsidTr="00C96128">
        <w:trPr>
          <w:trHeight w:val="340"/>
          <w:jc w:val="center"/>
        </w:trPr>
        <w:tc>
          <w:tcPr>
            <w:tcW w:w="2609"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661161" w:rsidRPr="00870605" w:rsidRDefault="006D75A6" w:rsidP="00C96128">
            <w:pPr>
              <w:spacing w:after="0" w:line="240" w:lineRule="auto"/>
              <w:jc w:val="center"/>
              <w:rPr>
                <w:sz w:val="16"/>
                <w:szCs w:val="16"/>
                <w:lang w:val="es-DO"/>
              </w:rPr>
            </w:pPr>
            <w:r w:rsidRPr="00870605">
              <w:rPr>
                <w:sz w:val="16"/>
                <w:szCs w:val="16"/>
                <w:lang w:val="es-DO"/>
              </w:rPr>
              <w:t>Total</w:t>
            </w:r>
          </w:p>
        </w:tc>
        <w:tc>
          <w:tcPr>
            <w:tcW w:w="2618" w:type="dxa"/>
            <w:tcBorders>
              <w:top w:val="nil"/>
              <w:left w:val="nil"/>
              <w:bottom w:val="single" w:sz="4" w:space="0" w:color="auto"/>
              <w:right w:val="single" w:sz="4" w:space="0" w:color="auto"/>
            </w:tcBorders>
            <w:shd w:val="clear" w:color="auto" w:fill="FFFFFF" w:themeFill="background1"/>
            <w:noWrap/>
            <w:vAlign w:val="center"/>
            <w:hideMark/>
          </w:tcPr>
          <w:p w:rsidR="00661161" w:rsidRPr="00870605" w:rsidRDefault="006D75A6" w:rsidP="00C96128">
            <w:pPr>
              <w:spacing w:after="0" w:line="240" w:lineRule="auto"/>
              <w:jc w:val="center"/>
              <w:rPr>
                <w:sz w:val="16"/>
                <w:szCs w:val="16"/>
                <w:lang w:val="es-DO"/>
              </w:rPr>
            </w:pPr>
            <w:r w:rsidRPr="009C1D54">
              <w:rPr>
                <w:sz w:val="16"/>
                <w:szCs w:val="16"/>
                <w:lang w:val="es-DO"/>
              </w:rPr>
              <w:t>629</w:t>
            </w:r>
          </w:p>
        </w:tc>
        <w:tc>
          <w:tcPr>
            <w:tcW w:w="2660" w:type="dxa"/>
            <w:tcBorders>
              <w:top w:val="nil"/>
              <w:left w:val="nil"/>
              <w:bottom w:val="single" w:sz="4" w:space="0" w:color="auto"/>
              <w:right w:val="single" w:sz="4" w:space="0" w:color="auto"/>
            </w:tcBorders>
            <w:shd w:val="clear" w:color="auto" w:fill="FFFFFF" w:themeFill="background1"/>
            <w:noWrap/>
            <w:vAlign w:val="center"/>
            <w:hideMark/>
          </w:tcPr>
          <w:p w:rsidR="00661161" w:rsidRPr="00870605" w:rsidRDefault="006D75A6" w:rsidP="00C96128">
            <w:pPr>
              <w:spacing w:after="0" w:line="240" w:lineRule="auto"/>
              <w:jc w:val="center"/>
              <w:rPr>
                <w:sz w:val="16"/>
                <w:szCs w:val="16"/>
                <w:lang w:val="es-DO"/>
              </w:rPr>
            </w:pPr>
            <w:r w:rsidRPr="00870605">
              <w:rPr>
                <w:sz w:val="16"/>
                <w:szCs w:val="16"/>
                <w:lang w:val="es-DO"/>
              </w:rPr>
              <w:t>100%</w:t>
            </w:r>
          </w:p>
        </w:tc>
      </w:tr>
    </w:tbl>
    <w:p w:rsidR="00661161" w:rsidRDefault="00661161" w:rsidP="00661161">
      <w:pPr>
        <w:spacing w:line="360" w:lineRule="auto"/>
        <w:jc w:val="both"/>
        <w:rPr>
          <w:kern w:val="24"/>
          <w:lang w:val="es-DO"/>
        </w:rPr>
      </w:pPr>
    </w:p>
    <w:p w:rsidR="00661161" w:rsidRPr="004E409B" w:rsidRDefault="006D75A6" w:rsidP="00661161">
      <w:pPr>
        <w:spacing w:line="360" w:lineRule="auto"/>
        <w:jc w:val="both"/>
        <w:rPr>
          <w:rFonts w:ascii="Segoe UI Symbol" w:hAnsi="Segoe UI Symbol"/>
          <w:kern w:val="24"/>
          <w:lang w:val="es-DO"/>
        </w:rPr>
      </w:pPr>
      <w:r w:rsidRPr="004E409B">
        <w:rPr>
          <w:kern w:val="24"/>
          <w:lang w:val="es-DO"/>
        </w:rPr>
        <w:t>En el cuadro a continuación podemos observar la cantidad de farmacias por regiones de salud, visualizamos que la región 0 y la región 2 tienen considerablemente más Farmacias del Pueblo.</w:t>
      </w:r>
    </w:p>
    <w:tbl>
      <w:tblPr>
        <w:tblW w:w="7933" w:type="dxa"/>
        <w:jc w:val="center"/>
        <w:tblCellMar>
          <w:left w:w="70" w:type="dxa"/>
          <w:right w:w="70" w:type="dxa"/>
        </w:tblCellMar>
        <w:tblLook w:val="04A0" w:firstRow="1" w:lastRow="0" w:firstColumn="1" w:lastColumn="0" w:noHBand="0" w:noVBand="1"/>
      </w:tblPr>
      <w:tblGrid>
        <w:gridCol w:w="1894"/>
        <w:gridCol w:w="686"/>
        <w:gridCol w:w="1100"/>
        <w:gridCol w:w="1587"/>
        <w:gridCol w:w="1679"/>
        <w:gridCol w:w="987"/>
      </w:tblGrid>
      <w:tr w:rsidR="00056C21" w:rsidTr="00C96128">
        <w:trPr>
          <w:trHeight w:val="300"/>
          <w:jc w:val="center"/>
        </w:trPr>
        <w:tc>
          <w:tcPr>
            <w:tcW w:w="1894"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661161" w:rsidRPr="003E7235"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lastRenderedPageBreak/>
              <w:t>Región de S</w:t>
            </w:r>
            <w:r w:rsidRPr="003E7235">
              <w:rPr>
                <w:color w:val="FFFFFF" w:themeColor="background1"/>
                <w:sz w:val="16"/>
                <w:szCs w:val="16"/>
                <w:lang w:val="es-DO"/>
              </w:rPr>
              <w:t>alud</w:t>
            </w:r>
          </w:p>
        </w:tc>
        <w:tc>
          <w:tcPr>
            <w:tcW w:w="686"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rsidR="00661161" w:rsidRPr="003E7235"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CPNA</w:t>
            </w:r>
          </w:p>
        </w:tc>
        <w:tc>
          <w:tcPr>
            <w:tcW w:w="1100"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rsidR="00661161" w:rsidRPr="003E7235"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H</w:t>
            </w:r>
            <w:r w:rsidRPr="003E7235">
              <w:rPr>
                <w:color w:val="FFFFFF" w:themeColor="background1"/>
                <w:sz w:val="16"/>
                <w:szCs w:val="16"/>
                <w:lang w:val="es-DO"/>
              </w:rPr>
              <w:t>ospital</w:t>
            </w:r>
          </w:p>
        </w:tc>
        <w:tc>
          <w:tcPr>
            <w:tcW w:w="1587"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rsidR="00661161" w:rsidRPr="003E7235"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C</w:t>
            </w:r>
            <w:r w:rsidRPr="003E7235">
              <w:rPr>
                <w:color w:val="FFFFFF" w:themeColor="background1"/>
                <w:sz w:val="16"/>
                <w:szCs w:val="16"/>
                <w:lang w:val="es-DO"/>
              </w:rPr>
              <w:t>omunitaria</w:t>
            </w:r>
          </w:p>
        </w:tc>
        <w:tc>
          <w:tcPr>
            <w:tcW w:w="1679"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rsidR="00661161" w:rsidRPr="003E7235" w:rsidRDefault="006D75A6" w:rsidP="00C96128">
            <w:pPr>
              <w:spacing w:after="0" w:line="240" w:lineRule="auto"/>
              <w:jc w:val="center"/>
              <w:rPr>
                <w:color w:val="FFFFFF" w:themeColor="background1"/>
                <w:sz w:val="16"/>
                <w:szCs w:val="16"/>
                <w:lang w:val="es-DO"/>
              </w:rPr>
            </w:pPr>
            <w:r w:rsidRPr="003E7235">
              <w:rPr>
                <w:color w:val="FFFFFF" w:themeColor="background1"/>
                <w:sz w:val="16"/>
                <w:szCs w:val="16"/>
                <w:lang w:val="es-DO"/>
              </w:rPr>
              <w:t>Grand Total</w:t>
            </w:r>
          </w:p>
        </w:tc>
        <w:tc>
          <w:tcPr>
            <w:tcW w:w="987"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rsidR="00661161" w:rsidRPr="003E7235" w:rsidRDefault="006D75A6" w:rsidP="00C96128">
            <w:pPr>
              <w:spacing w:after="0" w:line="240" w:lineRule="auto"/>
              <w:jc w:val="center"/>
              <w:rPr>
                <w:color w:val="FFFFFF" w:themeColor="background1"/>
                <w:sz w:val="16"/>
                <w:szCs w:val="16"/>
                <w:lang w:val="es-DO"/>
              </w:rPr>
            </w:pPr>
            <w:r w:rsidRPr="003E7235">
              <w:rPr>
                <w:color w:val="FFFFFF" w:themeColor="background1"/>
                <w:sz w:val="16"/>
                <w:szCs w:val="16"/>
                <w:lang w:val="es-DO"/>
              </w:rPr>
              <w:t>%</w:t>
            </w:r>
          </w:p>
        </w:tc>
      </w:tr>
      <w:tr w:rsidR="00056C21" w:rsidTr="00C96128">
        <w:trPr>
          <w:trHeight w:val="300"/>
          <w:jc w:val="center"/>
        </w:trPr>
        <w:tc>
          <w:tcPr>
            <w:tcW w:w="1894" w:type="dxa"/>
            <w:tcBorders>
              <w:top w:val="nil"/>
              <w:left w:val="single" w:sz="4" w:space="0" w:color="auto"/>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SRS 0</w:t>
            </w:r>
          </w:p>
        </w:tc>
        <w:tc>
          <w:tcPr>
            <w:tcW w:w="686"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89</w:t>
            </w:r>
          </w:p>
        </w:tc>
        <w:tc>
          <w:tcPr>
            <w:tcW w:w="1100"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26</w:t>
            </w:r>
          </w:p>
        </w:tc>
        <w:tc>
          <w:tcPr>
            <w:tcW w:w="1587"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33</w:t>
            </w:r>
          </w:p>
        </w:tc>
        <w:tc>
          <w:tcPr>
            <w:tcW w:w="1679"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148</w:t>
            </w:r>
          </w:p>
        </w:tc>
        <w:tc>
          <w:tcPr>
            <w:tcW w:w="987" w:type="dxa"/>
            <w:tcBorders>
              <w:top w:val="nil"/>
              <w:left w:val="nil"/>
              <w:bottom w:val="single" w:sz="4" w:space="0" w:color="auto"/>
              <w:right w:val="single" w:sz="4" w:space="0" w:color="auto"/>
            </w:tcBorders>
            <w:shd w:val="clear" w:color="auto" w:fill="auto"/>
            <w:noWrap/>
            <w:vAlign w:val="bottom"/>
            <w:hideMark/>
          </w:tcPr>
          <w:p w:rsidR="00661161" w:rsidRPr="003E7235" w:rsidRDefault="006D75A6" w:rsidP="00C96128">
            <w:pPr>
              <w:spacing w:after="0" w:line="240" w:lineRule="auto"/>
              <w:jc w:val="center"/>
              <w:rPr>
                <w:sz w:val="16"/>
                <w:szCs w:val="16"/>
                <w:lang w:val="es-DO"/>
              </w:rPr>
            </w:pPr>
            <w:r w:rsidRPr="003E7235">
              <w:rPr>
                <w:sz w:val="16"/>
                <w:szCs w:val="16"/>
                <w:lang w:val="es-DO"/>
              </w:rPr>
              <w:t>24%</w:t>
            </w:r>
          </w:p>
        </w:tc>
      </w:tr>
      <w:tr w:rsidR="00056C21" w:rsidTr="00C96128">
        <w:trPr>
          <w:trHeight w:val="300"/>
          <w:jc w:val="center"/>
        </w:trPr>
        <w:tc>
          <w:tcPr>
            <w:tcW w:w="1894" w:type="dxa"/>
            <w:tcBorders>
              <w:top w:val="nil"/>
              <w:left w:val="single" w:sz="4" w:space="0" w:color="auto"/>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SRS 1</w:t>
            </w:r>
          </w:p>
        </w:tc>
        <w:tc>
          <w:tcPr>
            <w:tcW w:w="686"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36</w:t>
            </w:r>
          </w:p>
        </w:tc>
        <w:tc>
          <w:tcPr>
            <w:tcW w:w="1100"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12</w:t>
            </w:r>
          </w:p>
        </w:tc>
        <w:tc>
          <w:tcPr>
            <w:tcW w:w="1587"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5</w:t>
            </w:r>
          </w:p>
        </w:tc>
        <w:tc>
          <w:tcPr>
            <w:tcW w:w="1679"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53</w:t>
            </w:r>
          </w:p>
        </w:tc>
        <w:tc>
          <w:tcPr>
            <w:tcW w:w="987" w:type="dxa"/>
            <w:tcBorders>
              <w:top w:val="nil"/>
              <w:left w:val="nil"/>
              <w:bottom w:val="single" w:sz="4" w:space="0" w:color="auto"/>
              <w:right w:val="single" w:sz="4" w:space="0" w:color="auto"/>
            </w:tcBorders>
            <w:shd w:val="clear" w:color="auto" w:fill="auto"/>
            <w:noWrap/>
            <w:vAlign w:val="bottom"/>
            <w:hideMark/>
          </w:tcPr>
          <w:p w:rsidR="00661161" w:rsidRPr="003E7235" w:rsidRDefault="006D75A6" w:rsidP="00C96128">
            <w:pPr>
              <w:spacing w:after="0" w:line="240" w:lineRule="auto"/>
              <w:jc w:val="center"/>
              <w:rPr>
                <w:sz w:val="16"/>
                <w:szCs w:val="16"/>
                <w:lang w:val="es-DO"/>
              </w:rPr>
            </w:pPr>
            <w:r w:rsidRPr="003E7235">
              <w:rPr>
                <w:sz w:val="16"/>
                <w:szCs w:val="16"/>
                <w:lang w:val="es-DO"/>
              </w:rPr>
              <w:t>8%</w:t>
            </w:r>
          </w:p>
        </w:tc>
      </w:tr>
      <w:tr w:rsidR="00056C21" w:rsidTr="00C96128">
        <w:trPr>
          <w:trHeight w:val="300"/>
          <w:jc w:val="center"/>
        </w:trPr>
        <w:tc>
          <w:tcPr>
            <w:tcW w:w="1894" w:type="dxa"/>
            <w:tcBorders>
              <w:top w:val="nil"/>
              <w:left w:val="single" w:sz="4" w:space="0" w:color="auto"/>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SRS 2</w:t>
            </w:r>
          </w:p>
        </w:tc>
        <w:tc>
          <w:tcPr>
            <w:tcW w:w="686"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62</w:t>
            </w:r>
          </w:p>
        </w:tc>
        <w:tc>
          <w:tcPr>
            <w:tcW w:w="1100"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29</w:t>
            </w:r>
          </w:p>
        </w:tc>
        <w:tc>
          <w:tcPr>
            <w:tcW w:w="1587"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18</w:t>
            </w:r>
          </w:p>
        </w:tc>
        <w:tc>
          <w:tcPr>
            <w:tcW w:w="1679"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109</w:t>
            </w:r>
          </w:p>
        </w:tc>
        <w:tc>
          <w:tcPr>
            <w:tcW w:w="987" w:type="dxa"/>
            <w:tcBorders>
              <w:top w:val="nil"/>
              <w:left w:val="nil"/>
              <w:bottom w:val="single" w:sz="4" w:space="0" w:color="auto"/>
              <w:right w:val="single" w:sz="4" w:space="0" w:color="auto"/>
            </w:tcBorders>
            <w:shd w:val="clear" w:color="auto" w:fill="auto"/>
            <w:noWrap/>
            <w:vAlign w:val="bottom"/>
            <w:hideMark/>
          </w:tcPr>
          <w:p w:rsidR="00661161" w:rsidRPr="003E7235" w:rsidRDefault="006D75A6" w:rsidP="00C96128">
            <w:pPr>
              <w:spacing w:after="0" w:line="240" w:lineRule="auto"/>
              <w:jc w:val="center"/>
              <w:rPr>
                <w:sz w:val="16"/>
                <w:szCs w:val="16"/>
                <w:lang w:val="es-DO"/>
              </w:rPr>
            </w:pPr>
            <w:r w:rsidRPr="003E7235">
              <w:rPr>
                <w:sz w:val="16"/>
                <w:szCs w:val="16"/>
                <w:lang w:val="es-DO"/>
              </w:rPr>
              <w:t>17%</w:t>
            </w:r>
          </w:p>
        </w:tc>
      </w:tr>
      <w:tr w:rsidR="00056C21" w:rsidTr="00C96128">
        <w:trPr>
          <w:trHeight w:val="300"/>
          <w:jc w:val="center"/>
        </w:trPr>
        <w:tc>
          <w:tcPr>
            <w:tcW w:w="1894" w:type="dxa"/>
            <w:tcBorders>
              <w:top w:val="nil"/>
              <w:left w:val="single" w:sz="4" w:space="0" w:color="auto"/>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SRS 3</w:t>
            </w:r>
          </w:p>
        </w:tc>
        <w:tc>
          <w:tcPr>
            <w:tcW w:w="686"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30</w:t>
            </w:r>
          </w:p>
        </w:tc>
        <w:tc>
          <w:tcPr>
            <w:tcW w:w="1100"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20</w:t>
            </w:r>
          </w:p>
        </w:tc>
        <w:tc>
          <w:tcPr>
            <w:tcW w:w="1587"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1</w:t>
            </w:r>
          </w:p>
        </w:tc>
        <w:tc>
          <w:tcPr>
            <w:tcW w:w="1679"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51</w:t>
            </w:r>
          </w:p>
        </w:tc>
        <w:tc>
          <w:tcPr>
            <w:tcW w:w="987" w:type="dxa"/>
            <w:tcBorders>
              <w:top w:val="nil"/>
              <w:left w:val="nil"/>
              <w:bottom w:val="single" w:sz="4" w:space="0" w:color="auto"/>
              <w:right w:val="single" w:sz="4" w:space="0" w:color="auto"/>
            </w:tcBorders>
            <w:shd w:val="clear" w:color="auto" w:fill="auto"/>
            <w:noWrap/>
            <w:vAlign w:val="bottom"/>
            <w:hideMark/>
          </w:tcPr>
          <w:p w:rsidR="00661161" w:rsidRPr="003E7235" w:rsidRDefault="006D75A6" w:rsidP="00C96128">
            <w:pPr>
              <w:spacing w:after="0" w:line="240" w:lineRule="auto"/>
              <w:jc w:val="center"/>
              <w:rPr>
                <w:sz w:val="16"/>
                <w:szCs w:val="16"/>
                <w:lang w:val="es-DO"/>
              </w:rPr>
            </w:pPr>
            <w:r w:rsidRPr="003E7235">
              <w:rPr>
                <w:sz w:val="16"/>
                <w:szCs w:val="16"/>
                <w:lang w:val="es-DO"/>
              </w:rPr>
              <w:t>8%</w:t>
            </w:r>
          </w:p>
        </w:tc>
      </w:tr>
      <w:tr w:rsidR="00056C21" w:rsidTr="00C96128">
        <w:trPr>
          <w:trHeight w:val="300"/>
          <w:jc w:val="center"/>
        </w:trPr>
        <w:tc>
          <w:tcPr>
            <w:tcW w:w="1894" w:type="dxa"/>
            <w:tcBorders>
              <w:top w:val="nil"/>
              <w:left w:val="single" w:sz="4" w:space="0" w:color="auto"/>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SRS 4</w:t>
            </w:r>
          </w:p>
        </w:tc>
        <w:tc>
          <w:tcPr>
            <w:tcW w:w="686"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32</w:t>
            </w:r>
          </w:p>
        </w:tc>
        <w:tc>
          <w:tcPr>
            <w:tcW w:w="1100"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13</w:t>
            </w:r>
          </w:p>
        </w:tc>
        <w:tc>
          <w:tcPr>
            <w:tcW w:w="1587"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2</w:t>
            </w:r>
          </w:p>
        </w:tc>
        <w:tc>
          <w:tcPr>
            <w:tcW w:w="1679"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47</w:t>
            </w:r>
          </w:p>
        </w:tc>
        <w:tc>
          <w:tcPr>
            <w:tcW w:w="987" w:type="dxa"/>
            <w:tcBorders>
              <w:top w:val="nil"/>
              <w:left w:val="nil"/>
              <w:bottom w:val="single" w:sz="4" w:space="0" w:color="auto"/>
              <w:right w:val="single" w:sz="4" w:space="0" w:color="auto"/>
            </w:tcBorders>
            <w:shd w:val="clear" w:color="auto" w:fill="auto"/>
            <w:noWrap/>
            <w:vAlign w:val="bottom"/>
            <w:hideMark/>
          </w:tcPr>
          <w:p w:rsidR="00661161" w:rsidRPr="003E7235" w:rsidRDefault="006D75A6" w:rsidP="00C96128">
            <w:pPr>
              <w:spacing w:after="0" w:line="240" w:lineRule="auto"/>
              <w:jc w:val="center"/>
              <w:rPr>
                <w:sz w:val="16"/>
                <w:szCs w:val="16"/>
                <w:lang w:val="es-DO"/>
              </w:rPr>
            </w:pPr>
            <w:r w:rsidRPr="003E7235">
              <w:rPr>
                <w:sz w:val="16"/>
                <w:szCs w:val="16"/>
                <w:lang w:val="es-DO"/>
              </w:rPr>
              <w:t>7%</w:t>
            </w:r>
          </w:p>
        </w:tc>
      </w:tr>
      <w:tr w:rsidR="00056C21" w:rsidTr="00C96128">
        <w:trPr>
          <w:trHeight w:val="300"/>
          <w:jc w:val="center"/>
        </w:trPr>
        <w:tc>
          <w:tcPr>
            <w:tcW w:w="1894" w:type="dxa"/>
            <w:tcBorders>
              <w:top w:val="nil"/>
              <w:left w:val="single" w:sz="4" w:space="0" w:color="auto"/>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SRS 5</w:t>
            </w:r>
          </w:p>
        </w:tc>
        <w:tc>
          <w:tcPr>
            <w:tcW w:w="686"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38</w:t>
            </w:r>
          </w:p>
        </w:tc>
        <w:tc>
          <w:tcPr>
            <w:tcW w:w="1100"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14</w:t>
            </w:r>
          </w:p>
        </w:tc>
        <w:tc>
          <w:tcPr>
            <w:tcW w:w="1587"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8</w:t>
            </w:r>
          </w:p>
        </w:tc>
        <w:tc>
          <w:tcPr>
            <w:tcW w:w="1679"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60</w:t>
            </w:r>
          </w:p>
        </w:tc>
        <w:tc>
          <w:tcPr>
            <w:tcW w:w="987" w:type="dxa"/>
            <w:tcBorders>
              <w:top w:val="nil"/>
              <w:left w:val="nil"/>
              <w:bottom w:val="single" w:sz="4" w:space="0" w:color="auto"/>
              <w:right w:val="single" w:sz="4" w:space="0" w:color="auto"/>
            </w:tcBorders>
            <w:shd w:val="clear" w:color="auto" w:fill="auto"/>
            <w:noWrap/>
            <w:vAlign w:val="bottom"/>
            <w:hideMark/>
          </w:tcPr>
          <w:p w:rsidR="00661161" w:rsidRPr="003E7235" w:rsidRDefault="006D75A6" w:rsidP="00C96128">
            <w:pPr>
              <w:spacing w:after="0" w:line="240" w:lineRule="auto"/>
              <w:jc w:val="center"/>
              <w:rPr>
                <w:sz w:val="16"/>
                <w:szCs w:val="16"/>
                <w:lang w:val="es-DO"/>
              </w:rPr>
            </w:pPr>
            <w:r w:rsidRPr="003E7235">
              <w:rPr>
                <w:sz w:val="16"/>
                <w:szCs w:val="16"/>
                <w:lang w:val="es-DO"/>
              </w:rPr>
              <w:t>10%</w:t>
            </w:r>
          </w:p>
        </w:tc>
      </w:tr>
      <w:tr w:rsidR="00056C21" w:rsidTr="00C96128">
        <w:trPr>
          <w:trHeight w:val="300"/>
          <w:jc w:val="center"/>
        </w:trPr>
        <w:tc>
          <w:tcPr>
            <w:tcW w:w="1894" w:type="dxa"/>
            <w:tcBorders>
              <w:top w:val="nil"/>
              <w:left w:val="single" w:sz="4" w:space="0" w:color="auto"/>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SRS 6</w:t>
            </w:r>
          </w:p>
        </w:tc>
        <w:tc>
          <w:tcPr>
            <w:tcW w:w="686"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51</w:t>
            </w:r>
          </w:p>
        </w:tc>
        <w:tc>
          <w:tcPr>
            <w:tcW w:w="1100"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13</w:t>
            </w:r>
          </w:p>
        </w:tc>
        <w:tc>
          <w:tcPr>
            <w:tcW w:w="1587"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1</w:t>
            </w:r>
          </w:p>
        </w:tc>
        <w:tc>
          <w:tcPr>
            <w:tcW w:w="1679"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65</w:t>
            </w:r>
          </w:p>
        </w:tc>
        <w:tc>
          <w:tcPr>
            <w:tcW w:w="987" w:type="dxa"/>
            <w:tcBorders>
              <w:top w:val="nil"/>
              <w:left w:val="nil"/>
              <w:bottom w:val="single" w:sz="4" w:space="0" w:color="auto"/>
              <w:right w:val="single" w:sz="4" w:space="0" w:color="auto"/>
            </w:tcBorders>
            <w:shd w:val="clear" w:color="auto" w:fill="auto"/>
            <w:noWrap/>
            <w:vAlign w:val="bottom"/>
            <w:hideMark/>
          </w:tcPr>
          <w:p w:rsidR="00661161" w:rsidRPr="003E7235" w:rsidRDefault="006D75A6" w:rsidP="00C96128">
            <w:pPr>
              <w:spacing w:after="0" w:line="240" w:lineRule="auto"/>
              <w:jc w:val="center"/>
              <w:rPr>
                <w:sz w:val="16"/>
                <w:szCs w:val="16"/>
                <w:lang w:val="es-DO"/>
              </w:rPr>
            </w:pPr>
            <w:r w:rsidRPr="003E7235">
              <w:rPr>
                <w:sz w:val="16"/>
                <w:szCs w:val="16"/>
                <w:lang w:val="es-DO"/>
              </w:rPr>
              <w:t>10%</w:t>
            </w:r>
          </w:p>
        </w:tc>
      </w:tr>
      <w:tr w:rsidR="00056C21" w:rsidTr="00C96128">
        <w:trPr>
          <w:trHeight w:val="300"/>
          <w:jc w:val="center"/>
        </w:trPr>
        <w:tc>
          <w:tcPr>
            <w:tcW w:w="1894" w:type="dxa"/>
            <w:tcBorders>
              <w:top w:val="nil"/>
              <w:left w:val="single" w:sz="4" w:space="0" w:color="auto"/>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SRS 7</w:t>
            </w:r>
          </w:p>
        </w:tc>
        <w:tc>
          <w:tcPr>
            <w:tcW w:w="686"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35</w:t>
            </w:r>
          </w:p>
        </w:tc>
        <w:tc>
          <w:tcPr>
            <w:tcW w:w="1100"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14</w:t>
            </w:r>
          </w:p>
        </w:tc>
        <w:tc>
          <w:tcPr>
            <w:tcW w:w="1587"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3</w:t>
            </w:r>
          </w:p>
        </w:tc>
        <w:tc>
          <w:tcPr>
            <w:tcW w:w="1679"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52</w:t>
            </w:r>
          </w:p>
        </w:tc>
        <w:tc>
          <w:tcPr>
            <w:tcW w:w="987" w:type="dxa"/>
            <w:tcBorders>
              <w:top w:val="nil"/>
              <w:left w:val="nil"/>
              <w:bottom w:val="single" w:sz="4" w:space="0" w:color="auto"/>
              <w:right w:val="single" w:sz="4" w:space="0" w:color="auto"/>
            </w:tcBorders>
            <w:shd w:val="clear" w:color="auto" w:fill="auto"/>
            <w:noWrap/>
            <w:vAlign w:val="bottom"/>
            <w:hideMark/>
          </w:tcPr>
          <w:p w:rsidR="00661161" w:rsidRPr="003E7235" w:rsidRDefault="006D75A6" w:rsidP="00C96128">
            <w:pPr>
              <w:spacing w:after="0" w:line="240" w:lineRule="auto"/>
              <w:jc w:val="center"/>
              <w:rPr>
                <w:sz w:val="16"/>
                <w:szCs w:val="16"/>
                <w:lang w:val="es-DO"/>
              </w:rPr>
            </w:pPr>
            <w:r w:rsidRPr="003E7235">
              <w:rPr>
                <w:sz w:val="16"/>
                <w:szCs w:val="16"/>
                <w:lang w:val="es-DO"/>
              </w:rPr>
              <w:t>8%</w:t>
            </w:r>
          </w:p>
        </w:tc>
      </w:tr>
      <w:tr w:rsidR="00056C21" w:rsidTr="00C96128">
        <w:trPr>
          <w:trHeight w:val="300"/>
          <w:jc w:val="center"/>
        </w:trPr>
        <w:tc>
          <w:tcPr>
            <w:tcW w:w="1894" w:type="dxa"/>
            <w:tcBorders>
              <w:top w:val="nil"/>
              <w:left w:val="single" w:sz="4" w:space="0" w:color="auto"/>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SRS 8</w:t>
            </w:r>
          </w:p>
        </w:tc>
        <w:tc>
          <w:tcPr>
            <w:tcW w:w="686"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26</w:t>
            </w:r>
          </w:p>
        </w:tc>
        <w:tc>
          <w:tcPr>
            <w:tcW w:w="1100"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12</w:t>
            </w:r>
          </w:p>
        </w:tc>
        <w:tc>
          <w:tcPr>
            <w:tcW w:w="1587"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6</w:t>
            </w:r>
          </w:p>
        </w:tc>
        <w:tc>
          <w:tcPr>
            <w:tcW w:w="1679"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44</w:t>
            </w:r>
          </w:p>
        </w:tc>
        <w:tc>
          <w:tcPr>
            <w:tcW w:w="987" w:type="dxa"/>
            <w:tcBorders>
              <w:top w:val="nil"/>
              <w:left w:val="nil"/>
              <w:bottom w:val="single" w:sz="4" w:space="0" w:color="auto"/>
              <w:right w:val="single" w:sz="4" w:space="0" w:color="auto"/>
            </w:tcBorders>
            <w:shd w:val="clear" w:color="auto" w:fill="auto"/>
            <w:noWrap/>
            <w:vAlign w:val="bottom"/>
            <w:hideMark/>
          </w:tcPr>
          <w:p w:rsidR="00661161" w:rsidRPr="003E7235" w:rsidRDefault="006D75A6" w:rsidP="00C96128">
            <w:pPr>
              <w:spacing w:after="0" w:line="240" w:lineRule="auto"/>
              <w:jc w:val="center"/>
              <w:rPr>
                <w:sz w:val="16"/>
                <w:szCs w:val="16"/>
                <w:lang w:val="es-DO"/>
              </w:rPr>
            </w:pPr>
            <w:r w:rsidRPr="003E7235">
              <w:rPr>
                <w:sz w:val="16"/>
                <w:szCs w:val="16"/>
                <w:lang w:val="es-DO"/>
              </w:rPr>
              <w:t>7%</w:t>
            </w:r>
          </w:p>
        </w:tc>
      </w:tr>
      <w:tr w:rsidR="00056C21" w:rsidTr="00C96128">
        <w:trPr>
          <w:trHeight w:val="300"/>
          <w:jc w:val="center"/>
        </w:trPr>
        <w:tc>
          <w:tcPr>
            <w:tcW w:w="189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Grand Total</w:t>
            </w:r>
          </w:p>
        </w:tc>
        <w:tc>
          <w:tcPr>
            <w:tcW w:w="686" w:type="dxa"/>
            <w:tcBorders>
              <w:top w:val="nil"/>
              <w:left w:val="nil"/>
              <w:bottom w:val="single" w:sz="4" w:space="0" w:color="auto"/>
              <w:right w:val="single" w:sz="4" w:space="0" w:color="auto"/>
            </w:tcBorders>
            <w:shd w:val="clear" w:color="auto" w:fill="FFFFFF" w:themeFill="background1"/>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399</w:t>
            </w:r>
          </w:p>
        </w:tc>
        <w:tc>
          <w:tcPr>
            <w:tcW w:w="1100" w:type="dxa"/>
            <w:tcBorders>
              <w:top w:val="nil"/>
              <w:left w:val="nil"/>
              <w:bottom w:val="single" w:sz="4" w:space="0" w:color="auto"/>
              <w:right w:val="single" w:sz="4" w:space="0" w:color="auto"/>
            </w:tcBorders>
            <w:shd w:val="clear" w:color="auto" w:fill="FFFFFF" w:themeFill="background1"/>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153</w:t>
            </w:r>
          </w:p>
        </w:tc>
        <w:tc>
          <w:tcPr>
            <w:tcW w:w="1587" w:type="dxa"/>
            <w:tcBorders>
              <w:top w:val="nil"/>
              <w:left w:val="nil"/>
              <w:bottom w:val="single" w:sz="4" w:space="0" w:color="auto"/>
              <w:right w:val="single" w:sz="4" w:space="0" w:color="auto"/>
            </w:tcBorders>
            <w:shd w:val="clear" w:color="auto" w:fill="FFFFFF" w:themeFill="background1"/>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77</w:t>
            </w:r>
          </w:p>
        </w:tc>
        <w:tc>
          <w:tcPr>
            <w:tcW w:w="1679" w:type="dxa"/>
            <w:tcBorders>
              <w:top w:val="nil"/>
              <w:left w:val="nil"/>
              <w:bottom w:val="single" w:sz="4" w:space="0" w:color="auto"/>
              <w:right w:val="single" w:sz="4" w:space="0" w:color="auto"/>
            </w:tcBorders>
            <w:shd w:val="clear" w:color="auto" w:fill="FFFFFF" w:themeFill="background1"/>
            <w:noWrap/>
            <w:vAlign w:val="center"/>
            <w:hideMark/>
          </w:tcPr>
          <w:p w:rsidR="00661161" w:rsidRPr="003E7235" w:rsidRDefault="006D75A6" w:rsidP="00C96128">
            <w:pPr>
              <w:spacing w:after="0" w:line="240" w:lineRule="auto"/>
              <w:jc w:val="center"/>
              <w:rPr>
                <w:sz w:val="16"/>
                <w:szCs w:val="16"/>
                <w:lang w:val="es-DO"/>
              </w:rPr>
            </w:pPr>
            <w:r w:rsidRPr="009C1D54">
              <w:rPr>
                <w:sz w:val="16"/>
                <w:szCs w:val="16"/>
                <w:lang w:val="es-DO"/>
              </w:rPr>
              <w:t>629</w:t>
            </w:r>
          </w:p>
        </w:tc>
        <w:tc>
          <w:tcPr>
            <w:tcW w:w="987" w:type="dxa"/>
            <w:tcBorders>
              <w:top w:val="nil"/>
              <w:left w:val="nil"/>
              <w:bottom w:val="single" w:sz="4" w:space="0" w:color="auto"/>
              <w:right w:val="single" w:sz="4" w:space="0" w:color="auto"/>
            </w:tcBorders>
            <w:shd w:val="clear" w:color="auto" w:fill="FFFFFF" w:themeFill="background1"/>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100%</w:t>
            </w:r>
          </w:p>
        </w:tc>
      </w:tr>
    </w:tbl>
    <w:p w:rsidR="00661161" w:rsidRDefault="00661161" w:rsidP="00661161">
      <w:pPr>
        <w:spacing w:after="0" w:line="360" w:lineRule="auto"/>
        <w:jc w:val="both"/>
        <w:rPr>
          <w:color w:val="FF0000"/>
          <w:lang w:val="es-DO"/>
        </w:rPr>
      </w:pPr>
    </w:p>
    <w:p w:rsidR="00661161" w:rsidRDefault="006D75A6" w:rsidP="00661161">
      <w:pPr>
        <w:spacing w:line="360" w:lineRule="auto"/>
        <w:jc w:val="both"/>
        <w:rPr>
          <w:lang w:val="es-DO"/>
        </w:rPr>
      </w:pPr>
      <w:r w:rsidRPr="00243DBD">
        <w:rPr>
          <w:lang w:val="es-DO"/>
        </w:rPr>
        <w:t xml:space="preserve">A continuación en el siguiente </w:t>
      </w:r>
      <w:r>
        <w:rPr>
          <w:lang w:val="es-DO"/>
        </w:rPr>
        <w:t>cuadro</w:t>
      </w:r>
      <w:r w:rsidRPr="00243DBD">
        <w:rPr>
          <w:lang w:val="es-DO"/>
        </w:rPr>
        <w:t xml:space="preserve"> exponemos la composición de la red de farmaci</w:t>
      </w:r>
      <w:r>
        <w:rPr>
          <w:lang w:val="es-DO"/>
        </w:rPr>
        <w:t>a (</w:t>
      </w:r>
      <w:r w:rsidRPr="00243DBD">
        <w:rPr>
          <w:lang w:val="es-DO"/>
        </w:rPr>
        <w:t>la provincia Santo Domingo</w:t>
      </w:r>
      <w:r>
        <w:rPr>
          <w:lang w:val="es-DO"/>
        </w:rPr>
        <w:t xml:space="preserve"> </w:t>
      </w:r>
      <w:r w:rsidRPr="009C1D54">
        <w:rPr>
          <w:lang w:val="es-DO"/>
        </w:rPr>
        <w:t xml:space="preserve">con 77 y el Distrito Nacional con 56 farmacias) seguido  por la región Norte con 256, el Este con 75 y la región Sur con 165, cubriendo toda </w:t>
      </w:r>
      <w:r w:rsidRPr="00243DBD">
        <w:rPr>
          <w:lang w:val="es-DO"/>
        </w:rPr>
        <w:t xml:space="preserve">la geografía nacional. </w:t>
      </w:r>
    </w:p>
    <w:tbl>
      <w:tblPr>
        <w:tblW w:w="3400" w:type="dxa"/>
        <w:tblInd w:w="2252" w:type="dxa"/>
        <w:tblCellMar>
          <w:left w:w="70" w:type="dxa"/>
          <w:right w:w="70" w:type="dxa"/>
        </w:tblCellMar>
        <w:tblLook w:val="04A0" w:firstRow="1" w:lastRow="0" w:firstColumn="1" w:lastColumn="0" w:noHBand="0" w:noVBand="1"/>
      </w:tblPr>
      <w:tblGrid>
        <w:gridCol w:w="2140"/>
        <w:gridCol w:w="1260"/>
      </w:tblGrid>
      <w:tr w:rsidR="00056C21" w:rsidTr="00C96128">
        <w:trPr>
          <w:trHeight w:val="300"/>
        </w:trPr>
        <w:tc>
          <w:tcPr>
            <w:tcW w:w="2140" w:type="dxa"/>
            <w:tcBorders>
              <w:top w:val="single" w:sz="4" w:space="0" w:color="5B9BD5"/>
              <w:left w:val="single" w:sz="4" w:space="0" w:color="5B9BD5"/>
              <w:bottom w:val="nil"/>
              <w:right w:val="nil"/>
            </w:tcBorders>
            <w:shd w:val="clear" w:color="auto" w:fill="1F3864" w:themeFill="accent1" w:themeFillShade="80"/>
            <w:noWrap/>
            <w:vAlign w:val="center"/>
            <w:hideMark/>
          </w:tcPr>
          <w:p w:rsidR="00661161" w:rsidRPr="003E7235"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Z</w:t>
            </w:r>
            <w:r w:rsidRPr="003E7235">
              <w:rPr>
                <w:color w:val="FFFFFF" w:themeColor="background1"/>
                <w:sz w:val="16"/>
                <w:szCs w:val="16"/>
                <w:lang w:val="es-DO"/>
              </w:rPr>
              <w:t xml:space="preserve">ona </w:t>
            </w:r>
            <w:r>
              <w:rPr>
                <w:color w:val="FFFFFF" w:themeColor="background1"/>
                <w:sz w:val="16"/>
                <w:szCs w:val="16"/>
                <w:lang w:val="es-DO"/>
              </w:rPr>
              <w:t>G</w:t>
            </w:r>
            <w:r w:rsidRPr="003E7235">
              <w:rPr>
                <w:color w:val="FFFFFF" w:themeColor="background1"/>
                <w:sz w:val="16"/>
                <w:szCs w:val="16"/>
                <w:lang w:val="es-DO"/>
              </w:rPr>
              <w:t>eográfica</w:t>
            </w:r>
          </w:p>
        </w:tc>
        <w:tc>
          <w:tcPr>
            <w:tcW w:w="1260" w:type="dxa"/>
            <w:tcBorders>
              <w:top w:val="single" w:sz="4" w:space="0" w:color="5B9BD5"/>
              <w:left w:val="nil"/>
              <w:bottom w:val="nil"/>
              <w:right w:val="single" w:sz="4" w:space="0" w:color="5B9BD5"/>
            </w:tcBorders>
            <w:shd w:val="clear" w:color="auto" w:fill="1F3864" w:themeFill="accent1" w:themeFillShade="80"/>
            <w:noWrap/>
            <w:vAlign w:val="center"/>
            <w:hideMark/>
          </w:tcPr>
          <w:p w:rsidR="00661161" w:rsidRPr="003E7235"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C</w:t>
            </w:r>
            <w:r w:rsidRPr="003E7235">
              <w:rPr>
                <w:color w:val="FFFFFF" w:themeColor="background1"/>
                <w:sz w:val="16"/>
                <w:szCs w:val="16"/>
                <w:lang w:val="es-DO"/>
              </w:rPr>
              <w:t>antidad</w:t>
            </w:r>
          </w:p>
        </w:tc>
      </w:tr>
      <w:tr w:rsidR="00056C21" w:rsidTr="00C96128">
        <w:trPr>
          <w:trHeight w:val="300"/>
        </w:trPr>
        <w:tc>
          <w:tcPr>
            <w:tcW w:w="2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61161" w:rsidRPr="003E7235" w:rsidRDefault="006D75A6" w:rsidP="00C96128">
            <w:pPr>
              <w:spacing w:after="0" w:line="240" w:lineRule="auto"/>
              <w:rPr>
                <w:sz w:val="16"/>
                <w:szCs w:val="16"/>
                <w:lang w:val="es-DO"/>
              </w:rPr>
            </w:pPr>
            <w:r>
              <w:rPr>
                <w:sz w:val="16"/>
                <w:szCs w:val="16"/>
                <w:lang w:val="es-DO"/>
              </w:rPr>
              <w:t>Distrito N</w:t>
            </w:r>
            <w:r w:rsidRPr="003E7235">
              <w:rPr>
                <w:sz w:val="16"/>
                <w:szCs w:val="16"/>
                <w:lang w:val="es-DO"/>
              </w:rPr>
              <w:t>acional</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56</w:t>
            </w:r>
          </w:p>
        </w:tc>
      </w:tr>
      <w:tr w:rsidR="00056C21" w:rsidTr="00C96128">
        <w:trPr>
          <w:trHeight w:val="300"/>
        </w:trPr>
        <w:tc>
          <w:tcPr>
            <w:tcW w:w="2140" w:type="dxa"/>
            <w:tcBorders>
              <w:top w:val="nil"/>
              <w:left w:val="single" w:sz="4" w:space="0" w:color="auto"/>
              <w:bottom w:val="single" w:sz="4" w:space="0" w:color="auto"/>
              <w:right w:val="single" w:sz="4" w:space="0" w:color="auto"/>
            </w:tcBorders>
            <w:shd w:val="clear" w:color="000000" w:fill="FFFFFF"/>
            <w:noWrap/>
            <w:vAlign w:val="center"/>
            <w:hideMark/>
          </w:tcPr>
          <w:p w:rsidR="00661161" w:rsidRPr="003E7235" w:rsidRDefault="006D75A6" w:rsidP="00C96128">
            <w:pPr>
              <w:spacing w:after="0" w:line="240" w:lineRule="auto"/>
              <w:rPr>
                <w:sz w:val="16"/>
                <w:szCs w:val="16"/>
                <w:lang w:val="es-DO"/>
              </w:rPr>
            </w:pPr>
            <w:r>
              <w:rPr>
                <w:sz w:val="16"/>
                <w:szCs w:val="16"/>
                <w:lang w:val="es-DO"/>
              </w:rPr>
              <w:t>Santo D</w:t>
            </w:r>
            <w:r w:rsidRPr="003E7235">
              <w:rPr>
                <w:sz w:val="16"/>
                <w:szCs w:val="16"/>
                <w:lang w:val="es-DO"/>
              </w:rPr>
              <w:t>omingo</w:t>
            </w:r>
          </w:p>
        </w:tc>
        <w:tc>
          <w:tcPr>
            <w:tcW w:w="1260"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77</w:t>
            </w:r>
          </w:p>
        </w:tc>
      </w:tr>
      <w:tr w:rsidR="00056C21" w:rsidTr="00C96128">
        <w:trPr>
          <w:trHeight w:val="300"/>
        </w:trPr>
        <w:tc>
          <w:tcPr>
            <w:tcW w:w="2140" w:type="dxa"/>
            <w:tcBorders>
              <w:top w:val="nil"/>
              <w:left w:val="single" w:sz="4" w:space="0" w:color="auto"/>
              <w:bottom w:val="single" w:sz="4" w:space="0" w:color="auto"/>
              <w:right w:val="single" w:sz="4" w:space="0" w:color="auto"/>
            </w:tcBorders>
            <w:shd w:val="clear" w:color="000000" w:fill="FFFFFF"/>
            <w:noWrap/>
            <w:vAlign w:val="center"/>
            <w:hideMark/>
          </w:tcPr>
          <w:p w:rsidR="00661161" w:rsidRPr="003E7235" w:rsidRDefault="006D75A6" w:rsidP="00C96128">
            <w:pPr>
              <w:spacing w:after="0" w:line="240" w:lineRule="auto"/>
              <w:rPr>
                <w:sz w:val="16"/>
                <w:szCs w:val="16"/>
                <w:lang w:val="es-DO"/>
              </w:rPr>
            </w:pPr>
            <w:r>
              <w:rPr>
                <w:sz w:val="16"/>
                <w:szCs w:val="16"/>
                <w:lang w:val="es-DO"/>
              </w:rPr>
              <w:t>E</w:t>
            </w:r>
            <w:r w:rsidRPr="003E7235">
              <w:rPr>
                <w:sz w:val="16"/>
                <w:szCs w:val="16"/>
                <w:lang w:val="es-DO"/>
              </w:rPr>
              <w:t>ste</w:t>
            </w:r>
          </w:p>
        </w:tc>
        <w:tc>
          <w:tcPr>
            <w:tcW w:w="1260"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75</w:t>
            </w:r>
          </w:p>
        </w:tc>
      </w:tr>
      <w:tr w:rsidR="00056C21" w:rsidTr="00C96128">
        <w:trPr>
          <w:trHeight w:val="300"/>
        </w:trPr>
        <w:tc>
          <w:tcPr>
            <w:tcW w:w="2140" w:type="dxa"/>
            <w:tcBorders>
              <w:top w:val="nil"/>
              <w:left w:val="single" w:sz="4" w:space="0" w:color="auto"/>
              <w:bottom w:val="single" w:sz="4" w:space="0" w:color="auto"/>
              <w:right w:val="single" w:sz="4" w:space="0" w:color="auto"/>
            </w:tcBorders>
            <w:shd w:val="clear" w:color="000000" w:fill="FFFFFF"/>
            <w:noWrap/>
            <w:vAlign w:val="center"/>
            <w:hideMark/>
          </w:tcPr>
          <w:p w:rsidR="00661161" w:rsidRPr="003E7235" w:rsidRDefault="006D75A6" w:rsidP="00C96128">
            <w:pPr>
              <w:spacing w:after="0" w:line="240" w:lineRule="auto"/>
              <w:rPr>
                <w:sz w:val="16"/>
                <w:szCs w:val="16"/>
                <w:lang w:val="es-DO"/>
              </w:rPr>
            </w:pPr>
            <w:r>
              <w:rPr>
                <w:sz w:val="16"/>
                <w:szCs w:val="16"/>
                <w:lang w:val="es-DO"/>
              </w:rPr>
              <w:t>S</w:t>
            </w:r>
            <w:r w:rsidRPr="003E7235">
              <w:rPr>
                <w:sz w:val="16"/>
                <w:szCs w:val="16"/>
                <w:lang w:val="es-DO"/>
              </w:rPr>
              <w:t>ur</w:t>
            </w:r>
          </w:p>
        </w:tc>
        <w:tc>
          <w:tcPr>
            <w:tcW w:w="1260"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165</w:t>
            </w:r>
          </w:p>
        </w:tc>
      </w:tr>
      <w:tr w:rsidR="00056C21" w:rsidTr="00C96128">
        <w:trPr>
          <w:trHeight w:val="300"/>
        </w:trPr>
        <w:tc>
          <w:tcPr>
            <w:tcW w:w="2140" w:type="dxa"/>
            <w:tcBorders>
              <w:top w:val="nil"/>
              <w:left w:val="single" w:sz="4" w:space="0" w:color="auto"/>
              <w:bottom w:val="single" w:sz="4" w:space="0" w:color="auto"/>
              <w:right w:val="single" w:sz="4" w:space="0" w:color="auto"/>
            </w:tcBorders>
            <w:shd w:val="clear" w:color="000000" w:fill="FFFFFF"/>
            <w:noWrap/>
            <w:vAlign w:val="center"/>
            <w:hideMark/>
          </w:tcPr>
          <w:p w:rsidR="00661161" w:rsidRPr="003E7235" w:rsidRDefault="006D75A6" w:rsidP="00C96128">
            <w:pPr>
              <w:spacing w:after="0" w:line="240" w:lineRule="auto"/>
              <w:rPr>
                <w:sz w:val="16"/>
                <w:szCs w:val="16"/>
                <w:lang w:val="es-DO"/>
              </w:rPr>
            </w:pPr>
            <w:r>
              <w:rPr>
                <w:sz w:val="16"/>
                <w:szCs w:val="16"/>
                <w:lang w:val="es-DO"/>
              </w:rPr>
              <w:t>N</w:t>
            </w:r>
            <w:r w:rsidRPr="003E7235">
              <w:rPr>
                <w:sz w:val="16"/>
                <w:szCs w:val="16"/>
                <w:lang w:val="es-DO"/>
              </w:rPr>
              <w:t>orte</w:t>
            </w:r>
          </w:p>
        </w:tc>
        <w:tc>
          <w:tcPr>
            <w:tcW w:w="1260" w:type="dxa"/>
            <w:tcBorders>
              <w:top w:val="nil"/>
              <w:left w:val="nil"/>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3E7235">
              <w:rPr>
                <w:sz w:val="16"/>
                <w:szCs w:val="16"/>
                <w:lang w:val="es-DO"/>
              </w:rPr>
              <w:t>256</w:t>
            </w:r>
          </w:p>
        </w:tc>
      </w:tr>
      <w:tr w:rsidR="00056C21" w:rsidTr="00C96128">
        <w:trPr>
          <w:trHeight w:val="300"/>
        </w:trPr>
        <w:tc>
          <w:tcPr>
            <w:tcW w:w="2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61161" w:rsidRPr="003E7235" w:rsidRDefault="006D75A6" w:rsidP="00C96128">
            <w:pPr>
              <w:spacing w:after="0" w:line="240" w:lineRule="auto"/>
              <w:rPr>
                <w:sz w:val="16"/>
                <w:szCs w:val="16"/>
                <w:lang w:val="es-DO"/>
              </w:rPr>
            </w:pPr>
            <w:r>
              <w:rPr>
                <w:sz w:val="16"/>
                <w:szCs w:val="16"/>
                <w:lang w:val="es-DO"/>
              </w:rPr>
              <w:t>T</w:t>
            </w:r>
            <w:r w:rsidRPr="003E7235">
              <w:rPr>
                <w:sz w:val="16"/>
                <w:szCs w:val="16"/>
                <w:lang w:val="es-DO"/>
              </w:rPr>
              <w:t>otal general</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1161" w:rsidRPr="003E7235" w:rsidRDefault="006D75A6" w:rsidP="00C96128">
            <w:pPr>
              <w:spacing w:after="0" w:line="240" w:lineRule="auto"/>
              <w:jc w:val="center"/>
              <w:rPr>
                <w:sz w:val="16"/>
                <w:szCs w:val="16"/>
                <w:lang w:val="es-DO"/>
              </w:rPr>
            </w:pPr>
            <w:r w:rsidRPr="009C1D54">
              <w:rPr>
                <w:sz w:val="16"/>
                <w:szCs w:val="16"/>
                <w:lang w:val="es-DO"/>
              </w:rPr>
              <w:t>629</w:t>
            </w:r>
          </w:p>
        </w:tc>
      </w:tr>
    </w:tbl>
    <w:p w:rsidR="00661161" w:rsidRDefault="00661161" w:rsidP="00661161">
      <w:pPr>
        <w:spacing w:after="0" w:line="480" w:lineRule="auto"/>
        <w:ind w:firstLine="284"/>
        <w:jc w:val="center"/>
        <w:rPr>
          <w:noProof/>
          <w:lang w:val="es-DO" w:eastAsia="es-DO"/>
        </w:rPr>
      </w:pPr>
    </w:p>
    <w:p w:rsidR="00661161" w:rsidRDefault="00661161" w:rsidP="00661161">
      <w:pPr>
        <w:spacing w:after="0" w:line="480" w:lineRule="auto"/>
        <w:ind w:firstLine="284"/>
        <w:jc w:val="center"/>
        <w:rPr>
          <w:noProof/>
          <w:lang w:val="es-DO" w:eastAsia="es-DO"/>
        </w:rPr>
      </w:pPr>
    </w:p>
    <w:p w:rsidR="00661161" w:rsidRDefault="00661161" w:rsidP="00661161">
      <w:pPr>
        <w:spacing w:after="0" w:line="480" w:lineRule="auto"/>
        <w:ind w:firstLine="284"/>
        <w:jc w:val="center"/>
        <w:rPr>
          <w:noProof/>
          <w:lang w:val="es-DO" w:eastAsia="es-DO"/>
        </w:rPr>
      </w:pPr>
    </w:p>
    <w:p w:rsidR="00661161" w:rsidRDefault="00661161" w:rsidP="00661161">
      <w:pPr>
        <w:spacing w:after="0" w:line="480" w:lineRule="auto"/>
        <w:ind w:firstLine="284"/>
        <w:jc w:val="center"/>
        <w:rPr>
          <w:noProof/>
          <w:lang w:val="es-DO" w:eastAsia="es-DO"/>
        </w:rPr>
      </w:pPr>
    </w:p>
    <w:p w:rsidR="00661161" w:rsidRDefault="00661161" w:rsidP="00661161">
      <w:pPr>
        <w:spacing w:after="0" w:line="480" w:lineRule="auto"/>
        <w:ind w:firstLine="284"/>
        <w:jc w:val="center"/>
        <w:rPr>
          <w:noProof/>
          <w:lang w:val="es-DO" w:eastAsia="es-DO"/>
        </w:rPr>
      </w:pPr>
    </w:p>
    <w:p w:rsidR="00661161" w:rsidRDefault="00661161" w:rsidP="00661161">
      <w:pPr>
        <w:spacing w:after="0" w:line="480" w:lineRule="auto"/>
        <w:ind w:firstLine="284"/>
        <w:jc w:val="center"/>
        <w:rPr>
          <w:noProof/>
          <w:lang w:val="es-DO" w:eastAsia="es-DO"/>
        </w:rPr>
      </w:pPr>
    </w:p>
    <w:p w:rsidR="00661161" w:rsidRDefault="00661161" w:rsidP="00661161">
      <w:pPr>
        <w:spacing w:after="0" w:line="480" w:lineRule="auto"/>
        <w:ind w:firstLine="284"/>
        <w:jc w:val="center"/>
        <w:rPr>
          <w:noProof/>
          <w:lang w:val="es-DO" w:eastAsia="es-DO"/>
        </w:rPr>
      </w:pPr>
    </w:p>
    <w:p w:rsidR="00661161" w:rsidRDefault="00661161" w:rsidP="00661161">
      <w:pPr>
        <w:spacing w:after="0" w:line="480" w:lineRule="auto"/>
        <w:ind w:firstLine="284"/>
        <w:jc w:val="center"/>
        <w:rPr>
          <w:noProof/>
          <w:lang w:val="es-DO" w:eastAsia="es-DO"/>
        </w:rPr>
      </w:pPr>
    </w:p>
    <w:p w:rsidR="00661161" w:rsidRPr="000C7F2F" w:rsidRDefault="006D75A6" w:rsidP="00661161">
      <w:pPr>
        <w:spacing w:after="0" w:line="480" w:lineRule="auto"/>
        <w:jc w:val="center"/>
        <w:rPr>
          <w:lang w:val="es-DO"/>
        </w:rPr>
      </w:pPr>
      <w:r w:rsidRPr="000C7F2F">
        <w:rPr>
          <w:lang w:val="es-DO"/>
        </w:rPr>
        <w:lastRenderedPageBreak/>
        <w:t>Cantid</w:t>
      </w:r>
      <w:r>
        <w:rPr>
          <w:lang w:val="es-DO"/>
        </w:rPr>
        <w:t>ad de Farmacias del Pueblo por p</w:t>
      </w:r>
      <w:r w:rsidRPr="000C7F2F">
        <w:rPr>
          <w:lang w:val="es-DO"/>
        </w:rPr>
        <w:t>rovincias</w:t>
      </w:r>
    </w:p>
    <w:tbl>
      <w:tblPr>
        <w:tblpPr w:leftFromText="141" w:rightFromText="141" w:vertAnchor="text" w:horzAnchor="margin" w:tblpXSpec="center" w:tblpY="-117"/>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9"/>
        <w:gridCol w:w="1000"/>
        <w:gridCol w:w="1240"/>
        <w:gridCol w:w="1380"/>
        <w:gridCol w:w="1284"/>
      </w:tblGrid>
      <w:tr w:rsidR="00056C21" w:rsidTr="005D4B46">
        <w:trPr>
          <w:trHeight w:val="283"/>
          <w:jc w:val="center"/>
        </w:trPr>
        <w:tc>
          <w:tcPr>
            <w:tcW w:w="3029" w:type="dxa"/>
            <w:shd w:val="clear" w:color="000000" w:fill="203764"/>
            <w:noWrap/>
            <w:vAlign w:val="center"/>
            <w:hideMark/>
          </w:tcPr>
          <w:p w:rsidR="00661161" w:rsidRPr="000C7F2F"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P</w:t>
            </w:r>
            <w:r w:rsidRPr="000C7F2F">
              <w:rPr>
                <w:color w:val="FFFFFF" w:themeColor="background1"/>
                <w:sz w:val="16"/>
                <w:szCs w:val="16"/>
                <w:lang w:val="es-DO"/>
              </w:rPr>
              <w:t>rovincia</w:t>
            </w:r>
          </w:p>
        </w:tc>
        <w:tc>
          <w:tcPr>
            <w:tcW w:w="1000" w:type="dxa"/>
            <w:shd w:val="clear" w:color="000000" w:fill="203764"/>
            <w:noWrap/>
            <w:vAlign w:val="center"/>
            <w:hideMark/>
          </w:tcPr>
          <w:p w:rsidR="00661161" w:rsidRPr="000C7F2F"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H</w:t>
            </w:r>
            <w:r w:rsidRPr="000C7F2F">
              <w:rPr>
                <w:color w:val="FFFFFF" w:themeColor="background1"/>
                <w:sz w:val="16"/>
                <w:szCs w:val="16"/>
                <w:lang w:val="es-DO"/>
              </w:rPr>
              <w:t>ospital</w:t>
            </w:r>
          </w:p>
        </w:tc>
        <w:tc>
          <w:tcPr>
            <w:tcW w:w="1240" w:type="dxa"/>
            <w:shd w:val="clear" w:color="000000" w:fill="203764"/>
            <w:noWrap/>
            <w:vAlign w:val="center"/>
            <w:hideMark/>
          </w:tcPr>
          <w:p w:rsidR="00661161" w:rsidRPr="000C7F2F"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CPNA</w:t>
            </w:r>
          </w:p>
        </w:tc>
        <w:tc>
          <w:tcPr>
            <w:tcW w:w="1380" w:type="dxa"/>
            <w:shd w:val="clear" w:color="000000" w:fill="203764"/>
            <w:noWrap/>
            <w:vAlign w:val="center"/>
            <w:hideMark/>
          </w:tcPr>
          <w:p w:rsidR="00661161" w:rsidRPr="000C7F2F"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C</w:t>
            </w:r>
            <w:r w:rsidRPr="000C7F2F">
              <w:rPr>
                <w:color w:val="FFFFFF" w:themeColor="background1"/>
                <w:sz w:val="16"/>
                <w:szCs w:val="16"/>
                <w:lang w:val="es-DO"/>
              </w:rPr>
              <w:t>omunitaria</w:t>
            </w:r>
          </w:p>
        </w:tc>
        <w:tc>
          <w:tcPr>
            <w:tcW w:w="1284" w:type="dxa"/>
            <w:shd w:val="clear" w:color="000000" w:fill="203764"/>
            <w:noWrap/>
            <w:vAlign w:val="center"/>
            <w:hideMark/>
          </w:tcPr>
          <w:p w:rsidR="00661161" w:rsidRPr="000C7F2F"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T</w:t>
            </w:r>
            <w:r w:rsidRPr="000C7F2F">
              <w:rPr>
                <w:color w:val="FFFFFF" w:themeColor="background1"/>
                <w:sz w:val="16"/>
                <w:szCs w:val="16"/>
                <w:lang w:val="es-DO"/>
              </w:rPr>
              <w:t>otal general</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Distrito N</w:t>
            </w:r>
            <w:r w:rsidRPr="000C7F2F">
              <w:rPr>
                <w:sz w:val="16"/>
                <w:szCs w:val="16"/>
                <w:lang w:val="es-DO"/>
              </w:rPr>
              <w:t>acional</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9</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22</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25</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56</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Santo D</w:t>
            </w:r>
            <w:r w:rsidRPr="000C7F2F">
              <w:rPr>
                <w:sz w:val="16"/>
                <w:szCs w:val="16"/>
                <w:lang w:val="es-DO"/>
              </w:rPr>
              <w:t>omingo</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13</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56</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8</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77</w:t>
            </w:r>
          </w:p>
        </w:tc>
      </w:tr>
      <w:tr w:rsidR="00056C21" w:rsidTr="005D4B46">
        <w:trPr>
          <w:trHeight w:val="283"/>
          <w:jc w:val="center"/>
        </w:trPr>
        <w:tc>
          <w:tcPr>
            <w:tcW w:w="3029" w:type="dxa"/>
            <w:shd w:val="clear" w:color="auto" w:fill="1F3864" w:themeFill="accent1" w:themeFillShade="80"/>
            <w:noWrap/>
            <w:vAlign w:val="center"/>
            <w:hideMark/>
          </w:tcPr>
          <w:p w:rsidR="00661161" w:rsidRPr="000C7F2F" w:rsidRDefault="006D75A6" w:rsidP="00C96128">
            <w:pPr>
              <w:spacing w:after="0" w:line="240" w:lineRule="auto"/>
              <w:rPr>
                <w:color w:val="FFFFFF" w:themeColor="background1"/>
                <w:sz w:val="16"/>
                <w:szCs w:val="16"/>
                <w:lang w:val="es-DO"/>
              </w:rPr>
            </w:pPr>
            <w:r w:rsidRPr="000C7F2F">
              <w:rPr>
                <w:color w:val="FFFFFF" w:themeColor="background1"/>
                <w:sz w:val="16"/>
                <w:szCs w:val="16"/>
                <w:lang w:val="es-DO"/>
              </w:rPr>
              <w:t>ESTE</w:t>
            </w:r>
          </w:p>
        </w:tc>
        <w:tc>
          <w:tcPr>
            <w:tcW w:w="1000" w:type="dxa"/>
            <w:shd w:val="clear" w:color="auto" w:fill="1F3864" w:themeFill="accent1" w:themeFillShade="80"/>
            <w:noWrap/>
            <w:vAlign w:val="center"/>
            <w:hideMark/>
          </w:tcPr>
          <w:p w:rsidR="00661161" w:rsidRPr="000C7F2F" w:rsidRDefault="006D75A6" w:rsidP="00C96128">
            <w:pPr>
              <w:spacing w:after="0" w:line="240" w:lineRule="auto"/>
              <w:jc w:val="right"/>
              <w:rPr>
                <w:color w:val="FFFFFF" w:themeColor="background1"/>
                <w:sz w:val="16"/>
                <w:szCs w:val="16"/>
                <w:lang w:val="es-DO"/>
              </w:rPr>
            </w:pPr>
            <w:r w:rsidRPr="000C7F2F">
              <w:rPr>
                <w:color w:val="FFFFFF" w:themeColor="background1"/>
                <w:sz w:val="16"/>
                <w:szCs w:val="16"/>
                <w:lang w:val="es-DO"/>
              </w:rPr>
              <w:t> </w:t>
            </w:r>
          </w:p>
        </w:tc>
        <w:tc>
          <w:tcPr>
            <w:tcW w:w="1240" w:type="dxa"/>
            <w:shd w:val="clear" w:color="auto" w:fill="1F3864" w:themeFill="accent1" w:themeFillShade="80"/>
            <w:noWrap/>
            <w:vAlign w:val="center"/>
            <w:hideMark/>
          </w:tcPr>
          <w:p w:rsidR="00661161" w:rsidRPr="000C7F2F" w:rsidRDefault="006D75A6" w:rsidP="00C96128">
            <w:pPr>
              <w:spacing w:after="0" w:line="240" w:lineRule="auto"/>
              <w:jc w:val="right"/>
              <w:rPr>
                <w:color w:val="FFFFFF" w:themeColor="background1"/>
                <w:sz w:val="16"/>
                <w:szCs w:val="16"/>
                <w:lang w:val="es-DO"/>
              </w:rPr>
            </w:pPr>
            <w:r w:rsidRPr="000C7F2F">
              <w:rPr>
                <w:color w:val="FFFFFF" w:themeColor="background1"/>
                <w:sz w:val="16"/>
                <w:szCs w:val="16"/>
                <w:lang w:val="es-DO"/>
              </w:rPr>
              <w:t> </w:t>
            </w:r>
          </w:p>
        </w:tc>
        <w:tc>
          <w:tcPr>
            <w:tcW w:w="1380" w:type="dxa"/>
            <w:shd w:val="clear" w:color="auto" w:fill="1F3864" w:themeFill="accent1" w:themeFillShade="80"/>
            <w:noWrap/>
            <w:vAlign w:val="center"/>
            <w:hideMark/>
          </w:tcPr>
          <w:p w:rsidR="00661161" w:rsidRPr="000C7F2F" w:rsidRDefault="006D75A6" w:rsidP="00C96128">
            <w:pPr>
              <w:spacing w:after="0" w:line="240" w:lineRule="auto"/>
              <w:jc w:val="right"/>
              <w:rPr>
                <w:color w:val="FFFFFF" w:themeColor="background1"/>
                <w:sz w:val="16"/>
                <w:szCs w:val="16"/>
                <w:lang w:val="es-DO"/>
              </w:rPr>
            </w:pPr>
            <w:r w:rsidRPr="000C7F2F">
              <w:rPr>
                <w:color w:val="FFFFFF" w:themeColor="background1"/>
                <w:sz w:val="16"/>
                <w:szCs w:val="16"/>
                <w:lang w:val="es-DO"/>
              </w:rPr>
              <w:t> </w:t>
            </w:r>
          </w:p>
        </w:tc>
        <w:tc>
          <w:tcPr>
            <w:tcW w:w="1284" w:type="dxa"/>
            <w:shd w:val="clear" w:color="auto" w:fill="1F3864" w:themeFill="accent1" w:themeFillShade="80"/>
            <w:noWrap/>
            <w:vAlign w:val="center"/>
            <w:hideMark/>
          </w:tcPr>
          <w:p w:rsidR="00661161" w:rsidRPr="000C7F2F" w:rsidRDefault="006D75A6" w:rsidP="00C96128">
            <w:pPr>
              <w:spacing w:after="0" w:line="240" w:lineRule="auto"/>
              <w:jc w:val="right"/>
              <w:rPr>
                <w:color w:val="FFFFFF" w:themeColor="background1"/>
                <w:sz w:val="16"/>
                <w:szCs w:val="16"/>
                <w:lang w:val="es-DO"/>
              </w:rPr>
            </w:pPr>
            <w:r w:rsidRPr="000C7F2F">
              <w:rPr>
                <w:color w:val="FFFFFF" w:themeColor="background1"/>
                <w:sz w:val="16"/>
                <w:szCs w:val="16"/>
                <w:lang w:val="es-DO"/>
              </w:rPr>
              <w:t>0</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 xml:space="preserve">El </w:t>
            </w:r>
            <w:proofErr w:type="spellStart"/>
            <w:r>
              <w:rPr>
                <w:sz w:val="16"/>
                <w:szCs w:val="16"/>
                <w:lang w:val="es-DO"/>
              </w:rPr>
              <w:t>S</w:t>
            </w:r>
            <w:r w:rsidRPr="000C7F2F">
              <w:rPr>
                <w:sz w:val="16"/>
                <w:szCs w:val="16"/>
                <w:lang w:val="es-DO"/>
              </w:rPr>
              <w:t>eibo</w:t>
            </w:r>
            <w:proofErr w:type="spellEnd"/>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2</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8</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11</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Hato M</w:t>
            </w:r>
            <w:r w:rsidRPr="000C7F2F">
              <w:rPr>
                <w:sz w:val="16"/>
                <w:szCs w:val="16"/>
                <w:lang w:val="es-DO"/>
              </w:rPr>
              <w:t>ayor</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2</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6</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3</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11</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La A</w:t>
            </w:r>
            <w:r w:rsidRPr="000C7F2F">
              <w:rPr>
                <w:sz w:val="16"/>
                <w:szCs w:val="16"/>
                <w:lang w:val="es-DO"/>
              </w:rPr>
              <w:t>ltagracia</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3</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12</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16</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La R</w:t>
            </w:r>
            <w:r w:rsidRPr="000C7F2F">
              <w:rPr>
                <w:sz w:val="16"/>
                <w:szCs w:val="16"/>
                <w:lang w:val="es-DO"/>
              </w:rPr>
              <w:t>omana</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3</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8</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12</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Monte P</w:t>
            </w:r>
            <w:r w:rsidRPr="000C7F2F">
              <w:rPr>
                <w:sz w:val="16"/>
                <w:szCs w:val="16"/>
                <w:lang w:val="es-DO"/>
              </w:rPr>
              <w:t>lata</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4</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11</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0</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15</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San Pedro de M</w:t>
            </w:r>
            <w:r w:rsidRPr="000C7F2F">
              <w:rPr>
                <w:sz w:val="16"/>
                <w:szCs w:val="16"/>
                <w:lang w:val="es-DO"/>
              </w:rPr>
              <w:t>acorís</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4</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4</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2</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10</w:t>
            </w:r>
          </w:p>
        </w:tc>
      </w:tr>
      <w:tr w:rsidR="00056C21" w:rsidTr="005D4B46">
        <w:trPr>
          <w:trHeight w:val="283"/>
          <w:jc w:val="center"/>
        </w:trPr>
        <w:tc>
          <w:tcPr>
            <w:tcW w:w="3029" w:type="dxa"/>
            <w:shd w:val="clear" w:color="auto" w:fill="1F3864" w:themeFill="accent1" w:themeFillShade="80"/>
            <w:noWrap/>
            <w:vAlign w:val="center"/>
            <w:hideMark/>
          </w:tcPr>
          <w:p w:rsidR="00661161" w:rsidRPr="000C7F2F" w:rsidRDefault="006D75A6" w:rsidP="00C96128">
            <w:pPr>
              <w:spacing w:after="0" w:line="240" w:lineRule="auto"/>
              <w:rPr>
                <w:color w:val="FFFFFF" w:themeColor="background1"/>
                <w:sz w:val="16"/>
                <w:szCs w:val="16"/>
                <w:lang w:val="es-DO"/>
              </w:rPr>
            </w:pPr>
            <w:r w:rsidRPr="000C7F2F">
              <w:rPr>
                <w:color w:val="FFFFFF" w:themeColor="background1"/>
                <w:sz w:val="16"/>
                <w:szCs w:val="16"/>
                <w:lang w:val="es-DO"/>
              </w:rPr>
              <w:t>SUR</w:t>
            </w:r>
          </w:p>
        </w:tc>
        <w:tc>
          <w:tcPr>
            <w:tcW w:w="1000" w:type="dxa"/>
            <w:shd w:val="clear" w:color="auto" w:fill="1F3864" w:themeFill="accent1" w:themeFillShade="80"/>
            <w:noWrap/>
            <w:vAlign w:val="center"/>
            <w:hideMark/>
          </w:tcPr>
          <w:p w:rsidR="00661161" w:rsidRPr="000C7F2F" w:rsidRDefault="006D75A6" w:rsidP="00C96128">
            <w:pPr>
              <w:spacing w:after="0" w:line="240" w:lineRule="auto"/>
              <w:jc w:val="right"/>
              <w:rPr>
                <w:color w:val="FFFFFF" w:themeColor="background1"/>
                <w:sz w:val="16"/>
                <w:szCs w:val="16"/>
                <w:lang w:val="es-DO"/>
              </w:rPr>
            </w:pPr>
            <w:r w:rsidRPr="000C7F2F">
              <w:rPr>
                <w:color w:val="FFFFFF" w:themeColor="background1"/>
                <w:sz w:val="16"/>
                <w:szCs w:val="16"/>
                <w:lang w:val="es-DO"/>
              </w:rPr>
              <w:t> </w:t>
            </w:r>
          </w:p>
        </w:tc>
        <w:tc>
          <w:tcPr>
            <w:tcW w:w="1240" w:type="dxa"/>
            <w:shd w:val="clear" w:color="auto" w:fill="1F3864" w:themeFill="accent1" w:themeFillShade="80"/>
            <w:noWrap/>
            <w:vAlign w:val="center"/>
            <w:hideMark/>
          </w:tcPr>
          <w:p w:rsidR="00661161" w:rsidRPr="000C7F2F" w:rsidRDefault="006D75A6" w:rsidP="00C96128">
            <w:pPr>
              <w:spacing w:after="0" w:line="240" w:lineRule="auto"/>
              <w:jc w:val="right"/>
              <w:rPr>
                <w:color w:val="FFFFFF" w:themeColor="background1"/>
                <w:sz w:val="16"/>
                <w:szCs w:val="16"/>
                <w:lang w:val="es-DO"/>
              </w:rPr>
            </w:pPr>
            <w:r w:rsidRPr="000C7F2F">
              <w:rPr>
                <w:color w:val="FFFFFF" w:themeColor="background1"/>
                <w:sz w:val="16"/>
                <w:szCs w:val="16"/>
                <w:lang w:val="es-DO"/>
              </w:rPr>
              <w:t> </w:t>
            </w:r>
          </w:p>
        </w:tc>
        <w:tc>
          <w:tcPr>
            <w:tcW w:w="1380" w:type="dxa"/>
            <w:shd w:val="clear" w:color="auto" w:fill="1F3864" w:themeFill="accent1" w:themeFillShade="80"/>
            <w:noWrap/>
            <w:vAlign w:val="center"/>
            <w:hideMark/>
          </w:tcPr>
          <w:p w:rsidR="00661161" w:rsidRPr="000C7F2F" w:rsidRDefault="006D75A6" w:rsidP="00C96128">
            <w:pPr>
              <w:spacing w:after="0" w:line="240" w:lineRule="auto"/>
              <w:jc w:val="right"/>
              <w:rPr>
                <w:color w:val="FFFFFF" w:themeColor="background1"/>
                <w:sz w:val="16"/>
                <w:szCs w:val="16"/>
                <w:lang w:val="es-DO"/>
              </w:rPr>
            </w:pPr>
            <w:r w:rsidRPr="000C7F2F">
              <w:rPr>
                <w:color w:val="FFFFFF" w:themeColor="background1"/>
                <w:sz w:val="16"/>
                <w:szCs w:val="16"/>
                <w:lang w:val="es-DO"/>
              </w:rPr>
              <w:t> </w:t>
            </w:r>
          </w:p>
        </w:tc>
        <w:tc>
          <w:tcPr>
            <w:tcW w:w="1284" w:type="dxa"/>
            <w:shd w:val="clear" w:color="auto" w:fill="1F3864" w:themeFill="accent1" w:themeFillShade="80"/>
            <w:noWrap/>
            <w:vAlign w:val="center"/>
            <w:hideMark/>
          </w:tcPr>
          <w:p w:rsidR="00661161" w:rsidRPr="000C7F2F" w:rsidRDefault="006D75A6" w:rsidP="00C96128">
            <w:pPr>
              <w:spacing w:after="0" w:line="240" w:lineRule="auto"/>
              <w:jc w:val="right"/>
              <w:rPr>
                <w:color w:val="FFFFFF" w:themeColor="background1"/>
                <w:sz w:val="16"/>
                <w:szCs w:val="16"/>
                <w:lang w:val="es-DO"/>
              </w:rPr>
            </w:pPr>
            <w:r w:rsidRPr="000C7F2F">
              <w:rPr>
                <w:color w:val="FFFFFF" w:themeColor="background1"/>
                <w:sz w:val="16"/>
                <w:szCs w:val="16"/>
                <w:lang w:val="es-DO"/>
              </w:rPr>
              <w:t>0</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A</w:t>
            </w:r>
            <w:r w:rsidRPr="000C7F2F">
              <w:rPr>
                <w:sz w:val="16"/>
                <w:szCs w:val="16"/>
                <w:lang w:val="es-DO"/>
              </w:rPr>
              <w:t>zua</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4</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22</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0</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26</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proofErr w:type="spellStart"/>
            <w:r>
              <w:rPr>
                <w:sz w:val="16"/>
                <w:szCs w:val="16"/>
                <w:lang w:val="es-DO"/>
              </w:rPr>
              <w:t>B</w:t>
            </w:r>
            <w:r w:rsidRPr="000C7F2F">
              <w:rPr>
                <w:sz w:val="16"/>
                <w:szCs w:val="16"/>
                <w:lang w:val="es-DO"/>
              </w:rPr>
              <w:t>aoruco</w:t>
            </w:r>
            <w:proofErr w:type="spellEnd"/>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4</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5</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10</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B</w:t>
            </w:r>
            <w:r w:rsidRPr="000C7F2F">
              <w:rPr>
                <w:sz w:val="16"/>
                <w:szCs w:val="16"/>
                <w:lang w:val="es-DO"/>
              </w:rPr>
              <w:t>arahona</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5</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13</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19</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proofErr w:type="spellStart"/>
            <w:r>
              <w:rPr>
                <w:sz w:val="16"/>
                <w:szCs w:val="16"/>
                <w:lang w:val="es-DO"/>
              </w:rPr>
              <w:t>Elias</w:t>
            </w:r>
            <w:proofErr w:type="spellEnd"/>
            <w:r>
              <w:rPr>
                <w:sz w:val="16"/>
                <w:szCs w:val="16"/>
                <w:lang w:val="es-DO"/>
              </w:rPr>
              <w:t xml:space="preserve"> P</w:t>
            </w:r>
            <w:r w:rsidRPr="000C7F2F">
              <w:rPr>
                <w:sz w:val="16"/>
                <w:szCs w:val="16"/>
                <w:lang w:val="es-DO"/>
              </w:rPr>
              <w:t>iña</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3</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7</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11</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I</w:t>
            </w:r>
            <w:r w:rsidRPr="000C7F2F">
              <w:rPr>
                <w:sz w:val="16"/>
                <w:szCs w:val="16"/>
                <w:lang w:val="es-DO"/>
              </w:rPr>
              <w:t>ndependencia</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3</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11</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0</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14</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P</w:t>
            </w:r>
            <w:r w:rsidRPr="000C7F2F">
              <w:rPr>
                <w:sz w:val="16"/>
                <w:szCs w:val="16"/>
                <w:lang w:val="es-DO"/>
              </w:rPr>
              <w:t>edernales</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3</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0</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4</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proofErr w:type="spellStart"/>
            <w:r>
              <w:rPr>
                <w:sz w:val="16"/>
                <w:szCs w:val="16"/>
                <w:lang w:val="es-DO"/>
              </w:rPr>
              <w:t>P</w:t>
            </w:r>
            <w:r w:rsidRPr="000C7F2F">
              <w:rPr>
                <w:sz w:val="16"/>
                <w:szCs w:val="16"/>
                <w:lang w:val="es-DO"/>
              </w:rPr>
              <w:t>eravia</w:t>
            </w:r>
            <w:proofErr w:type="spellEnd"/>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3</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17</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0</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20</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San C</w:t>
            </w:r>
            <w:r w:rsidRPr="000C7F2F">
              <w:rPr>
                <w:sz w:val="16"/>
                <w:szCs w:val="16"/>
                <w:lang w:val="es-DO"/>
              </w:rPr>
              <w:t>ristóbal</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7</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14</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5</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26</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 xml:space="preserve">San Jose de </w:t>
            </w:r>
            <w:proofErr w:type="spellStart"/>
            <w:r>
              <w:rPr>
                <w:sz w:val="16"/>
                <w:szCs w:val="16"/>
                <w:lang w:val="es-DO"/>
              </w:rPr>
              <w:t>O</w:t>
            </w:r>
            <w:r w:rsidRPr="000C7F2F">
              <w:rPr>
                <w:sz w:val="16"/>
                <w:szCs w:val="16"/>
                <w:lang w:val="es-DO"/>
              </w:rPr>
              <w:t>coa</w:t>
            </w:r>
            <w:proofErr w:type="spellEnd"/>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2</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5</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0</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7</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San J</w:t>
            </w:r>
            <w:r w:rsidRPr="000C7F2F">
              <w:rPr>
                <w:sz w:val="16"/>
                <w:szCs w:val="16"/>
                <w:lang w:val="es-DO"/>
              </w:rPr>
              <w:t>uan</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6</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22</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0</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28</w:t>
            </w:r>
          </w:p>
        </w:tc>
      </w:tr>
      <w:tr w:rsidR="00056C21" w:rsidTr="005D4B46">
        <w:trPr>
          <w:trHeight w:val="283"/>
          <w:jc w:val="center"/>
        </w:trPr>
        <w:tc>
          <w:tcPr>
            <w:tcW w:w="3029" w:type="dxa"/>
            <w:shd w:val="clear" w:color="auto" w:fill="1F3864" w:themeFill="accent1" w:themeFillShade="80"/>
            <w:noWrap/>
            <w:vAlign w:val="center"/>
            <w:hideMark/>
          </w:tcPr>
          <w:p w:rsidR="00661161" w:rsidRPr="000C7F2F" w:rsidRDefault="006D75A6" w:rsidP="00C96128">
            <w:pPr>
              <w:spacing w:after="0" w:line="240" w:lineRule="auto"/>
              <w:rPr>
                <w:color w:val="FFFFFF" w:themeColor="background1"/>
                <w:sz w:val="16"/>
                <w:szCs w:val="16"/>
                <w:lang w:val="es-DO"/>
              </w:rPr>
            </w:pPr>
            <w:r w:rsidRPr="000C7F2F">
              <w:rPr>
                <w:color w:val="FFFFFF" w:themeColor="background1"/>
                <w:sz w:val="16"/>
                <w:szCs w:val="16"/>
                <w:lang w:val="es-DO"/>
              </w:rPr>
              <w:t>NORTE</w:t>
            </w:r>
          </w:p>
        </w:tc>
        <w:tc>
          <w:tcPr>
            <w:tcW w:w="1000" w:type="dxa"/>
            <w:shd w:val="clear" w:color="auto" w:fill="1F3864" w:themeFill="accent1" w:themeFillShade="80"/>
            <w:noWrap/>
            <w:vAlign w:val="center"/>
            <w:hideMark/>
          </w:tcPr>
          <w:p w:rsidR="00661161" w:rsidRPr="000C7F2F" w:rsidRDefault="006D75A6" w:rsidP="00C96128">
            <w:pPr>
              <w:spacing w:after="0" w:line="240" w:lineRule="auto"/>
              <w:jc w:val="right"/>
              <w:rPr>
                <w:color w:val="FFFFFF" w:themeColor="background1"/>
                <w:sz w:val="16"/>
                <w:szCs w:val="16"/>
                <w:lang w:val="es-DO"/>
              </w:rPr>
            </w:pPr>
            <w:r w:rsidRPr="000C7F2F">
              <w:rPr>
                <w:color w:val="FFFFFF" w:themeColor="background1"/>
                <w:sz w:val="16"/>
                <w:szCs w:val="16"/>
                <w:lang w:val="es-DO"/>
              </w:rPr>
              <w:t> </w:t>
            </w:r>
          </w:p>
        </w:tc>
        <w:tc>
          <w:tcPr>
            <w:tcW w:w="1240" w:type="dxa"/>
            <w:shd w:val="clear" w:color="auto" w:fill="1F3864" w:themeFill="accent1" w:themeFillShade="80"/>
            <w:noWrap/>
            <w:vAlign w:val="center"/>
            <w:hideMark/>
          </w:tcPr>
          <w:p w:rsidR="00661161" w:rsidRPr="000C7F2F" w:rsidRDefault="006D75A6" w:rsidP="00C96128">
            <w:pPr>
              <w:spacing w:after="0" w:line="240" w:lineRule="auto"/>
              <w:jc w:val="right"/>
              <w:rPr>
                <w:color w:val="FFFFFF" w:themeColor="background1"/>
                <w:sz w:val="16"/>
                <w:szCs w:val="16"/>
                <w:lang w:val="es-DO"/>
              </w:rPr>
            </w:pPr>
            <w:r w:rsidRPr="000C7F2F">
              <w:rPr>
                <w:color w:val="FFFFFF" w:themeColor="background1"/>
                <w:sz w:val="16"/>
                <w:szCs w:val="16"/>
                <w:lang w:val="es-DO"/>
              </w:rPr>
              <w:t> </w:t>
            </w:r>
          </w:p>
        </w:tc>
        <w:tc>
          <w:tcPr>
            <w:tcW w:w="1380" w:type="dxa"/>
            <w:shd w:val="clear" w:color="auto" w:fill="1F3864" w:themeFill="accent1" w:themeFillShade="80"/>
            <w:noWrap/>
            <w:vAlign w:val="center"/>
            <w:hideMark/>
          </w:tcPr>
          <w:p w:rsidR="00661161" w:rsidRPr="000C7F2F" w:rsidRDefault="006D75A6" w:rsidP="00C96128">
            <w:pPr>
              <w:spacing w:after="0" w:line="240" w:lineRule="auto"/>
              <w:jc w:val="right"/>
              <w:rPr>
                <w:color w:val="FFFFFF" w:themeColor="background1"/>
                <w:sz w:val="16"/>
                <w:szCs w:val="16"/>
                <w:lang w:val="es-DO"/>
              </w:rPr>
            </w:pPr>
            <w:r w:rsidRPr="000C7F2F">
              <w:rPr>
                <w:color w:val="FFFFFF" w:themeColor="background1"/>
                <w:sz w:val="16"/>
                <w:szCs w:val="16"/>
                <w:lang w:val="es-DO"/>
              </w:rPr>
              <w:t> </w:t>
            </w:r>
          </w:p>
        </w:tc>
        <w:tc>
          <w:tcPr>
            <w:tcW w:w="1284" w:type="dxa"/>
            <w:shd w:val="clear" w:color="auto" w:fill="1F3864" w:themeFill="accent1" w:themeFillShade="80"/>
            <w:noWrap/>
            <w:vAlign w:val="center"/>
            <w:hideMark/>
          </w:tcPr>
          <w:p w:rsidR="00661161" w:rsidRPr="000C7F2F" w:rsidRDefault="006D75A6" w:rsidP="00C96128">
            <w:pPr>
              <w:spacing w:after="0" w:line="240" w:lineRule="auto"/>
              <w:jc w:val="right"/>
              <w:rPr>
                <w:color w:val="FFFFFF" w:themeColor="background1"/>
                <w:sz w:val="16"/>
                <w:szCs w:val="16"/>
                <w:lang w:val="es-DO"/>
              </w:rPr>
            </w:pPr>
            <w:r w:rsidRPr="000C7F2F">
              <w:rPr>
                <w:color w:val="FFFFFF" w:themeColor="background1"/>
                <w:sz w:val="16"/>
                <w:szCs w:val="16"/>
                <w:lang w:val="es-DO"/>
              </w:rPr>
              <w:t>0</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D</w:t>
            </w:r>
            <w:r w:rsidRPr="000C7F2F">
              <w:rPr>
                <w:sz w:val="16"/>
                <w:szCs w:val="16"/>
                <w:lang w:val="es-DO"/>
              </w:rPr>
              <w:t>a jabón</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4</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8</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0</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12</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D</w:t>
            </w:r>
            <w:r w:rsidRPr="000C7F2F">
              <w:rPr>
                <w:sz w:val="16"/>
                <w:szCs w:val="16"/>
                <w:lang w:val="es-DO"/>
              </w:rPr>
              <w:t>uarte</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8</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19</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28</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E</w:t>
            </w:r>
            <w:r w:rsidRPr="000C7F2F">
              <w:rPr>
                <w:sz w:val="16"/>
                <w:szCs w:val="16"/>
                <w:lang w:val="es-DO"/>
              </w:rPr>
              <w:t>spaillat</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6</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13</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3</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22</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Hermanas M</w:t>
            </w:r>
            <w:r w:rsidRPr="000C7F2F">
              <w:rPr>
                <w:sz w:val="16"/>
                <w:szCs w:val="16"/>
                <w:lang w:val="es-DO"/>
              </w:rPr>
              <w:t>irabal</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3</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4</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0</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7</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La V</w:t>
            </w:r>
            <w:r w:rsidRPr="000C7F2F">
              <w:rPr>
                <w:sz w:val="16"/>
                <w:szCs w:val="16"/>
                <w:lang w:val="es-DO"/>
              </w:rPr>
              <w:t>ega</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6</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11</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5</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22</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María Trinidad Sá</w:t>
            </w:r>
            <w:r w:rsidRPr="000C7F2F">
              <w:rPr>
                <w:sz w:val="16"/>
                <w:szCs w:val="16"/>
                <w:lang w:val="es-DO"/>
              </w:rPr>
              <w:t>nchez</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5</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5</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0</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10</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 xml:space="preserve">Monseñor </w:t>
            </w:r>
            <w:proofErr w:type="spellStart"/>
            <w:r>
              <w:rPr>
                <w:sz w:val="16"/>
                <w:szCs w:val="16"/>
                <w:lang w:val="es-DO"/>
              </w:rPr>
              <w:t>N</w:t>
            </w:r>
            <w:r w:rsidRPr="000C7F2F">
              <w:rPr>
                <w:sz w:val="16"/>
                <w:szCs w:val="16"/>
                <w:lang w:val="es-DO"/>
              </w:rPr>
              <w:t>ouel</w:t>
            </w:r>
            <w:proofErr w:type="spellEnd"/>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3</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7</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11</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Monte C</w:t>
            </w:r>
            <w:r w:rsidRPr="000C7F2F">
              <w:rPr>
                <w:sz w:val="16"/>
                <w:szCs w:val="16"/>
                <w:lang w:val="es-DO"/>
              </w:rPr>
              <w:t>risti</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4</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11</w:t>
            </w:r>
          </w:p>
        </w:tc>
        <w:tc>
          <w:tcPr>
            <w:tcW w:w="1380" w:type="dxa"/>
            <w:shd w:val="clear" w:color="auto" w:fill="auto"/>
            <w:noWrap/>
            <w:vAlign w:val="center"/>
            <w:hideMark/>
          </w:tcPr>
          <w:p w:rsidR="00661161" w:rsidRPr="000C7F2F" w:rsidRDefault="006D75A6" w:rsidP="00C96128">
            <w:pPr>
              <w:spacing w:after="0" w:line="240" w:lineRule="auto"/>
              <w:rPr>
                <w:sz w:val="16"/>
                <w:szCs w:val="16"/>
                <w:lang w:val="es-DO"/>
              </w:rPr>
            </w:pPr>
            <w:r w:rsidRPr="000C7F2F">
              <w:rPr>
                <w:sz w:val="16"/>
                <w:szCs w:val="16"/>
                <w:lang w:val="es-DO"/>
              </w:rPr>
              <w:t> </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15</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Puerto P</w:t>
            </w:r>
            <w:r w:rsidRPr="000C7F2F">
              <w:rPr>
                <w:sz w:val="16"/>
                <w:szCs w:val="16"/>
                <w:lang w:val="es-DO"/>
              </w:rPr>
              <w:t>lata</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8</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12</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2</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22</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S</w:t>
            </w:r>
            <w:r w:rsidRPr="000C7F2F">
              <w:rPr>
                <w:sz w:val="16"/>
                <w:szCs w:val="16"/>
                <w:lang w:val="es-DO"/>
              </w:rPr>
              <w:t>amaná</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4</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2</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0</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6</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Sánchez Ramí</w:t>
            </w:r>
            <w:r w:rsidRPr="000C7F2F">
              <w:rPr>
                <w:sz w:val="16"/>
                <w:szCs w:val="16"/>
                <w:lang w:val="es-DO"/>
              </w:rPr>
              <w:t>rez</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3</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8</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0</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11</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S</w:t>
            </w:r>
            <w:r w:rsidRPr="000C7F2F">
              <w:rPr>
                <w:sz w:val="16"/>
                <w:szCs w:val="16"/>
                <w:lang w:val="es-DO"/>
              </w:rPr>
              <w:t>antiago</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15</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37</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13</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65</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Santiago R</w:t>
            </w:r>
            <w:r w:rsidRPr="000C7F2F">
              <w:rPr>
                <w:sz w:val="16"/>
                <w:szCs w:val="16"/>
                <w:lang w:val="es-DO"/>
              </w:rPr>
              <w:t>odriguez</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3</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0</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4</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rPr>
                <w:sz w:val="16"/>
                <w:szCs w:val="16"/>
                <w:lang w:val="es-DO"/>
              </w:rPr>
            </w:pPr>
            <w:r>
              <w:rPr>
                <w:sz w:val="16"/>
                <w:szCs w:val="16"/>
                <w:lang w:val="es-DO"/>
              </w:rPr>
              <w:t>V</w:t>
            </w:r>
            <w:r w:rsidRPr="000C7F2F">
              <w:rPr>
                <w:sz w:val="16"/>
                <w:szCs w:val="16"/>
                <w:lang w:val="es-DO"/>
              </w:rPr>
              <w:t>alverde</w:t>
            </w:r>
          </w:p>
        </w:tc>
        <w:tc>
          <w:tcPr>
            <w:tcW w:w="100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3</w:t>
            </w:r>
          </w:p>
        </w:tc>
        <w:tc>
          <w:tcPr>
            <w:tcW w:w="124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15</w:t>
            </w:r>
          </w:p>
        </w:tc>
        <w:tc>
          <w:tcPr>
            <w:tcW w:w="1380" w:type="dxa"/>
            <w:shd w:val="clear" w:color="auto" w:fill="auto"/>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3</w:t>
            </w:r>
          </w:p>
        </w:tc>
        <w:tc>
          <w:tcPr>
            <w:tcW w:w="1284" w:type="dxa"/>
            <w:shd w:val="clear" w:color="auto" w:fill="FFFFFF" w:themeFill="background1"/>
            <w:noWrap/>
            <w:vAlign w:val="center"/>
            <w:hideMark/>
          </w:tcPr>
          <w:p w:rsidR="00661161" w:rsidRPr="000C7F2F" w:rsidRDefault="006D75A6" w:rsidP="00C96128">
            <w:pPr>
              <w:spacing w:after="0" w:line="240" w:lineRule="auto"/>
              <w:jc w:val="right"/>
              <w:rPr>
                <w:sz w:val="16"/>
                <w:szCs w:val="16"/>
                <w:lang w:val="es-DO"/>
              </w:rPr>
            </w:pPr>
            <w:r w:rsidRPr="000C7F2F">
              <w:rPr>
                <w:sz w:val="16"/>
                <w:szCs w:val="16"/>
                <w:lang w:val="es-DO"/>
              </w:rPr>
              <w:t>21</w:t>
            </w:r>
          </w:p>
        </w:tc>
      </w:tr>
      <w:tr w:rsidR="00056C21" w:rsidTr="005D4B46">
        <w:trPr>
          <w:trHeight w:val="283"/>
          <w:jc w:val="center"/>
        </w:trPr>
        <w:tc>
          <w:tcPr>
            <w:tcW w:w="3029" w:type="dxa"/>
            <w:shd w:val="clear" w:color="auto" w:fill="auto"/>
            <w:noWrap/>
            <w:vAlign w:val="center"/>
            <w:hideMark/>
          </w:tcPr>
          <w:p w:rsidR="00661161" w:rsidRPr="000C7F2F" w:rsidRDefault="006D75A6" w:rsidP="00C96128">
            <w:pPr>
              <w:spacing w:after="0" w:line="240" w:lineRule="auto"/>
              <w:jc w:val="center"/>
              <w:rPr>
                <w:sz w:val="16"/>
                <w:szCs w:val="16"/>
                <w:lang w:val="es-DO"/>
              </w:rPr>
            </w:pPr>
            <w:r>
              <w:rPr>
                <w:sz w:val="16"/>
                <w:szCs w:val="16"/>
                <w:lang w:val="es-DO"/>
              </w:rPr>
              <w:t>Total</w:t>
            </w:r>
          </w:p>
        </w:tc>
        <w:tc>
          <w:tcPr>
            <w:tcW w:w="1000" w:type="dxa"/>
            <w:shd w:val="clear" w:color="auto" w:fill="auto"/>
            <w:noWrap/>
            <w:vAlign w:val="center"/>
            <w:hideMark/>
          </w:tcPr>
          <w:p w:rsidR="00661161" w:rsidRPr="000C7F2F" w:rsidRDefault="00661161" w:rsidP="00C96128">
            <w:pPr>
              <w:spacing w:after="0" w:line="240" w:lineRule="auto"/>
              <w:jc w:val="center"/>
              <w:rPr>
                <w:sz w:val="16"/>
                <w:szCs w:val="16"/>
                <w:lang w:val="es-DO"/>
              </w:rPr>
            </w:pPr>
          </w:p>
        </w:tc>
        <w:tc>
          <w:tcPr>
            <w:tcW w:w="1240" w:type="dxa"/>
            <w:shd w:val="clear" w:color="auto" w:fill="auto"/>
            <w:noWrap/>
            <w:vAlign w:val="center"/>
            <w:hideMark/>
          </w:tcPr>
          <w:p w:rsidR="00661161" w:rsidRPr="000C7F2F" w:rsidRDefault="00661161" w:rsidP="00C96128">
            <w:pPr>
              <w:spacing w:after="0" w:line="240" w:lineRule="auto"/>
              <w:jc w:val="center"/>
              <w:rPr>
                <w:sz w:val="16"/>
                <w:szCs w:val="16"/>
                <w:lang w:val="es-DO"/>
              </w:rPr>
            </w:pPr>
          </w:p>
        </w:tc>
        <w:tc>
          <w:tcPr>
            <w:tcW w:w="1380" w:type="dxa"/>
            <w:shd w:val="clear" w:color="auto" w:fill="auto"/>
            <w:noWrap/>
            <w:vAlign w:val="center"/>
            <w:hideMark/>
          </w:tcPr>
          <w:p w:rsidR="00661161" w:rsidRPr="000C7F2F" w:rsidRDefault="00661161" w:rsidP="00C96128">
            <w:pPr>
              <w:spacing w:after="0" w:line="240" w:lineRule="auto"/>
              <w:jc w:val="center"/>
              <w:rPr>
                <w:sz w:val="16"/>
                <w:szCs w:val="16"/>
                <w:lang w:val="es-DO"/>
              </w:rPr>
            </w:pPr>
          </w:p>
        </w:tc>
        <w:tc>
          <w:tcPr>
            <w:tcW w:w="1284" w:type="dxa"/>
            <w:shd w:val="clear" w:color="auto" w:fill="FFFFFF" w:themeFill="background1"/>
            <w:noWrap/>
            <w:vAlign w:val="center"/>
            <w:hideMark/>
          </w:tcPr>
          <w:p w:rsidR="00661161" w:rsidRPr="000C7F2F" w:rsidRDefault="006D75A6" w:rsidP="00C96128">
            <w:pPr>
              <w:spacing w:after="0" w:line="240" w:lineRule="auto"/>
              <w:jc w:val="center"/>
              <w:rPr>
                <w:sz w:val="16"/>
                <w:szCs w:val="16"/>
                <w:lang w:val="es-DO"/>
              </w:rPr>
            </w:pPr>
            <w:r w:rsidRPr="009C1D54">
              <w:rPr>
                <w:sz w:val="16"/>
                <w:szCs w:val="16"/>
                <w:lang w:val="es-DO"/>
              </w:rPr>
              <w:t>629</w:t>
            </w:r>
          </w:p>
        </w:tc>
      </w:tr>
    </w:tbl>
    <w:p w:rsidR="00661161" w:rsidRDefault="00661161" w:rsidP="00661161">
      <w:pPr>
        <w:spacing w:line="360" w:lineRule="auto"/>
        <w:jc w:val="both"/>
        <w:rPr>
          <w:lang w:val="es-DO"/>
        </w:rPr>
      </w:pPr>
    </w:p>
    <w:p w:rsidR="00661161" w:rsidRDefault="00661161" w:rsidP="00661161">
      <w:pPr>
        <w:spacing w:line="360" w:lineRule="auto"/>
        <w:jc w:val="both"/>
        <w:rPr>
          <w:lang w:val="es-DO"/>
        </w:rPr>
      </w:pPr>
    </w:p>
    <w:p w:rsidR="00661161" w:rsidRPr="0009624F" w:rsidRDefault="006D75A6" w:rsidP="00661161">
      <w:pPr>
        <w:spacing w:line="360" w:lineRule="auto"/>
        <w:jc w:val="both"/>
        <w:rPr>
          <w:b/>
          <w:lang w:val="es-DO"/>
        </w:rPr>
      </w:pPr>
      <w:r w:rsidRPr="007543DD">
        <w:rPr>
          <w:lang w:val="es-DO"/>
        </w:rPr>
        <w:lastRenderedPageBreak/>
        <w:t xml:space="preserve">Por otro lado, queremos evidenciar que este periodo ha sido exitoso, primero por las medidas económicas implantadas por </w:t>
      </w:r>
      <w:r>
        <w:rPr>
          <w:lang w:val="es-DO"/>
        </w:rPr>
        <w:t>nuestro</w:t>
      </w:r>
      <w:r w:rsidRPr="007543DD">
        <w:rPr>
          <w:lang w:val="es-DO"/>
        </w:rPr>
        <w:t xml:space="preserve"> presidente, </w:t>
      </w:r>
      <w:r>
        <w:rPr>
          <w:lang w:val="es-DO"/>
        </w:rPr>
        <w:t xml:space="preserve">Lic. </w:t>
      </w:r>
      <w:r w:rsidRPr="007543DD">
        <w:rPr>
          <w:lang w:val="es-DO"/>
        </w:rPr>
        <w:t xml:space="preserve">Luis </w:t>
      </w:r>
      <w:proofErr w:type="spellStart"/>
      <w:r w:rsidRPr="007543DD">
        <w:rPr>
          <w:lang w:val="es-DO"/>
        </w:rPr>
        <w:t>Abinader</w:t>
      </w:r>
      <w:proofErr w:type="spellEnd"/>
      <w:r>
        <w:rPr>
          <w:lang w:val="es-DO"/>
        </w:rPr>
        <w:t xml:space="preserve"> Corona</w:t>
      </w:r>
      <w:r w:rsidRPr="007543DD">
        <w:rPr>
          <w:lang w:val="es-DO"/>
        </w:rPr>
        <w:t>, que permitió que los medicamentos e insumos méd</w:t>
      </w:r>
      <w:r>
        <w:rPr>
          <w:lang w:val="es-DO"/>
        </w:rPr>
        <w:t>icos</w:t>
      </w:r>
      <w:r w:rsidRPr="007543DD">
        <w:rPr>
          <w:lang w:val="es-DO"/>
        </w:rPr>
        <w:t xml:space="preserve"> del catálogo de oferta que dispensamos a través de la red de </w:t>
      </w:r>
      <w:r>
        <w:rPr>
          <w:lang w:val="es-DO"/>
        </w:rPr>
        <w:t>Farmacias del Pueblo, mantuviera</w:t>
      </w:r>
      <w:r w:rsidRPr="007543DD">
        <w:rPr>
          <w:lang w:val="es-DO"/>
        </w:rPr>
        <w:t>n su precio inalterable</w:t>
      </w:r>
      <w:r>
        <w:rPr>
          <w:lang w:val="es-DO"/>
        </w:rPr>
        <w:t>,</w:t>
      </w:r>
      <w:r w:rsidRPr="007543DD">
        <w:rPr>
          <w:lang w:val="es-DO"/>
        </w:rPr>
        <w:t xml:space="preserve"> impactando positivamente en el gasto de la ciudadanía. El paciente que acude a las Farmacias del Pueblo se ahorra por tra</w:t>
      </w:r>
      <w:r>
        <w:rPr>
          <w:lang w:val="es-DO"/>
        </w:rPr>
        <w:t>tamiento entre un 60% y un 300</w:t>
      </w:r>
      <w:r w:rsidRPr="007543DD">
        <w:rPr>
          <w:lang w:val="es-DO"/>
        </w:rPr>
        <w:t xml:space="preserve">% en cada medicamento, en comparación a los precios de las farmacias privadas. </w:t>
      </w:r>
    </w:p>
    <w:p w:rsidR="00661161" w:rsidRDefault="006D75A6" w:rsidP="00661161">
      <w:pPr>
        <w:spacing w:line="360" w:lineRule="auto"/>
        <w:jc w:val="both"/>
        <w:rPr>
          <w:lang w:val="es-DO"/>
        </w:rPr>
      </w:pPr>
      <w:r>
        <w:rPr>
          <w:lang w:val="es-DO"/>
        </w:rPr>
        <w:t>Los medicamentos de PROMESE/CAL</w:t>
      </w:r>
      <w:r w:rsidRPr="00A95AAD">
        <w:rPr>
          <w:lang w:val="es-DO"/>
        </w:rPr>
        <w:t xml:space="preserve"> son adquiridos a través de licitaciones públicas y procesos transparentes. </w:t>
      </w:r>
    </w:p>
    <w:p w:rsidR="00661161" w:rsidRPr="00A95AAD" w:rsidRDefault="006D75A6" w:rsidP="00661161">
      <w:pPr>
        <w:spacing w:line="360" w:lineRule="auto"/>
        <w:jc w:val="both"/>
        <w:rPr>
          <w:lang w:val="es-DO"/>
        </w:rPr>
      </w:pPr>
      <w:r w:rsidRPr="00A95AAD">
        <w:rPr>
          <w:lang w:val="es-DO"/>
        </w:rPr>
        <w:t>Los medica</w:t>
      </w:r>
      <w:r>
        <w:rPr>
          <w:lang w:val="es-DO"/>
        </w:rPr>
        <w:t>mentos genéricos de la red de F</w:t>
      </w:r>
      <w:r w:rsidRPr="00A95AAD">
        <w:rPr>
          <w:lang w:val="es-DO"/>
        </w:rPr>
        <w:t>armacias</w:t>
      </w:r>
      <w:r>
        <w:rPr>
          <w:lang w:val="es-DO"/>
        </w:rPr>
        <w:t xml:space="preserve"> del Pueblo</w:t>
      </w:r>
      <w:r w:rsidRPr="00A95AAD">
        <w:rPr>
          <w:lang w:val="es-DO"/>
        </w:rPr>
        <w:t xml:space="preserve"> tienen la mism</w:t>
      </w:r>
      <w:r>
        <w:rPr>
          <w:lang w:val="es-DO"/>
        </w:rPr>
        <w:t>a eficacia, calidad y seguridad que los fármacos de las farmacias privadas, lo que ha generado una mayor confianza en nuestros usuarios.</w:t>
      </w:r>
    </w:p>
    <w:p w:rsidR="00661161" w:rsidRDefault="006D75A6" w:rsidP="00661161">
      <w:pPr>
        <w:spacing w:line="360" w:lineRule="auto"/>
        <w:jc w:val="both"/>
        <w:rPr>
          <w:lang w:val="es-DO"/>
        </w:rPr>
      </w:pPr>
      <w:r w:rsidRPr="00A95AAD">
        <w:rPr>
          <w:lang w:val="es-DO"/>
        </w:rPr>
        <w:t xml:space="preserve">En el cuadro a continuación </w:t>
      </w:r>
      <w:r w:rsidRPr="000A3D02">
        <w:rPr>
          <w:lang w:val="es-DO"/>
        </w:rPr>
        <w:t>“Comparación Precios Farmacias Privadas, Versus Precios de las Farmacias del Pueblo”</w:t>
      </w:r>
      <w:r>
        <w:rPr>
          <w:lang w:val="es-DO"/>
        </w:rPr>
        <w:t xml:space="preserve"> observamos </w:t>
      </w:r>
      <w:r w:rsidRPr="00A95AAD">
        <w:rPr>
          <w:lang w:val="es-DO"/>
        </w:rPr>
        <w:t xml:space="preserve">  que el medicamento acetaminofén</w:t>
      </w:r>
      <w:r>
        <w:rPr>
          <w:lang w:val="es-DO"/>
        </w:rPr>
        <w:t xml:space="preserve"> 500 miligramos tableta</w:t>
      </w:r>
      <w:r w:rsidRPr="00A95AAD">
        <w:rPr>
          <w:lang w:val="es-DO"/>
        </w:rPr>
        <w:t>, un analgésico de m</w:t>
      </w:r>
      <w:r>
        <w:rPr>
          <w:lang w:val="es-DO"/>
        </w:rPr>
        <w:t>ucha demanda en la población, y cuyo</w:t>
      </w:r>
      <w:r w:rsidRPr="00A95AAD">
        <w:rPr>
          <w:lang w:val="es-DO"/>
        </w:rPr>
        <w:t xml:space="preserve"> precio de venta en las Farmacias del Pueblo es d</w:t>
      </w:r>
      <w:r>
        <w:rPr>
          <w:lang w:val="es-DO"/>
        </w:rPr>
        <w:t xml:space="preserve">e RD$0.30 centavos, </w:t>
      </w:r>
      <w:r w:rsidRPr="00A95AAD">
        <w:rPr>
          <w:lang w:val="es-DO"/>
        </w:rPr>
        <w:t>mientras que en las farmacias privadas el precio de venta al</w:t>
      </w:r>
      <w:r>
        <w:rPr>
          <w:lang w:val="es-DO"/>
        </w:rPr>
        <w:t xml:space="preserve"> consumidor final es de RD$3.12.</w:t>
      </w:r>
      <w:r w:rsidRPr="00A95AAD">
        <w:rPr>
          <w:lang w:val="es-DO"/>
        </w:rPr>
        <w:t xml:space="preserve"> En este sentido, el paciente que acudió a las Farmacias del Pueblo ahorró RD$2.82, para un ahorro de 90.38% en cada capsula. </w:t>
      </w:r>
    </w:p>
    <w:p w:rsidR="00661161" w:rsidRDefault="006D75A6" w:rsidP="00661161">
      <w:pPr>
        <w:spacing w:line="360" w:lineRule="auto"/>
        <w:jc w:val="both"/>
        <w:rPr>
          <w:lang w:val="es-DO"/>
        </w:rPr>
      </w:pPr>
      <w:r>
        <w:rPr>
          <w:noProof/>
          <w:lang w:val="es-DO" w:eastAsia="es-DO"/>
        </w:rPr>
        <w:lastRenderedPageBreak/>
        <w:drawing>
          <wp:inline distT="0" distB="0" distL="0" distR="0">
            <wp:extent cx="5028565" cy="3143250"/>
            <wp:effectExtent l="0" t="0" r="635"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81094"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035569" cy="3147628"/>
                    </a:xfrm>
                    <a:prstGeom prst="rect">
                      <a:avLst/>
                    </a:prstGeom>
                    <a:noFill/>
                  </pic:spPr>
                </pic:pic>
              </a:graphicData>
            </a:graphic>
          </wp:inline>
        </w:drawing>
      </w:r>
    </w:p>
    <w:p w:rsidR="00661161" w:rsidRDefault="006D75A6" w:rsidP="00661161">
      <w:pPr>
        <w:spacing w:line="360" w:lineRule="auto"/>
        <w:jc w:val="both"/>
        <w:rPr>
          <w:lang w:val="es-DO"/>
        </w:rPr>
      </w:pPr>
      <w:r w:rsidRPr="00094BF8">
        <w:rPr>
          <w:lang w:val="es-DO"/>
        </w:rPr>
        <w:t xml:space="preserve">Otro medicamento genérico de mayor venta en la red, es el </w:t>
      </w:r>
      <w:proofErr w:type="spellStart"/>
      <w:r w:rsidRPr="00094BF8">
        <w:rPr>
          <w:lang w:val="es-DO"/>
        </w:rPr>
        <w:t>Diclofenac</w:t>
      </w:r>
      <w:proofErr w:type="spellEnd"/>
      <w:r w:rsidRPr="00094BF8">
        <w:rPr>
          <w:lang w:val="es-DO"/>
        </w:rPr>
        <w:t xml:space="preserve"> Sódico en pastillas, un medicamento que sirve para aliviar el dolor y la hinchazón. En ese sentido, el precio de venta al usuario de las Farmacias del Pueblo es </w:t>
      </w:r>
      <w:r>
        <w:rPr>
          <w:lang w:val="es-DO"/>
        </w:rPr>
        <w:t xml:space="preserve">RD$0.20 centavos por tableta, y la misma </w:t>
      </w:r>
      <w:r w:rsidRPr="00094BF8">
        <w:rPr>
          <w:lang w:val="es-DO"/>
        </w:rPr>
        <w:t>se vende en las farmacias privadas al precio de RD$5.00 por tableta. De igual manera, cada paciente que acudió a las Farmacias del Pueblo se  ahorró RD$4.80 para un ahorr</w:t>
      </w:r>
      <w:r>
        <w:rPr>
          <w:lang w:val="es-DO"/>
        </w:rPr>
        <w:t>o total de 96% en cada tableta.</w:t>
      </w:r>
    </w:p>
    <w:p w:rsidR="00661161" w:rsidRPr="000B781B" w:rsidRDefault="006D75A6" w:rsidP="00661161">
      <w:pPr>
        <w:spacing w:line="360" w:lineRule="auto"/>
        <w:jc w:val="both"/>
        <w:rPr>
          <w:lang w:val="es-DO"/>
        </w:rPr>
      </w:pPr>
      <w:r w:rsidRPr="00094BF8">
        <w:rPr>
          <w:lang w:val="es-DO"/>
        </w:rPr>
        <w:t>Los clientes-ciudadanos que frecuentaron las farmacias expresan en los sondeos de opinión y redes sociales, la satisfacción con la calidad y efectividad de los fármacos que se dispensan en la red, lo que contribuye a que tengamos una imagen institucional sólida que transmita confian</w:t>
      </w:r>
      <w:r>
        <w:rPr>
          <w:lang w:val="es-DO"/>
        </w:rPr>
        <w:t xml:space="preserve">za a la ciudadanía en general. </w:t>
      </w:r>
    </w:p>
    <w:p w:rsidR="00661161" w:rsidRPr="00094BF8" w:rsidRDefault="006D75A6" w:rsidP="00661161">
      <w:pPr>
        <w:spacing w:line="360" w:lineRule="auto"/>
        <w:jc w:val="both"/>
        <w:rPr>
          <w:lang w:val="es-DO"/>
        </w:rPr>
      </w:pPr>
      <w:r w:rsidRPr="00094BF8">
        <w:rPr>
          <w:lang w:val="es-DO"/>
        </w:rPr>
        <w:t xml:space="preserve">El Departamento Técnico Farmacéutico (DTF), se encargó de dirigir, coordinar y supervisar las actividades relacionadas con el funcionamiento, supervisión y habilitación de las Farmacias del Pueblo, garantizando el cumplimiento de las normas y lineamientos establecidos, además promover las buenas prácticas de </w:t>
      </w:r>
      <w:r w:rsidRPr="00094BF8">
        <w:rPr>
          <w:lang w:val="es-DO"/>
        </w:rPr>
        <w:lastRenderedPageBreak/>
        <w:t>almacenamiento, dispensación de medicamentos, y atención farmacéutica.</w:t>
      </w:r>
    </w:p>
    <w:p w:rsidR="00661161" w:rsidRPr="00094BF8" w:rsidRDefault="006D75A6" w:rsidP="00661161">
      <w:pPr>
        <w:spacing w:line="360" w:lineRule="auto"/>
        <w:jc w:val="both"/>
        <w:rPr>
          <w:lang w:val="es-DO"/>
        </w:rPr>
      </w:pPr>
      <w:r w:rsidRPr="00094BF8">
        <w:rPr>
          <w:lang w:val="es-DO"/>
        </w:rPr>
        <w:t>El Departamento Técnico Farmacéutico (DTF) asegura que las farmacias funcionen amparadas en el siguiente Marco de Leyes y Normas:</w:t>
      </w:r>
    </w:p>
    <w:p w:rsidR="00661161" w:rsidRPr="00094BF8" w:rsidRDefault="006D75A6" w:rsidP="00661161">
      <w:pPr>
        <w:pStyle w:val="Prrafodelista"/>
        <w:numPr>
          <w:ilvl w:val="0"/>
          <w:numId w:val="42"/>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t>Ley General de Salud 42-01</w:t>
      </w:r>
    </w:p>
    <w:p w:rsidR="00661161" w:rsidRPr="00094BF8" w:rsidRDefault="006D75A6" w:rsidP="00661161">
      <w:pPr>
        <w:pStyle w:val="Prrafodelista"/>
        <w:numPr>
          <w:ilvl w:val="0"/>
          <w:numId w:val="42"/>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t>Normas Particulares para la Habilitación de los Establecimientos Farmacéuticos (2012)</w:t>
      </w:r>
    </w:p>
    <w:p w:rsidR="00661161" w:rsidRPr="00094BF8" w:rsidRDefault="006D75A6" w:rsidP="00661161">
      <w:pPr>
        <w:pStyle w:val="Prrafodelista"/>
        <w:numPr>
          <w:ilvl w:val="0"/>
          <w:numId w:val="42"/>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t>Reglamento de Medicamentos no. 246-06</w:t>
      </w:r>
    </w:p>
    <w:p w:rsidR="00661161" w:rsidRPr="00094BF8" w:rsidRDefault="006D75A6" w:rsidP="00661161">
      <w:pPr>
        <w:pStyle w:val="Prrafodelista"/>
        <w:numPr>
          <w:ilvl w:val="0"/>
          <w:numId w:val="42"/>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t>Normas para las Buenas Prácticas de Dispensación y Atención Farmacéutica</w:t>
      </w:r>
    </w:p>
    <w:p w:rsidR="00661161" w:rsidRDefault="006D75A6" w:rsidP="00661161">
      <w:pPr>
        <w:spacing w:line="360" w:lineRule="auto"/>
        <w:jc w:val="both"/>
        <w:rPr>
          <w:lang w:val="es-DO"/>
        </w:rPr>
      </w:pPr>
      <w:r w:rsidRPr="00094BF8">
        <w:rPr>
          <w:lang w:val="es-DO"/>
        </w:rPr>
        <w:t xml:space="preserve">Durante </w:t>
      </w:r>
      <w:r>
        <w:rPr>
          <w:lang w:val="es-DO"/>
        </w:rPr>
        <w:t xml:space="preserve">este año, </w:t>
      </w:r>
      <w:r w:rsidRPr="00094BF8">
        <w:rPr>
          <w:lang w:val="es-DO"/>
        </w:rPr>
        <w:t xml:space="preserve">el departamento ha ejecutado acciones encaminadas a que los pacientes que acuden a las Farmacias del Pueblo reciban de forma adecuada las orientaciones en sus necesidades clínicas, con las dosis precisas, a la vez apoyando dos factores que influyen en la prestación de la atención sanitaria: Uso racional de medicamentos, y la atención farmacéutica. </w:t>
      </w:r>
    </w:p>
    <w:p w:rsidR="00661161" w:rsidRPr="00094BF8" w:rsidRDefault="006D75A6" w:rsidP="00661161">
      <w:pPr>
        <w:spacing w:line="360" w:lineRule="auto"/>
        <w:jc w:val="both"/>
        <w:rPr>
          <w:lang w:val="es-DO"/>
        </w:rPr>
      </w:pPr>
      <w:r w:rsidRPr="00094BF8">
        <w:rPr>
          <w:lang w:val="es-DO"/>
        </w:rPr>
        <w:t>En ese sentido esta unidad hizo el monitoreo d</w:t>
      </w:r>
      <w:r>
        <w:rPr>
          <w:lang w:val="es-DO"/>
        </w:rPr>
        <w:t>e las farmacias, según  citamos:</w:t>
      </w:r>
    </w:p>
    <w:p w:rsidR="00661161" w:rsidRPr="00094BF8" w:rsidRDefault="006D75A6" w:rsidP="00661161">
      <w:pPr>
        <w:pStyle w:val="Prrafodelista"/>
        <w:numPr>
          <w:ilvl w:val="0"/>
          <w:numId w:val="40"/>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t xml:space="preserve">Supervisaron al profesional farmacéutico en la dispensación de medicamentos. </w:t>
      </w:r>
    </w:p>
    <w:p w:rsidR="00661161" w:rsidRPr="00094BF8" w:rsidRDefault="006D75A6" w:rsidP="00661161">
      <w:pPr>
        <w:pStyle w:val="Prrafodelista"/>
        <w:numPr>
          <w:ilvl w:val="0"/>
          <w:numId w:val="40"/>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t>Apoyamos en los procesos de certificación y recertificación de las Farmacias del Pueblo.</w:t>
      </w:r>
    </w:p>
    <w:p w:rsidR="00661161" w:rsidRPr="00094BF8" w:rsidRDefault="006D75A6" w:rsidP="00661161">
      <w:pPr>
        <w:pStyle w:val="Prrafodelista"/>
        <w:numPr>
          <w:ilvl w:val="0"/>
          <w:numId w:val="40"/>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t>Apoyamos en la recepción de las devoluciones de medicamentos próximos a vencerse y decomisar.</w:t>
      </w:r>
    </w:p>
    <w:p w:rsidR="00661161" w:rsidRPr="00094BF8" w:rsidRDefault="006D75A6" w:rsidP="00661161">
      <w:pPr>
        <w:pStyle w:val="Prrafodelista"/>
        <w:numPr>
          <w:ilvl w:val="0"/>
          <w:numId w:val="40"/>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t>Facilitamos profesionales farmacéuticos en el inventario de Al</w:t>
      </w:r>
      <w:r>
        <w:rPr>
          <w:rFonts w:ascii="Times New Roman" w:hAnsi="Times New Roman" w:cs="Times New Roman"/>
          <w:color w:val="767171"/>
          <w:spacing w:val="20"/>
          <w:sz w:val="24"/>
          <w:szCs w:val="24"/>
          <w:lang w:val="es-DO"/>
        </w:rPr>
        <w:t>macén General y colaborar con la agilización de los despachos con un total de 10</w:t>
      </w:r>
      <w:r w:rsidRPr="00094BF8">
        <w:rPr>
          <w:rFonts w:ascii="Times New Roman" w:hAnsi="Times New Roman" w:cs="Times New Roman"/>
          <w:color w:val="767171"/>
          <w:spacing w:val="20"/>
          <w:sz w:val="24"/>
          <w:szCs w:val="24"/>
          <w:lang w:val="es-DO"/>
        </w:rPr>
        <w:t xml:space="preserve"> colabo</w:t>
      </w:r>
      <w:r>
        <w:rPr>
          <w:rFonts w:ascii="Times New Roman" w:hAnsi="Times New Roman" w:cs="Times New Roman"/>
          <w:color w:val="767171"/>
          <w:spacing w:val="20"/>
          <w:sz w:val="24"/>
          <w:szCs w:val="24"/>
          <w:lang w:val="es-DO"/>
        </w:rPr>
        <w:t xml:space="preserve">radores, en el periodo </w:t>
      </w:r>
      <w:r>
        <w:rPr>
          <w:rFonts w:ascii="Times New Roman" w:hAnsi="Times New Roman" w:cs="Times New Roman"/>
          <w:color w:val="767171"/>
          <w:spacing w:val="20"/>
          <w:sz w:val="24"/>
          <w:szCs w:val="24"/>
          <w:lang w:val="es-DO"/>
        </w:rPr>
        <w:lastRenderedPageBreak/>
        <w:t>período enero-junio 2023</w:t>
      </w:r>
      <w:r w:rsidRPr="00094BF8">
        <w:rPr>
          <w:rFonts w:ascii="Times New Roman" w:hAnsi="Times New Roman" w:cs="Times New Roman"/>
          <w:color w:val="767171"/>
          <w:spacing w:val="20"/>
          <w:sz w:val="24"/>
          <w:szCs w:val="24"/>
          <w:lang w:val="es-DO"/>
        </w:rPr>
        <w:t xml:space="preserve">. </w:t>
      </w:r>
    </w:p>
    <w:p w:rsidR="00661161" w:rsidRPr="00094BF8" w:rsidRDefault="006D75A6" w:rsidP="00661161">
      <w:pPr>
        <w:pStyle w:val="Prrafodelista"/>
        <w:numPr>
          <w:ilvl w:val="0"/>
          <w:numId w:val="40"/>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t>Colaboramos con los procesos de Licitaciones, Compras y Contratacion</w:t>
      </w:r>
      <w:r>
        <w:rPr>
          <w:rFonts w:ascii="Times New Roman" w:hAnsi="Times New Roman" w:cs="Times New Roman"/>
          <w:color w:val="767171"/>
          <w:spacing w:val="20"/>
          <w:sz w:val="24"/>
          <w:szCs w:val="24"/>
          <w:lang w:val="es-DO"/>
        </w:rPr>
        <w:t>es con la asignación de una  F</w:t>
      </w:r>
      <w:r w:rsidRPr="00094BF8">
        <w:rPr>
          <w:rFonts w:ascii="Times New Roman" w:hAnsi="Times New Roman" w:cs="Times New Roman"/>
          <w:color w:val="767171"/>
          <w:spacing w:val="20"/>
          <w:sz w:val="24"/>
          <w:szCs w:val="24"/>
          <w:lang w:val="es-DO"/>
        </w:rPr>
        <w:t>armacéutica</w:t>
      </w:r>
      <w:r>
        <w:rPr>
          <w:rFonts w:ascii="Times New Roman" w:hAnsi="Times New Roman" w:cs="Times New Roman"/>
          <w:color w:val="767171"/>
          <w:spacing w:val="20"/>
          <w:sz w:val="24"/>
          <w:szCs w:val="24"/>
          <w:lang w:val="es-DO"/>
        </w:rPr>
        <w:t>s</w:t>
      </w:r>
      <w:r w:rsidRPr="00094BF8">
        <w:rPr>
          <w:rFonts w:ascii="Times New Roman" w:hAnsi="Times New Roman" w:cs="Times New Roman"/>
          <w:color w:val="767171"/>
          <w:spacing w:val="20"/>
          <w:sz w:val="24"/>
          <w:szCs w:val="24"/>
          <w:lang w:val="es-DO"/>
        </w:rPr>
        <w:t xml:space="preserve"> para la recepción de muestras y homologación de nuevos productos farmacéuticos.</w:t>
      </w:r>
    </w:p>
    <w:p w:rsidR="00661161" w:rsidRPr="00094BF8" w:rsidRDefault="006D75A6" w:rsidP="00661161">
      <w:pPr>
        <w:pStyle w:val="Prrafodelista"/>
        <w:numPr>
          <w:ilvl w:val="0"/>
          <w:numId w:val="40"/>
        </w:numPr>
        <w:suppressAutoHyphens/>
        <w:spacing w:after="200" w:line="360" w:lineRule="auto"/>
        <w:ind w:left="851" w:hanging="284"/>
        <w:jc w:val="both"/>
        <w:rPr>
          <w:rFonts w:ascii="Times New Roman" w:hAnsi="Times New Roman" w:cs="Times New Roman"/>
          <w:color w:val="767171"/>
          <w:spacing w:val="20"/>
          <w:sz w:val="24"/>
          <w:szCs w:val="24"/>
          <w:lang w:val="es-DO"/>
        </w:rPr>
      </w:pPr>
      <w:r w:rsidRPr="00094BF8">
        <w:rPr>
          <w:rFonts w:ascii="Times New Roman" w:hAnsi="Times New Roman" w:cs="Times New Roman"/>
          <w:color w:val="767171"/>
          <w:spacing w:val="20"/>
          <w:sz w:val="24"/>
          <w:szCs w:val="24"/>
          <w:lang w:val="es-DO"/>
        </w:rPr>
        <w:t xml:space="preserve">Organizamos las farmacias que fueron inauguradas, para garantizar que cumplan con los reglamentos que exige el Ministerio de Salud Pública. </w:t>
      </w:r>
    </w:p>
    <w:p w:rsidR="00661161" w:rsidRDefault="006D75A6" w:rsidP="00661161">
      <w:pPr>
        <w:spacing w:line="360" w:lineRule="auto"/>
        <w:jc w:val="both"/>
        <w:rPr>
          <w:lang w:val="es-DO"/>
        </w:rPr>
      </w:pPr>
      <w:r w:rsidRPr="00094BF8">
        <w:rPr>
          <w:lang w:val="es-DO"/>
        </w:rPr>
        <w:t xml:space="preserve">Este departamento realizó las evaluaciones y pruebas al personal de nuevo ingreso tanto técnico como de grado, a los fines de cubrir las vacantes existentes en las Farmacias del Pueblo. </w:t>
      </w:r>
    </w:p>
    <w:p w:rsidR="00661161" w:rsidRPr="000B781B" w:rsidRDefault="006D75A6" w:rsidP="00661161">
      <w:pPr>
        <w:widowControl w:val="0"/>
        <w:autoSpaceDE w:val="0"/>
        <w:autoSpaceDN w:val="0"/>
        <w:adjustRightInd w:val="0"/>
        <w:spacing w:after="0" w:line="360" w:lineRule="auto"/>
        <w:jc w:val="both"/>
        <w:rPr>
          <w:lang w:val="es-DO"/>
        </w:rPr>
      </w:pPr>
      <w:r w:rsidRPr="000B781B">
        <w:rPr>
          <w:lang w:val="es-DO"/>
        </w:rPr>
        <w:t xml:space="preserve">Certificados de Habilitación por el Ministerio de Salud Pública  </w:t>
      </w:r>
    </w:p>
    <w:p w:rsidR="00661161" w:rsidRPr="00727194" w:rsidRDefault="006D75A6" w:rsidP="00661161">
      <w:pPr>
        <w:spacing w:line="360" w:lineRule="auto"/>
        <w:jc w:val="both"/>
        <w:rPr>
          <w:lang w:val="es-DO"/>
        </w:rPr>
      </w:pPr>
      <w:r w:rsidRPr="00094BF8">
        <w:rPr>
          <w:lang w:val="es-DO"/>
        </w:rPr>
        <w:t xml:space="preserve">En otro orden, el cumplimiento de las Normas Particulares de Habilitación Farmacéutica constituyó uno de los ejes principales de la Dirección de Farmacias. Por ende, en cumplimiento a la Ley General de Salud No. 42-01, la cual establece otorgar y renovar las certificaciones de habilitación como la garantía de mantener la calidad y protección efectiva de los derechos de las personas en materia de salud,  gestionó el proceso de </w:t>
      </w:r>
      <w:r>
        <w:rPr>
          <w:lang w:val="es-DO"/>
        </w:rPr>
        <w:t>re</w:t>
      </w:r>
      <w:r w:rsidRPr="00094BF8">
        <w:rPr>
          <w:lang w:val="es-DO"/>
        </w:rPr>
        <w:t>certificaci</w:t>
      </w:r>
      <w:r>
        <w:rPr>
          <w:lang w:val="es-DO"/>
        </w:rPr>
        <w:t>ón de las Farmacias del Pueblo, y obtuvimos</w:t>
      </w:r>
      <w:r w:rsidRPr="00892895">
        <w:rPr>
          <w:lang w:val="es-DO"/>
        </w:rPr>
        <w:t xml:space="preserve"> 88 </w:t>
      </w:r>
      <w:r>
        <w:rPr>
          <w:lang w:val="es-DO"/>
        </w:rPr>
        <w:t>recertificaciones en el este 2023</w:t>
      </w:r>
      <w:r w:rsidRPr="00727194">
        <w:rPr>
          <w:lang w:val="es-DO"/>
        </w:rPr>
        <w:t xml:space="preserve">, lo que significó que las Farmacias del Pueblo están cumpliendo con los lineamientos generales para su operación y funcionamiento.  </w:t>
      </w:r>
    </w:p>
    <w:p w:rsidR="00661161" w:rsidRDefault="00661161" w:rsidP="00661161">
      <w:pPr>
        <w:spacing w:line="360" w:lineRule="auto"/>
        <w:jc w:val="both"/>
        <w:rPr>
          <w:lang w:val="es-DO"/>
        </w:rPr>
      </w:pPr>
    </w:p>
    <w:p w:rsidR="00661161" w:rsidRDefault="00661161" w:rsidP="00661161">
      <w:pPr>
        <w:spacing w:line="360" w:lineRule="auto"/>
        <w:jc w:val="both"/>
        <w:rPr>
          <w:lang w:val="es-DO"/>
        </w:rPr>
      </w:pPr>
    </w:p>
    <w:p w:rsidR="00661161" w:rsidRDefault="00661161" w:rsidP="00661161">
      <w:pPr>
        <w:spacing w:line="360" w:lineRule="auto"/>
        <w:jc w:val="both"/>
        <w:rPr>
          <w:lang w:val="es-DO"/>
        </w:rPr>
      </w:pPr>
    </w:p>
    <w:p w:rsidR="00661161" w:rsidRDefault="006D75A6" w:rsidP="00661161">
      <w:pPr>
        <w:spacing w:line="360" w:lineRule="auto"/>
        <w:jc w:val="both"/>
        <w:rPr>
          <w:lang w:val="es-DO"/>
        </w:rPr>
      </w:pPr>
      <w:r w:rsidRPr="004A5693">
        <w:rPr>
          <w:noProof/>
          <w:lang w:val="es-DO" w:eastAsia="es-DO"/>
        </w:rPr>
        <w:lastRenderedPageBreak/>
        <w:drawing>
          <wp:inline distT="0" distB="0" distL="0" distR="0">
            <wp:extent cx="4585518" cy="7848000"/>
            <wp:effectExtent l="0" t="0" r="5715" b="63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92851" name="Picture 16"/>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585518" cy="7848000"/>
                    </a:xfrm>
                    <a:prstGeom prst="rect">
                      <a:avLst/>
                    </a:prstGeom>
                    <a:noFill/>
                    <a:ln>
                      <a:noFill/>
                    </a:ln>
                  </pic:spPr>
                </pic:pic>
              </a:graphicData>
            </a:graphic>
          </wp:inline>
        </w:drawing>
      </w:r>
    </w:p>
    <w:p w:rsidR="00661161" w:rsidRDefault="006D75A6" w:rsidP="00661161">
      <w:pPr>
        <w:spacing w:line="360" w:lineRule="auto"/>
        <w:jc w:val="both"/>
        <w:rPr>
          <w:lang w:val="es-DO"/>
        </w:rPr>
      </w:pPr>
      <w:r w:rsidRPr="004A5693">
        <w:rPr>
          <w:noProof/>
          <w:lang w:val="es-DO" w:eastAsia="es-DO"/>
        </w:rPr>
        <w:lastRenderedPageBreak/>
        <w:drawing>
          <wp:inline distT="0" distB="0" distL="0" distR="0">
            <wp:extent cx="4534856" cy="7848000"/>
            <wp:effectExtent l="0" t="0" r="0" b="635"/>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157466" name="Picture 17"/>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534856" cy="7848000"/>
                    </a:xfrm>
                    <a:prstGeom prst="rect">
                      <a:avLst/>
                    </a:prstGeom>
                    <a:noFill/>
                    <a:ln>
                      <a:noFill/>
                    </a:ln>
                  </pic:spPr>
                </pic:pic>
              </a:graphicData>
            </a:graphic>
          </wp:inline>
        </w:drawing>
      </w:r>
    </w:p>
    <w:p w:rsidR="00661161" w:rsidRDefault="006D75A6" w:rsidP="00661161">
      <w:pPr>
        <w:spacing w:line="360" w:lineRule="auto"/>
        <w:jc w:val="both"/>
        <w:rPr>
          <w:lang w:val="es-DO"/>
        </w:rPr>
      </w:pPr>
      <w:r>
        <w:rPr>
          <w:lang w:val="es-DO"/>
        </w:rPr>
        <w:lastRenderedPageBreak/>
        <w:t>Para el año 2024</w:t>
      </w:r>
      <w:r w:rsidRPr="00FD3ED1">
        <w:rPr>
          <w:lang w:val="es-DO"/>
        </w:rPr>
        <w:t xml:space="preserve"> en el plan operativo de farmacias, el objetivo es </w:t>
      </w:r>
      <w:r>
        <w:rPr>
          <w:lang w:val="es-DO"/>
        </w:rPr>
        <w:t xml:space="preserve">obtener la certificación de </w:t>
      </w:r>
      <w:r w:rsidRPr="00FD3ED1">
        <w:rPr>
          <w:lang w:val="es-DO"/>
        </w:rPr>
        <w:t>las farmacias restantes.</w:t>
      </w:r>
    </w:p>
    <w:p w:rsidR="00661161" w:rsidRPr="00727194" w:rsidRDefault="006D75A6" w:rsidP="00661161">
      <w:pPr>
        <w:spacing w:line="360" w:lineRule="auto"/>
        <w:jc w:val="both"/>
        <w:rPr>
          <w:lang w:val="es-DO"/>
        </w:rPr>
      </w:pPr>
      <w:r w:rsidRPr="00727194">
        <w:rPr>
          <w:lang w:val="es-DO"/>
        </w:rPr>
        <w:t xml:space="preserve">Con la emisión de las nuevas certificaciones las Farmacias del Pueblo se apegan a las buenas prácticas para brindar un servicio  con calidad al ciudadano. Es significativo citar, que las farmacias cuentan con los siguientes documentos reglamentarios: </w:t>
      </w:r>
    </w:p>
    <w:p w:rsidR="00661161" w:rsidRPr="00727194" w:rsidRDefault="006D75A6" w:rsidP="00661161">
      <w:pPr>
        <w:spacing w:line="276" w:lineRule="auto"/>
        <w:ind w:firstLine="567"/>
        <w:jc w:val="both"/>
        <w:rPr>
          <w:lang w:val="es-DO"/>
        </w:rPr>
      </w:pPr>
      <w:r w:rsidRPr="00727194">
        <w:rPr>
          <w:lang w:val="es-DO"/>
        </w:rPr>
        <w:t>a) Ley General de Salud No.42-01</w:t>
      </w:r>
    </w:p>
    <w:p w:rsidR="00661161" w:rsidRPr="00727194" w:rsidRDefault="006D75A6" w:rsidP="00661161">
      <w:pPr>
        <w:spacing w:line="276" w:lineRule="auto"/>
        <w:ind w:firstLine="567"/>
        <w:jc w:val="both"/>
        <w:rPr>
          <w:lang w:val="es-DO"/>
        </w:rPr>
      </w:pPr>
      <w:r w:rsidRPr="00727194">
        <w:rPr>
          <w:lang w:val="es-DO"/>
        </w:rPr>
        <w:t>b) Reglamentos de medicamentos No. 246-06</w:t>
      </w:r>
    </w:p>
    <w:p w:rsidR="00661161" w:rsidRPr="00727194" w:rsidRDefault="006D75A6" w:rsidP="00661161">
      <w:pPr>
        <w:spacing w:line="276" w:lineRule="auto"/>
        <w:ind w:firstLine="567"/>
        <w:jc w:val="both"/>
        <w:rPr>
          <w:lang w:val="es-DO"/>
        </w:rPr>
      </w:pPr>
      <w:r w:rsidRPr="00727194">
        <w:rPr>
          <w:lang w:val="es-DO"/>
        </w:rPr>
        <w:t>c) Norma de Buenas Prácticas de Almacenamiento vigentes</w:t>
      </w:r>
    </w:p>
    <w:p w:rsidR="00661161" w:rsidRPr="00727194" w:rsidRDefault="006D75A6" w:rsidP="00661161">
      <w:pPr>
        <w:spacing w:line="276" w:lineRule="auto"/>
        <w:ind w:left="993" w:hanging="426"/>
        <w:jc w:val="both"/>
        <w:rPr>
          <w:lang w:val="es-DO"/>
        </w:rPr>
      </w:pPr>
      <w:r w:rsidRPr="00727194">
        <w:rPr>
          <w:lang w:val="es-DO"/>
        </w:rPr>
        <w:t xml:space="preserve">d) Norma de Buenas Prácticas de Dispensación y atención farmacéutica </w:t>
      </w:r>
    </w:p>
    <w:p w:rsidR="00661161" w:rsidRPr="00727194" w:rsidRDefault="006D75A6" w:rsidP="00661161">
      <w:pPr>
        <w:spacing w:line="276" w:lineRule="auto"/>
        <w:ind w:left="993" w:hanging="426"/>
        <w:jc w:val="both"/>
        <w:rPr>
          <w:lang w:val="es-DO"/>
        </w:rPr>
      </w:pPr>
      <w:r w:rsidRPr="00727194">
        <w:rPr>
          <w:lang w:val="es-DO"/>
        </w:rPr>
        <w:t>e) Normas de Habilitación y de establecimientos farmacéuticos vigente</w:t>
      </w:r>
    </w:p>
    <w:p w:rsidR="00661161" w:rsidRPr="00727194" w:rsidRDefault="006D75A6" w:rsidP="00661161">
      <w:pPr>
        <w:spacing w:line="276" w:lineRule="auto"/>
        <w:ind w:firstLine="567"/>
        <w:jc w:val="both"/>
        <w:rPr>
          <w:lang w:val="es-DO"/>
        </w:rPr>
      </w:pPr>
      <w:r w:rsidRPr="00727194">
        <w:rPr>
          <w:lang w:val="es-DO"/>
        </w:rPr>
        <w:t>f) Programación y registro de Control de insectos y roedores.</w:t>
      </w:r>
    </w:p>
    <w:p w:rsidR="00661161" w:rsidRPr="00727194" w:rsidRDefault="006D75A6" w:rsidP="00661161">
      <w:pPr>
        <w:spacing w:line="276" w:lineRule="auto"/>
        <w:ind w:firstLine="567"/>
        <w:jc w:val="both"/>
        <w:rPr>
          <w:lang w:val="es-DO"/>
        </w:rPr>
      </w:pPr>
      <w:r w:rsidRPr="00727194">
        <w:rPr>
          <w:lang w:val="es-DO"/>
        </w:rPr>
        <w:t xml:space="preserve">g) Manuel de Gestión de la Calidad </w:t>
      </w:r>
    </w:p>
    <w:p w:rsidR="00661161" w:rsidRDefault="006D75A6" w:rsidP="00661161">
      <w:pPr>
        <w:spacing w:line="276" w:lineRule="auto"/>
        <w:ind w:firstLine="567"/>
        <w:jc w:val="both"/>
        <w:rPr>
          <w:lang w:val="es-DO"/>
        </w:rPr>
      </w:pPr>
      <w:r w:rsidRPr="00727194">
        <w:rPr>
          <w:lang w:val="es-DO"/>
        </w:rPr>
        <w:t xml:space="preserve">i) Protocolo y Registro de Limpieza </w:t>
      </w:r>
    </w:p>
    <w:p w:rsidR="00661161" w:rsidRPr="00EE40B1" w:rsidRDefault="006D75A6" w:rsidP="00661161">
      <w:pPr>
        <w:spacing w:line="360" w:lineRule="auto"/>
        <w:jc w:val="both"/>
        <w:rPr>
          <w:color w:val="000000" w:themeColor="text1"/>
          <w:lang w:val="es-DO"/>
        </w:rPr>
      </w:pPr>
      <w:r w:rsidRPr="00727194">
        <w:rPr>
          <w:lang w:val="es-DO"/>
        </w:rPr>
        <w:t>En el aspecto económico, la red mostró un buen desempeñ</w:t>
      </w:r>
      <w:r>
        <w:rPr>
          <w:lang w:val="es-DO"/>
        </w:rPr>
        <w:t>o en las ventas. En este año 2023</w:t>
      </w:r>
      <w:r w:rsidRPr="00727194">
        <w:rPr>
          <w:lang w:val="es-DO"/>
        </w:rPr>
        <w:t xml:space="preserve"> se vendió medicamentos e insumos médicos por un valor aproximado a </w:t>
      </w:r>
      <w:r w:rsidRPr="00892895">
        <w:rPr>
          <w:lang w:val="es-DO"/>
        </w:rPr>
        <w:t>RD$1</w:t>
      </w:r>
      <w:proofErr w:type="gramStart"/>
      <w:r w:rsidRPr="00892895">
        <w:rPr>
          <w:lang w:val="es-DO"/>
        </w:rPr>
        <w:t>,234,587,228.25</w:t>
      </w:r>
      <w:proofErr w:type="gramEnd"/>
      <w:r w:rsidRPr="00892895">
        <w:rPr>
          <w:lang w:val="es-DO"/>
        </w:rPr>
        <w:t xml:space="preserve"> para un promedio mensual RD$102,882,269.02</w:t>
      </w:r>
      <w:r w:rsidRPr="00EE40B1">
        <w:rPr>
          <w:color w:val="000000" w:themeColor="text1"/>
          <w:lang w:val="es-DO"/>
        </w:rPr>
        <w:t xml:space="preserve">   </w:t>
      </w:r>
    </w:p>
    <w:p w:rsidR="00661161" w:rsidRDefault="006D75A6" w:rsidP="00661161">
      <w:pPr>
        <w:spacing w:line="360" w:lineRule="auto"/>
        <w:jc w:val="both"/>
        <w:rPr>
          <w:b/>
          <w:lang w:val="es-DO"/>
        </w:rPr>
      </w:pPr>
      <w:r>
        <w:rPr>
          <w:lang w:val="es-DO"/>
        </w:rPr>
        <w:t>Los ingresos totales de este semestre</w:t>
      </w:r>
      <w:r w:rsidRPr="00727194">
        <w:rPr>
          <w:lang w:val="es-DO"/>
        </w:rPr>
        <w:t>, es principal indicador de la eficiente gestión y el cumplimiento de la misión institucional y planeación estratégica</w:t>
      </w:r>
      <w:r>
        <w:rPr>
          <w:lang w:val="es-DO"/>
        </w:rPr>
        <w:t xml:space="preserve">. </w:t>
      </w:r>
      <w:r w:rsidRPr="004A5693">
        <w:rPr>
          <w:lang w:val="es-DO"/>
        </w:rPr>
        <w:t>Ver desempeño enero-diciembre 2023.</w:t>
      </w:r>
    </w:p>
    <w:tbl>
      <w:tblPr>
        <w:tblW w:w="5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0"/>
        <w:gridCol w:w="2600"/>
        <w:gridCol w:w="1852"/>
      </w:tblGrid>
      <w:tr w:rsidR="00056C21" w:rsidTr="00C96128">
        <w:trPr>
          <w:trHeight w:val="375"/>
          <w:jc w:val="center"/>
        </w:trPr>
        <w:tc>
          <w:tcPr>
            <w:tcW w:w="1360" w:type="dxa"/>
            <w:shd w:val="clear" w:color="auto" w:fill="1F3864" w:themeFill="accent1" w:themeFillShade="80"/>
            <w:noWrap/>
            <w:vAlign w:val="bottom"/>
            <w:hideMark/>
          </w:tcPr>
          <w:p w:rsidR="00661161" w:rsidRPr="004A5693"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Año</w:t>
            </w:r>
          </w:p>
        </w:tc>
        <w:tc>
          <w:tcPr>
            <w:tcW w:w="2600" w:type="dxa"/>
            <w:shd w:val="clear" w:color="auto" w:fill="1F3864" w:themeFill="accent1" w:themeFillShade="80"/>
            <w:noWrap/>
            <w:vAlign w:val="bottom"/>
            <w:hideMark/>
          </w:tcPr>
          <w:p w:rsidR="00661161" w:rsidRPr="004A5693"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Venta General</w:t>
            </w:r>
          </w:p>
        </w:tc>
        <w:tc>
          <w:tcPr>
            <w:tcW w:w="1852" w:type="dxa"/>
            <w:shd w:val="clear" w:color="auto" w:fill="1F3864" w:themeFill="accent1" w:themeFillShade="80"/>
            <w:noWrap/>
            <w:vAlign w:val="bottom"/>
            <w:hideMark/>
          </w:tcPr>
          <w:p w:rsidR="00661161" w:rsidRPr="004A5693" w:rsidRDefault="006D75A6" w:rsidP="00C96128">
            <w:pPr>
              <w:spacing w:after="0" w:line="240" w:lineRule="auto"/>
              <w:jc w:val="center"/>
              <w:rPr>
                <w:color w:val="FFFFFF" w:themeColor="background1"/>
                <w:sz w:val="16"/>
                <w:szCs w:val="16"/>
                <w:lang w:val="es-DO"/>
              </w:rPr>
            </w:pPr>
            <w:r w:rsidRPr="004A5693">
              <w:rPr>
                <w:color w:val="FFFFFF" w:themeColor="background1"/>
                <w:sz w:val="16"/>
                <w:szCs w:val="16"/>
                <w:lang w:val="es-DO"/>
              </w:rPr>
              <w:t>%</w:t>
            </w:r>
          </w:p>
        </w:tc>
      </w:tr>
      <w:tr w:rsidR="00056C21" w:rsidTr="00C96128">
        <w:trPr>
          <w:trHeight w:val="300"/>
          <w:jc w:val="center"/>
        </w:trPr>
        <w:tc>
          <w:tcPr>
            <w:tcW w:w="1360" w:type="dxa"/>
            <w:shd w:val="clear" w:color="auto" w:fill="auto"/>
            <w:noWrap/>
            <w:vAlign w:val="bottom"/>
            <w:hideMark/>
          </w:tcPr>
          <w:p w:rsidR="00661161" w:rsidRPr="004A5693" w:rsidRDefault="006D75A6" w:rsidP="00C96128">
            <w:pPr>
              <w:spacing w:after="0" w:line="240" w:lineRule="auto"/>
              <w:jc w:val="center"/>
              <w:rPr>
                <w:sz w:val="16"/>
                <w:szCs w:val="16"/>
                <w:lang w:val="es-DO"/>
              </w:rPr>
            </w:pPr>
            <w:r w:rsidRPr="004A5693">
              <w:rPr>
                <w:sz w:val="16"/>
                <w:szCs w:val="16"/>
                <w:lang w:val="es-DO"/>
              </w:rPr>
              <w:t>2022</w:t>
            </w:r>
          </w:p>
        </w:tc>
        <w:tc>
          <w:tcPr>
            <w:tcW w:w="2600" w:type="dxa"/>
            <w:shd w:val="clear" w:color="auto" w:fill="auto"/>
            <w:noWrap/>
            <w:vAlign w:val="bottom"/>
            <w:hideMark/>
          </w:tcPr>
          <w:p w:rsidR="00661161" w:rsidRPr="004A5693" w:rsidRDefault="006D75A6" w:rsidP="00C96128">
            <w:pPr>
              <w:spacing w:after="0" w:line="240" w:lineRule="auto"/>
              <w:jc w:val="center"/>
              <w:rPr>
                <w:sz w:val="16"/>
                <w:szCs w:val="16"/>
                <w:lang w:val="es-DO"/>
              </w:rPr>
            </w:pPr>
            <w:r w:rsidRPr="004A5693">
              <w:rPr>
                <w:sz w:val="16"/>
                <w:szCs w:val="16"/>
                <w:lang w:val="es-DO"/>
              </w:rPr>
              <w:t>1,030,222,240.69</w:t>
            </w:r>
          </w:p>
        </w:tc>
        <w:tc>
          <w:tcPr>
            <w:tcW w:w="1852" w:type="dxa"/>
            <w:shd w:val="clear" w:color="auto" w:fill="auto"/>
            <w:noWrap/>
            <w:vAlign w:val="bottom"/>
            <w:hideMark/>
          </w:tcPr>
          <w:p w:rsidR="00661161" w:rsidRPr="004A5693" w:rsidRDefault="006D75A6" w:rsidP="00C96128">
            <w:pPr>
              <w:spacing w:after="0" w:line="240" w:lineRule="auto"/>
              <w:jc w:val="right"/>
              <w:rPr>
                <w:sz w:val="16"/>
                <w:szCs w:val="16"/>
                <w:lang w:val="es-DO"/>
              </w:rPr>
            </w:pPr>
            <w:r w:rsidRPr="004A5693">
              <w:rPr>
                <w:sz w:val="16"/>
                <w:szCs w:val="16"/>
                <w:lang w:val="es-DO"/>
              </w:rPr>
              <w:t>45.49%</w:t>
            </w:r>
          </w:p>
        </w:tc>
      </w:tr>
      <w:tr w:rsidR="00056C21" w:rsidTr="00C96128">
        <w:trPr>
          <w:trHeight w:val="420"/>
          <w:jc w:val="center"/>
        </w:trPr>
        <w:tc>
          <w:tcPr>
            <w:tcW w:w="1360" w:type="dxa"/>
            <w:shd w:val="clear" w:color="auto" w:fill="auto"/>
            <w:noWrap/>
            <w:vAlign w:val="bottom"/>
            <w:hideMark/>
          </w:tcPr>
          <w:p w:rsidR="00661161" w:rsidRPr="004A5693" w:rsidRDefault="006D75A6" w:rsidP="00C96128">
            <w:pPr>
              <w:spacing w:after="0" w:line="240" w:lineRule="auto"/>
              <w:jc w:val="center"/>
              <w:rPr>
                <w:sz w:val="16"/>
                <w:szCs w:val="16"/>
                <w:lang w:val="es-DO"/>
              </w:rPr>
            </w:pPr>
            <w:r w:rsidRPr="004A5693">
              <w:rPr>
                <w:sz w:val="16"/>
                <w:szCs w:val="16"/>
                <w:lang w:val="es-DO"/>
              </w:rPr>
              <w:t>2023</w:t>
            </w:r>
          </w:p>
        </w:tc>
        <w:tc>
          <w:tcPr>
            <w:tcW w:w="2600" w:type="dxa"/>
            <w:shd w:val="clear" w:color="auto" w:fill="auto"/>
            <w:noWrap/>
            <w:vAlign w:val="bottom"/>
            <w:hideMark/>
          </w:tcPr>
          <w:p w:rsidR="00661161" w:rsidRPr="004A5693" w:rsidRDefault="006D75A6" w:rsidP="00C96128">
            <w:pPr>
              <w:spacing w:after="0" w:line="240" w:lineRule="auto"/>
              <w:jc w:val="center"/>
              <w:rPr>
                <w:sz w:val="16"/>
                <w:szCs w:val="16"/>
                <w:lang w:val="es-DO"/>
              </w:rPr>
            </w:pPr>
            <w:r w:rsidRPr="004A5693">
              <w:rPr>
                <w:sz w:val="16"/>
                <w:szCs w:val="16"/>
                <w:lang w:val="es-DO"/>
              </w:rPr>
              <w:t>1,234,587,228.25</w:t>
            </w:r>
          </w:p>
        </w:tc>
        <w:tc>
          <w:tcPr>
            <w:tcW w:w="1852" w:type="dxa"/>
            <w:shd w:val="clear" w:color="auto" w:fill="auto"/>
            <w:noWrap/>
            <w:vAlign w:val="bottom"/>
            <w:hideMark/>
          </w:tcPr>
          <w:p w:rsidR="00661161" w:rsidRPr="004A5693" w:rsidRDefault="006D75A6" w:rsidP="00C96128">
            <w:pPr>
              <w:spacing w:after="0" w:line="240" w:lineRule="auto"/>
              <w:jc w:val="right"/>
              <w:rPr>
                <w:sz w:val="16"/>
                <w:szCs w:val="16"/>
                <w:lang w:val="es-DO"/>
              </w:rPr>
            </w:pPr>
            <w:r w:rsidRPr="004A5693">
              <w:rPr>
                <w:sz w:val="16"/>
                <w:szCs w:val="16"/>
                <w:lang w:val="es-DO"/>
              </w:rPr>
              <w:t>54.51%</w:t>
            </w:r>
          </w:p>
        </w:tc>
      </w:tr>
      <w:tr w:rsidR="00056C21" w:rsidTr="00C96128">
        <w:trPr>
          <w:trHeight w:val="300"/>
          <w:jc w:val="center"/>
        </w:trPr>
        <w:tc>
          <w:tcPr>
            <w:tcW w:w="1360" w:type="dxa"/>
            <w:shd w:val="clear" w:color="auto" w:fill="auto"/>
            <w:noWrap/>
            <w:vAlign w:val="bottom"/>
            <w:hideMark/>
          </w:tcPr>
          <w:p w:rsidR="00661161" w:rsidRPr="004A5693" w:rsidRDefault="006D75A6" w:rsidP="00C96128">
            <w:pPr>
              <w:spacing w:after="0" w:line="240" w:lineRule="auto"/>
              <w:rPr>
                <w:sz w:val="16"/>
                <w:szCs w:val="16"/>
                <w:lang w:val="es-DO"/>
              </w:rPr>
            </w:pPr>
            <w:r w:rsidRPr="004A5693">
              <w:rPr>
                <w:sz w:val="16"/>
                <w:szCs w:val="16"/>
                <w:lang w:val="es-DO"/>
              </w:rPr>
              <w:t xml:space="preserve"> Incremento </w:t>
            </w:r>
          </w:p>
        </w:tc>
        <w:tc>
          <w:tcPr>
            <w:tcW w:w="2600" w:type="dxa"/>
            <w:shd w:val="clear" w:color="auto" w:fill="auto"/>
            <w:noWrap/>
            <w:vAlign w:val="bottom"/>
            <w:hideMark/>
          </w:tcPr>
          <w:p w:rsidR="00661161" w:rsidRPr="004A5693" w:rsidRDefault="006D75A6" w:rsidP="00C96128">
            <w:pPr>
              <w:spacing w:after="0" w:line="240" w:lineRule="auto"/>
              <w:jc w:val="center"/>
              <w:rPr>
                <w:sz w:val="16"/>
                <w:szCs w:val="16"/>
                <w:lang w:val="es-DO"/>
              </w:rPr>
            </w:pPr>
            <w:r w:rsidRPr="004A5693">
              <w:rPr>
                <w:sz w:val="16"/>
                <w:szCs w:val="16"/>
                <w:lang w:val="es-DO"/>
              </w:rPr>
              <w:t>204,364,987.56</w:t>
            </w:r>
          </w:p>
        </w:tc>
        <w:tc>
          <w:tcPr>
            <w:tcW w:w="1852" w:type="dxa"/>
            <w:shd w:val="clear" w:color="auto" w:fill="auto"/>
            <w:noWrap/>
            <w:vAlign w:val="bottom"/>
            <w:hideMark/>
          </w:tcPr>
          <w:p w:rsidR="00661161" w:rsidRPr="004A5693" w:rsidRDefault="006D75A6" w:rsidP="00C96128">
            <w:pPr>
              <w:spacing w:after="0" w:line="240" w:lineRule="auto"/>
              <w:jc w:val="right"/>
              <w:rPr>
                <w:sz w:val="16"/>
                <w:szCs w:val="16"/>
                <w:lang w:val="es-DO"/>
              </w:rPr>
            </w:pPr>
            <w:r w:rsidRPr="004A5693">
              <w:rPr>
                <w:sz w:val="16"/>
                <w:szCs w:val="16"/>
                <w:lang w:val="es-DO"/>
              </w:rPr>
              <w:t>19.84%</w:t>
            </w:r>
          </w:p>
        </w:tc>
      </w:tr>
    </w:tbl>
    <w:p w:rsidR="00661161" w:rsidRDefault="006D75A6" w:rsidP="00661161">
      <w:pPr>
        <w:spacing w:line="480" w:lineRule="auto"/>
        <w:ind w:firstLine="720"/>
        <w:rPr>
          <w:sz w:val="16"/>
          <w:szCs w:val="16"/>
          <w:lang w:val="es-DO"/>
        </w:rPr>
      </w:pPr>
      <w:r>
        <w:rPr>
          <w:sz w:val="16"/>
          <w:szCs w:val="16"/>
          <w:lang w:val="es-DO"/>
        </w:rPr>
        <w:t xml:space="preserve">     </w:t>
      </w:r>
    </w:p>
    <w:p w:rsidR="00661161" w:rsidRDefault="006D75A6" w:rsidP="00661161">
      <w:pPr>
        <w:spacing w:line="360" w:lineRule="auto"/>
        <w:jc w:val="both"/>
        <w:rPr>
          <w:lang w:val="es-DO"/>
        </w:rPr>
      </w:pPr>
      <w:r w:rsidRPr="00727194">
        <w:rPr>
          <w:lang w:val="es-DO"/>
        </w:rPr>
        <w:lastRenderedPageBreak/>
        <w:t xml:space="preserve">Como indicamos en el gráfico siguiente, que se titula “Ventas por Región”, podemos apreciar que el </w:t>
      </w:r>
      <w:r>
        <w:rPr>
          <w:lang w:val="es-DO"/>
        </w:rPr>
        <w:t>G</w:t>
      </w:r>
      <w:r w:rsidRPr="00727194">
        <w:rPr>
          <w:lang w:val="es-DO"/>
        </w:rPr>
        <w:t>ran Santo Domingo ocupa el primer lugar en ventas, por ser la provincia más activa del país y donde tenemos más farmacias</w:t>
      </w:r>
      <w:r>
        <w:rPr>
          <w:lang w:val="es-DO"/>
        </w:rPr>
        <w:t xml:space="preserve"> </w:t>
      </w:r>
      <w:r w:rsidRPr="00727194">
        <w:rPr>
          <w:lang w:val="es-DO"/>
        </w:rPr>
        <w:t>por kilómetro cuadrado</w:t>
      </w:r>
      <w:r>
        <w:rPr>
          <w:lang w:val="es-DO"/>
        </w:rPr>
        <w:t xml:space="preserve">, </w:t>
      </w:r>
      <w:r w:rsidRPr="00414024">
        <w:rPr>
          <w:lang w:val="es-DO"/>
        </w:rPr>
        <w:t>con 133 FP</w:t>
      </w:r>
      <w:r>
        <w:rPr>
          <w:lang w:val="es-DO"/>
        </w:rPr>
        <w:t>.</w:t>
      </w:r>
      <w:r w:rsidRPr="00414024">
        <w:rPr>
          <w:lang w:val="es-DO"/>
        </w:rPr>
        <w:t xml:space="preserve">  </w:t>
      </w:r>
    </w:p>
    <w:p w:rsidR="00661161" w:rsidRDefault="006D75A6" w:rsidP="00661161">
      <w:pPr>
        <w:spacing w:line="360" w:lineRule="auto"/>
        <w:jc w:val="both"/>
        <w:rPr>
          <w:lang w:val="es-DO"/>
        </w:rPr>
      </w:pPr>
      <w:r w:rsidRPr="00D90137">
        <w:rPr>
          <w:lang w:val="es-DO"/>
        </w:rPr>
        <w:t xml:space="preserve">En otro orden, es significativo mencionar las Farmacias del Pueblo que reciben a diario más pacientes con indicaciones de los centros hospitalarios. </w:t>
      </w:r>
    </w:p>
    <w:p w:rsidR="00661161" w:rsidRPr="00D90137" w:rsidRDefault="006D75A6" w:rsidP="00661161">
      <w:pPr>
        <w:spacing w:line="360" w:lineRule="auto"/>
        <w:jc w:val="both"/>
        <w:rPr>
          <w:lang w:val="es-DO"/>
        </w:rPr>
      </w:pPr>
      <w:r w:rsidRPr="00D90137">
        <w:rPr>
          <w:lang w:val="es-DO"/>
        </w:rPr>
        <w:t>La Farmacia del Pueblo Ciudad Salud situada en Santo Domingo Norte ocupa el número uno en venta</w:t>
      </w:r>
      <w:r>
        <w:rPr>
          <w:lang w:val="es-DO"/>
        </w:rPr>
        <w:t>s</w:t>
      </w:r>
      <w:r w:rsidRPr="00D90137">
        <w:rPr>
          <w:lang w:val="es-DO"/>
        </w:rPr>
        <w:t>. Esta farmacia</w:t>
      </w:r>
      <w:r>
        <w:rPr>
          <w:lang w:val="es-DO"/>
        </w:rPr>
        <w:t xml:space="preserve"> beneficia de manera directa a más de 7</w:t>
      </w:r>
      <w:r w:rsidRPr="00D90137">
        <w:rPr>
          <w:lang w:val="es-DO"/>
        </w:rPr>
        <w:t xml:space="preserve">00,000 ciudadanos y dispensa medicamentos a un aproximado de 1,200 pacientes diariamente. </w:t>
      </w:r>
    </w:p>
    <w:p w:rsidR="00661161" w:rsidRDefault="006D75A6" w:rsidP="00661161">
      <w:pPr>
        <w:spacing w:line="360" w:lineRule="auto"/>
        <w:jc w:val="center"/>
        <w:rPr>
          <w:b/>
          <w:lang w:val="es-DO"/>
        </w:rPr>
      </w:pPr>
      <w:r>
        <w:rPr>
          <w:noProof/>
          <w:lang w:val="es-DO" w:eastAsia="es-DO"/>
        </w:rPr>
        <w:drawing>
          <wp:inline distT="0" distB="0" distL="0" distR="0">
            <wp:extent cx="4378794" cy="2448000"/>
            <wp:effectExtent l="0" t="0" r="3175" b="0"/>
            <wp:docPr id="141" name="Imagen 141" descr="Promese/Cal inaugura farmacia del pueblo en Ciudad de la 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59913" name="Picture 2" descr="Promese/Cal inaugura farmacia del pueblo en Ciudad de la Salud"/>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378794" cy="2448000"/>
                    </a:xfrm>
                    <a:prstGeom prst="rect">
                      <a:avLst/>
                    </a:prstGeom>
                    <a:noFill/>
                    <a:ln>
                      <a:noFill/>
                    </a:ln>
                  </pic:spPr>
                </pic:pic>
              </a:graphicData>
            </a:graphic>
          </wp:inline>
        </w:drawing>
      </w:r>
    </w:p>
    <w:p w:rsidR="00C96128" w:rsidRDefault="006D75A6" w:rsidP="00661161">
      <w:pPr>
        <w:spacing w:line="360" w:lineRule="auto"/>
        <w:jc w:val="both"/>
        <w:rPr>
          <w:lang w:val="es-DO"/>
        </w:rPr>
      </w:pPr>
      <w:r>
        <w:rPr>
          <w:lang w:val="es-DO"/>
        </w:rPr>
        <w:t>Otra farmacia</w:t>
      </w:r>
      <w:r w:rsidRPr="00D90137">
        <w:rPr>
          <w:lang w:val="es-DO"/>
        </w:rPr>
        <w:t xml:space="preserve"> de mayor venta y donde acuden mayor número de</w:t>
      </w:r>
      <w:r>
        <w:rPr>
          <w:lang w:val="es-DO"/>
        </w:rPr>
        <w:t xml:space="preserve"> </w:t>
      </w:r>
      <w:r w:rsidRPr="00D90137">
        <w:rPr>
          <w:lang w:val="es-DO"/>
        </w:rPr>
        <w:t xml:space="preserve"> clientes es la Farmacia del Pueblo Plaza Jean</w:t>
      </w:r>
      <w:r>
        <w:rPr>
          <w:lang w:val="es-DO"/>
        </w:rPr>
        <w:t xml:space="preserve"> Luis, ubicada en el sector de Herrera.</w:t>
      </w:r>
    </w:p>
    <w:p w:rsidR="00C96128" w:rsidRDefault="006D75A6">
      <w:pPr>
        <w:rPr>
          <w:lang w:val="es-DO"/>
        </w:rPr>
      </w:pPr>
      <w:r>
        <w:rPr>
          <w:lang w:val="es-DO"/>
        </w:rPr>
        <w:br w:type="page"/>
      </w:r>
    </w:p>
    <w:p w:rsidR="00661161" w:rsidRDefault="00661161" w:rsidP="00661161">
      <w:pPr>
        <w:spacing w:line="360" w:lineRule="auto"/>
        <w:jc w:val="both"/>
        <w:rPr>
          <w:lang w:val="es-DO"/>
        </w:rPr>
      </w:pPr>
    </w:p>
    <w:tbl>
      <w:tblPr>
        <w:tblpPr w:leftFromText="141" w:rightFromText="141" w:vertAnchor="text" w:horzAnchor="margin" w:tblpXSpec="center" w:tblpY="1045"/>
        <w:tblW w:w="7933" w:type="dxa"/>
        <w:tblLayout w:type="fixed"/>
        <w:tblCellMar>
          <w:left w:w="70" w:type="dxa"/>
          <w:right w:w="70" w:type="dxa"/>
        </w:tblCellMar>
        <w:tblLook w:val="04A0" w:firstRow="1" w:lastRow="0" w:firstColumn="1" w:lastColumn="0" w:noHBand="0" w:noVBand="1"/>
      </w:tblPr>
      <w:tblGrid>
        <w:gridCol w:w="1129"/>
        <w:gridCol w:w="2127"/>
        <w:gridCol w:w="2835"/>
        <w:gridCol w:w="1842"/>
      </w:tblGrid>
      <w:tr w:rsidR="00056C21" w:rsidTr="00C96128">
        <w:trPr>
          <w:trHeight w:val="510"/>
        </w:trPr>
        <w:tc>
          <w:tcPr>
            <w:tcW w:w="1129"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rsidR="00661161" w:rsidRPr="00611B85"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C</w:t>
            </w:r>
            <w:r w:rsidRPr="00611B85">
              <w:rPr>
                <w:color w:val="FFFFFF" w:themeColor="background1"/>
                <w:sz w:val="16"/>
                <w:szCs w:val="16"/>
                <w:lang w:val="es-DO"/>
              </w:rPr>
              <w:t>ódigo</w:t>
            </w:r>
          </w:p>
        </w:tc>
        <w:tc>
          <w:tcPr>
            <w:tcW w:w="2127"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rsidR="00661161" w:rsidRPr="00611B85"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M</w:t>
            </w:r>
            <w:r w:rsidRPr="00611B85">
              <w:rPr>
                <w:color w:val="FFFFFF" w:themeColor="background1"/>
                <w:sz w:val="16"/>
                <w:szCs w:val="16"/>
                <w:lang w:val="es-DO"/>
              </w:rPr>
              <w:t>unicipio</w:t>
            </w:r>
          </w:p>
        </w:tc>
        <w:tc>
          <w:tcPr>
            <w:tcW w:w="2835"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rsidR="00661161" w:rsidRPr="00611B85"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FP</w:t>
            </w:r>
          </w:p>
        </w:tc>
        <w:tc>
          <w:tcPr>
            <w:tcW w:w="1842" w:type="dxa"/>
            <w:tcBorders>
              <w:top w:val="single" w:sz="4" w:space="0" w:color="auto"/>
              <w:left w:val="nil"/>
              <w:bottom w:val="single" w:sz="4" w:space="0" w:color="auto"/>
              <w:right w:val="nil"/>
            </w:tcBorders>
            <w:shd w:val="clear" w:color="auto" w:fill="1F3864" w:themeFill="accent1" w:themeFillShade="80"/>
            <w:vAlign w:val="center"/>
            <w:hideMark/>
          </w:tcPr>
          <w:p w:rsidR="00661161" w:rsidRPr="00611B85"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P</w:t>
            </w:r>
            <w:r w:rsidRPr="00611B85">
              <w:rPr>
                <w:color w:val="FFFFFF" w:themeColor="background1"/>
                <w:sz w:val="16"/>
                <w:szCs w:val="16"/>
                <w:lang w:val="es-DO"/>
              </w:rPr>
              <w:t>romedio mensual</w:t>
            </w:r>
          </w:p>
        </w:tc>
      </w:tr>
      <w:tr w:rsidR="00056C21" w:rsidTr="00C9612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661161" w:rsidRPr="00611B85" w:rsidRDefault="006D75A6" w:rsidP="00C96128">
            <w:pPr>
              <w:spacing w:after="0" w:line="240" w:lineRule="auto"/>
              <w:jc w:val="center"/>
              <w:rPr>
                <w:sz w:val="16"/>
                <w:szCs w:val="16"/>
                <w:lang w:val="es-DO"/>
              </w:rPr>
            </w:pPr>
            <w:r w:rsidRPr="00611B85">
              <w:rPr>
                <w:sz w:val="16"/>
                <w:szCs w:val="16"/>
                <w:lang w:val="es-DO"/>
              </w:rPr>
              <w:t>101629</w:t>
            </w:r>
          </w:p>
        </w:tc>
        <w:tc>
          <w:tcPr>
            <w:tcW w:w="2127" w:type="dxa"/>
            <w:tcBorders>
              <w:top w:val="nil"/>
              <w:left w:val="nil"/>
              <w:bottom w:val="single" w:sz="4" w:space="0" w:color="auto"/>
              <w:right w:val="single" w:sz="4" w:space="0" w:color="auto"/>
            </w:tcBorders>
            <w:shd w:val="clear" w:color="auto" w:fill="auto"/>
            <w:vAlign w:val="center"/>
            <w:hideMark/>
          </w:tcPr>
          <w:p w:rsidR="00661161" w:rsidRPr="00611B85" w:rsidRDefault="006D75A6" w:rsidP="00C96128">
            <w:pPr>
              <w:spacing w:after="0" w:line="240" w:lineRule="auto"/>
              <w:rPr>
                <w:sz w:val="16"/>
                <w:szCs w:val="16"/>
                <w:lang w:val="es-DO"/>
              </w:rPr>
            </w:pPr>
            <w:r>
              <w:rPr>
                <w:sz w:val="16"/>
                <w:szCs w:val="16"/>
                <w:lang w:val="es-DO"/>
              </w:rPr>
              <w:t>Santo Domingo N</w:t>
            </w:r>
            <w:r w:rsidRPr="00611B85">
              <w:rPr>
                <w:sz w:val="16"/>
                <w:szCs w:val="16"/>
                <w:lang w:val="es-DO"/>
              </w:rPr>
              <w:t>orte</w:t>
            </w:r>
          </w:p>
        </w:tc>
        <w:tc>
          <w:tcPr>
            <w:tcW w:w="2835" w:type="dxa"/>
            <w:tcBorders>
              <w:top w:val="nil"/>
              <w:left w:val="nil"/>
              <w:bottom w:val="single" w:sz="4" w:space="0" w:color="auto"/>
              <w:right w:val="single" w:sz="4" w:space="0" w:color="auto"/>
            </w:tcBorders>
            <w:shd w:val="clear" w:color="auto" w:fill="auto"/>
            <w:vAlign w:val="center"/>
            <w:hideMark/>
          </w:tcPr>
          <w:p w:rsidR="00661161" w:rsidRPr="00611B85" w:rsidRDefault="006D75A6" w:rsidP="00C96128">
            <w:pPr>
              <w:spacing w:after="0" w:line="240" w:lineRule="auto"/>
              <w:rPr>
                <w:sz w:val="16"/>
                <w:szCs w:val="16"/>
                <w:lang w:val="es-DO"/>
              </w:rPr>
            </w:pPr>
            <w:r>
              <w:rPr>
                <w:sz w:val="16"/>
                <w:szCs w:val="16"/>
                <w:lang w:val="es-DO"/>
              </w:rPr>
              <w:t>Santo D</w:t>
            </w:r>
            <w:r w:rsidRPr="00611B85">
              <w:rPr>
                <w:sz w:val="16"/>
                <w:szCs w:val="16"/>
                <w:lang w:val="es-DO"/>
              </w:rPr>
              <w:t>omingo</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rsidR="00661161" w:rsidRPr="00611B85" w:rsidRDefault="006D75A6" w:rsidP="00C96128">
            <w:pPr>
              <w:spacing w:after="0" w:line="240" w:lineRule="auto"/>
              <w:rPr>
                <w:sz w:val="16"/>
                <w:szCs w:val="16"/>
                <w:lang w:val="es-DO"/>
              </w:rPr>
            </w:pPr>
            <w:r w:rsidRPr="00611B85">
              <w:rPr>
                <w:sz w:val="16"/>
                <w:szCs w:val="16"/>
                <w:lang w:val="es-DO"/>
              </w:rPr>
              <w:t>RD$2, 2,666,766.64</w:t>
            </w:r>
          </w:p>
        </w:tc>
      </w:tr>
      <w:tr w:rsidR="00056C21" w:rsidTr="00C9612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661161" w:rsidRPr="00611B85" w:rsidRDefault="006D75A6" w:rsidP="00C96128">
            <w:pPr>
              <w:spacing w:after="0" w:line="240" w:lineRule="auto"/>
              <w:jc w:val="center"/>
              <w:rPr>
                <w:sz w:val="16"/>
                <w:szCs w:val="16"/>
                <w:lang w:val="es-DO"/>
              </w:rPr>
            </w:pPr>
            <w:r w:rsidRPr="00611B85">
              <w:rPr>
                <w:sz w:val="16"/>
                <w:szCs w:val="16"/>
                <w:lang w:val="es-DO"/>
              </w:rPr>
              <w:t>104523</w:t>
            </w:r>
          </w:p>
        </w:tc>
        <w:tc>
          <w:tcPr>
            <w:tcW w:w="2127" w:type="dxa"/>
            <w:tcBorders>
              <w:top w:val="nil"/>
              <w:left w:val="nil"/>
              <w:bottom w:val="single" w:sz="4" w:space="0" w:color="auto"/>
              <w:right w:val="single" w:sz="4" w:space="0" w:color="auto"/>
            </w:tcBorders>
            <w:shd w:val="clear" w:color="auto" w:fill="auto"/>
            <w:vAlign w:val="center"/>
            <w:hideMark/>
          </w:tcPr>
          <w:p w:rsidR="00661161" w:rsidRPr="00611B85" w:rsidRDefault="006D75A6" w:rsidP="00C96128">
            <w:pPr>
              <w:spacing w:after="0" w:line="240" w:lineRule="auto"/>
              <w:rPr>
                <w:sz w:val="16"/>
                <w:szCs w:val="16"/>
                <w:lang w:val="es-DO"/>
              </w:rPr>
            </w:pPr>
            <w:r>
              <w:rPr>
                <w:sz w:val="16"/>
                <w:szCs w:val="16"/>
                <w:lang w:val="es-DO"/>
              </w:rPr>
              <w:t>Santo Domingo O</w:t>
            </w:r>
            <w:r w:rsidRPr="00611B85">
              <w:rPr>
                <w:sz w:val="16"/>
                <w:szCs w:val="16"/>
                <w:lang w:val="es-DO"/>
              </w:rPr>
              <w:t>este</w:t>
            </w:r>
          </w:p>
        </w:tc>
        <w:tc>
          <w:tcPr>
            <w:tcW w:w="2835" w:type="dxa"/>
            <w:tcBorders>
              <w:top w:val="nil"/>
              <w:left w:val="nil"/>
              <w:bottom w:val="single" w:sz="4" w:space="0" w:color="auto"/>
              <w:right w:val="single" w:sz="4" w:space="0" w:color="auto"/>
            </w:tcBorders>
            <w:shd w:val="clear" w:color="auto" w:fill="auto"/>
            <w:vAlign w:val="center"/>
            <w:hideMark/>
          </w:tcPr>
          <w:p w:rsidR="00661161" w:rsidRPr="00611B85" w:rsidRDefault="006D75A6" w:rsidP="00C96128">
            <w:pPr>
              <w:spacing w:after="0" w:line="240" w:lineRule="auto"/>
              <w:rPr>
                <w:sz w:val="16"/>
                <w:szCs w:val="16"/>
                <w:lang w:val="es-DO"/>
              </w:rPr>
            </w:pPr>
            <w:r>
              <w:rPr>
                <w:sz w:val="16"/>
                <w:szCs w:val="16"/>
                <w:lang w:val="es-DO"/>
              </w:rPr>
              <w:t>Plaza J</w:t>
            </w:r>
            <w:r w:rsidRPr="00611B85">
              <w:rPr>
                <w:sz w:val="16"/>
                <w:szCs w:val="16"/>
                <w:lang w:val="es-DO"/>
              </w:rPr>
              <w:t>ean</w:t>
            </w:r>
            <w:r>
              <w:rPr>
                <w:sz w:val="16"/>
                <w:szCs w:val="16"/>
                <w:lang w:val="es-DO"/>
              </w:rPr>
              <w:t xml:space="preserve"> L</w:t>
            </w:r>
            <w:r w:rsidRPr="00611B85">
              <w:rPr>
                <w:sz w:val="16"/>
                <w:szCs w:val="16"/>
                <w:lang w:val="es-DO"/>
              </w:rPr>
              <w:t>uis</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rsidR="00661161" w:rsidRPr="00611B85" w:rsidRDefault="006D75A6" w:rsidP="00C96128">
            <w:pPr>
              <w:spacing w:after="0" w:line="240" w:lineRule="auto"/>
              <w:rPr>
                <w:sz w:val="16"/>
                <w:szCs w:val="16"/>
                <w:lang w:val="es-DO"/>
              </w:rPr>
            </w:pPr>
            <w:r w:rsidRPr="00611B85">
              <w:rPr>
                <w:sz w:val="16"/>
                <w:szCs w:val="16"/>
                <w:lang w:val="es-DO"/>
              </w:rPr>
              <w:t>RD$2,062,093.10</w:t>
            </w:r>
          </w:p>
        </w:tc>
      </w:tr>
      <w:tr w:rsidR="00056C21" w:rsidTr="00C9612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tcPr>
          <w:p w:rsidR="00661161" w:rsidRPr="00611B85" w:rsidRDefault="006D75A6" w:rsidP="00C96128">
            <w:pPr>
              <w:spacing w:after="0" w:line="240" w:lineRule="auto"/>
              <w:jc w:val="center"/>
              <w:rPr>
                <w:sz w:val="16"/>
                <w:szCs w:val="16"/>
                <w:lang w:val="es-DO"/>
              </w:rPr>
            </w:pPr>
            <w:r w:rsidRPr="00611B85">
              <w:rPr>
                <w:sz w:val="16"/>
                <w:szCs w:val="16"/>
                <w:lang w:val="es-DO"/>
              </w:rPr>
              <w:t>101540</w:t>
            </w:r>
          </w:p>
        </w:tc>
        <w:tc>
          <w:tcPr>
            <w:tcW w:w="2127" w:type="dxa"/>
            <w:tcBorders>
              <w:top w:val="nil"/>
              <w:left w:val="nil"/>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Pr>
                <w:sz w:val="16"/>
                <w:szCs w:val="16"/>
                <w:lang w:val="es-DO"/>
              </w:rPr>
              <w:t>Distrito N</w:t>
            </w:r>
            <w:r w:rsidRPr="00611B85">
              <w:rPr>
                <w:sz w:val="16"/>
                <w:szCs w:val="16"/>
                <w:lang w:val="es-DO"/>
              </w:rPr>
              <w:t>acional</w:t>
            </w:r>
          </w:p>
        </w:tc>
        <w:tc>
          <w:tcPr>
            <w:tcW w:w="2835" w:type="dxa"/>
            <w:tcBorders>
              <w:top w:val="nil"/>
              <w:left w:val="nil"/>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Pr>
                <w:sz w:val="16"/>
                <w:szCs w:val="16"/>
                <w:lang w:val="es-DO"/>
              </w:rPr>
              <w:t>Hospital Dr. Luis  E</w:t>
            </w:r>
            <w:r w:rsidRPr="00611B85">
              <w:rPr>
                <w:sz w:val="16"/>
                <w:szCs w:val="16"/>
                <w:lang w:val="es-DO"/>
              </w:rPr>
              <w:t xml:space="preserve">duardo </w:t>
            </w:r>
            <w:proofErr w:type="spellStart"/>
            <w:r>
              <w:rPr>
                <w:sz w:val="16"/>
                <w:szCs w:val="16"/>
                <w:lang w:val="es-DO"/>
              </w:rPr>
              <w:t>A</w:t>
            </w:r>
            <w:r w:rsidRPr="00611B85">
              <w:rPr>
                <w:sz w:val="16"/>
                <w:szCs w:val="16"/>
                <w:lang w:val="es-DO"/>
              </w:rPr>
              <w:t>ybar</w:t>
            </w:r>
            <w:proofErr w:type="spellEnd"/>
          </w:p>
        </w:tc>
        <w:tc>
          <w:tcPr>
            <w:tcW w:w="1842" w:type="dxa"/>
            <w:tcBorders>
              <w:top w:val="nil"/>
              <w:left w:val="single" w:sz="4" w:space="0" w:color="auto"/>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sidRPr="00611B85">
              <w:rPr>
                <w:sz w:val="16"/>
                <w:szCs w:val="16"/>
                <w:lang w:val="es-DO"/>
              </w:rPr>
              <w:t>RD$1,606,676.57</w:t>
            </w:r>
          </w:p>
        </w:tc>
      </w:tr>
      <w:tr w:rsidR="00056C21" w:rsidTr="00C96128">
        <w:trPr>
          <w:trHeight w:val="510"/>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611B85" w:rsidRDefault="006D75A6" w:rsidP="00C96128">
            <w:pPr>
              <w:spacing w:after="0" w:line="240" w:lineRule="auto"/>
              <w:jc w:val="center"/>
              <w:rPr>
                <w:sz w:val="16"/>
                <w:szCs w:val="16"/>
                <w:lang w:val="es-DO"/>
              </w:rPr>
            </w:pPr>
            <w:r w:rsidRPr="00611B85">
              <w:rPr>
                <w:sz w:val="16"/>
                <w:szCs w:val="16"/>
                <w:lang w:val="es-DO"/>
              </w:rPr>
              <w:t>101532</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Pr>
                <w:sz w:val="16"/>
                <w:szCs w:val="16"/>
                <w:lang w:val="es-DO"/>
              </w:rPr>
              <w:t>Distrito N</w:t>
            </w:r>
            <w:r w:rsidRPr="00611B85">
              <w:rPr>
                <w:sz w:val="16"/>
                <w:szCs w:val="16"/>
                <w:lang w:val="es-DO"/>
              </w:rPr>
              <w:t>acional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Pr>
                <w:sz w:val="16"/>
                <w:szCs w:val="16"/>
                <w:lang w:val="es-DO"/>
              </w:rPr>
              <w:t>Hospital Dr. Francisco Moscoso P</w:t>
            </w:r>
            <w:r w:rsidRPr="00611B85">
              <w:rPr>
                <w:sz w:val="16"/>
                <w:szCs w:val="16"/>
                <w:lang w:val="es-DO"/>
              </w:rPr>
              <w:t>uello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sidRPr="00611B85">
              <w:rPr>
                <w:sz w:val="16"/>
                <w:szCs w:val="16"/>
                <w:lang w:val="es-DO"/>
              </w:rPr>
              <w:t>RD$1,597,144.04</w:t>
            </w:r>
          </w:p>
        </w:tc>
      </w:tr>
      <w:tr w:rsidR="00056C21" w:rsidTr="00C9612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661161" w:rsidRPr="00611B85" w:rsidRDefault="006D75A6" w:rsidP="00C96128">
            <w:pPr>
              <w:spacing w:after="0" w:line="240" w:lineRule="auto"/>
              <w:jc w:val="center"/>
              <w:rPr>
                <w:sz w:val="16"/>
                <w:szCs w:val="16"/>
                <w:lang w:val="es-DO"/>
              </w:rPr>
            </w:pPr>
            <w:r w:rsidRPr="00611B85">
              <w:rPr>
                <w:sz w:val="16"/>
                <w:szCs w:val="16"/>
                <w:lang w:val="es-DO"/>
              </w:rPr>
              <w:t>2501532</w:t>
            </w:r>
          </w:p>
        </w:tc>
        <w:tc>
          <w:tcPr>
            <w:tcW w:w="2127" w:type="dxa"/>
            <w:tcBorders>
              <w:top w:val="nil"/>
              <w:left w:val="nil"/>
              <w:bottom w:val="single" w:sz="4" w:space="0" w:color="auto"/>
              <w:right w:val="single" w:sz="4" w:space="0" w:color="auto"/>
            </w:tcBorders>
            <w:shd w:val="clear" w:color="auto" w:fill="auto"/>
            <w:vAlign w:val="center"/>
            <w:hideMark/>
          </w:tcPr>
          <w:p w:rsidR="00661161" w:rsidRPr="00611B85" w:rsidRDefault="006D75A6" w:rsidP="00C96128">
            <w:pPr>
              <w:spacing w:after="0" w:line="240" w:lineRule="auto"/>
              <w:rPr>
                <w:sz w:val="16"/>
                <w:szCs w:val="16"/>
                <w:lang w:val="es-DO"/>
              </w:rPr>
            </w:pPr>
            <w:r>
              <w:rPr>
                <w:sz w:val="16"/>
                <w:szCs w:val="16"/>
                <w:lang w:val="es-DO"/>
              </w:rPr>
              <w:t>Santiago de Los C</w:t>
            </w:r>
            <w:r w:rsidRPr="00611B85">
              <w:rPr>
                <w:sz w:val="16"/>
                <w:szCs w:val="16"/>
                <w:lang w:val="es-DO"/>
              </w:rPr>
              <w:t>aballeros</w:t>
            </w:r>
          </w:p>
        </w:tc>
        <w:tc>
          <w:tcPr>
            <w:tcW w:w="2835" w:type="dxa"/>
            <w:tcBorders>
              <w:top w:val="nil"/>
              <w:left w:val="nil"/>
              <w:bottom w:val="single" w:sz="4" w:space="0" w:color="auto"/>
              <w:right w:val="single" w:sz="4" w:space="0" w:color="auto"/>
            </w:tcBorders>
            <w:shd w:val="clear" w:color="auto" w:fill="auto"/>
            <w:vAlign w:val="center"/>
            <w:hideMark/>
          </w:tcPr>
          <w:p w:rsidR="00661161" w:rsidRPr="00611B85" w:rsidRDefault="006D75A6" w:rsidP="00C96128">
            <w:pPr>
              <w:spacing w:after="0" w:line="240" w:lineRule="auto"/>
              <w:rPr>
                <w:sz w:val="16"/>
                <w:szCs w:val="16"/>
                <w:lang w:val="es-DO"/>
              </w:rPr>
            </w:pPr>
            <w:r>
              <w:rPr>
                <w:sz w:val="16"/>
                <w:szCs w:val="16"/>
                <w:lang w:val="es-DO"/>
              </w:rPr>
              <w:t>Hospital Regional Universitario Dr. José María Cabral y B</w:t>
            </w:r>
            <w:r w:rsidRPr="00611B85">
              <w:rPr>
                <w:sz w:val="16"/>
                <w:szCs w:val="16"/>
                <w:lang w:val="es-DO"/>
              </w:rPr>
              <w:t>áez</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rsidR="00661161" w:rsidRPr="00611B85" w:rsidRDefault="006D75A6" w:rsidP="00C96128">
            <w:pPr>
              <w:spacing w:after="0" w:line="240" w:lineRule="auto"/>
              <w:rPr>
                <w:sz w:val="16"/>
                <w:szCs w:val="16"/>
                <w:lang w:val="es-DO"/>
              </w:rPr>
            </w:pPr>
            <w:r w:rsidRPr="00611B85">
              <w:rPr>
                <w:sz w:val="16"/>
                <w:szCs w:val="16"/>
                <w:lang w:val="es-DO"/>
              </w:rPr>
              <w:t>RD$1,497,369.92</w:t>
            </w:r>
          </w:p>
        </w:tc>
      </w:tr>
      <w:tr w:rsidR="00056C21" w:rsidTr="00C9612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tcPr>
          <w:p w:rsidR="00661161" w:rsidRPr="00611B85" w:rsidRDefault="00661161" w:rsidP="00C96128">
            <w:pPr>
              <w:spacing w:after="0" w:line="240" w:lineRule="auto"/>
              <w:jc w:val="center"/>
              <w:rPr>
                <w:sz w:val="16"/>
                <w:szCs w:val="16"/>
                <w:lang w:val="es-DO"/>
              </w:rPr>
            </w:pPr>
          </w:p>
          <w:p w:rsidR="00661161" w:rsidRPr="00611B85" w:rsidRDefault="006D75A6" w:rsidP="00C96128">
            <w:pPr>
              <w:spacing w:after="0" w:line="240" w:lineRule="auto"/>
              <w:jc w:val="center"/>
              <w:rPr>
                <w:sz w:val="16"/>
                <w:szCs w:val="16"/>
                <w:lang w:val="es-DO"/>
              </w:rPr>
            </w:pPr>
            <w:r w:rsidRPr="00611B85">
              <w:rPr>
                <w:sz w:val="16"/>
                <w:szCs w:val="16"/>
                <w:lang w:val="es-DO"/>
              </w:rPr>
              <w:t>2102500</w:t>
            </w:r>
          </w:p>
        </w:tc>
        <w:tc>
          <w:tcPr>
            <w:tcW w:w="2127" w:type="dxa"/>
            <w:tcBorders>
              <w:top w:val="nil"/>
              <w:left w:val="nil"/>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Pr>
                <w:sz w:val="16"/>
                <w:szCs w:val="16"/>
                <w:lang w:val="es-DO"/>
              </w:rPr>
              <w:t>San C</w:t>
            </w:r>
            <w:r w:rsidRPr="00611B85">
              <w:rPr>
                <w:sz w:val="16"/>
                <w:szCs w:val="16"/>
                <w:lang w:val="es-DO"/>
              </w:rPr>
              <w:t>ristóbal</w:t>
            </w:r>
          </w:p>
        </w:tc>
        <w:tc>
          <w:tcPr>
            <w:tcW w:w="2835" w:type="dxa"/>
            <w:tcBorders>
              <w:top w:val="nil"/>
              <w:left w:val="nil"/>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Pr>
                <w:sz w:val="16"/>
                <w:szCs w:val="16"/>
                <w:lang w:val="es-DO"/>
              </w:rPr>
              <w:t>Hospital Juan Pablo P</w:t>
            </w:r>
            <w:r w:rsidRPr="00611B85">
              <w:rPr>
                <w:sz w:val="16"/>
                <w:szCs w:val="16"/>
                <w:lang w:val="es-DO"/>
              </w:rPr>
              <w:t>ina</w:t>
            </w:r>
          </w:p>
        </w:tc>
        <w:tc>
          <w:tcPr>
            <w:tcW w:w="1842" w:type="dxa"/>
            <w:tcBorders>
              <w:top w:val="nil"/>
              <w:left w:val="single" w:sz="4" w:space="0" w:color="auto"/>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sidRPr="00611B85">
              <w:rPr>
                <w:sz w:val="16"/>
                <w:szCs w:val="16"/>
                <w:lang w:val="es-DO"/>
              </w:rPr>
              <w:t>RD$6,335,571.00</w:t>
            </w:r>
          </w:p>
        </w:tc>
      </w:tr>
      <w:tr w:rsidR="00056C21" w:rsidTr="00C9612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tcPr>
          <w:p w:rsidR="00661161" w:rsidRPr="00611B85" w:rsidRDefault="006D75A6" w:rsidP="00C96128">
            <w:pPr>
              <w:spacing w:after="0" w:line="240" w:lineRule="auto"/>
              <w:jc w:val="center"/>
              <w:rPr>
                <w:sz w:val="16"/>
                <w:szCs w:val="16"/>
                <w:lang w:val="es-DO"/>
              </w:rPr>
            </w:pPr>
            <w:r w:rsidRPr="00611B85">
              <w:rPr>
                <w:sz w:val="16"/>
                <w:szCs w:val="16"/>
                <w:lang w:val="es-DO"/>
              </w:rPr>
              <w:t>3103525</w:t>
            </w:r>
          </w:p>
        </w:tc>
        <w:tc>
          <w:tcPr>
            <w:tcW w:w="2127" w:type="dxa"/>
            <w:tcBorders>
              <w:top w:val="nil"/>
              <w:left w:val="nil"/>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Pr>
                <w:sz w:val="16"/>
                <w:szCs w:val="16"/>
                <w:lang w:val="es-DO"/>
              </w:rPr>
              <w:t>Santo Domingo O</w:t>
            </w:r>
            <w:r w:rsidRPr="00611B85">
              <w:rPr>
                <w:sz w:val="16"/>
                <w:szCs w:val="16"/>
                <w:lang w:val="es-DO"/>
              </w:rPr>
              <w:t>este</w:t>
            </w:r>
          </w:p>
        </w:tc>
        <w:tc>
          <w:tcPr>
            <w:tcW w:w="2835" w:type="dxa"/>
            <w:tcBorders>
              <w:top w:val="nil"/>
              <w:left w:val="nil"/>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Pr>
                <w:sz w:val="16"/>
                <w:szCs w:val="16"/>
                <w:lang w:val="es-DO"/>
              </w:rPr>
              <w:t>Hospital Marcelino Vélez S</w:t>
            </w:r>
            <w:r w:rsidRPr="00611B85">
              <w:rPr>
                <w:sz w:val="16"/>
                <w:szCs w:val="16"/>
                <w:lang w:val="es-DO"/>
              </w:rPr>
              <w:t>antana</w:t>
            </w:r>
          </w:p>
        </w:tc>
        <w:tc>
          <w:tcPr>
            <w:tcW w:w="1842" w:type="dxa"/>
            <w:tcBorders>
              <w:top w:val="nil"/>
              <w:left w:val="single" w:sz="4" w:space="0" w:color="auto"/>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sidRPr="00611B85">
              <w:rPr>
                <w:sz w:val="16"/>
                <w:szCs w:val="16"/>
                <w:lang w:val="es-DO"/>
              </w:rPr>
              <w:t>RD$1,241,160.19</w:t>
            </w:r>
          </w:p>
        </w:tc>
      </w:tr>
      <w:tr w:rsidR="00056C21" w:rsidTr="00C9612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tcPr>
          <w:p w:rsidR="00661161" w:rsidRPr="00611B85" w:rsidRDefault="00661161" w:rsidP="00C96128">
            <w:pPr>
              <w:spacing w:after="0" w:line="240" w:lineRule="auto"/>
              <w:jc w:val="center"/>
              <w:rPr>
                <w:sz w:val="16"/>
                <w:szCs w:val="16"/>
                <w:lang w:val="es-DO"/>
              </w:rPr>
            </w:pPr>
          </w:p>
          <w:p w:rsidR="00661161" w:rsidRPr="00611B85" w:rsidRDefault="006D75A6" w:rsidP="00C96128">
            <w:pPr>
              <w:spacing w:after="0" w:line="240" w:lineRule="auto"/>
              <w:jc w:val="center"/>
              <w:rPr>
                <w:sz w:val="16"/>
                <w:szCs w:val="16"/>
                <w:lang w:val="es-DO"/>
              </w:rPr>
            </w:pPr>
            <w:r w:rsidRPr="00611B85">
              <w:rPr>
                <w:sz w:val="16"/>
                <w:szCs w:val="16"/>
                <w:lang w:val="es-DO"/>
              </w:rPr>
              <w:t>101501</w:t>
            </w:r>
          </w:p>
        </w:tc>
        <w:tc>
          <w:tcPr>
            <w:tcW w:w="2127" w:type="dxa"/>
            <w:tcBorders>
              <w:top w:val="nil"/>
              <w:left w:val="nil"/>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Pr>
                <w:sz w:val="16"/>
                <w:szCs w:val="16"/>
                <w:lang w:val="es-DO"/>
              </w:rPr>
              <w:t>D</w:t>
            </w:r>
            <w:r w:rsidRPr="00611B85">
              <w:rPr>
                <w:sz w:val="16"/>
                <w:szCs w:val="16"/>
                <w:lang w:val="es-DO"/>
              </w:rPr>
              <w:t xml:space="preserve">istrito </w:t>
            </w:r>
            <w:r>
              <w:rPr>
                <w:sz w:val="16"/>
                <w:szCs w:val="16"/>
                <w:lang w:val="es-DO"/>
              </w:rPr>
              <w:t>N</w:t>
            </w:r>
            <w:r w:rsidRPr="00611B85">
              <w:rPr>
                <w:sz w:val="16"/>
                <w:szCs w:val="16"/>
                <w:lang w:val="es-DO"/>
              </w:rPr>
              <w:t>acional</w:t>
            </w:r>
          </w:p>
        </w:tc>
        <w:tc>
          <w:tcPr>
            <w:tcW w:w="2835" w:type="dxa"/>
            <w:tcBorders>
              <w:top w:val="nil"/>
              <w:left w:val="nil"/>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rPr>
            </w:pPr>
            <w:r>
              <w:rPr>
                <w:sz w:val="16"/>
                <w:szCs w:val="16"/>
              </w:rPr>
              <w:t xml:space="preserve">Hospital </w:t>
            </w:r>
            <w:proofErr w:type="spellStart"/>
            <w:r>
              <w:rPr>
                <w:sz w:val="16"/>
                <w:szCs w:val="16"/>
              </w:rPr>
              <w:t>Infantil</w:t>
            </w:r>
            <w:proofErr w:type="spellEnd"/>
            <w:r>
              <w:rPr>
                <w:sz w:val="16"/>
                <w:szCs w:val="16"/>
              </w:rPr>
              <w:t xml:space="preserve"> Robert Reid C</w:t>
            </w:r>
            <w:r w:rsidRPr="00611B85">
              <w:rPr>
                <w:sz w:val="16"/>
                <w:szCs w:val="16"/>
              </w:rPr>
              <w:t>abral</w:t>
            </w:r>
          </w:p>
        </w:tc>
        <w:tc>
          <w:tcPr>
            <w:tcW w:w="1842" w:type="dxa"/>
            <w:tcBorders>
              <w:top w:val="nil"/>
              <w:left w:val="single" w:sz="4" w:space="0" w:color="auto"/>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sidRPr="00611B85">
              <w:rPr>
                <w:sz w:val="16"/>
                <w:szCs w:val="16"/>
                <w:lang w:val="es-DO"/>
              </w:rPr>
              <w:t>RD$1,175,487.14</w:t>
            </w:r>
          </w:p>
        </w:tc>
      </w:tr>
      <w:tr w:rsidR="00056C21" w:rsidTr="00C9612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tcPr>
          <w:p w:rsidR="00661161" w:rsidRPr="00611B85" w:rsidRDefault="006D75A6" w:rsidP="00C96128">
            <w:pPr>
              <w:spacing w:after="0" w:line="240" w:lineRule="auto"/>
              <w:jc w:val="center"/>
              <w:rPr>
                <w:sz w:val="16"/>
                <w:szCs w:val="16"/>
                <w:lang w:val="es-DO"/>
              </w:rPr>
            </w:pPr>
            <w:r w:rsidRPr="00611B85">
              <w:rPr>
                <w:sz w:val="16"/>
                <w:szCs w:val="16"/>
                <w:lang w:val="es-DO"/>
              </w:rPr>
              <w:t>101609</w:t>
            </w:r>
          </w:p>
        </w:tc>
        <w:tc>
          <w:tcPr>
            <w:tcW w:w="2127" w:type="dxa"/>
            <w:tcBorders>
              <w:top w:val="nil"/>
              <w:left w:val="nil"/>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Pr>
                <w:sz w:val="16"/>
                <w:szCs w:val="16"/>
                <w:lang w:val="es-DO"/>
              </w:rPr>
              <w:t>Santo Domingo E</w:t>
            </w:r>
            <w:r w:rsidRPr="00611B85">
              <w:rPr>
                <w:sz w:val="16"/>
                <w:szCs w:val="16"/>
                <w:lang w:val="es-DO"/>
              </w:rPr>
              <w:t>ste</w:t>
            </w:r>
          </w:p>
        </w:tc>
        <w:tc>
          <w:tcPr>
            <w:tcW w:w="2835" w:type="dxa"/>
            <w:tcBorders>
              <w:top w:val="nil"/>
              <w:left w:val="nil"/>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Pr>
                <w:sz w:val="16"/>
                <w:szCs w:val="16"/>
                <w:lang w:val="es-DO"/>
              </w:rPr>
              <w:t>Hospital D</w:t>
            </w:r>
            <w:r w:rsidRPr="00611B85">
              <w:rPr>
                <w:sz w:val="16"/>
                <w:szCs w:val="16"/>
                <w:lang w:val="es-DO"/>
              </w:rPr>
              <w:t xml:space="preserve">ocente </w:t>
            </w:r>
            <w:r>
              <w:rPr>
                <w:sz w:val="16"/>
                <w:szCs w:val="16"/>
                <w:lang w:val="es-DO"/>
              </w:rPr>
              <w:t>Universitario Dr. Darío C</w:t>
            </w:r>
            <w:r w:rsidRPr="00611B85">
              <w:rPr>
                <w:sz w:val="16"/>
                <w:szCs w:val="16"/>
                <w:lang w:val="es-DO"/>
              </w:rPr>
              <w:t>ontreras</w:t>
            </w:r>
          </w:p>
        </w:tc>
        <w:tc>
          <w:tcPr>
            <w:tcW w:w="1842" w:type="dxa"/>
            <w:tcBorders>
              <w:top w:val="nil"/>
              <w:left w:val="single" w:sz="4" w:space="0" w:color="auto"/>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sidRPr="00611B85">
              <w:rPr>
                <w:sz w:val="16"/>
                <w:szCs w:val="16"/>
                <w:lang w:val="es-DO"/>
              </w:rPr>
              <w:t>RD$1,166,472.75</w:t>
            </w:r>
          </w:p>
        </w:tc>
      </w:tr>
      <w:tr w:rsidR="00056C21" w:rsidTr="00C96128">
        <w:trPr>
          <w:trHeight w:val="510"/>
        </w:trPr>
        <w:tc>
          <w:tcPr>
            <w:tcW w:w="1129" w:type="dxa"/>
            <w:tcBorders>
              <w:top w:val="nil"/>
              <w:left w:val="single" w:sz="4" w:space="0" w:color="auto"/>
              <w:bottom w:val="single" w:sz="4" w:space="0" w:color="auto"/>
              <w:right w:val="single" w:sz="4" w:space="0" w:color="auto"/>
            </w:tcBorders>
            <w:shd w:val="clear" w:color="auto" w:fill="auto"/>
            <w:vAlign w:val="center"/>
          </w:tcPr>
          <w:p w:rsidR="00661161" w:rsidRPr="00611B85" w:rsidRDefault="006D75A6" w:rsidP="00C96128">
            <w:pPr>
              <w:spacing w:after="0" w:line="240" w:lineRule="auto"/>
              <w:jc w:val="center"/>
              <w:rPr>
                <w:sz w:val="16"/>
                <w:szCs w:val="16"/>
                <w:lang w:val="es-DO"/>
              </w:rPr>
            </w:pPr>
            <w:r w:rsidRPr="00611B85">
              <w:rPr>
                <w:sz w:val="16"/>
                <w:szCs w:val="16"/>
                <w:lang w:val="es-DO"/>
              </w:rPr>
              <w:t>2501544</w:t>
            </w:r>
          </w:p>
        </w:tc>
        <w:tc>
          <w:tcPr>
            <w:tcW w:w="2127" w:type="dxa"/>
            <w:tcBorders>
              <w:top w:val="nil"/>
              <w:left w:val="nil"/>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Pr>
                <w:sz w:val="16"/>
                <w:szCs w:val="16"/>
                <w:lang w:val="es-DO"/>
              </w:rPr>
              <w:t>S</w:t>
            </w:r>
            <w:r w:rsidRPr="00611B85">
              <w:rPr>
                <w:sz w:val="16"/>
                <w:szCs w:val="16"/>
                <w:lang w:val="es-DO"/>
              </w:rPr>
              <w:t>antiago</w:t>
            </w:r>
          </w:p>
        </w:tc>
        <w:tc>
          <w:tcPr>
            <w:tcW w:w="2835" w:type="dxa"/>
            <w:tcBorders>
              <w:top w:val="nil"/>
              <w:left w:val="nil"/>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Pr>
                <w:sz w:val="16"/>
                <w:szCs w:val="16"/>
                <w:lang w:val="es-DO"/>
              </w:rPr>
              <w:t xml:space="preserve">Hospital Infantil Arturo </w:t>
            </w:r>
            <w:proofErr w:type="spellStart"/>
            <w:r>
              <w:rPr>
                <w:sz w:val="16"/>
                <w:szCs w:val="16"/>
                <w:lang w:val="es-DO"/>
              </w:rPr>
              <w:t>Grulló</w:t>
            </w:r>
            <w:r w:rsidRPr="00611B85">
              <w:rPr>
                <w:sz w:val="16"/>
                <w:szCs w:val="16"/>
                <w:lang w:val="es-DO"/>
              </w:rPr>
              <w:t>n</w:t>
            </w:r>
            <w:proofErr w:type="spellEnd"/>
          </w:p>
        </w:tc>
        <w:tc>
          <w:tcPr>
            <w:tcW w:w="1842" w:type="dxa"/>
            <w:tcBorders>
              <w:top w:val="nil"/>
              <w:left w:val="single" w:sz="4" w:space="0" w:color="auto"/>
              <w:bottom w:val="single" w:sz="4" w:space="0" w:color="auto"/>
              <w:right w:val="single" w:sz="4" w:space="0" w:color="auto"/>
            </w:tcBorders>
            <w:shd w:val="clear" w:color="auto" w:fill="auto"/>
            <w:vAlign w:val="center"/>
          </w:tcPr>
          <w:p w:rsidR="00661161" w:rsidRPr="00611B85" w:rsidRDefault="006D75A6" w:rsidP="00C96128">
            <w:pPr>
              <w:spacing w:after="0" w:line="240" w:lineRule="auto"/>
              <w:rPr>
                <w:sz w:val="16"/>
                <w:szCs w:val="16"/>
                <w:lang w:val="es-DO"/>
              </w:rPr>
            </w:pPr>
            <w:r w:rsidRPr="00611B85">
              <w:rPr>
                <w:sz w:val="16"/>
                <w:szCs w:val="16"/>
                <w:lang w:val="es-DO"/>
              </w:rPr>
              <w:t>RD$1,108,230.56</w:t>
            </w:r>
          </w:p>
        </w:tc>
      </w:tr>
    </w:tbl>
    <w:p w:rsidR="00661161" w:rsidRDefault="006D75A6" w:rsidP="00661161">
      <w:pPr>
        <w:spacing w:line="360" w:lineRule="auto"/>
        <w:jc w:val="both"/>
        <w:rPr>
          <w:lang w:val="es-DO"/>
        </w:rPr>
      </w:pPr>
      <w:r w:rsidRPr="00D90137">
        <w:rPr>
          <w:lang w:val="es-DO"/>
        </w:rPr>
        <w:t>A conti</w:t>
      </w:r>
      <w:r>
        <w:rPr>
          <w:lang w:val="es-DO"/>
        </w:rPr>
        <w:t>nuación presentamos las 10</w:t>
      </w:r>
      <w:r w:rsidRPr="00D90137">
        <w:rPr>
          <w:lang w:val="es-DO"/>
        </w:rPr>
        <w:t xml:space="preserve"> farmacias de mayor venta a nivel nacional. </w:t>
      </w:r>
    </w:p>
    <w:p w:rsidR="00661161" w:rsidRDefault="00661161" w:rsidP="00661161">
      <w:pPr>
        <w:spacing w:line="360" w:lineRule="auto"/>
        <w:jc w:val="both"/>
        <w:rPr>
          <w:lang w:val="es-DO"/>
        </w:rPr>
      </w:pPr>
    </w:p>
    <w:p w:rsidR="00661161" w:rsidRPr="0044281E" w:rsidRDefault="006D75A6" w:rsidP="00661161">
      <w:pPr>
        <w:spacing w:line="360" w:lineRule="auto"/>
        <w:jc w:val="both"/>
        <w:rPr>
          <w:lang w:val="es-DO"/>
        </w:rPr>
      </w:pPr>
      <w:r>
        <w:rPr>
          <w:lang w:val="es-DO"/>
        </w:rPr>
        <w:t>P</w:t>
      </w:r>
      <w:r w:rsidRPr="0044281E">
        <w:rPr>
          <w:lang w:val="es-DO"/>
        </w:rPr>
        <w:t xml:space="preserve">or otro lado, para el correcto Mantenimiento de la Infraestructura Farmacéutica, realizamos el levantamiento general de las necesidades de mantenimiento de la red farmacéutica, asimismo se reportó al departamento de infraestructura los principales problemas que afectaron los locales. Citamos: </w:t>
      </w:r>
    </w:p>
    <w:p w:rsidR="00661161" w:rsidRPr="0044281E" w:rsidRDefault="006D75A6" w:rsidP="00661161">
      <w:pPr>
        <w:numPr>
          <w:ilvl w:val="0"/>
          <w:numId w:val="39"/>
        </w:numPr>
        <w:suppressAutoHyphens/>
        <w:spacing w:after="200" w:line="276" w:lineRule="auto"/>
        <w:ind w:left="851" w:hanging="284"/>
        <w:contextualSpacing/>
        <w:jc w:val="both"/>
        <w:rPr>
          <w:lang w:val="es-DO"/>
        </w:rPr>
      </w:pPr>
      <w:r w:rsidRPr="0044281E">
        <w:rPr>
          <w:lang w:val="es-DO"/>
        </w:rPr>
        <w:t>Filtraciones en techo</w:t>
      </w:r>
    </w:p>
    <w:p w:rsidR="00661161" w:rsidRPr="0044281E" w:rsidRDefault="006D75A6" w:rsidP="00661161">
      <w:pPr>
        <w:numPr>
          <w:ilvl w:val="0"/>
          <w:numId w:val="39"/>
        </w:numPr>
        <w:suppressAutoHyphens/>
        <w:spacing w:after="200" w:line="276" w:lineRule="auto"/>
        <w:ind w:left="851" w:hanging="284"/>
        <w:contextualSpacing/>
        <w:jc w:val="both"/>
        <w:rPr>
          <w:lang w:val="es-DO"/>
        </w:rPr>
      </w:pPr>
      <w:r w:rsidRPr="0044281E">
        <w:rPr>
          <w:lang w:val="es-DO"/>
        </w:rPr>
        <w:t xml:space="preserve">Presencia de plagas </w:t>
      </w:r>
    </w:p>
    <w:p w:rsidR="00661161" w:rsidRDefault="006D75A6" w:rsidP="00661161">
      <w:pPr>
        <w:numPr>
          <w:ilvl w:val="0"/>
          <w:numId w:val="39"/>
        </w:numPr>
        <w:suppressAutoHyphens/>
        <w:spacing w:after="200" w:line="276" w:lineRule="auto"/>
        <w:ind w:left="851" w:hanging="284"/>
        <w:contextualSpacing/>
        <w:jc w:val="both"/>
        <w:rPr>
          <w:lang w:val="es-DO"/>
        </w:rPr>
      </w:pPr>
      <w:r w:rsidRPr="0044281E">
        <w:rPr>
          <w:lang w:val="es-DO"/>
        </w:rPr>
        <w:t xml:space="preserve">Situaciones con la climatización y preservación de los medicamentos. </w:t>
      </w:r>
    </w:p>
    <w:p w:rsidR="00661161" w:rsidRPr="0044281E" w:rsidRDefault="00661161" w:rsidP="00661161">
      <w:pPr>
        <w:suppressAutoHyphens/>
        <w:spacing w:after="200" w:line="276" w:lineRule="auto"/>
        <w:ind w:left="851"/>
        <w:contextualSpacing/>
        <w:jc w:val="both"/>
        <w:rPr>
          <w:lang w:val="es-DO"/>
        </w:rPr>
      </w:pPr>
    </w:p>
    <w:p w:rsidR="00661161" w:rsidRPr="0044281E" w:rsidRDefault="006D75A6" w:rsidP="00661161">
      <w:pPr>
        <w:spacing w:line="360" w:lineRule="auto"/>
        <w:jc w:val="both"/>
        <w:rPr>
          <w:lang w:val="es-DO"/>
        </w:rPr>
      </w:pPr>
      <w:r w:rsidRPr="0044281E">
        <w:rPr>
          <w:lang w:val="es-DO"/>
        </w:rPr>
        <w:t>En este sentido, la información recopilada ha servido de base para la planeación del mantenimiento preventivo y correctivo, y con ello</w:t>
      </w:r>
      <w:r>
        <w:rPr>
          <w:lang w:val="es-DO"/>
        </w:rPr>
        <w:t xml:space="preserve"> </w:t>
      </w:r>
      <w:r>
        <w:rPr>
          <w:lang w:val="es-DO"/>
        </w:rPr>
        <w:lastRenderedPageBreak/>
        <w:t>hemos mantenido</w:t>
      </w:r>
      <w:r w:rsidRPr="0044281E">
        <w:rPr>
          <w:lang w:val="es-DO"/>
        </w:rPr>
        <w:t xml:space="preserve"> las condiciones de infraestructura conforme a las Normas de Habilitación Farmacéutica que establece el Ministerio de Salud Pública.   </w:t>
      </w:r>
    </w:p>
    <w:p w:rsidR="00661161" w:rsidRPr="0044281E" w:rsidRDefault="006D75A6" w:rsidP="00661161">
      <w:pPr>
        <w:spacing w:line="360" w:lineRule="auto"/>
        <w:jc w:val="both"/>
        <w:rPr>
          <w:lang w:val="es-DO"/>
        </w:rPr>
      </w:pPr>
      <w:r w:rsidRPr="0044281E">
        <w:rPr>
          <w:lang w:val="es-DO"/>
        </w:rPr>
        <w:t xml:space="preserve">La Dirección de Farmacias del Pueblo, además colaboró con el soporte informático para la correcta conexión electrónica de las farmacias, asistiendo al personal de nuevo ingreso en manejo de  sistema Dynamics 365, entre otros soportes técnicos. </w:t>
      </w:r>
    </w:p>
    <w:p w:rsidR="00661161" w:rsidRDefault="00661161" w:rsidP="00661161">
      <w:pPr>
        <w:spacing w:after="0" w:line="240" w:lineRule="auto"/>
        <w:jc w:val="center"/>
        <w:rPr>
          <w:lang w:val="es-DO"/>
        </w:rPr>
      </w:pPr>
    </w:p>
    <w:p w:rsidR="00661161" w:rsidRDefault="006D75A6" w:rsidP="00661161">
      <w:pPr>
        <w:spacing w:after="0" w:line="240" w:lineRule="auto"/>
        <w:jc w:val="center"/>
        <w:rPr>
          <w:lang w:val="es-DO"/>
        </w:rPr>
      </w:pPr>
      <w:r w:rsidRPr="0044281E">
        <w:rPr>
          <w:lang w:val="es-DO"/>
        </w:rPr>
        <w:t>Modelo Organización de las Farmacias del Pueblo</w:t>
      </w:r>
    </w:p>
    <w:p w:rsidR="00661161" w:rsidRPr="0044281E" w:rsidRDefault="00661161" w:rsidP="00661161">
      <w:pPr>
        <w:spacing w:after="0" w:line="240" w:lineRule="auto"/>
        <w:jc w:val="center"/>
        <w:rPr>
          <w:lang w:val="es-DO"/>
        </w:rPr>
      </w:pPr>
    </w:p>
    <w:p w:rsidR="00661161" w:rsidRPr="004E16AF" w:rsidRDefault="006D75A6" w:rsidP="00661161">
      <w:pPr>
        <w:spacing w:after="0" w:line="240" w:lineRule="auto"/>
        <w:jc w:val="center"/>
        <w:rPr>
          <w:rFonts w:eastAsia="Times New Roman"/>
          <w:color w:val="000000"/>
          <w:lang w:val="es-ES" w:eastAsia="es-DO"/>
        </w:rPr>
      </w:pPr>
      <w:r w:rsidRPr="004E16AF">
        <w:rPr>
          <w:rFonts w:eastAsia="Times New Roman"/>
          <w:noProof/>
          <w:color w:val="000000"/>
          <w:lang w:val="es-DO" w:eastAsia="es-DO"/>
        </w:rPr>
        <w:drawing>
          <wp:inline distT="0" distB="0" distL="0" distR="0">
            <wp:extent cx="3687942" cy="2664000"/>
            <wp:effectExtent l="0" t="0" r="8255" b="3175"/>
            <wp:docPr id="142" name="Imagen 142" descr="C:\Users\villalona.dulce.PROMESE\Desktop\PLANIFICACION Y DESARROLLO\MEMORIAS\Datos memoria ago mayo 2021\MEMORIA ENTREGADA Y DATOS\thumbnail_IMG-20201217-WA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927270" name="Picture 4" descr="C:\Users\villalona.dulce.PROMESE\Desktop\PLANIFICACION Y DESARROLLO\MEMORIAS\Datos memoria ago mayo 2021\MEMORIA ENTREGADA Y DATOS\thumbnail_IMG-20201217-WA0151.jp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3687942" cy="2664000"/>
                    </a:xfrm>
                    <a:prstGeom prst="rect">
                      <a:avLst/>
                    </a:prstGeom>
                    <a:noFill/>
                    <a:ln>
                      <a:noFill/>
                    </a:ln>
                  </pic:spPr>
                </pic:pic>
              </a:graphicData>
            </a:graphic>
          </wp:inline>
        </w:drawing>
      </w:r>
    </w:p>
    <w:p w:rsidR="00661161" w:rsidRDefault="00661161" w:rsidP="00661161">
      <w:pPr>
        <w:spacing w:line="360" w:lineRule="auto"/>
        <w:jc w:val="both"/>
        <w:rPr>
          <w:lang w:val="es-DO"/>
        </w:rPr>
      </w:pPr>
    </w:p>
    <w:p w:rsidR="00661161" w:rsidRDefault="006D75A6" w:rsidP="00661161">
      <w:pPr>
        <w:spacing w:line="360" w:lineRule="auto"/>
        <w:jc w:val="both"/>
        <w:rPr>
          <w:lang w:val="es-DO"/>
        </w:rPr>
      </w:pPr>
      <w:r w:rsidRPr="0044281E">
        <w:rPr>
          <w:lang w:val="es-DO"/>
        </w:rPr>
        <w:t>Todas las ac</w:t>
      </w:r>
      <w:r>
        <w:rPr>
          <w:lang w:val="es-DO"/>
        </w:rPr>
        <w:t>ciones ejecutadas en el presente año 2023</w:t>
      </w:r>
      <w:r w:rsidRPr="0044281E">
        <w:rPr>
          <w:lang w:val="es-DO"/>
        </w:rPr>
        <w:t>, son parte de la transformación institucional de P</w:t>
      </w:r>
      <w:r>
        <w:rPr>
          <w:lang w:val="es-DO"/>
        </w:rPr>
        <w:t>ROMESE/CAL</w:t>
      </w:r>
      <w:r w:rsidRPr="0044281E">
        <w:rPr>
          <w:lang w:val="es-DO"/>
        </w:rPr>
        <w:t>, reflejando el alto  compromiso con la sociedad dominicana de garantizar que las Farmacias del Pueblo dispongan de los medicamentos e insumos médicos a los ciudadanos más vulnerables de manera oportuna, segura y eficiente con orientación farmacéutica de calidad, en función de satisfacer las demandas farmacéut</w:t>
      </w:r>
      <w:r>
        <w:rPr>
          <w:lang w:val="es-DO"/>
        </w:rPr>
        <w:t>icas de la República Dominican</w:t>
      </w:r>
      <w:r w:rsidRPr="00414024">
        <w:rPr>
          <w:lang w:val="es-DO"/>
        </w:rPr>
        <w:t>a.</w:t>
      </w:r>
    </w:p>
    <w:p w:rsidR="00C96128" w:rsidRDefault="006D75A6">
      <w:pPr>
        <w:rPr>
          <w:highlight w:val="lightGray"/>
          <w:lang w:val="es-DO"/>
        </w:rPr>
      </w:pPr>
      <w:r>
        <w:rPr>
          <w:highlight w:val="lightGray"/>
          <w:lang w:val="es-DO"/>
        </w:rPr>
        <w:br w:type="page"/>
      </w:r>
    </w:p>
    <w:p w:rsidR="00661161" w:rsidRPr="006A56BB" w:rsidRDefault="006D75A6" w:rsidP="00661161">
      <w:pPr>
        <w:rPr>
          <w:rFonts w:eastAsia="Calibri"/>
          <w:color w:val="4C4747"/>
          <w:highlight w:val="lightGray"/>
          <w:lang w:val="es-DO"/>
        </w:rPr>
      </w:pPr>
      <w:r>
        <w:rPr>
          <w:b/>
          <w:lang w:val="es-DO"/>
        </w:rPr>
        <w:lastRenderedPageBreak/>
        <w:t xml:space="preserve">3.6 </w:t>
      </w:r>
      <w:r w:rsidRPr="00DF667B">
        <w:rPr>
          <w:b/>
          <w:lang w:val="es-DO"/>
        </w:rPr>
        <w:t>Departamento de Bienestar Social</w:t>
      </w:r>
      <w:bookmarkEnd w:id="14"/>
    </w:p>
    <w:p w:rsidR="00661161" w:rsidRPr="008E6D32" w:rsidRDefault="006D75A6" w:rsidP="00661161">
      <w:pPr>
        <w:autoSpaceDE w:val="0"/>
        <w:autoSpaceDN w:val="0"/>
        <w:adjustRightInd w:val="0"/>
        <w:spacing w:before="120" w:after="120" w:line="360" w:lineRule="auto"/>
        <w:jc w:val="both"/>
        <w:rPr>
          <w:lang w:val="es-DO"/>
        </w:rPr>
      </w:pPr>
      <w:r w:rsidRPr="008E6D32">
        <w:rPr>
          <w:lang w:val="es-DO"/>
        </w:rPr>
        <w:t xml:space="preserve">El Departamento de Bienestar Social es responsable de planificar, coordinar y ejecutar las donaciones de medicamentos e insumos médicos a la población más vulnerable y sin protección de la seguridad social, a través de los Programas Sociales, Entidades sin fines de Lucro y Donaciones Especiales. Además, se encarga de recibir, tramitar, aprobar o rechazar, las solicitudes de nuevas instituciones que requieren donación de medicamentos, de acuerdo a los lineamientos establecidos y al presupuesto de la institución, en anuencia con la Dirección General. </w:t>
      </w:r>
    </w:p>
    <w:p w:rsidR="00661161" w:rsidRPr="008E6D32" w:rsidRDefault="006D75A6" w:rsidP="00661161">
      <w:pPr>
        <w:autoSpaceDE w:val="0"/>
        <w:autoSpaceDN w:val="0"/>
        <w:adjustRightInd w:val="0"/>
        <w:spacing w:before="120" w:after="120" w:line="360" w:lineRule="auto"/>
        <w:rPr>
          <w:lang w:val="es-DO"/>
        </w:rPr>
      </w:pPr>
      <w:r w:rsidRPr="008E6D32">
        <w:rPr>
          <w:lang w:val="es-DO"/>
        </w:rPr>
        <w:t>Pr</w:t>
      </w:r>
      <w:r>
        <w:rPr>
          <w:lang w:val="es-DO"/>
        </w:rPr>
        <w:t>ogramas Sociales enero – noviembre 2023</w:t>
      </w:r>
    </w:p>
    <w:p w:rsidR="00661161" w:rsidRPr="008E6D32" w:rsidRDefault="006D75A6" w:rsidP="00661161">
      <w:pPr>
        <w:widowControl w:val="0"/>
        <w:autoSpaceDE w:val="0"/>
        <w:autoSpaceDN w:val="0"/>
        <w:adjustRightInd w:val="0"/>
        <w:spacing w:before="120" w:after="120" w:line="360" w:lineRule="auto"/>
        <w:ind w:right="144"/>
        <w:jc w:val="both"/>
        <w:rPr>
          <w:lang w:val="es-DO"/>
        </w:rPr>
      </w:pPr>
      <w:r w:rsidRPr="008E6D32">
        <w:rPr>
          <w:lang w:val="es-DO"/>
        </w:rPr>
        <w:t xml:space="preserve">El departamento realiza la prestación farmacéutica a los pacientes de manera directa mediante recetas, o de manera indirecta a los pacientes ingresados en las unidades hospitalarias adscritas a los programas. </w:t>
      </w:r>
    </w:p>
    <w:p w:rsidR="00661161" w:rsidRPr="008E6D32" w:rsidRDefault="006D75A6" w:rsidP="00661161">
      <w:pPr>
        <w:autoSpaceDE w:val="0"/>
        <w:autoSpaceDN w:val="0"/>
        <w:adjustRightInd w:val="0"/>
        <w:spacing w:before="120" w:after="120" w:line="360" w:lineRule="auto"/>
        <w:jc w:val="both"/>
        <w:rPr>
          <w:lang w:val="es-DO"/>
        </w:rPr>
      </w:pPr>
      <w:r w:rsidRPr="008E6D32">
        <w:rPr>
          <w:lang w:val="es-DO"/>
        </w:rPr>
        <w:t>La identificación de los pacientes se realiza siempre en coordinación con los servicios médicos públicos involucrados en los programas, siguiendo las normativas y procedimientos establecidos por la institución. Asimismo en los programas de atención directa se priorizan las especialidades farmacéuticas que no están disponibles de manera regular en el mercado privado, con especial atención en aquellos pacientes sin cobertura.</w:t>
      </w:r>
    </w:p>
    <w:p w:rsidR="00C96128" w:rsidRDefault="006D75A6" w:rsidP="00661161">
      <w:pPr>
        <w:widowControl w:val="0"/>
        <w:autoSpaceDE w:val="0"/>
        <w:autoSpaceDN w:val="0"/>
        <w:adjustRightInd w:val="0"/>
        <w:spacing w:before="120" w:after="120" w:line="360" w:lineRule="auto"/>
        <w:ind w:right="144"/>
        <w:jc w:val="both"/>
        <w:rPr>
          <w:lang w:val="es-DO"/>
        </w:rPr>
      </w:pPr>
      <w:r w:rsidRPr="008E6D32">
        <w:rPr>
          <w:lang w:val="es-DO"/>
        </w:rPr>
        <w:t xml:space="preserve">Actualmente la institución cuenta con nueve (09) Programas Sociales, que han dado cobertura en este periodo a </w:t>
      </w:r>
      <w:r w:rsidRPr="00A21DF1">
        <w:rPr>
          <w:lang w:val="es-DO"/>
        </w:rPr>
        <w:t xml:space="preserve">26,254 </w:t>
      </w:r>
      <w:r w:rsidRPr="008E6D32">
        <w:rPr>
          <w:lang w:val="es-DO"/>
        </w:rPr>
        <w:t xml:space="preserve">pacientes, con una inversión social </w:t>
      </w:r>
      <w:r w:rsidRPr="005D34FF">
        <w:rPr>
          <w:lang w:val="es-DO"/>
        </w:rPr>
        <w:t xml:space="preserve">de </w:t>
      </w:r>
      <w:r>
        <w:rPr>
          <w:lang w:val="es-DO"/>
        </w:rPr>
        <w:t>RD$61</w:t>
      </w:r>
      <w:proofErr w:type="gramStart"/>
      <w:r>
        <w:rPr>
          <w:lang w:val="es-DO"/>
        </w:rPr>
        <w:t>,051,294.11</w:t>
      </w:r>
      <w:proofErr w:type="gramEnd"/>
      <w:r>
        <w:rPr>
          <w:lang w:val="es-DO"/>
        </w:rPr>
        <w:t>.</w:t>
      </w:r>
      <w:r w:rsidRPr="00DF667B">
        <w:rPr>
          <w:lang w:val="es-DO"/>
        </w:rPr>
        <w:t xml:space="preserve">    </w:t>
      </w:r>
    </w:p>
    <w:p w:rsidR="00C96128" w:rsidRDefault="006D75A6">
      <w:pPr>
        <w:rPr>
          <w:lang w:val="es-DO"/>
        </w:rPr>
      </w:pPr>
      <w:r>
        <w:rPr>
          <w:lang w:val="es-DO"/>
        </w:rPr>
        <w:br w:type="page"/>
      </w:r>
    </w:p>
    <w:tbl>
      <w:tblPr>
        <w:tblStyle w:val="Tablaconcuadrcula2"/>
        <w:tblW w:w="8051" w:type="dxa"/>
        <w:tblInd w:w="-5" w:type="dxa"/>
        <w:tblLook w:val="04A0" w:firstRow="1" w:lastRow="0" w:firstColumn="1" w:lastColumn="0" w:noHBand="0" w:noVBand="1"/>
      </w:tblPr>
      <w:tblGrid>
        <w:gridCol w:w="3828"/>
        <w:gridCol w:w="4223"/>
      </w:tblGrid>
      <w:tr w:rsidR="00056C21" w:rsidTr="00C96128">
        <w:trPr>
          <w:trHeight w:val="283"/>
        </w:trPr>
        <w:tc>
          <w:tcPr>
            <w:tcW w:w="8051" w:type="dxa"/>
            <w:gridSpan w:val="2"/>
            <w:shd w:val="clear" w:color="auto" w:fill="1F3864" w:themeFill="accent1" w:themeFillShade="80"/>
            <w:vAlign w:val="center"/>
            <w:hideMark/>
          </w:tcPr>
          <w:p w:rsidR="00661161" w:rsidRPr="00DF667B" w:rsidRDefault="006D75A6" w:rsidP="00C96128">
            <w:pPr>
              <w:jc w:val="center"/>
              <w:rPr>
                <w:rFonts w:ascii="Times New Roman" w:eastAsiaTheme="minorHAnsi" w:hAnsi="Times New Roman"/>
                <w:color w:val="FFFFFF" w:themeColor="background1"/>
                <w:spacing w:val="20"/>
                <w:sz w:val="16"/>
                <w:szCs w:val="16"/>
              </w:rPr>
            </w:pPr>
            <w:r w:rsidRPr="00DF667B">
              <w:rPr>
                <w:rFonts w:ascii="Times New Roman" w:eastAsiaTheme="minorHAnsi" w:hAnsi="Times New Roman"/>
                <w:color w:val="FFFFFF" w:themeColor="background1"/>
                <w:spacing w:val="20"/>
                <w:sz w:val="16"/>
                <w:szCs w:val="16"/>
              </w:rPr>
              <w:lastRenderedPageBreak/>
              <w:t>Programas Sociales</w:t>
            </w:r>
          </w:p>
        </w:tc>
      </w:tr>
      <w:tr w:rsidR="00056C21" w:rsidTr="00C96128">
        <w:trPr>
          <w:trHeight w:val="283"/>
        </w:trPr>
        <w:tc>
          <w:tcPr>
            <w:tcW w:w="3828" w:type="dxa"/>
            <w:shd w:val="clear" w:color="auto" w:fill="1F3864" w:themeFill="accent1" w:themeFillShade="80"/>
            <w:vAlign w:val="center"/>
            <w:hideMark/>
          </w:tcPr>
          <w:p w:rsidR="00661161" w:rsidRPr="00DF667B" w:rsidRDefault="006D75A6" w:rsidP="00C96128">
            <w:pPr>
              <w:jc w:val="center"/>
              <w:rPr>
                <w:rFonts w:ascii="Times New Roman" w:eastAsiaTheme="minorHAnsi" w:hAnsi="Times New Roman"/>
                <w:color w:val="FFFFFF" w:themeColor="background1"/>
                <w:spacing w:val="20"/>
                <w:sz w:val="16"/>
                <w:szCs w:val="16"/>
              </w:rPr>
            </w:pPr>
            <w:r w:rsidRPr="00DF667B">
              <w:rPr>
                <w:rFonts w:ascii="Times New Roman" w:eastAsiaTheme="minorHAnsi" w:hAnsi="Times New Roman"/>
                <w:color w:val="FFFFFF" w:themeColor="background1"/>
                <w:spacing w:val="20"/>
                <w:sz w:val="16"/>
                <w:szCs w:val="16"/>
              </w:rPr>
              <w:t>Programas Sociales F/P (Directos)</w:t>
            </w:r>
          </w:p>
        </w:tc>
        <w:tc>
          <w:tcPr>
            <w:tcW w:w="4223" w:type="dxa"/>
            <w:shd w:val="clear" w:color="auto" w:fill="1F3864" w:themeFill="accent1" w:themeFillShade="80"/>
            <w:vAlign w:val="center"/>
            <w:hideMark/>
          </w:tcPr>
          <w:p w:rsidR="00661161" w:rsidRPr="00DF667B" w:rsidRDefault="006D75A6" w:rsidP="00C96128">
            <w:pPr>
              <w:jc w:val="center"/>
              <w:rPr>
                <w:rFonts w:ascii="Times New Roman" w:eastAsiaTheme="minorHAnsi" w:hAnsi="Times New Roman"/>
                <w:color w:val="FFFFFF" w:themeColor="background1"/>
                <w:spacing w:val="20"/>
                <w:sz w:val="16"/>
                <w:szCs w:val="16"/>
              </w:rPr>
            </w:pPr>
            <w:r w:rsidRPr="00DF667B">
              <w:rPr>
                <w:rFonts w:ascii="Times New Roman" w:eastAsiaTheme="minorHAnsi" w:hAnsi="Times New Roman"/>
                <w:color w:val="FFFFFF" w:themeColor="background1"/>
                <w:spacing w:val="20"/>
                <w:sz w:val="16"/>
                <w:szCs w:val="16"/>
              </w:rPr>
              <w:t>Programas Sociales Hospitalarios (Indirectos)</w:t>
            </w:r>
          </w:p>
        </w:tc>
      </w:tr>
      <w:tr w:rsidR="00056C21" w:rsidTr="00C96128">
        <w:trPr>
          <w:trHeight w:val="283"/>
        </w:trPr>
        <w:tc>
          <w:tcPr>
            <w:tcW w:w="3828" w:type="dxa"/>
            <w:vAlign w:val="center"/>
            <w:hideMark/>
          </w:tcPr>
          <w:p w:rsidR="00661161" w:rsidRPr="00DF667B" w:rsidRDefault="006D75A6" w:rsidP="00C96128">
            <w:pPr>
              <w:jc w:val="center"/>
              <w:rPr>
                <w:rFonts w:ascii="Times New Roman" w:eastAsiaTheme="minorHAnsi" w:hAnsi="Times New Roman"/>
                <w:color w:val="767171"/>
                <w:spacing w:val="20"/>
                <w:sz w:val="16"/>
                <w:szCs w:val="16"/>
              </w:rPr>
            </w:pPr>
            <w:r w:rsidRPr="00DF667B">
              <w:rPr>
                <w:rFonts w:ascii="Times New Roman" w:eastAsiaTheme="minorHAnsi" w:hAnsi="Times New Roman"/>
                <w:color w:val="767171"/>
                <w:spacing w:val="20"/>
                <w:sz w:val="16"/>
                <w:szCs w:val="16"/>
              </w:rPr>
              <w:t>PROMEDIA</w:t>
            </w:r>
          </w:p>
        </w:tc>
        <w:tc>
          <w:tcPr>
            <w:tcW w:w="4223" w:type="dxa"/>
            <w:vAlign w:val="center"/>
            <w:hideMark/>
          </w:tcPr>
          <w:p w:rsidR="00661161" w:rsidRPr="00DF667B" w:rsidRDefault="006D75A6" w:rsidP="00C96128">
            <w:pPr>
              <w:jc w:val="center"/>
              <w:rPr>
                <w:rFonts w:ascii="Times New Roman" w:eastAsiaTheme="minorHAnsi" w:hAnsi="Times New Roman"/>
                <w:color w:val="767171"/>
                <w:spacing w:val="20"/>
                <w:sz w:val="16"/>
                <w:szCs w:val="16"/>
              </w:rPr>
            </w:pPr>
            <w:r w:rsidRPr="00DF667B">
              <w:rPr>
                <w:rFonts w:ascii="Times New Roman" w:eastAsiaTheme="minorHAnsi" w:hAnsi="Times New Roman"/>
                <w:color w:val="767171"/>
                <w:spacing w:val="20"/>
                <w:sz w:val="16"/>
                <w:szCs w:val="16"/>
              </w:rPr>
              <w:t>PAUCIN</w:t>
            </w:r>
          </w:p>
        </w:tc>
      </w:tr>
      <w:tr w:rsidR="00056C21" w:rsidTr="00C96128">
        <w:trPr>
          <w:trHeight w:val="283"/>
        </w:trPr>
        <w:tc>
          <w:tcPr>
            <w:tcW w:w="3828" w:type="dxa"/>
            <w:vAlign w:val="center"/>
            <w:hideMark/>
          </w:tcPr>
          <w:p w:rsidR="00661161" w:rsidRPr="00DF667B" w:rsidRDefault="006D75A6" w:rsidP="00C96128">
            <w:pPr>
              <w:jc w:val="center"/>
              <w:rPr>
                <w:rFonts w:ascii="Times New Roman" w:eastAsiaTheme="minorHAnsi" w:hAnsi="Times New Roman"/>
                <w:color w:val="767171"/>
                <w:spacing w:val="20"/>
                <w:sz w:val="16"/>
                <w:szCs w:val="16"/>
              </w:rPr>
            </w:pPr>
            <w:r w:rsidRPr="00DF667B">
              <w:rPr>
                <w:rFonts w:ascii="Times New Roman" w:eastAsiaTheme="minorHAnsi" w:hAnsi="Times New Roman"/>
                <w:color w:val="767171"/>
                <w:spacing w:val="20"/>
                <w:sz w:val="16"/>
                <w:szCs w:val="16"/>
              </w:rPr>
              <w:t>PROMEPSAL</w:t>
            </w:r>
          </w:p>
        </w:tc>
        <w:tc>
          <w:tcPr>
            <w:tcW w:w="4223" w:type="dxa"/>
            <w:vAlign w:val="center"/>
            <w:hideMark/>
          </w:tcPr>
          <w:p w:rsidR="00661161" w:rsidRPr="00DF667B" w:rsidRDefault="006D75A6" w:rsidP="00C96128">
            <w:pPr>
              <w:jc w:val="center"/>
              <w:rPr>
                <w:rFonts w:ascii="Times New Roman" w:eastAsiaTheme="minorHAnsi" w:hAnsi="Times New Roman"/>
                <w:color w:val="767171"/>
                <w:spacing w:val="20"/>
                <w:sz w:val="16"/>
                <w:szCs w:val="16"/>
              </w:rPr>
            </w:pPr>
            <w:r w:rsidRPr="00DF667B">
              <w:rPr>
                <w:rFonts w:ascii="Times New Roman" w:eastAsiaTheme="minorHAnsi" w:hAnsi="Times New Roman"/>
                <w:color w:val="767171"/>
                <w:spacing w:val="20"/>
                <w:sz w:val="16"/>
                <w:szCs w:val="16"/>
              </w:rPr>
              <w:t>PRONEPAR</w:t>
            </w:r>
          </w:p>
        </w:tc>
      </w:tr>
      <w:tr w:rsidR="00056C21" w:rsidTr="00C96128">
        <w:trPr>
          <w:trHeight w:val="283"/>
        </w:trPr>
        <w:tc>
          <w:tcPr>
            <w:tcW w:w="3828" w:type="dxa"/>
            <w:vAlign w:val="center"/>
            <w:hideMark/>
          </w:tcPr>
          <w:p w:rsidR="00661161" w:rsidRPr="00DF667B" w:rsidRDefault="006D75A6" w:rsidP="00C96128">
            <w:pPr>
              <w:jc w:val="center"/>
              <w:rPr>
                <w:rFonts w:ascii="Times New Roman" w:eastAsiaTheme="minorHAnsi" w:hAnsi="Times New Roman"/>
                <w:color w:val="767171"/>
                <w:spacing w:val="20"/>
                <w:sz w:val="16"/>
                <w:szCs w:val="16"/>
              </w:rPr>
            </w:pPr>
            <w:r w:rsidRPr="00DF667B">
              <w:rPr>
                <w:rFonts w:ascii="Times New Roman" w:eastAsiaTheme="minorHAnsi" w:hAnsi="Times New Roman"/>
                <w:color w:val="767171"/>
                <w:spacing w:val="20"/>
                <w:sz w:val="16"/>
                <w:szCs w:val="16"/>
              </w:rPr>
              <w:t>PROMEPARK</w:t>
            </w:r>
          </w:p>
        </w:tc>
        <w:tc>
          <w:tcPr>
            <w:tcW w:w="4223" w:type="dxa"/>
            <w:vAlign w:val="center"/>
            <w:hideMark/>
          </w:tcPr>
          <w:p w:rsidR="00661161" w:rsidRPr="00DF667B" w:rsidRDefault="006D75A6" w:rsidP="00C96128">
            <w:pPr>
              <w:jc w:val="center"/>
              <w:rPr>
                <w:rFonts w:ascii="Times New Roman" w:eastAsiaTheme="minorHAnsi" w:hAnsi="Times New Roman"/>
                <w:color w:val="767171"/>
                <w:spacing w:val="20"/>
                <w:sz w:val="16"/>
                <w:szCs w:val="16"/>
              </w:rPr>
            </w:pPr>
            <w:r w:rsidRPr="00DF667B">
              <w:rPr>
                <w:rFonts w:ascii="Times New Roman" w:eastAsiaTheme="minorHAnsi" w:hAnsi="Times New Roman"/>
                <w:color w:val="767171"/>
                <w:spacing w:val="20"/>
                <w:sz w:val="16"/>
                <w:szCs w:val="16"/>
              </w:rPr>
              <w:t>PRONARCOR</w:t>
            </w:r>
          </w:p>
        </w:tc>
      </w:tr>
      <w:tr w:rsidR="00056C21" w:rsidTr="00C96128">
        <w:trPr>
          <w:trHeight w:val="283"/>
        </w:trPr>
        <w:tc>
          <w:tcPr>
            <w:tcW w:w="3828" w:type="dxa"/>
            <w:vAlign w:val="center"/>
            <w:hideMark/>
          </w:tcPr>
          <w:p w:rsidR="00661161" w:rsidRPr="00DF667B" w:rsidRDefault="006D75A6" w:rsidP="00C96128">
            <w:pPr>
              <w:jc w:val="center"/>
              <w:rPr>
                <w:rFonts w:ascii="Times New Roman" w:eastAsiaTheme="minorHAnsi" w:hAnsi="Times New Roman"/>
                <w:color w:val="767171"/>
                <w:spacing w:val="20"/>
                <w:sz w:val="16"/>
                <w:szCs w:val="16"/>
              </w:rPr>
            </w:pPr>
            <w:r w:rsidRPr="00DF667B">
              <w:rPr>
                <w:rFonts w:ascii="Times New Roman" w:eastAsiaTheme="minorHAnsi" w:hAnsi="Times New Roman"/>
                <w:color w:val="767171"/>
                <w:spacing w:val="20"/>
                <w:sz w:val="16"/>
                <w:szCs w:val="16"/>
              </w:rPr>
              <w:t>PROMEGOTAS</w:t>
            </w:r>
          </w:p>
        </w:tc>
        <w:tc>
          <w:tcPr>
            <w:tcW w:w="4223" w:type="dxa"/>
            <w:vAlign w:val="center"/>
            <w:hideMark/>
          </w:tcPr>
          <w:p w:rsidR="00661161" w:rsidRPr="00DF667B" w:rsidRDefault="006D75A6" w:rsidP="00C96128">
            <w:pPr>
              <w:jc w:val="center"/>
              <w:rPr>
                <w:rFonts w:ascii="Times New Roman" w:eastAsiaTheme="minorHAnsi" w:hAnsi="Times New Roman"/>
                <w:color w:val="767171"/>
                <w:spacing w:val="20"/>
                <w:sz w:val="16"/>
                <w:szCs w:val="16"/>
              </w:rPr>
            </w:pPr>
            <w:r w:rsidRPr="00DF667B">
              <w:rPr>
                <w:rFonts w:ascii="Times New Roman" w:eastAsiaTheme="minorHAnsi" w:hAnsi="Times New Roman"/>
                <w:color w:val="767171"/>
                <w:spacing w:val="20"/>
                <w:sz w:val="16"/>
                <w:szCs w:val="16"/>
              </w:rPr>
              <w:t>PROMHEFILIA</w:t>
            </w:r>
          </w:p>
        </w:tc>
      </w:tr>
      <w:tr w:rsidR="00056C21" w:rsidTr="00C96128">
        <w:trPr>
          <w:trHeight w:val="283"/>
        </w:trPr>
        <w:tc>
          <w:tcPr>
            <w:tcW w:w="3828" w:type="dxa"/>
            <w:vAlign w:val="center"/>
            <w:hideMark/>
          </w:tcPr>
          <w:p w:rsidR="00661161" w:rsidRPr="00DF667B" w:rsidRDefault="00661161" w:rsidP="00C96128">
            <w:pPr>
              <w:jc w:val="center"/>
              <w:rPr>
                <w:rFonts w:ascii="Times New Roman" w:eastAsiaTheme="minorHAnsi" w:hAnsi="Times New Roman"/>
                <w:color w:val="767171"/>
                <w:spacing w:val="20"/>
                <w:sz w:val="16"/>
                <w:szCs w:val="16"/>
              </w:rPr>
            </w:pPr>
          </w:p>
        </w:tc>
        <w:tc>
          <w:tcPr>
            <w:tcW w:w="4223" w:type="dxa"/>
            <w:vAlign w:val="center"/>
            <w:hideMark/>
          </w:tcPr>
          <w:p w:rsidR="00661161" w:rsidRPr="00DF667B" w:rsidRDefault="006D75A6" w:rsidP="00C96128">
            <w:pPr>
              <w:jc w:val="center"/>
              <w:rPr>
                <w:rFonts w:ascii="Times New Roman" w:eastAsiaTheme="minorHAnsi" w:hAnsi="Times New Roman"/>
                <w:color w:val="767171"/>
                <w:spacing w:val="20"/>
                <w:sz w:val="16"/>
                <w:szCs w:val="16"/>
              </w:rPr>
            </w:pPr>
            <w:r w:rsidRPr="00DF667B">
              <w:rPr>
                <w:rFonts w:ascii="Times New Roman" w:eastAsiaTheme="minorHAnsi" w:hAnsi="Times New Roman"/>
                <w:color w:val="767171"/>
                <w:spacing w:val="20"/>
                <w:sz w:val="16"/>
                <w:szCs w:val="16"/>
              </w:rPr>
              <w:t>PAUSAM</w:t>
            </w:r>
          </w:p>
        </w:tc>
      </w:tr>
    </w:tbl>
    <w:p w:rsidR="00661161" w:rsidRDefault="00661161" w:rsidP="00661161">
      <w:pPr>
        <w:widowControl w:val="0"/>
        <w:autoSpaceDE w:val="0"/>
        <w:autoSpaceDN w:val="0"/>
        <w:adjustRightInd w:val="0"/>
        <w:spacing w:before="120" w:after="120" w:line="360" w:lineRule="auto"/>
        <w:ind w:right="144"/>
        <w:jc w:val="both"/>
        <w:rPr>
          <w:lang w:val="es-DO"/>
        </w:rPr>
      </w:pPr>
    </w:p>
    <w:p w:rsidR="00661161" w:rsidRPr="004B0F40" w:rsidRDefault="006D75A6" w:rsidP="00661161">
      <w:pPr>
        <w:widowControl w:val="0"/>
        <w:autoSpaceDE w:val="0"/>
        <w:autoSpaceDN w:val="0"/>
        <w:adjustRightInd w:val="0"/>
        <w:spacing w:before="120" w:after="120" w:line="360" w:lineRule="auto"/>
        <w:ind w:right="144"/>
        <w:jc w:val="both"/>
        <w:rPr>
          <w:lang w:val="es-DO"/>
        </w:rPr>
      </w:pPr>
      <w:r w:rsidRPr="004B0F40">
        <w:rPr>
          <w:lang w:val="es-DO"/>
        </w:rPr>
        <w:t>Operaciones de los program</w:t>
      </w:r>
      <w:r>
        <w:rPr>
          <w:lang w:val="es-DO"/>
        </w:rPr>
        <w:t>as en el periodo enero – noviembre 2023</w:t>
      </w:r>
      <w:r w:rsidRPr="004B0F40">
        <w:rPr>
          <w:lang w:val="es-DO"/>
        </w:rPr>
        <w:t>:</w:t>
      </w:r>
    </w:p>
    <w:p w:rsidR="00661161" w:rsidRPr="00DF667B" w:rsidRDefault="006D75A6" w:rsidP="00661161">
      <w:pPr>
        <w:widowControl w:val="0"/>
        <w:numPr>
          <w:ilvl w:val="0"/>
          <w:numId w:val="6"/>
        </w:numPr>
        <w:autoSpaceDE w:val="0"/>
        <w:autoSpaceDN w:val="0"/>
        <w:adjustRightInd w:val="0"/>
        <w:spacing w:before="120" w:after="120" w:line="360" w:lineRule="auto"/>
        <w:ind w:left="851" w:right="144" w:hanging="284"/>
        <w:jc w:val="both"/>
        <w:rPr>
          <w:lang w:val="es-DO"/>
        </w:rPr>
      </w:pPr>
      <w:r w:rsidRPr="00DF667B">
        <w:rPr>
          <w:lang w:val="es-DO"/>
        </w:rPr>
        <w:t xml:space="preserve">Programa de Cuidados Intensivo Neonatal (PAUCIN): </w:t>
      </w:r>
    </w:p>
    <w:p w:rsidR="00661161" w:rsidRPr="004B0F40" w:rsidRDefault="006D75A6" w:rsidP="00661161">
      <w:pPr>
        <w:widowControl w:val="0"/>
        <w:autoSpaceDE w:val="0"/>
        <w:autoSpaceDN w:val="0"/>
        <w:adjustRightInd w:val="0"/>
        <w:spacing w:before="120" w:after="120" w:line="360" w:lineRule="auto"/>
        <w:ind w:right="-18"/>
        <w:jc w:val="both"/>
        <w:rPr>
          <w:lang w:val="es-DO"/>
        </w:rPr>
      </w:pPr>
      <w:r w:rsidRPr="004B0F40">
        <w:rPr>
          <w:lang w:val="es-DO"/>
        </w:rPr>
        <w:t xml:space="preserve">Programa destinado a pacientes neonatos para contribuir con la disminución de la tasa mortalidad neonatal en centros de la Red Pública Nacional de Salud. </w:t>
      </w:r>
    </w:p>
    <w:p w:rsidR="00661161" w:rsidRPr="00F47C9B" w:rsidRDefault="006D75A6" w:rsidP="00661161">
      <w:pPr>
        <w:widowControl w:val="0"/>
        <w:autoSpaceDE w:val="0"/>
        <w:autoSpaceDN w:val="0"/>
        <w:adjustRightInd w:val="0"/>
        <w:spacing w:before="120" w:after="120" w:line="360" w:lineRule="auto"/>
        <w:ind w:right="-18"/>
        <w:jc w:val="both"/>
        <w:rPr>
          <w:i/>
          <w:vertAlign w:val="superscript"/>
          <w:lang w:val="es-DO" w:eastAsia="es-DO"/>
        </w:rPr>
      </w:pPr>
      <w:r w:rsidRPr="004B0F40">
        <w:rPr>
          <w:lang w:val="es-DO"/>
        </w:rPr>
        <w:t>En la actualidad opera en dos (2) maternidades, ubicadas</w:t>
      </w:r>
      <w:r>
        <w:rPr>
          <w:lang w:val="es-DO"/>
        </w:rPr>
        <w:t xml:space="preserve"> en la región sureste del país, beneficiando a </w:t>
      </w:r>
      <w:r w:rsidRPr="00DF667B">
        <w:rPr>
          <w:lang w:val="es-DO"/>
        </w:rPr>
        <w:t>8,863</w:t>
      </w:r>
      <w:r w:rsidRPr="00623D87">
        <w:rPr>
          <w:color w:val="000000" w:themeColor="text1"/>
          <w:lang w:val="es-DO"/>
        </w:rPr>
        <w:t xml:space="preserve"> </w:t>
      </w:r>
      <w:r>
        <w:rPr>
          <w:lang w:val="es-DO"/>
        </w:rPr>
        <w:t xml:space="preserve">pacientes, </w:t>
      </w:r>
      <w:r w:rsidRPr="004B0F40">
        <w:rPr>
          <w:lang w:val="es-DO"/>
        </w:rPr>
        <w:t>con una inversión social</w:t>
      </w:r>
      <w:r>
        <w:rPr>
          <w:lang w:val="es-DO"/>
        </w:rPr>
        <w:t xml:space="preserve"> para el período enero – noviembre 2023</w:t>
      </w:r>
      <w:r w:rsidRPr="004B0F40">
        <w:rPr>
          <w:lang w:val="es-DO"/>
        </w:rPr>
        <w:t xml:space="preserve"> de</w:t>
      </w:r>
      <w:r w:rsidRPr="00DF667B">
        <w:rPr>
          <w:lang w:val="es-DO"/>
        </w:rPr>
        <w:t xml:space="preserve"> RD$18, 242,942.25</w:t>
      </w:r>
      <w:r>
        <w:rPr>
          <w:lang w:val="es-DO"/>
        </w:rPr>
        <w:t>.</w:t>
      </w:r>
    </w:p>
    <w:tbl>
      <w:tblPr>
        <w:tblStyle w:val="Tablaconcuadrcula2"/>
        <w:tblW w:w="7938" w:type="dxa"/>
        <w:tblInd w:w="108" w:type="dxa"/>
        <w:tblLook w:val="04A0" w:firstRow="1" w:lastRow="0" w:firstColumn="1" w:lastColumn="0" w:noHBand="0" w:noVBand="1"/>
      </w:tblPr>
      <w:tblGrid>
        <w:gridCol w:w="1145"/>
        <w:gridCol w:w="2116"/>
        <w:gridCol w:w="2409"/>
        <w:gridCol w:w="2268"/>
      </w:tblGrid>
      <w:tr w:rsidR="00056C21" w:rsidTr="00C96128">
        <w:trPr>
          <w:trHeight w:val="283"/>
        </w:trPr>
        <w:tc>
          <w:tcPr>
            <w:tcW w:w="7938" w:type="dxa"/>
            <w:gridSpan w:val="4"/>
            <w:shd w:val="clear" w:color="auto" w:fill="1F3864" w:themeFill="accent1" w:themeFillShade="80"/>
            <w:noWrap/>
            <w:vAlign w:val="center"/>
            <w:hideMark/>
          </w:tcPr>
          <w:p w:rsidR="00661161" w:rsidRPr="00DF667B" w:rsidRDefault="006D75A6" w:rsidP="00C96128">
            <w:pPr>
              <w:jc w:val="center"/>
              <w:rPr>
                <w:rFonts w:ascii="Times New Roman" w:eastAsiaTheme="minorHAnsi" w:hAnsi="Times New Roman"/>
                <w:color w:val="FFFFFF" w:themeColor="background1"/>
                <w:spacing w:val="20"/>
                <w:sz w:val="16"/>
                <w:szCs w:val="16"/>
              </w:rPr>
            </w:pPr>
            <w:r w:rsidRPr="00DF667B">
              <w:rPr>
                <w:rFonts w:ascii="Times New Roman" w:eastAsiaTheme="minorHAnsi" w:hAnsi="Times New Roman"/>
                <w:color w:val="FFFFFF" w:themeColor="background1"/>
                <w:spacing w:val="20"/>
                <w:sz w:val="16"/>
                <w:szCs w:val="16"/>
              </w:rPr>
              <w:t>Inversión Despachos</w:t>
            </w:r>
          </w:p>
        </w:tc>
      </w:tr>
      <w:tr w:rsidR="00056C21" w:rsidTr="00C96128">
        <w:trPr>
          <w:trHeight w:val="283"/>
        </w:trPr>
        <w:tc>
          <w:tcPr>
            <w:tcW w:w="1145" w:type="dxa"/>
            <w:shd w:val="clear" w:color="auto" w:fill="1F3864" w:themeFill="accent1" w:themeFillShade="80"/>
            <w:noWrap/>
            <w:vAlign w:val="center"/>
            <w:hideMark/>
          </w:tcPr>
          <w:p w:rsidR="00661161" w:rsidRPr="00DF667B" w:rsidRDefault="006D75A6" w:rsidP="00C96128">
            <w:pPr>
              <w:jc w:val="center"/>
              <w:rPr>
                <w:rFonts w:ascii="Times New Roman" w:eastAsiaTheme="minorHAnsi" w:hAnsi="Times New Roman"/>
                <w:color w:val="FFFFFF" w:themeColor="background1"/>
                <w:spacing w:val="20"/>
                <w:sz w:val="16"/>
                <w:szCs w:val="16"/>
              </w:rPr>
            </w:pPr>
            <w:r w:rsidRPr="00DF667B">
              <w:rPr>
                <w:rFonts w:ascii="Times New Roman" w:eastAsiaTheme="minorHAnsi" w:hAnsi="Times New Roman"/>
                <w:color w:val="FFFFFF" w:themeColor="background1"/>
                <w:spacing w:val="20"/>
                <w:sz w:val="16"/>
                <w:szCs w:val="16"/>
              </w:rPr>
              <w:t>Período</w:t>
            </w:r>
          </w:p>
        </w:tc>
        <w:tc>
          <w:tcPr>
            <w:tcW w:w="2116" w:type="dxa"/>
            <w:shd w:val="clear" w:color="auto" w:fill="1F3864" w:themeFill="accent1" w:themeFillShade="80"/>
            <w:vAlign w:val="center"/>
            <w:hideMark/>
          </w:tcPr>
          <w:p w:rsidR="00661161" w:rsidRPr="00DF667B" w:rsidRDefault="006D75A6" w:rsidP="00C96128">
            <w:pPr>
              <w:jc w:val="center"/>
              <w:rPr>
                <w:rFonts w:ascii="Times New Roman" w:eastAsiaTheme="minorHAnsi" w:hAnsi="Times New Roman"/>
                <w:color w:val="FFFFFF" w:themeColor="background1"/>
                <w:spacing w:val="20"/>
                <w:sz w:val="16"/>
                <w:szCs w:val="16"/>
              </w:rPr>
            </w:pPr>
            <w:r w:rsidRPr="00DF667B">
              <w:rPr>
                <w:rFonts w:ascii="Times New Roman" w:eastAsiaTheme="minorHAnsi" w:hAnsi="Times New Roman"/>
                <w:color w:val="FFFFFF" w:themeColor="background1"/>
                <w:spacing w:val="20"/>
                <w:sz w:val="16"/>
                <w:szCs w:val="16"/>
              </w:rPr>
              <w:t>Maternidad Nuestra Sra. De La Altagracia</w:t>
            </w:r>
          </w:p>
        </w:tc>
        <w:tc>
          <w:tcPr>
            <w:tcW w:w="2409" w:type="dxa"/>
            <w:shd w:val="clear" w:color="auto" w:fill="1F3864" w:themeFill="accent1" w:themeFillShade="80"/>
            <w:vAlign w:val="center"/>
            <w:hideMark/>
          </w:tcPr>
          <w:p w:rsidR="00661161" w:rsidRPr="00DF667B" w:rsidRDefault="006D75A6" w:rsidP="00C96128">
            <w:pPr>
              <w:jc w:val="center"/>
              <w:rPr>
                <w:rFonts w:ascii="Times New Roman" w:eastAsiaTheme="minorHAnsi" w:hAnsi="Times New Roman"/>
                <w:color w:val="FFFFFF" w:themeColor="background1"/>
                <w:spacing w:val="20"/>
                <w:sz w:val="16"/>
                <w:szCs w:val="16"/>
              </w:rPr>
            </w:pPr>
            <w:r w:rsidRPr="00DF667B">
              <w:rPr>
                <w:rFonts w:ascii="Times New Roman" w:eastAsiaTheme="minorHAnsi" w:hAnsi="Times New Roman"/>
                <w:color w:val="FFFFFF" w:themeColor="background1"/>
                <w:spacing w:val="20"/>
                <w:sz w:val="16"/>
                <w:szCs w:val="16"/>
              </w:rPr>
              <w:t>Centro Materno Infantil San Lorenzo De Los Mina</w:t>
            </w:r>
          </w:p>
        </w:tc>
        <w:tc>
          <w:tcPr>
            <w:tcW w:w="2268" w:type="dxa"/>
            <w:shd w:val="clear" w:color="auto" w:fill="1F3864" w:themeFill="accent1" w:themeFillShade="80"/>
            <w:vAlign w:val="center"/>
            <w:hideMark/>
          </w:tcPr>
          <w:p w:rsidR="00661161" w:rsidRPr="00DF667B" w:rsidRDefault="006D75A6" w:rsidP="00C96128">
            <w:pPr>
              <w:jc w:val="center"/>
              <w:rPr>
                <w:rFonts w:ascii="Times New Roman" w:eastAsiaTheme="minorHAnsi" w:hAnsi="Times New Roman"/>
                <w:color w:val="FFFFFF" w:themeColor="background1"/>
                <w:spacing w:val="20"/>
                <w:sz w:val="16"/>
                <w:szCs w:val="16"/>
              </w:rPr>
            </w:pPr>
            <w:r w:rsidRPr="00DF667B">
              <w:rPr>
                <w:rFonts w:ascii="Times New Roman" w:eastAsiaTheme="minorHAnsi" w:hAnsi="Times New Roman"/>
                <w:color w:val="FFFFFF" w:themeColor="background1"/>
                <w:spacing w:val="20"/>
                <w:sz w:val="16"/>
                <w:szCs w:val="16"/>
              </w:rPr>
              <w:t>Inversión en Facturas Despachadas</w:t>
            </w:r>
          </w:p>
        </w:tc>
      </w:tr>
      <w:tr w:rsidR="00056C21" w:rsidTr="00C96128">
        <w:trPr>
          <w:trHeight w:val="283"/>
        </w:trPr>
        <w:tc>
          <w:tcPr>
            <w:tcW w:w="1145" w:type="dxa"/>
            <w:noWrap/>
            <w:vAlign w:val="center"/>
            <w:hideMark/>
          </w:tcPr>
          <w:p w:rsidR="00661161" w:rsidRPr="00BD2FBE" w:rsidRDefault="006D75A6" w:rsidP="00C96128">
            <w:pP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Enero</w:t>
            </w:r>
          </w:p>
        </w:tc>
        <w:tc>
          <w:tcPr>
            <w:tcW w:w="2116" w:type="dxa"/>
            <w:noWrap/>
            <w:vAlign w:val="bottom"/>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RD$783,578.90</w:t>
            </w:r>
          </w:p>
        </w:tc>
        <w:tc>
          <w:tcPr>
            <w:tcW w:w="2409" w:type="dxa"/>
            <w:noWrap/>
            <w:vAlign w:val="bottom"/>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RD$395,845.16</w:t>
            </w:r>
          </w:p>
        </w:tc>
        <w:tc>
          <w:tcPr>
            <w:tcW w:w="2268" w:type="dxa"/>
            <w:noWrap/>
            <w:vAlign w:val="bottom"/>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RD$1,179,424.06</w:t>
            </w:r>
          </w:p>
        </w:tc>
      </w:tr>
      <w:tr w:rsidR="00056C21" w:rsidTr="00C96128">
        <w:trPr>
          <w:trHeight w:val="283"/>
        </w:trPr>
        <w:tc>
          <w:tcPr>
            <w:tcW w:w="1145" w:type="dxa"/>
            <w:noWrap/>
            <w:vAlign w:val="center"/>
            <w:hideMark/>
          </w:tcPr>
          <w:p w:rsidR="00661161" w:rsidRPr="00BD2FBE" w:rsidRDefault="006D75A6" w:rsidP="00C96128">
            <w:pP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Febrero</w:t>
            </w:r>
          </w:p>
        </w:tc>
        <w:tc>
          <w:tcPr>
            <w:tcW w:w="2116" w:type="dxa"/>
            <w:noWrap/>
            <w:vAlign w:val="center"/>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RD$857,756.88</w:t>
            </w:r>
          </w:p>
        </w:tc>
        <w:tc>
          <w:tcPr>
            <w:tcW w:w="2409" w:type="dxa"/>
            <w:noWrap/>
            <w:vAlign w:val="center"/>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RD$365,009.82</w:t>
            </w:r>
          </w:p>
        </w:tc>
        <w:tc>
          <w:tcPr>
            <w:tcW w:w="2268" w:type="dxa"/>
            <w:noWrap/>
            <w:vAlign w:val="bottom"/>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RD$1,222,766.70</w:t>
            </w:r>
          </w:p>
        </w:tc>
      </w:tr>
      <w:tr w:rsidR="00056C21" w:rsidTr="00C96128">
        <w:trPr>
          <w:trHeight w:val="283"/>
        </w:trPr>
        <w:tc>
          <w:tcPr>
            <w:tcW w:w="1145" w:type="dxa"/>
            <w:noWrap/>
            <w:vAlign w:val="center"/>
            <w:hideMark/>
          </w:tcPr>
          <w:p w:rsidR="00661161" w:rsidRPr="00BD2FBE" w:rsidRDefault="006D75A6" w:rsidP="00C96128">
            <w:pP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Marzo</w:t>
            </w:r>
          </w:p>
        </w:tc>
        <w:tc>
          <w:tcPr>
            <w:tcW w:w="2116" w:type="dxa"/>
            <w:noWrap/>
            <w:vAlign w:val="bottom"/>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RD$523,344.04</w:t>
            </w:r>
          </w:p>
        </w:tc>
        <w:tc>
          <w:tcPr>
            <w:tcW w:w="2409" w:type="dxa"/>
            <w:noWrap/>
            <w:vAlign w:val="bottom"/>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RD$380,308.36</w:t>
            </w:r>
          </w:p>
        </w:tc>
        <w:tc>
          <w:tcPr>
            <w:tcW w:w="2268" w:type="dxa"/>
            <w:noWrap/>
            <w:vAlign w:val="bottom"/>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RD$903,652.40</w:t>
            </w:r>
          </w:p>
        </w:tc>
      </w:tr>
      <w:tr w:rsidR="00056C21" w:rsidTr="00C96128">
        <w:trPr>
          <w:trHeight w:val="283"/>
        </w:trPr>
        <w:tc>
          <w:tcPr>
            <w:tcW w:w="1145" w:type="dxa"/>
            <w:noWrap/>
            <w:vAlign w:val="center"/>
            <w:hideMark/>
          </w:tcPr>
          <w:p w:rsidR="00661161" w:rsidRPr="00BD2FBE" w:rsidRDefault="006D75A6" w:rsidP="00C96128">
            <w:pP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Abril</w:t>
            </w:r>
          </w:p>
        </w:tc>
        <w:tc>
          <w:tcPr>
            <w:tcW w:w="2116" w:type="dxa"/>
            <w:noWrap/>
            <w:vAlign w:val="center"/>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RD$209,516.55</w:t>
            </w:r>
          </w:p>
        </w:tc>
        <w:tc>
          <w:tcPr>
            <w:tcW w:w="2409" w:type="dxa"/>
            <w:noWrap/>
            <w:vAlign w:val="center"/>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RD$0.00</w:t>
            </w:r>
          </w:p>
        </w:tc>
        <w:tc>
          <w:tcPr>
            <w:tcW w:w="2268" w:type="dxa"/>
            <w:noWrap/>
            <w:vAlign w:val="bottom"/>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RD$209,516.55</w:t>
            </w:r>
          </w:p>
        </w:tc>
      </w:tr>
      <w:tr w:rsidR="00056C21" w:rsidTr="00C96128">
        <w:trPr>
          <w:trHeight w:val="283"/>
        </w:trPr>
        <w:tc>
          <w:tcPr>
            <w:tcW w:w="1145" w:type="dxa"/>
            <w:noWrap/>
            <w:vAlign w:val="center"/>
            <w:hideMark/>
          </w:tcPr>
          <w:p w:rsidR="00661161" w:rsidRPr="00BD2FBE" w:rsidRDefault="006D75A6" w:rsidP="00C96128">
            <w:pP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Mayo</w:t>
            </w:r>
          </w:p>
        </w:tc>
        <w:tc>
          <w:tcPr>
            <w:tcW w:w="2116" w:type="dxa"/>
            <w:noWrap/>
            <w:vAlign w:val="bottom"/>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RD$566,102.96</w:t>
            </w:r>
          </w:p>
        </w:tc>
        <w:tc>
          <w:tcPr>
            <w:tcW w:w="2409" w:type="dxa"/>
            <w:noWrap/>
            <w:vAlign w:val="bottom"/>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RD$319,609.21</w:t>
            </w:r>
          </w:p>
        </w:tc>
        <w:tc>
          <w:tcPr>
            <w:tcW w:w="2268" w:type="dxa"/>
            <w:noWrap/>
            <w:vAlign w:val="bottom"/>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RD$885,712.17</w:t>
            </w:r>
          </w:p>
        </w:tc>
      </w:tr>
      <w:tr w:rsidR="00056C21" w:rsidTr="00C96128">
        <w:trPr>
          <w:trHeight w:val="283"/>
        </w:trPr>
        <w:tc>
          <w:tcPr>
            <w:tcW w:w="1145" w:type="dxa"/>
            <w:noWrap/>
            <w:vAlign w:val="center"/>
            <w:hideMark/>
          </w:tcPr>
          <w:p w:rsidR="00661161" w:rsidRPr="00BD2FBE" w:rsidRDefault="006D75A6" w:rsidP="00C96128">
            <w:pP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Junio</w:t>
            </w:r>
          </w:p>
        </w:tc>
        <w:tc>
          <w:tcPr>
            <w:tcW w:w="2116" w:type="dxa"/>
            <w:noWrap/>
            <w:vAlign w:val="center"/>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RD$590,457.60</w:t>
            </w:r>
          </w:p>
        </w:tc>
        <w:tc>
          <w:tcPr>
            <w:tcW w:w="2409" w:type="dxa"/>
            <w:noWrap/>
            <w:vAlign w:val="center"/>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RD$320,744.19</w:t>
            </w:r>
          </w:p>
        </w:tc>
        <w:tc>
          <w:tcPr>
            <w:tcW w:w="2268" w:type="dxa"/>
            <w:noWrap/>
            <w:vAlign w:val="bottom"/>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RD$911,201.79</w:t>
            </w:r>
          </w:p>
        </w:tc>
      </w:tr>
      <w:tr w:rsidR="00056C21" w:rsidTr="00C96128">
        <w:trPr>
          <w:trHeight w:val="283"/>
        </w:trPr>
        <w:tc>
          <w:tcPr>
            <w:tcW w:w="1145" w:type="dxa"/>
            <w:noWrap/>
            <w:vAlign w:val="center"/>
          </w:tcPr>
          <w:p w:rsidR="00661161" w:rsidRPr="00BD2FBE" w:rsidRDefault="006D75A6" w:rsidP="00C96128">
            <w:pP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Julio</w:t>
            </w:r>
          </w:p>
        </w:tc>
        <w:tc>
          <w:tcPr>
            <w:tcW w:w="2116" w:type="dxa"/>
            <w:noWrap/>
            <w:vAlign w:val="center"/>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RD$550,219.97</w:t>
            </w:r>
          </w:p>
        </w:tc>
        <w:tc>
          <w:tcPr>
            <w:tcW w:w="2409" w:type="dxa"/>
            <w:noWrap/>
            <w:vAlign w:val="center"/>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RD$481,697.55</w:t>
            </w:r>
          </w:p>
        </w:tc>
        <w:tc>
          <w:tcPr>
            <w:tcW w:w="2268" w:type="dxa"/>
            <w:noWrap/>
            <w:vAlign w:val="bottom"/>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RD$1,031,917.52</w:t>
            </w:r>
          </w:p>
        </w:tc>
      </w:tr>
      <w:tr w:rsidR="00056C21" w:rsidTr="00C96128">
        <w:trPr>
          <w:trHeight w:val="283"/>
        </w:trPr>
        <w:tc>
          <w:tcPr>
            <w:tcW w:w="1145" w:type="dxa"/>
            <w:noWrap/>
            <w:vAlign w:val="center"/>
          </w:tcPr>
          <w:p w:rsidR="00661161" w:rsidRPr="00BD2FBE" w:rsidRDefault="006D75A6" w:rsidP="00C96128">
            <w:pP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Agosto</w:t>
            </w:r>
          </w:p>
        </w:tc>
        <w:tc>
          <w:tcPr>
            <w:tcW w:w="2116" w:type="dxa"/>
            <w:noWrap/>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RD$1,466,650.22</w:t>
            </w:r>
          </w:p>
        </w:tc>
        <w:tc>
          <w:tcPr>
            <w:tcW w:w="2409" w:type="dxa"/>
            <w:noWrap/>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RD$627,250.50</w:t>
            </w:r>
          </w:p>
        </w:tc>
        <w:tc>
          <w:tcPr>
            <w:tcW w:w="2268" w:type="dxa"/>
            <w:noWrap/>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RD$2,093,900.72</w:t>
            </w:r>
          </w:p>
        </w:tc>
      </w:tr>
      <w:tr w:rsidR="00056C21" w:rsidTr="00C96128">
        <w:trPr>
          <w:trHeight w:val="283"/>
        </w:trPr>
        <w:tc>
          <w:tcPr>
            <w:tcW w:w="1145" w:type="dxa"/>
            <w:noWrap/>
            <w:vAlign w:val="center"/>
          </w:tcPr>
          <w:p w:rsidR="00661161" w:rsidRPr="00BD2FBE" w:rsidRDefault="006D75A6" w:rsidP="00C96128">
            <w:pP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Septiembre</w:t>
            </w:r>
          </w:p>
        </w:tc>
        <w:tc>
          <w:tcPr>
            <w:tcW w:w="2116" w:type="dxa"/>
            <w:noWrap/>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RD$1,837,695.42</w:t>
            </w:r>
          </w:p>
        </w:tc>
        <w:tc>
          <w:tcPr>
            <w:tcW w:w="2409" w:type="dxa"/>
            <w:noWrap/>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RD$649,356.22</w:t>
            </w:r>
          </w:p>
        </w:tc>
        <w:tc>
          <w:tcPr>
            <w:tcW w:w="2268" w:type="dxa"/>
            <w:noWrap/>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RD$2,487,051.64</w:t>
            </w:r>
          </w:p>
        </w:tc>
      </w:tr>
      <w:tr w:rsidR="00056C21" w:rsidTr="00C96128">
        <w:trPr>
          <w:trHeight w:val="283"/>
        </w:trPr>
        <w:tc>
          <w:tcPr>
            <w:tcW w:w="1145" w:type="dxa"/>
            <w:noWrap/>
            <w:vAlign w:val="center"/>
          </w:tcPr>
          <w:p w:rsidR="00661161" w:rsidRPr="00BD2FBE" w:rsidRDefault="006D75A6" w:rsidP="00C96128">
            <w:pP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Octubre</w:t>
            </w:r>
          </w:p>
        </w:tc>
        <w:tc>
          <w:tcPr>
            <w:tcW w:w="2116" w:type="dxa"/>
            <w:noWrap/>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RD$1,838,866.00</w:t>
            </w:r>
          </w:p>
        </w:tc>
        <w:tc>
          <w:tcPr>
            <w:tcW w:w="2409" w:type="dxa"/>
            <w:noWrap/>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RD$489,413.22</w:t>
            </w:r>
          </w:p>
        </w:tc>
        <w:tc>
          <w:tcPr>
            <w:tcW w:w="2268" w:type="dxa"/>
            <w:noWrap/>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RD$2,328,279.22</w:t>
            </w:r>
          </w:p>
        </w:tc>
      </w:tr>
      <w:tr w:rsidR="00056C21" w:rsidTr="00C96128">
        <w:trPr>
          <w:trHeight w:val="283"/>
        </w:trPr>
        <w:tc>
          <w:tcPr>
            <w:tcW w:w="1145" w:type="dxa"/>
            <w:noWrap/>
            <w:vAlign w:val="center"/>
          </w:tcPr>
          <w:p w:rsidR="00661161" w:rsidRPr="00BD2FBE" w:rsidRDefault="006D75A6" w:rsidP="00C96128">
            <w:pP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Noviembre</w:t>
            </w:r>
          </w:p>
        </w:tc>
        <w:tc>
          <w:tcPr>
            <w:tcW w:w="2116" w:type="dxa"/>
            <w:noWrap/>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RD$3,649,344.18</w:t>
            </w:r>
          </w:p>
        </w:tc>
        <w:tc>
          <w:tcPr>
            <w:tcW w:w="2409" w:type="dxa"/>
            <w:noWrap/>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RD$1,340,175.30</w:t>
            </w:r>
          </w:p>
        </w:tc>
        <w:tc>
          <w:tcPr>
            <w:tcW w:w="2268" w:type="dxa"/>
            <w:noWrap/>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RD$4,989,519.48</w:t>
            </w:r>
          </w:p>
        </w:tc>
      </w:tr>
      <w:tr w:rsidR="00056C21" w:rsidTr="00C96128">
        <w:trPr>
          <w:trHeight w:val="283"/>
        </w:trPr>
        <w:tc>
          <w:tcPr>
            <w:tcW w:w="1145" w:type="dxa"/>
            <w:noWrap/>
            <w:vAlign w:val="center"/>
          </w:tcPr>
          <w:p w:rsidR="00661161" w:rsidRPr="00BD2FBE" w:rsidRDefault="006D75A6" w:rsidP="00C96128">
            <w:pP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Diciembre</w:t>
            </w:r>
          </w:p>
        </w:tc>
        <w:tc>
          <w:tcPr>
            <w:tcW w:w="2116" w:type="dxa"/>
            <w:noWrap/>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RD$0.00</w:t>
            </w:r>
          </w:p>
        </w:tc>
        <w:tc>
          <w:tcPr>
            <w:tcW w:w="2409" w:type="dxa"/>
            <w:noWrap/>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RD$0.00</w:t>
            </w:r>
          </w:p>
        </w:tc>
        <w:tc>
          <w:tcPr>
            <w:tcW w:w="2268" w:type="dxa"/>
            <w:noWrap/>
          </w:tcPr>
          <w:p w:rsidR="00661161" w:rsidRPr="00BD2FBE" w:rsidRDefault="006D75A6" w:rsidP="00C96128">
            <w:pPr>
              <w:jc w:val="center"/>
              <w:rPr>
                <w:rFonts w:ascii="Times New Roman" w:eastAsiaTheme="minorHAnsi" w:hAnsi="Times New Roman"/>
                <w:color w:val="808080" w:themeColor="background1" w:themeShade="80"/>
                <w:spacing w:val="20"/>
                <w:sz w:val="16"/>
                <w:szCs w:val="16"/>
              </w:rPr>
            </w:pPr>
            <w:r w:rsidRPr="00BD2FBE">
              <w:rPr>
                <w:rFonts w:ascii="Times New Roman" w:eastAsiaTheme="minorHAnsi" w:hAnsi="Times New Roman"/>
                <w:color w:val="808080" w:themeColor="background1" w:themeShade="80"/>
                <w:spacing w:val="20"/>
                <w:sz w:val="16"/>
                <w:szCs w:val="16"/>
              </w:rPr>
              <w:t>RD$0.00</w:t>
            </w:r>
          </w:p>
        </w:tc>
      </w:tr>
      <w:tr w:rsidR="00056C21" w:rsidTr="00C96128">
        <w:trPr>
          <w:trHeight w:val="279"/>
        </w:trPr>
        <w:tc>
          <w:tcPr>
            <w:tcW w:w="1145" w:type="dxa"/>
            <w:shd w:val="clear" w:color="auto" w:fill="FFFFFF" w:themeFill="background1"/>
            <w:noWrap/>
            <w:vAlign w:val="center"/>
            <w:hideMark/>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Total</w:t>
            </w:r>
          </w:p>
        </w:tc>
        <w:tc>
          <w:tcPr>
            <w:tcW w:w="2116" w:type="dxa"/>
            <w:shd w:val="clear" w:color="auto" w:fill="FFFFFF" w:themeFill="background1"/>
            <w:noWrap/>
            <w:vAlign w:val="center"/>
            <w:hideMark/>
          </w:tcPr>
          <w:p w:rsidR="00661161" w:rsidRPr="001E127F" w:rsidRDefault="00661161" w:rsidP="00C96128">
            <w:pPr>
              <w:rPr>
                <w:rFonts w:ascii="Times New Roman" w:eastAsiaTheme="minorHAnsi" w:hAnsi="Times New Roman"/>
                <w:color w:val="808080" w:themeColor="background1" w:themeShade="80"/>
                <w:spacing w:val="20"/>
                <w:sz w:val="16"/>
                <w:szCs w:val="16"/>
              </w:rPr>
            </w:pPr>
          </w:p>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RD$12,873,532.72</w:t>
            </w:r>
          </w:p>
          <w:p w:rsidR="00661161" w:rsidRPr="001E127F" w:rsidRDefault="00661161" w:rsidP="00C96128">
            <w:pPr>
              <w:jc w:val="center"/>
              <w:rPr>
                <w:rFonts w:ascii="Times New Roman" w:eastAsiaTheme="minorHAnsi" w:hAnsi="Times New Roman"/>
                <w:color w:val="808080" w:themeColor="background1" w:themeShade="80"/>
                <w:spacing w:val="20"/>
                <w:sz w:val="16"/>
                <w:szCs w:val="16"/>
              </w:rPr>
            </w:pPr>
          </w:p>
        </w:tc>
        <w:tc>
          <w:tcPr>
            <w:tcW w:w="2409" w:type="dxa"/>
            <w:shd w:val="clear" w:color="auto" w:fill="FFFFFF" w:themeFill="background1"/>
            <w:noWrap/>
            <w:vAlign w:val="center"/>
            <w:hideMark/>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RD$5,369,409.53</w:t>
            </w:r>
          </w:p>
        </w:tc>
        <w:tc>
          <w:tcPr>
            <w:tcW w:w="2268" w:type="dxa"/>
            <w:shd w:val="clear" w:color="auto" w:fill="FFFFFF" w:themeFill="background1"/>
            <w:noWrap/>
            <w:vAlign w:val="center"/>
            <w:hideMark/>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RD$18,242,942.25</w:t>
            </w:r>
          </w:p>
        </w:tc>
      </w:tr>
    </w:tbl>
    <w:p w:rsidR="00C96128" w:rsidRDefault="00C96128" w:rsidP="00661161">
      <w:pPr>
        <w:widowControl w:val="0"/>
        <w:autoSpaceDE w:val="0"/>
        <w:autoSpaceDN w:val="0"/>
        <w:adjustRightInd w:val="0"/>
        <w:spacing w:before="120" w:after="120" w:line="360" w:lineRule="auto"/>
        <w:ind w:right="144"/>
        <w:jc w:val="both"/>
        <w:rPr>
          <w:rFonts w:eastAsia="Calibri"/>
          <w:b/>
          <w:color w:val="4C4747"/>
          <w:lang w:val="es-DO"/>
        </w:rPr>
      </w:pPr>
    </w:p>
    <w:p w:rsidR="00C96128" w:rsidRDefault="006D75A6">
      <w:pPr>
        <w:rPr>
          <w:rFonts w:eastAsia="Calibri"/>
          <w:b/>
          <w:color w:val="4C4747"/>
          <w:lang w:val="es-DO"/>
        </w:rPr>
      </w:pPr>
      <w:r>
        <w:rPr>
          <w:rFonts w:eastAsia="Calibri"/>
          <w:b/>
          <w:color w:val="4C4747"/>
          <w:lang w:val="es-DO"/>
        </w:rPr>
        <w:br w:type="page"/>
      </w:r>
    </w:p>
    <w:p w:rsidR="00661161" w:rsidRDefault="006D75A6" w:rsidP="00661161">
      <w:pPr>
        <w:widowControl w:val="0"/>
        <w:numPr>
          <w:ilvl w:val="0"/>
          <w:numId w:val="6"/>
        </w:numPr>
        <w:autoSpaceDE w:val="0"/>
        <w:autoSpaceDN w:val="0"/>
        <w:adjustRightInd w:val="0"/>
        <w:spacing w:before="120" w:after="120" w:line="360" w:lineRule="auto"/>
        <w:ind w:left="851" w:right="144" w:hanging="284"/>
        <w:jc w:val="both"/>
        <w:rPr>
          <w:lang w:val="es-DO"/>
        </w:rPr>
      </w:pPr>
      <w:r w:rsidRPr="00DF667B">
        <w:rPr>
          <w:lang w:val="es-DO"/>
        </w:rPr>
        <w:lastRenderedPageBreak/>
        <w:t>Programa de Apoyo a las Unidades de Salud Mental (PAUSAM):</w:t>
      </w:r>
      <w:r>
        <w:rPr>
          <w:lang w:val="es-DO"/>
        </w:rPr>
        <w:t xml:space="preserve">  </w:t>
      </w:r>
    </w:p>
    <w:p w:rsidR="00661161" w:rsidRDefault="006D75A6" w:rsidP="00661161">
      <w:pPr>
        <w:widowControl w:val="0"/>
        <w:autoSpaceDE w:val="0"/>
        <w:autoSpaceDN w:val="0"/>
        <w:adjustRightInd w:val="0"/>
        <w:spacing w:before="120" w:after="120" w:line="360" w:lineRule="auto"/>
        <w:ind w:right="-18"/>
        <w:jc w:val="both"/>
        <w:rPr>
          <w:lang w:val="es-DO"/>
        </w:rPr>
      </w:pPr>
      <w:r w:rsidRPr="001A42B0">
        <w:rPr>
          <w:lang w:val="es-DO"/>
        </w:rPr>
        <w:t xml:space="preserve">Beneficia a pacientes ambulatorios que sufren de trastornos mentales con bipolaridad y/o esquizofrenia en las Unidades de Atención Psiquiátrica de quince (15) hospitales ubicados en las regiones sureste, sur, norte y este del país; para un total de 7,137 beneficiarios con una inversión social en este período de </w:t>
      </w:r>
      <w:r>
        <w:rPr>
          <w:lang w:val="es-DO"/>
        </w:rPr>
        <w:br/>
      </w:r>
      <w:r w:rsidRPr="00625BF8">
        <w:rPr>
          <w:lang w:val="es-DO"/>
        </w:rPr>
        <w:t>R</w:t>
      </w:r>
      <w:r>
        <w:rPr>
          <w:lang w:val="es-DO"/>
        </w:rPr>
        <w:t>D$10</w:t>
      </w:r>
      <w:proofErr w:type="gramStart"/>
      <w:r>
        <w:rPr>
          <w:lang w:val="es-DO"/>
        </w:rPr>
        <w:t>,</w:t>
      </w:r>
      <w:r w:rsidRPr="001A42B0">
        <w:rPr>
          <w:lang w:val="es-DO"/>
        </w:rPr>
        <w:t>148,787.16</w:t>
      </w:r>
      <w:proofErr w:type="gramEnd"/>
      <w:r>
        <w:rPr>
          <w:lang w:val="es-DO"/>
        </w:rPr>
        <w:t>.</w:t>
      </w:r>
    </w:p>
    <w:p w:rsidR="00661161" w:rsidRDefault="006D75A6" w:rsidP="00661161">
      <w:pPr>
        <w:widowControl w:val="0"/>
        <w:autoSpaceDE w:val="0"/>
        <w:autoSpaceDN w:val="0"/>
        <w:adjustRightInd w:val="0"/>
        <w:spacing w:before="120" w:after="120" w:line="360" w:lineRule="auto"/>
        <w:ind w:right="144"/>
        <w:jc w:val="both"/>
        <w:rPr>
          <w:noProof/>
          <w:lang w:val="es-DO" w:eastAsia="es-DO"/>
        </w:rPr>
      </w:pPr>
      <w:r w:rsidRPr="00E10575">
        <w:rPr>
          <w:lang w:val="es-DO"/>
        </w:rPr>
        <w:t>Para este periodo en las actividades del programa PAUSAM se inició co</w:t>
      </w:r>
      <w:r>
        <w:rPr>
          <w:lang w:val="es-DO"/>
        </w:rPr>
        <w:t>n la supervisión y seguimiento en conjunto</w:t>
      </w:r>
      <w:r w:rsidRPr="00E10575">
        <w:rPr>
          <w:lang w:val="es-DO"/>
        </w:rPr>
        <w:t xml:space="preserve"> con la Dirección de </w:t>
      </w:r>
      <w:r>
        <w:rPr>
          <w:lang w:val="es-DO"/>
        </w:rPr>
        <w:t>Salud Mental del MSP, a ocho (8</w:t>
      </w:r>
      <w:r w:rsidRPr="00E10575">
        <w:rPr>
          <w:lang w:val="es-DO"/>
        </w:rPr>
        <w:t>) de los centros hospitalarios afiliados al programa, estos fueron:</w:t>
      </w:r>
      <w:r>
        <w:rPr>
          <w:lang w:val="es-DO"/>
        </w:rPr>
        <w:t xml:space="preserve"> </w:t>
      </w:r>
      <w:r w:rsidRPr="00E10575">
        <w:rPr>
          <w:lang w:val="es-DO"/>
        </w:rPr>
        <w:t xml:space="preserve">el Hospital Infantil Dr. Robert Reíd Cabral – Sto. </w:t>
      </w:r>
      <w:proofErr w:type="spellStart"/>
      <w:r w:rsidRPr="00E10575">
        <w:rPr>
          <w:lang w:val="es-DO"/>
        </w:rPr>
        <w:t>Dgo</w:t>
      </w:r>
      <w:proofErr w:type="spellEnd"/>
      <w:r w:rsidRPr="00E10575">
        <w:rPr>
          <w:lang w:val="es-DO"/>
        </w:rPr>
        <w:t xml:space="preserve">, Hospital Municipal Villa Duarte – Sto. </w:t>
      </w:r>
      <w:proofErr w:type="spellStart"/>
      <w:r w:rsidRPr="00E10575">
        <w:rPr>
          <w:lang w:val="es-DO"/>
        </w:rPr>
        <w:t>Dgo</w:t>
      </w:r>
      <w:proofErr w:type="spellEnd"/>
      <w:r w:rsidRPr="00E10575">
        <w:rPr>
          <w:lang w:val="es-DO"/>
        </w:rPr>
        <w:t xml:space="preserve">., Hospital Dr. Teófilo Hernández – El Seíbo, </w:t>
      </w:r>
      <w:r>
        <w:rPr>
          <w:lang w:val="es-DO"/>
        </w:rPr>
        <w:t xml:space="preserve">el Hospital Nuestra Sra. De Regla, </w:t>
      </w:r>
      <w:proofErr w:type="spellStart"/>
      <w:r>
        <w:rPr>
          <w:lang w:val="es-DO"/>
        </w:rPr>
        <w:t>Baní</w:t>
      </w:r>
      <w:proofErr w:type="spellEnd"/>
      <w:r>
        <w:rPr>
          <w:lang w:val="es-DO"/>
        </w:rPr>
        <w:t xml:space="preserve">, el Centro Comunal Salud Mental </w:t>
      </w:r>
      <w:proofErr w:type="spellStart"/>
      <w:r>
        <w:rPr>
          <w:lang w:val="es-DO"/>
        </w:rPr>
        <w:t>Gualey</w:t>
      </w:r>
      <w:proofErr w:type="spellEnd"/>
      <w:r>
        <w:rPr>
          <w:lang w:val="es-DO"/>
        </w:rPr>
        <w:t xml:space="preserve">, </w:t>
      </w:r>
      <w:proofErr w:type="spellStart"/>
      <w:r>
        <w:rPr>
          <w:lang w:val="es-DO"/>
        </w:rPr>
        <w:t>Sto</w:t>
      </w:r>
      <w:proofErr w:type="spellEnd"/>
      <w:r>
        <w:rPr>
          <w:lang w:val="es-DO"/>
        </w:rPr>
        <w:t xml:space="preserve"> </w:t>
      </w:r>
      <w:proofErr w:type="spellStart"/>
      <w:r>
        <w:rPr>
          <w:lang w:val="es-DO"/>
        </w:rPr>
        <w:t>Dgo</w:t>
      </w:r>
      <w:proofErr w:type="spellEnd"/>
      <w:r>
        <w:rPr>
          <w:lang w:val="es-DO"/>
        </w:rPr>
        <w:t xml:space="preserve">. Este, La Maternidad San Lorenzo de Los Mina, el Hospital Vinicio </w:t>
      </w:r>
      <w:proofErr w:type="spellStart"/>
      <w:r>
        <w:rPr>
          <w:lang w:val="es-DO"/>
        </w:rPr>
        <w:t>Calventi</w:t>
      </w:r>
      <w:proofErr w:type="spellEnd"/>
      <w:r>
        <w:rPr>
          <w:lang w:val="es-DO"/>
        </w:rPr>
        <w:t xml:space="preserve">, los </w:t>
      </w:r>
      <w:proofErr w:type="spellStart"/>
      <w:r>
        <w:rPr>
          <w:lang w:val="es-DO"/>
        </w:rPr>
        <w:t>Alcarrizos</w:t>
      </w:r>
      <w:proofErr w:type="spellEnd"/>
      <w:r>
        <w:rPr>
          <w:lang w:val="es-DO"/>
        </w:rPr>
        <w:t xml:space="preserve">  y el Hospital Tomasina Valdez, Palenque,</w:t>
      </w:r>
      <w:r w:rsidRPr="00E10575">
        <w:rPr>
          <w:lang w:val="es-DO"/>
        </w:rPr>
        <w:t xml:space="preserve"> con la finalidad de darle seguimiento al funcionamiento del programa. </w:t>
      </w:r>
    </w:p>
    <w:p w:rsidR="00661161" w:rsidRDefault="00661161" w:rsidP="00661161">
      <w:pPr>
        <w:widowControl w:val="0"/>
        <w:autoSpaceDE w:val="0"/>
        <w:autoSpaceDN w:val="0"/>
        <w:adjustRightInd w:val="0"/>
        <w:spacing w:before="120" w:after="120" w:line="360" w:lineRule="auto"/>
        <w:ind w:right="-18"/>
        <w:jc w:val="both"/>
        <w:rPr>
          <w:lang w:val="es-DO"/>
        </w:rPr>
      </w:pPr>
    </w:p>
    <w:p w:rsidR="00661161" w:rsidRDefault="00661161" w:rsidP="00661161">
      <w:pPr>
        <w:widowControl w:val="0"/>
        <w:autoSpaceDE w:val="0"/>
        <w:autoSpaceDN w:val="0"/>
        <w:adjustRightInd w:val="0"/>
        <w:spacing w:before="120" w:after="120" w:line="360" w:lineRule="auto"/>
        <w:ind w:right="-18"/>
        <w:jc w:val="both"/>
        <w:rPr>
          <w:lang w:val="es-DO"/>
        </w:rPr>
      </w:pPr>
    </w:p>
    <w:p w:rsidR="00661161" w:rsidRDefault="00661161" w:rsidP="00661161">
      <w:pPr>
        <w:widowControl w:val="0"/>
        <w:autoSpaceDE w:val="0"/>
        <w:autoSpaceDN w:val="0"/>
        <w:adjustRightInd w:val="0"/>
        <w:spacing w:before="120" w:after="120" w:line="360" w:lineRule="auto"/>
        <w:ind w:right="-18"/>
        <w:jc w:val="both"/>
        <w:rPr>
          <w:lang w:val="es-DO"/>
        </w:rPr>
      </w:pPr>
    </w:p>
    <w:p w:rsidR="00661161" w:rsidRDefault="00661161" w:rsidP="00661161">
      <w:pPr>
        <w:widowControl w:val="0"/>
        <w:autoSpaceDE w:val="0"/>
        <w:autoSpaceDN w:val="0"/>
        <w:adjustRightInd w:val="0"/>
        <w:spacing w:before="120" w:after="120" w:line="360" w:lineRule="auto"/>
        <w:ind w:right="-18"/>
        <w:jc w:val="both"/>
        <w:rPr>
          <w:lang w:val="es-DO"/>
        </w:rPr>
      </w:pPr>
    </w:p>
    <w:p w:rsidR="00661161" w:rsidRDefault="00661161" w:rsidP="00661161">
      <w:pPr>
        <w:widowControl w:val="0"/>
        <w:autoSpaceDE w:val="0"/>
        <w:autoSpaceDN w:val="0"/>
        <w:adjustRightInd w:val="0"/>
        <w:spacing w:before="120" w:after="120" w:line="360" w:lineRule="auto"/>
        <w:ind w:right="-18"/>
        <w:jc w:val="both"/>
        <w:rPr>
          <w:lang w:val="es-DO"/>
        </w:rPr>
      </w:pPr>
    </w:p>
    <w:p w:rsidR="00661161" w:rsidRPr="001A42B0" w:rsidRDefault="00661161" w:rsidP="00661161">
      <w:pPr>
        <w:widowControl w:val="0"/>
        <w:autoSpaceDE w:val="0"/>
        <w:autoSpaceDN w:val="0"/>
        <w:adjustRightInd w:val="0"/>
        <w:spacing w:before="120" w:after="120" w:line="360" w:lineRule="auto"/>
        <w:ind w:right="-18"/>
        <w:jc w:val="both"/>
        <w:rPr>
          <w:lang w:val="es-DO"/>
        </w:rPr>
      </w:pPr>
    </w:p>
    <w:p w:rsidR="00661161" w:rsidRDefault="006D75A6" w:rsidP="00661161">
      <w:pPr>
        <w:widowControl w:val="0"/>
        <w:autoSpaceDE w:val="0"/>
        <w:autoSpaceDN w:val="0"/>
        <w:adjustRightInd w:val="0"/>
        <w:spacing w:before="120" w:after="120" w:line="360" w:lineRule="auto"/>
        <w:ind w:right="144"/>
        <w:jc w:val="both"/>
        <w:rPr>
          <w:lang w:val="es-DO"/>
        </w:rPr>
      </w:pPr>
      <w:r w:rsidRPr="00625BF8">
        <w:rPr>
          <w:noProof/>
          <w:lang w:val="es-DO" w:eastAsia="es-DO"/>
        </w:rPr>
        <w:lastRenderedPageBreak/>
        <w:drawing>
          <wp:inline distT="0" distB="0" distL="0" distR="0">
            <wp:extent cx="7765637" cy="3640029"/>
            <wp:effectExtent l="5398" t="0" r="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3097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rot="16200000">
                      <a:off x="0" y="0"/>
                      <a:ext cx="7786652" cy="3649880"/>
                    </a:xfrm>
                    <a:prstGeom prst="rect">
                      <a:avLst/>
                    </a:prstGeom>
                    <a:noFill/>
                    <a:ln>
                      <a:noFill/>
                    </a:ln>
                  </pic:spPr>
                </pic:pic>
              </a:graphicData>
            </a:graphic>
          </wp:inline>
        </w:drawing>
      </w:r>
    </w:p>
    <w:p w:rsidR="00661161" w:rsidRPr="00BD1043" w:rsidRDefault="006D75A6" w:rsidP="00661161">
      <w:pPr>
        <w:pStyle w:val="Prrafodelista"/>
        <w:widowControl w:val="0"/>
        <w:numPr>
          <w:ilvl w:val="0"/>
          <w:numId w:val="30"/>
        </w:numPr>
        <w:autoSpaceDE w:val="0"/>
        <w:autoSpaceDN w:val="0"/>
        <w:adjustRightInd w:val="0"/>
        <w:spacing w:before="120" w:after="120" w:line="360" w:lineRule="auto"/>
        <w:ind w:left="567" w:right="144" w:hanging="283"/>
        <w:jc w:val="both"/>
        <w:rPr>
          <w:rFonts w:ascii="Times New Roman" w:hAnsi="Times New Roman" w:cs="Times New Roman"/>
          <w:color w:val="767171"/>
          <w:spacing w:val="20"/>
          <w:sz w:val="24"/>
          <w:szCs w:val="24"/>
          <w:lang w:val="es-DO"/>
        </w:rPr>
      </w:pPr>
      <w:r w:rsidRPr="00BD1043">
        <w:rPr>
          <w:rFonts w:ascii="Times New Roman" w:hAnsi="Times New Roman" w:cs="Times New Roman"/>
          <w:color w:val="767171"/>
          <w:spacing w:val="20"/>
          <w:sz w:val="24"/>
          <w:szCs w:val="24"/>
          <w:lang w:val="es-DO"/>
        </w:rPr>
        <w:lastRenderedPageBreak/>
        <w:t xml:space="preserve">Programa de Nutrición Enteral y Parenteral (PRONEPAR): </w:t>
      </w:r>
    </w:p>
    <w:p w:rsidR="00661161" w:rsidRDefault="006D75A6" w:rsidP="00661161">
      <w:pPr>
        <w:autoSpaceDE w:val="0"/>
        <w:autoSpaceDN w:val="0"/>
        <w:adjustRightInd w:val="0"/>
        <w:spacing w:before="120" w:after="120" w:line="360" w:lineRule="auto"/>
        <w:jc w:val="both"/>
        <w:rPr>
          <w:rFonts w:eastAsia="Calibri"/>
          <w:color w:val="4C4747"/>
          <w:lang w:val="es-DO"/>
        </w:rPr>
      </w:pPr>
      <w:r w:rsidRPr="00E10575">
        <w:rPr>
          <w:lang w:val="es-DO"/>
        </w:rPr>
        <w:t>Dirigido a pacientes hospitalizados que ameritan sopor</w:t>
      </w:r>
      <w:r>
        <w:rPr>
          <w:lang w:val="es-DO"/>
        </w:rPr>
        <w:t>te nutricional atendidos en diez (10</w:t>
      </w:r>
      <w:r w:rsidRPr="00E10575">
        <w:rPr>
          <w:lang w:val="es-DO"/>
        </w:rPr>
        <w:t xml:space="preserve">) hospitales ubicados en las regiones sureste y norte del país adscritos al </w:t>
      </w:r>
      <w:r>
        <w:rPr>
          <w:lang w:val="es-DO"/>
        </w:rPr>
        <w:t xml:space="preserve">programa. Fueron atendidos </w:t>
      </w:r>
      <w:r w:rsidRPr="00BD1043">
        <w:rPr>
          <w:lang w:val="es-DO"/>
        </w:rPr>
        <w:t>7,934</w:t>
      </w:r>
      <w:r w:rsidRPr="00E10575">
        <w:rPr>
          <w:lang w:val="es-DO"/>
        </w:rPr>
        <w:t xml:space="preserve"> pacientes durante este período a través de las unidades de nutrición de dichos centros, suministrándoles de manera gratuita fórmulas enterales, parenterales e insumos de nutrición con una inversión social de </w:t>
      </w:r>
      <w:r>
        <w:rPr>
          <w:lang w:val="es-DO"/>
        </w:rPr>
        <w:t xml:space="preserve">RD$11, </w:t>
      </w:r>
      <w:r w:rsidRPr="00BD1043">
        <w:rPr>
          <w:lang w:val="es-DO"/>
        </w:rPr>
        <w:t>032,192.70.</w:t>
      </w:r>
      <w:r w:rsidRPr="001D10F9">
        <w:rPr>
          <w:rFonts w:eastAsia="Calibri"/>
          <w:color w:val="000000" w:themeColor="text1"/>
          <w:lang w:val="es-DO"/>
        </w:rPr>
        <w:t xml:space="preserve"> </w:t>
      </w:r>
    </w:p>
    <w:p w:rsidR="00661161" w:rsidRDefault="00661161" w:rsidP="00661161">
      <w:pPr>
        <w:autoSpaceDE w:val="0"/>
        <w:autoSpaceDN w:val="0"/>
        <w:adjustRightInd w:val="0"/>
        <w:spacing w:before="120" w:after="120" w:line="360" w:lineRule="auto"/>
        <w:jc w:val="both"/>
        <w:rPr>
          <w:noProof/>
          <w:lang w:val="es-DO" w:eastAsia="es-DO"/>
        </w:rPr>
      </w:pPr>
    </w:p>
    <w:p w:rsidR="00661161" w:rsidRDefault="00661161" w:rsidP="00661161">
      <w:pPr>
        <w:autoSpaceDE w:val="0"/>
        <w:autoSpaceDN w:val="0"/>
        <w:adjustRightInd w:val="0"/>
        <w:spacing w:before="120" w:after="120" w:line="360" w:lineRule="auto"/>
        <w:jc w:val="both"/>
        <w:rPr>
          <w:noProof/>
          <w:lang w:val="es-DO" w:eastAsia="es-DO"/>
        </w:rPr>
      </w:pPr>
    </w:p>
    <w:p w:rsidR="00661161" w:rsidRDefault="00661161" w:rsidP="00661161">
      <w:pPr>
        <w:autoSpaceDE w:val="0"/>
        <w:autoSpaceDN w:val="0"/>
        <w:adjustRightInd w:val="0"/>
        <w:spacing w:before="120" w:after="120" w:line="360" w:lineRule="auto"/>
        <w:jc w:val="both"/>
        <w:rPr>
          <w:noProof/>
          <w:lang w:val="es-DO" w:eastAsia="es-DO"/>
        </w:rPr>
      </w:pPr>
    </w:p>
    <w:p w:rsidR="00661161" w:rsidRDefault="00661161" w:rsidP="00661161">
      <w:pPr>
        <w:autoSpaceDE w:val="0"/>
        <w:autoSpaceDN w:val="0"/>
        <w:adjustRightInd w:val="0"/>
        <w:spacing w:before="120" w:after="120" w:line="360" w:lineRule="auto"/>
        <w:jc w:val="both"/>
        <w:rPr>
          <w:noProof/>
          <w:lang w:val="es-DO" w:eastAsia="es-DO"/>
        </w:rPr>
      </w:pPr>
    </w:p>
    <w:p w:rsidR="00661161" w:rsidRDefault="00661161" w:rsidP="00661161">
      <w:pPr>
        <w:autoSpaceDE w:val="0"/>
        <w:autoSpaceDN w:val="0"/>
        <w:adjustRightInd w:val="0"/>
        <w:spacing w:before="120" w:after="120" w:line="360" w:lineRule="auto"/>
        <w:jc w:val="both"/>
        <w:rPr>
          <w:noProof/>
          <w:lang w:val="es-DO" w:eastAsia="es-DO"/>
        </w:rPr>
      </w:pPr>
    </w:p>
    <w:p w:rsidR="00661161" w:rsidRDefault="00661161" w:rsidP="00661161">
      <w:pPr>
        <w:autoSpaceDE w:val="0"/>
        <w:autoSpaceDN w:val="0"/>
        <w:adjustRightInd w:val="0"/>
        <w:spacing w:before="120" w:after="120" w:line="360" w:lineRule="auto"/>
        <w:jc w:val="both"/>
        <w:rPr>
          <w:noProof/>
          <w:lang w:val="es-DO" w:eastAsia="es-DO"/>
        </w:rPr>
      </w:pPr>
    </w:p>
    <w:p w:rsidR="00661161" w:rsidRDefault="00661161" w:rsidP="00661161">
      <w:pPr>
        <w:autoSpaceDE w:val="0"/>
        <w:autoSpaceDN w:val="0"/>
        <w:adjustRightInd w:val="0"/>
        <w:spacing w:before="120" w:after="120" w:line="360" w:lineRule="auto"/>
        <w:jc w:val="both"/>
        <w:rPr>
          <w:noProof/>
          <w:lang w:val="es-DO" w:eastAsia="es-DO"/>
        </w:rPr>
      </w:pPr>
    </w:p>
    <w:p w:rsidR="00661161" w:rsidRDefault="00661161" w:rsidP="00661161">
      <w:pPr>
        <w:autoSpaceDE w:val="0"/>
        <w:autoSpaceDN w:val="0"/>
        <w:adjustRightInd w:val="0"/>
        <w:spacing w:before="120" w:after="120" w:line="360" w:lineRule="auto"/>
        <w:jc w:val="both"/>
        <w:rPr>
          <w:noProof/>
          <w:lang w:val="es-DO" w:eastAsia="es-DO"/>
        </w:rPr>
      </w:pPr>
    </w:p>
    <w:p w:rsidR="00661161" w:rsidRDefault="00661161" w:rsidP="00661161">
      <w:pPr>
        <w:autoSpaceDE w:val="0"/>
        <w:autoSpaceDN w:val="0"/>
        <w:adjustRightInd w:val="0"/>
        <w:spacing w:before="120" w:after="120" w:line="360" w:lineRule="auto"/>
        <w:jc w:val="both"/>
        <w:rPr>
          <w:noProof/>
          <w:lang w:val="es-DO" w:eastAsia="es-DO"/>
        </w:rPr>
      </w:pPr>
    </w:p>
    <w:p w:rsidR="00661161" w:rsidRDefault="006D75A6" w:rsidP="00661161">
      <w:pPr>
        <w:autoSpaceDE w:val="0"/>
        <w:autoSpaceDN w:val="0"/>
        <w:adjustRightInd w:val="0"/>
        <w:spacing w:before="120" w:after="120" w:line="360" w:lineRule="auto"/>
        <w:jc w:val="both"/>
        <w:rPr>
          <w:rFonts w:eastAsia="Calibri"/>
          <w:color w:val="4C4747"/>
          <w:lang w:val="es-DO"/>
        </w:rPr>
      </w:pPr>
      <w:r w:rsidRPr="00813D34">
        <w:rPr>
          <w:noProof/>
          <w:lang w:val="es-DO" w:eastAsia="es-DO"/>
        </w:rPr>
        <w:lastRenderedPageBreak/>
        <w:drawing>
          <wp:inline distT="0" distB="0" distL="0" distR="0">
            <wp:extent cx="7831231" cy="3780000"/>
            <wp:effectExtent l="6350" t="0" r="5080" b="508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181865" name="Picture 5"/>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rot="16200000">
                      <a:off x="0" y="0"/>
                      <a:ext cx="7831231" cy="3780000"/>
                    </a:xfrm>
                    <a:prstGeom prst="rect">
                      <a:avLst/>
                    </a:prstGeom>
                    <a:noFill/>
                    <a:ln>
                      <a:noFill/>
                    </a:ln>
                  </pic:spPr>
                </pic:pic>
              </a:graphicData>
            </a:graphic>
          </wp:inline>
        </w:drawing>
      </w:r>
    </w:p>
    <w:p w:rsidR="00661161" w:rsidRPr="00813D34" w:rsidRDefault="006D75A6" w:rsidP="00661161">
      <w:pPr>
        <w:autoSpaceDE w:val="0"/>
        <w:autoSpaceDN w:val="0"/>
        <w:adjustRightInd w:val="0"/>
        <w:spacing w:before="120" w:after="120" w:line="360" w:lineRule="auto"/>
        <w:jc w:val="both"/>
        <w:rPr>
          <w:rFonts w:eastAsia="Calibri"/>
          <w:color w:val="4C4747"/>
          <w:lang w:val="es-DO"/>
        </w:rPr>
      </w:pPr>
      <w:r w:rsidRPr="00042C20">
        <w:rPr>
          <w:lang w:val="es-DO"/>
        </w:rPr>
        <w:lastRenderedPageBreak/>
        <w:t>Dentro d</w:t>
      </w:r>
      <w:r>
        <w:rPr>
          <w:lang w:val="es-DO"/>
        </w:rPr>
        <w:t xml:space="preserve">e las actividades realizadas están </w:t>
      </w:r>
      <w:r w:rsidRPr="00042C20">
        <w:rPr>
          <w:lang w:val="es-DO"/>
        </w:rPr>
        <w:t xml:space="preserve">la supervisión y el levantamiento </w:t>
      </w:r>
      <w:r>
        <w:rPr>
          <w:lang w:val="es-DO"/>
        </w:rPr>
        <w:t xml:space="preserve">realizado </w:t>
      </w:r>
      <w:r w:rsidRPr="00042C20">
        <w:rPr>
          <w:lang w:val="es-DO"/>
        </w:rPr>
        <w:t>al Hospital</w:t>
      </w:r>
      <w:r>
        <w:rPr>
          <w:lang w:val="es-DO"/>
        </w:rPr>
        <w:t xml:space="preserve"> Vinicio </w:t>
      </w:r>
      <w:proofErr w:type="spellStart"/>
      <w:r>
        <w:rPr>
          <w:lang w:val="es-DO"/>
        </w:rPr>
        <w:t>Calventi</w:t>
      </w:r>
      <w:proofErr w:type="spellEnd"/>
      <w:r>
        <w:rPr>
          <w:lang w:val="es-DO"/>
        </w:rPr>
        <w:t xml:space="preserve"> y el Hospital Docente Padre </w:t>
      </w:r>
      <w:proofErr w:type="spellStart"/>
      <w:r>
        <w:rPr>
          <w:lang w:val="es-DO"/>
        </w:rPr>
        <w:t>Billini</w:t>
      </w:r>
      <w:proofErr w:type="spellEnd"/>
      <w:r>
        <w:rPr>
          <w:lang w:val="es-DO"/>
        </w:rPr>
        <w:t xml:space="preserve"> y luego su inclusión al mismo solicitada por dichos Hospitales.</w:t>
      </w:r>
    </w:p>
    <w:p w:rsidR="00661161" w:rsidRPr="00813D34" w:rsidRDefault="006D75A6" w:rsidP="00661161">
      <w:pPr>
        <w:pStyle w:val="Prrafodelista"/>
        <w:numPr>
          <w:ilvl w:val="0"/>
          <w:numId w:val="6"/>
        </w:numPr>
        <w:autoSpaceDE w:val="0"/>
        <w:autoSpaceDN w:val="0"/>
        <w:adjustRightInd w:val="0"/>
        <w:spacing w:before="120" w:after="120" w:line="360" w:lineRule="auto"/>
        <w:ind w:left="851" w:hanging="284"/>
        <w:jc w:val="both"/>
        <w:rPr>
          <w:rFonts w:ascii="Times New Roman" w:hAnsi="Times New Roman" w:cs="Times New Roman"/>
          <w:color w:val="767171"/>
          <w:spacing w:val="20"/>
          <w:sz w:val="24"/>
          <w:szCs w:val="24"/>
          <w:lang w:val="es-DO"/>
        </w:rPr>
      </w:pPr>
      <w:r w:rsidRPr="00813D34">
        <w:rPr>
          <w:rFonts w:ascii="Times New Roman" w:hAnsi="Times New Roman" w:cs="Times New Roman"/>
          <w:color w:val="767171"/>
          <w:spacing w:val="20"/>
          <w:sz w:val="24"/>
          <w:szCs w:val="24"/>
          <w:lang w:val="es-DO"/>
        </w:rPr>
        <w:t xml:space="preserve">Programa de Medicamentos para la Diabetes (PROMEDIA): </w:t>
      </w:r>
    </w:p>
    <w:p w:rsidR="00661161" w:rsidRDefault="006D75A6" w:rsidP="00661161">
      <w:pPr>
        <w:autoSpaceDE w:val="0"/>
        <w:autoSpaceDN w:val="0"/>
        <w:adjustRightInd w:val="0"/>
        <w:spacing w:before="120" w:after="120" w:line="360" w:lineRule="auto"/>
        <w:jc w:val="both"/>
        <w:rPr>
          <w:rFonts w:eastAsia="Calibri"/>
          <w:color w:val="4C4747"/>
          <w:lang w:val="es-DO"/>
        </w:rPr>
      </w:pPr>
      <w:r w:rsidRPr="00042C20">
        <w:rPr>
          <w:lang w:val="es-DO"/>
        </w:rPr>
        <w:t>Está destinado a niños y niñas diagnosticados con Diabetes Mellitus tipo I (insulinodependientes) y se extiende al llegar el paciente a la adultez. El servicio está disponible a través de cuatro (4) hospitales de la red pública que cuentan con unidades de Endocrinología, ubicados en las regiones sureste y norte del país. Fuero</w:t>
      </w:r>
      <w:r>
        <w:rPr>
          <w:lang w:val="es-DO"/>
        </w:rPr>
        <w:t xml:space="preserve">n atendidos un promedio de </w:t>
      </w:r>
      <w:r w:rsidRPr="00813D34">
        <w:rPr>
          <w:lang w:val="es-DO"/>
        </w:rPr>
        <w:t xml:space="preserve">115 </w:t>
      </w:r>
      <w:r w:rsidRPr="00042C20">
        <w:rPr>
          <w:lang w:val="es-DO"/>
        </w:rPr>
        <w:t>pacientes mensuales, con una inversión social de</w:t>
      </w:r>
      <w:r>
        <w:rPr>
          <w:lang w:val="es-DO"/>
        </w:rPr>
        <w:t xml:space="preserve"> RD$3</w:t>
      </w:r>
      <w:proofErr w:type="gramStart"/>
      <w:r>
        <w:rPr>
          <w:lang w:val="es-DO"/>
        </w:rPr>
        <w:t>,</w:t>
      </w:r>
      <w:r w:rsidRPr="00813D34">
        <w:rPr>
          <w:lang w:val="es-DO"/>
        </w:rPr>
        <w:t>295,005.50</w:t>
      </w:r>
      <w:proofErr w:type="gramEnd"/>
      <w:r w:rsidRPr="00813D34">
        <w:rPr>
          <w:lang w:val="es-DO"/>
        </w:rPr>
        <w:t>.</w:t>
      </w:r>
    </w:p>
    <w:p w:rsidR="00661161" w:rsidRDefault="006D75A6" w:rsidP="00661161">
      <w:pPr>
        <w:autoSpaceDE w:val="0"/>
        <w:autoSpaceDN w:val="0"/>
        <w:adjustRightInd w:val="0"/>
        <w:spacing w:before="120" w:after="120" w:line="360" w:lineRule="auto"/>
        <w:rPr>
          <w:lang w:val="es-DO"/>
        </w:rPr>
      </w:pPr>
      <w:r w:rsidRPr="00042C20">
        <w:rPr>
          <w:lang w:val="es-DO"/>
        </w:rPr>
        <w:t xml:space="preserve">Donaciones Programa Social PROMEDIA </w:t>
      </w:r>
    </w:p>
    <w:tbl>
      <w:tblPr>
        <w:tblStyle w:val="Tablaconcuadrcula2"/>
        <w:tblW w:w="7915" w:type="dxa"/>
        <w:tblInd w:w="-5" w:type="dxa"/>
        <w:tblLook w:val="04A0" w:firstRow="1" w:lastRow="0" w:firstColumn="1" w:lastColumn="0" w:noHBand="0" w:noVBand="1"/>
      </w:tblPr>
      <w:tblGrid>
        <w:gridCol w:w="1276"/>
        <w:gridCol w:w="1850"/>
        <w:gridCol w:w="1001"/>
        <w:gridCol w:w="1972"/>
        <w:gridCol w:w="1816"/>
      </w:tblGrid>
      <w:tr w:rsidR="00056C21" w:rsidRPr="0006253C" w:rsidTr="00C96128">
        <w:trPr>
          <w:trHeight w:val="480"/>
        </w:trPr>
        <w:tc>
          <w:tcPr>
            <w:tcW w:w="7915" w:type="dxa"/>
            <w:gridSpan w:val="5"/>
            <w:shd w:val="clear" w:color="auto" w:fill="1F3864" w:themeFill="accent1" w:themeFillShade="80"/>
            <w:noWrap/>
            <w:vAlign w:val="center"/>
            <w:hideMark/>
          </w:tcPr>
          <w:p w:rsidR="00661161" w:rsidRPr="005D187E" w:rsidRDefault="006D75A6" w:rsidP="00C96128">
            <w:pPr>
              <w:jc w:val="center"/>
              <w:rPr>
                <w:bCs/>
                <w:color w:val="FFFFFF" w:themeColor="background1"/>
                <w:sz w:val="16"/>
                <w:szCs w:val="16"/>
              </w:rPr>
            </w:pPr>
            <w:r>
              <w:rPr>
                <w:rFonts w:ascii="Times New Roman" w:eastAsiaTheme="minorHAnsi" w:hAnsi="Times New Roman"/>
                <w:color w:val="FFFFFF" w:themeColor="background1"/>
                <w:spacing w:val="20"/>
                <w:sz w:val="16"/>
                <w:szCs w:val="16"/>
              </w:rPr>
              <w:t>P</w:t>
            </w:r>
            <w:r w:rsidRPr="005D187E">
              <w:rPr>
                <w:rFonts w:ascii="Times New Roman" w:eastAsiaTheme="minorHAnsi" w:hAnsi="Times New Roman"/>
                <w:color w:val="FFFFFF" w:themeColor="background1"/>
                <w:spacing w:val="20"/>
                <w:sz w:val="16"/>
                <w:szCs w:val="16"/>
              </w:rPr>
              <w:t>acientes benefici</w:t>
            </w:r>
            <w:r>
              <w:rPr>
                <w:rFonts w:ascii="Times New Roman" w:eastAsiaTheme="minorHAnsi" w:hAnsi="Times New Roman"/>
                <w:color w:val="FFFFFF" w:themeColor="background1"/>
                <w:spacing w:val="20"/>
                <w:sz w:val="16"/>
                <w:szCs w:val="16"/>
              </w:rPr>
              <w:t>ados e inversión en Programa PROMEDIA</w:t>
            </w:r>
          </w:p>
        </w:tc>
      </w:tr>
      <w:tr w:rsidR="00056C21" w:rsidTr="00C96128">
        <w:trPr>
          <w:trHeight w:val="397"/>
        </w:trPr>
        <w:tc>
          <w:tcPr>
            <w:tcW w:w="1276" w:type="dxa"/>
            <w:shd w:val="clear" w:color="auto" w:fill="1F3864" w:themeFill="accent1" w:themeFillShade="80"/>
            <w:noWrap/>
            <w:vAlign w:val="center"/>
            <w:hideMark/>
          </w:tcPr>
          <w:p w:rsidR="00661161" w:rsidRPr="005D187E" w:rsidRDefault="006D75A6" w:rsidP="00C96128">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P</w:t>
            </w:r>
            <w:r w:rsidRPr="005D187E">
              <w:rPr>
                <w:rFonts w:ascii="Times New Roman" w:eastAsiaTheme="minorHAnsi" w:hAnsi="Times New Roman"/>
                <w:color w:val="FFFFFF" w:themeColor="background1"/>
                <w:spacing w:val="20"/>
                <w:sz w:val="16"/>
                <w:szCs w:val="16"/>
              </w:rPr>
              <w:t>eriodo</w:t>
            </w:r>
          </w:p>
        </w:tc>
        <w:tc>
          <w:tcPr>
            <w:tcW w:w="1850" w:type="dxa"/>
            <w:shd w:val="clear" w:color="auto" w:fill="1F3864" w:themeFill="accent1" w:themeFillShade="80"/>
            <w:vAlign w:val="center"/>
            <w:hideMark/>
          </w:tcPr>
          <w:p w:rsidR="00661161" w:rsidRPr="005D187E" w:rsidRDefault="006D75A6" w:rsidP="00C96128">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F</w:t>
            </w:r>
            <w:r w:rsidRPr="005D187E">
              <w:rPr>
                <w:rFonts w:ascii="Times New Roman" w:eastAsiaTheme="minorHAnsi" w:hAnsi="Times New Roman"/>
                <w:color w:val="FFFFFF" w:themeColor="background1"/>
                <w:spacing w:val="20"/>
                <w:sz w:val="16"/>
                <w:szCs w:val="16"/>
              </w:rPr>
              <w:t>recuencia pacientes atendidos x mes</w:t>
            </w:r>
          </w:p>
        </w:tc>
        <w:tc>
          <w:tcPr>
            <w:tcW w:w="1001" w:type="dxa"/>
            <w:shd w:val="clear" w:color="auto" w:fill="1F3864" w:themeFill="accent1" w:themeFillShade="80"/>
            <w:vAlign w:val="center"/>
            <w:hideMark/>
          </w:tcPr>
          <w:p w:rsidR="00661161" w:rsidRPr="005D187E" w:rsidRDefault="006D75A6" w:rsidP="00C96128">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P</w:t>
            </w:r>
            <w:r w:rsidRPr="005D187E">
              <w:rPr>
                <w:rFonts w:ascii="Times New Roman" w:eastAsiaTheme="minorHAnsi" w:hAnsi="Times New Roman"/>
                <w:color w:val="FFFFFF" w:themeColor="background1"/>
                <w:spacing w:val="20"/>
                <w:sz w:val="16"/>
                <w:szCs w:val="16"/>
              </w:rPr>
              <w:t>acientes nuevos</w:t>
            </w:r>
          </w:p>
        </w:tc>
        <w:tc>
          <w:tcPr>
            <w:tcW w:w="1972" w:type="dxa"/>
            <w:shd w:val="clear" w:color="auto" w:fill="1F3864" w:themeFill="accent1" w:themeFillShade="80"/>
            <w:vAlign w:val="center"/>
            <w:hideMark/>
          </w:tcPr>
          <w:p w:rsidR="00661161" w:rsidRPr="005D187E" w:rsidRDefault="006D75A6" w:rsidP="00C96128">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T</w:t>
            </w:r>
            <w:r w:rsidRPr="005D187E">
              <w:rPr>
                <w:rFonts w:ascii="Times New Roman" w:eastAsiaTheme="minorHAnsi" w:hAnsi="Times New Roman"/>
                <w:color w:val="FFFFFF" w:themeColor="background1"/>
                <w:spacing w:val="20"/>
                <w:sz w:val="16"/>
                <w:szCs w:val="16"/>
              </w:rPr>
              <w:t>otal de pacientes atendidos por mes</w:t>
            </w:r>
          </w:p>
        </w:tc>
        <w:tc>
          <w:tcPr>
            <w:tcW w:w="1816" w:type="dxa"/>
            <w:shd w:val="clear" w:color="auto" w:fill="1F3864" w:themeFill="accent1" w:themeFillShade="80"/>
            <w:vAlign w:val="center"/>
            <w:hideMark/>
          </w:tcPr>
          <w:p w:rsidR="00661161" w:rsidRPr="005D187E" w:rsidRDefault="006D75A6" w:rsidP="00C96128">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I</w:t>
            </w:r>
            <w:r w:rsidRPr="005D187E">
              <w:rPr>
                <w:rFonts w:ascii="Times New Roman" w:eastAsiaTheme="minorHAnsi" w:hAnsi="Times New Roman"/>
                <w:color w:val="FFFFFF" w:themeColor="background1"/>
                <w:spacing w:val="20"/>
                <w:sz w:val="16"/>
                <w:szCs w:val="16"/>
              </w:rPr>
              <w:t>nversión en facturas despachadas</w:t>
            </w:r>
          </w:p>
        </w:tc>
      </w:tr>
      <w:tr w:rsidR="00056C21" w:rsidTr="00C96128">
        <w:trPr>
          <w:trHeight w:val="300"/>
        </w:trPr>
        <w:tc>
          <w:tcPr>
            <w:tcW w:w="1276" w:type="dxa"/>
            <w:noWrap/>
            <w:vAlign w:val="center"/>
            <w:hideMark/>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Enero</w:t>
            </w:r>
          </w:p>
        </w:tc>
        <w:tc>
          <w:tcPr>
            <w:tcW w:w="1850" w:type="dxa"/>
            <w:noWrap/>
            <w:vAlign w:val="bottom"/>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81</w:t>
            </w:r>
          </w:p>
        </w:tc>
        <w:tc>
          <w:tcPr>
            <w:tcW w:w="1001" w:type="dxa"/>
            <w:noWrap/>
            <w:vAlign w:val="center"/>
            <w:hideMark/>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2</w:t>
            </w:r>
          </w:p>
        </w:tc>
        <w:tc>
          <w:tcPr>
            <w:tcW w:w="1972" w:type="dxa"/>
            <w:noWrap/>
            <w:vAlign w:val="center"/>
            <w:hideMark/>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83</w:t>
            </w:r>
          </w:p>
        </w:tc>
        <w:tc>
          <w:tcPr>
            <w:tcW w:w="1816" w:type="dxa"/>
            <w:noWrap/>
            <w:vAlign w:val="center"/>
            <w:hideMark/>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RD$ 303,252.00</w:t>
            </w:r>
          </w:p>
        </w:tc>
      </w:tr>
      <w:tr w:rsidR="00056C21" w:rsidTr="00C96128">
        <w:trPr>
          <w:trHeight w:val="300"/>
        </w:trPr>
        <w:tc>
          <w:tcPr>
            <w:tcW w:w="1276" w:type="dxa"/>
            <w:noWrap/>
            <w:vAlign w:val="center"/>
            <w:hideMark/>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Febrero</w:t>
            </w:r>
          </w:p>
        </w:tc>
        <w:tc>
          <w:tcPr>
            <w:tcW w:w="1850" w:type="dxa"/>
            <w:noWrap/>
            <w:vAlign w:val="center"/>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122</w:t>
            </w:r>
          </w:p>
        </w:tc>
        <w:tc>
          <w:tcPr>
            <w:tcW w:w="1001" w:type="dxa"/>
            <w:noWrap/>
            <w:vAlign w:val="center"/>
            <w:hideMark/>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3</w:t>
            </w:r>
          </w:p>
        </w:tc>
        <w:tc>
          <w:tcPr>
            <w:tcW w:w="1972" w:type="dxa"/>
            <w:noWrap/>
            <w:vAlign w:val="center"/>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125</w:t>
            </w:r>
          </w:p>
        </w:tc>
        <w:tc>
          <w:tcPr>
            <w:tcW w:w="1816" w:type="dxa"/>
            <w:noWrap/>
            <w:vAlign w:val="center"/>
            <w:hideMark/>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RD$ 4,700.00</w:t>
            </w:r>
          </w:p>
        </w:tc>
      </w:tr>
      <w:tr w:rsidR="00056C21" w:rsidTr="00C96128">
        <w:trPr>
          <w:trHeight w:val="300"/>
        </w:trPr>
        <w:tc>
          <w:tcPr>
            <w:tcW w:w="1276" w:type="dxa"/>
            <w:noWrap/>
            <w:vAlign w:val="center"/>
            <w:hideMark/>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Marzo</w:t>
            </w:r>
          </w:p>
        </w:tc>
        <w:tc>
          <w:tcPr>
            <w:tcW w:w="1850" w:type="dxa"/>
            <w:noWrap/>
            <w:vAlign w:val="center"/>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123</w:t>
            </w:r>
          </w:p>
        </w:tc>
        <w:tc>
          <w:tcPr>
            <w:tcW w:w="1001" w:type="dxa"/>
            <w:noWrap/>
            <w:vAlign w:val="center"/>
            <w:hideMark/>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6</w:t>
            </w:r>
          </w:p>
        </w:tc>
        <w:tc>
          <w:tcPr>
            <w:tcW w:w="1972" w:type="dxa"/>
            <w:noWrap/>
            <w:vAlign w:val="center"/>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129</w:t>
            </w:r>
          </w:p>
        </w:tc>
        <w:tc>
          <w:tcPr>
            <w:tcW w:w="1816" w:type="dxa"/>
            <w:noWrap/>
            <w:vAlign w:val="center"/>
            <w:hideMark/>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RD$ 358,931.00</w:t>
            </w:r>
          </w:p>
        </w:tc>
      </w:tr>
      <w:tr w:rsidR="00056C21" w:rsidTr="00C96128">
        <w:trPr>
          <w:trHeight w:val="300"/>
        </w:trPr>
        <w:tc>
          <w:tcPr>
            <w:tcW w:w="1276" w:type="dxa"/>
            <w:noWrap/>
            <w:vAlign w:val="center"/>
            <w:hideMark/>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Abril</w:t>
            </w:r>
          </w:p>
        </w:tc>
        <w:tc>
          <w:tcPr>
            <w:tcW w:w="1850" w:type="dxa"/>
            <w:noWrap/>
            <w:vAlign w:val="bottom"/>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96</w:t>
            </w:r>
          </w:p>
        </w:tc>
        <w:tc>
          <w:tcPr>
            <w:tcW w:w="1001" w:type="dxa"/>
            <w:noWrap/>
            <w:vAlign w:val="center"/>
            <w:hideMark/>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9</w:t>
            </w:r>
          </w:p>
        </w:tc>
        <w:tc>
          <w:tcPr>
            <w:tcW w:w="1972" w:type="dxa"/>
            <w:noWrap/>
            <w:vAlign w:val="center"/>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105</w:t>
            </w:r>
          </w:p>
        </w:tc>
        <w:tc>
          <w:tcPr>
            <w:tcW w:w="1816" w:type="dxa"/>
            <w:noWrap/>
            <w:vAlign w:val="center"/>
            <w:hideMark/>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RD$ 175,002.00</w:t>
            </w:r>
          </w:p>
        </w:tc>
      </w:tr>
      <w:tr w:rsidR="00056C21" w:rsidTr="00C96128">
        <w:trPr>
          <w:trHeight w:val="300"/>
        </w:trPr>
        <w:tc>
          <w:tcPr>
            <w:tcW w:w="1276" w:type="dxa"/>
            <w:noWrap/>
            <w:vAlign w:val="center"/>
            <w:hideMark/>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Mayo</w:t>
            </w:r>
          </w:p>
        </w:tc>
        <w:tc>
          <w:tcPr>
            <w:tcW w:w="1850" w:type="dxa"/>
            <w:noWrap/>
            <w:vAlign w:val="center"/>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138</w:t>
            </w:r>
          </w:p>
        </w:tc>
        <w:tc>
          <w:tcPr>
            <w:tcW w:w="1001" w:type="dxa"/>
            <w:noWrap/>
            <w:vAlign w:val="center"/>
            <w:hideMark/>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5</w:t>
            </w:r>
          </w:p>
        </w:tc>
        <w:tc>
          <w:tcPr>
            <w:tcW w:w="1972" w:type="dxa"/>
            <w:noWrap/>
            <w:vAlign w:val="center"/>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143</w:t>
            </w:r>
          </w:p>
        </w:tc>
        <w:tc>
          <w:tcPr>
            <w:tcW w:w="1816" w:type="dxa"/>
            <w:noWrap/>
            <w:vAlign w:val="center"/>
            <w:hideMark/>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RD$ 199,028.00</w:t>
            </w:r>
          </w:p>
        </w:tc>
      </w:tr>
      <w:tr w:rsidR="00056C21" w:rsidTr="00C96128">
        <w:trPr>
          <w:trHeight w:val="300"/>
        </w:trPr>
        <w:tc>
          <w:tcPr>
            <w:tcW w:w="1276" w:type="dxa"/>
            <w:noWrap/>
            <w:vAlign w:val="center"/>
            <w:hideMark/>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Junio</w:t>
            </w:r>
          </w:p>
        </w:tc>
        <w:tc>
          <w:tcPr>
            <w:tcW w:w="1850" w:type="dxa"/>
            <w:noWrap/>
            <w:vAlign w:val="bottom"/>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100</w:t>
            </w:r>
          </w:p>
        </w:tc>
        <w:tc>
          <w:tcPr>
            <w:tcW w:w="1001" w:type="dxa"/>
            <w:noWrap/>
            <w:vAlign w:val="center"/>
            <w:hideMark/>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2</w:t>
            </w:r>
          </w:p>
        </w:tc>
        <w:tc>
          <w:tcPr>
            <w:tcW w:w="1972" w:type="dxa"/>
            <w:noWrap/>
            <w:vAlign w:val="center"/>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102</w:t>
            </w:r>
          </w:p>
        </w:tc>
        <w:tc>
          <w:tcPr>
            <w:tcW w:w="1816" w:type="dxa"/>
            <w:noWrap/>
            <w:vAlign w:val="center"/>
            <w:hideMark/>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RD$  282,266.00</w:t>
            </w:r>
          </w:p>
        </w:tc>
      </w:tr>
      <w:tr w:rsidR="00056C21" w:rsidTr="00C96128">
        <w:trPr>
          <w:trHeight w:val="300"/>
        </w:trPr>
        <w:tc>
          <w:tcPr>
            <w:tcW w:w="1276" w:type="dxa"/>
            <w:noWrap/>
            <w:vAlign w:val="center"/>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Julio</w:t>
            </w:r>
          </w:p>
        </w:tc>
        <w:tc>
          <w:tcPr>
            <w:tcW w:w="1850" w:type="dxa"/>
            <w:noWrap/>
            <w:vAlign w:val="bottom"/>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114</w:t>
            </w:r>
          </w:p>
        </w:tc>
        <w:tc>
          <w:tcPr>
            <w:tcW w:w="1001" w:type="dxa"/>
            <w:noWrap/>
            <w:vAlign w:val="center"/>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18</w:t>
            </w:r>
          </w:p>
        </w:tc>
        <w:tc>
          <w:tcPr>
            <w:tcW w:w="1972" w:type="dxa"/>
            <w:noWrap/>
            <w:vAlign w:val="center"/>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132</w:t>
            </w:r>
          </w:p>
        </w:tc>
        <w:tc>
          <w:tcPr>
            <w:tcW w:w="1816" w:type="dxa"/>
            <w:noWrap/>
            <w:vAlign w:val="center"/>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RD$104,065,.00</w:t>
            </w:r>
          </w:p>
        </w:tc>
      </w:tr>
      <w:tr w:rsidR="00056C21" w:rsidTr="00C96128">
        <w:trPr>
          <w:trHeight w:val="300"/>
        </w:trPr>
        <w:tc>
          <w:tcPr>
            <w:tcW w:w="1276" w:type="dxa"/>
            <w:noWrap/>
            <w:vAlign w:val="center"/>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Agosto</w:t>
            </w:r>
          </w:p>
        </w:tc>
        <w:tc>
          <w:tcPr>
            <w:tcW w:w="1850" w:type="dxa"/>
            <w:noWrap/>
            <w:vAlign w:val="bottom"/>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100</w:t>
            </w:r>
          </w:p>
        </w:tc>
        <w:tc>
          <w:tcPr>
            <w:tcW w:w="1001" w:type="dxa"/>
            <w:noWrap/>
            <w:vAlign w:val="center"/>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4</w:t>
            </w:r>
          </w:p>
        </w:tc>
        <w:tc>
          <w:tcPr>
            <w:tcW w:w="1972" w:type="dxa"/>
            <w:noWrap/>
            <w:vAlign w:val="center"/>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104</w:t>
            </w:r>
          </w:p>
        </w:tc>
        <w:tc>
          <w:tcPr>
            <w:tcW w:w="1816" w:type="dxa"/>
            <w:noWrap/>
            <w:vAlign w:val="center"/>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RD$129,597.50</w:t>
            </w:r>
          </w:p>
        </w:tc>
      </w:tr>
      <w:tr w:rsidR="00056C21" w:rsidTr="00C96128">
        <w:trPr>
          <w:trHeight w:val="300"/>
        </w:trPr>
        <w:tc>
          <w:tcPr>
            <w:tcW w:w="1276" w:type="dxa"/>
            <w:noWrap/>
            <w:vAlign w:val="center"/>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Septiembre</w:t>
            </w:r>
          </w:p>
        </w:tc>
        <w:tc>
          <w:tcPr>
            <w:tcW w:w="1850" w:type="dxa"/>
            <w:noWrap/>
            <w:vAlign w:val="bottom"/>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129</w:t>
            </w:r>
          </w:p>
        </w:tc>
        <w:tc>
          <w:tcPr>
            <w:tcW w:w="1001" w:type="dxa"/>
            <w:noWrap/>
            <w:vAlign w:val="center"/>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3</w:t>
            </w:r>
          </w:p>
        </w:tc>
        <w:tc>
          <w:tcPr>
            <w:tcW w:w="1972" w:type="dxa"/>
            <w:noWrap/>
            <w:vAlign w:val="center"/>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132</w:t>
            </w:r>
          </w:p>
        </w:tc>
        <w:tc>
          <w:tcPr>
            <w:tcW w:w="1816" w:type="dxa"/>
            <w:noWrap/>
            <w:vAlign w:val="center"/>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RD$244,504.00</w:t>
            </w:r>
          </w:p>
        </w:tc>
      </w:tr>
      <w:tr w:rsidR="00056C21" w:rsidTr="00C96128">
        <w:trPr>
          <w:trHeight w:val="300"/>
        </w:trPr>
        <w:tc>
          <w:tcPr>
            <w:tcW w:w="1276" w:type="dxa"/>
            <w:noWrap/>
            <w:vAlign w:val="center"/>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Octubre</w:t>
            </w:r>
          </w:p>
        </w:tc>
        <w:tc>
          <w:tcPr>
            <w:tcW w:w="1850" w:type="dxa"/>
            <w:noWrap/>
            <w:vAlign w:val="bottom"/>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102</w:t>
            </w:r>
          </w:p>
        </w:tc>
        <w:tc>
          <w:tcPr>
            <w:tcW w:w="1001" w:type="dxa"/>
            <w:noWrap/>
            <w:vAlign w:val="center"/>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1</w:t>
            </w:r>
          </w:p>
        </w:tc>
        <w:tc>
          <w:tcPr>
            <w:tcW w:w="1972" w:type="dxa"/>
            <w:noWrap/>
            <w:vAlign w:val="center"/>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103</w:t>
            </w:r>
          </w:p>
        </w:tc>
        <w:tc>
          <w:tcPr>
            <w:tcW w:w="1816" w:type="dxa"/>
            <w:noWrap/>
            <w:vAlign w:val="center"/>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RD$327,380.00</w:t>
            </w:r>
          </w:p>
        </w:tc>
      </w:tr>
      <w:tr w:rsidR="00056C21" w:rsidTr="00C96128">
        <w:trPr>
          <w:trHeight w:val="300"/>
        </w:trPr>
        <w:tc>
          <w:tcPr>
            <w:tcW w:w="1276" w:type="dxa"/>
            <w:noWrap/>
            <w:vAlign w:val="center"/>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Noviembre</w:t>
            </w:r>
          </w:p>
        </w:tc>
        <w:tc>
          <w:tcPr>
            <w:tcW w:w="1850" w:type="dxa"/>
            <w:noWrap/>
            <w:vAlign w:val="bottom"/>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92</w:t>
            </w:r>
          </w:p>
        </w:tc>
        <w:tc>
          <w:tcPr>
            <w:tcW w:w="1001" w:type="dxa"/>
            <w:noWrap/>
            <w:vAlign w:val="center"/>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6</w:t>
            </w:r>
          </w:p>
        </w:tc>
        <w:tc>
          <w:tcPr>
            <w:tcW w:w="1972" w:type="dxa"/>
            <w:noWrap/>
            <w:vAlign w:val="center"/>
          </w:tcPr>
          <w:p w:rsidR="00661161" w:rsidRPr="005D187E" w:rsidRDefault="006D75A6" w:rsidP="00C96128">
            <w:pPr>
              <w:jc w:val="cente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98</w:t>
            </w:r>
          </w:p>
        </w:tc>
        <w:tc>
          <w:tcPr>
            <w:tcW w:w="1816" w:type="dxa"/>
            <w:noWrap/>
            <w:vAlign w:val="center"/>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RD$1,166,280.00</w:t>
            </w:r>
          </w:p>
        </w:tc>
      </w:tr>
      <w:tr w:rsidR="00056C21" w:rsidTr="00C96128">
        <w:trPr>
          <w:trHeight w:val="300"/>
        </w:trPr>
        <w:tc>
          <w:tcPr>
            <w:tcW w:w="1276" w:type="dxa"/>
            <w:noWrap/>
            <w:vAlign w:val="center"/>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Diciembre</w:t>
            </w:r>
          </w:p>
        </w:tc>
        <w:tc>
          <w:tcPr>
            <w:tcW w:w="1850" w:type="dxa"/>
            <w:noWrap/>
            <w:vAlign w:val="bottom"/>
          </w:tcPr>
          <w:p w:rsidR="00661161" w:rsidRPr="005D187E" w:rsidRDefault="00661161" w:rsidP="00C96128">
            <w:pPr>
              <w:jc w:val="center"/>
              <w:rPr>
                <w:rFonts w:ascii="Times New Roman" w:eastAsiaTheme="minorHAnsi" w:hAnsi="Times New Roman"/>
                <w:color w:val="808080" w:themeColor="background1" w:themeShade="80"/>
                <w:spacing w:val="20"/>
                <w:sz w:val="16"/>
                <w:szCs w:val="16"/>
              </w:rPr>
            </w:pPr>
          </w:p>
        </w:tc>
        <w:tc>
          <w:tcPr>
            <w:tcW w:w="1001" w:type="dxa"/>
            <w:noWrap/>
            <w:vAlign w:val="center"/>
          </w:tcPr>
          <w:p w:rsidR="00661161" w:rsidRPr="005D187E" w:rsidRDefault="00661161" w:rsidP="00C96128">
            <w:pPr>
              <w:jc w:val="center"/>
              <w:rPr>
                <w:rFonts w:ascii="Times New Roman" w:eastAsiaTheme="minorHAnsi" w:hAnsi="Times New Roman"/>
                <w:color w:val="808080" w:themeColor="background1" w:themeShade="80"/>
                <w:spacing w:val="20"/>
                <w:sz w:val="16"/>
                <w:szCs w:val="16"/>
              </w:rPr>
            </w:pPr>
          </w:p>
        </w:tc>
        <w:tc>
          <w:tcPr>
            <w:tcW w:w="1972" w:type="dxa"/>
            <w:noWrap/>
            <w:vAlign w:val="center"/>
          </w:tcPr>
          <w:p w:rsidR="00661161" w:rsidRPr="005D187E" w:rsidRDefault="00661161" w:rsidP="00C96128">
            <w:pPr>
              <w:jc w:val="center"/>
              <w:rPr>
                <w:rFonts w:ascii="Times New Roman" w:eastAsiaTheme="minorHAnsi" w:hAnsi="Times New Roman"/>
                <w:color w:val="808080" w:themeColor="background1" w:themeShade="80"/>
                <w:spacing w:val="20"/>
                <w:sz w:val="16"/>
                <w:szCs w:val="16"/>
              </w:rPr>
            </w:pPr>
          </w:p>
        </w:tc>
        <w:tc>
          <w:tcPr>
            <w:tcW w:w="1816" w:type="dxa"/>
            <w:noWrap/>
            <w:vAlign w:val="center"/>
          </w:tcPr>
          <w:p w:rsidR="00661161" w:rsidRPr="005D187E" w:rsidRDefault="006D75A6" w:rsidP="00C96128">
            <w:pPr>
              <w:rPr>
                <w:rFonts w:ascii="Times New Roman" w:eastAsiaTheme="minorHAnsi" w:hAnsi="Times New Roman"/>
                <w:color w:val="808080" w:themeColor="background1" w:themeShade="80"/>
                <w:spacing w:val="20"/>
                <w:sz w:val="16"/>
                <w:szCs w:val="16"/>
              </w:rPr>
            </w:pPr>
            <w:r w:rsidRPr="005D187E">
              <w:rPr>
                <w:rFonts w:ascii="Times New Roman" w:eastAsiaTheme="minorHAnsi" w:hAnsi="Times New Roman"/>
                <w:color w:val="808080" w:themeColor="background1" w:themeShade="80"/>
                <w:spacing w:val="20"/>
                <w:sz w:val="16"/>
                <w:szCs w:val="16"/>
              </w:rPr>
              <w:t>RD$0.00</w:t>
            </w:r>
          </w:p>
        </w:tc>
      </w:tr>
      <w:tr w:rsidR="00056C21" w:rsidTr="00C96128">
        <w:trPr>
          <w:trHeight w:val="397"/>
        </w:trPr>
        <w:tc>
          <w:tcPr>
            <w:tcW w:w="1276" w:type="dxa"/>
            <w:shd w:val="clear" w:color="auto" w:fill="FFFFFF" w:themeFill="background1"/>
            <w:noWrap/>
            <w:vAlign w:val="center"/>
            <w:hideMark/>
          </w:tcPr>
          <w:p w:rsidR="00661161" w:rsidRPr="001E127F" w:rsidRDefault="006D75A6" w:rsidP="00C96128">
            <w:pP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Total</w:t>
            </w:r>
          </w:p>
        </w:tc>
        <w:tc>
          <w:tcPr>
            <w:tcW w:w="1850" w:type="dxa"/>
            <w:shd w:val="clear" w:color="auto" w:fill="FFFFFF" w:themeFill="background1"/>
            <w:noWrap/>
            <w:vAlign w:val="center"/>
            <w:hideMark/>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1197</w:t>
            </w:r>
          </w:p>
        </w:tc>
        <w:tc>
          <w:tcPr>
            <w:tcW w:w="1001" w:type="dxa"/>
            <w:shd w:val="clear" w:color="auto" w:fill="FFFFFF" w:themeFill="background1"/>
            <w:noWrap/>
            <w:vAlign w:val="center"/>
            <w:hideMark/>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59</w:t>
            </w:r>
          </w:p>
        </w:tc>
        <w:tc>
          <w:tcPr>
            <w:tcW w:w="1972" w:type="dxa"/>
            <w:shd w:val="clear" w:color="auto" w:fill="FFFFFF" w:themeFill="background1"/>
            <w:noWrap/>
            <w:vAlign w:val="center"/>
            <w:hideMark/>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1256</w:t>
            </w:r>
          </w:p>
        </w:tc>
        <w:tc>
          <w:tcPr>
            <w:tcW w:w="1816" w:type="dxa"/>
            <w:shd w:val="clear" w:color="auto" w:fill="FFFFFF" w:themeFill="background1"/>
            <w:noWrap/>
            <w:vAlign w:val="center"/>
            <w:hideMark/>
          </w:tcPr>
          <w:p w:rsidR="00661161" w:rsidRPr="001E127F" w:rsidRDefault="006D75A6" w:rsidP="00C96128">
            <w:pP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RD$3,295,005.50</w:t>
            </w:r>
          </w:p>
        </w:tc>
      </w:tr>
    </w:tbl>
    <w:p w:rsidR="00661161" w:rsidRPr="005D187E" w:rsidRDefault="00661161" w:rsidP="00661161">
      <w:pPr>
        <w:autoSpaceDE w:val="0"/>
        <w:autoSpaceDN w:val="0"/>
        <w:adjustRightInd w:val="0"/>
        <w:spacing w:before="120" w:after="120" w:line="360" w:lineRule="auto"/>
        <w:rPr>
          <w:color w:val="FFFFFF" w:themeColor="background1"/>
          <w:lang w:val="es-DO"/>
        </w:rPr>
      </w:pPr>
    </w:p>
    <w:p w:rsidR="00661161" w:rsidRDefault="00661161" w:rsidP="00661161">
      <w:pPr>
        <w:autoSpaceDE w:val="0"/>
        <w:autoSpaceDN w:val="0"/>
        <w:adjustRightInd w:val="0"/>
        <w:spacing w:before="120" w:after="120" w:line="360" w:lineRule="auto"/>
        <w:rPr>
          <w:lang w:val="es-DO"/>
        </w:rPr>
      </w:pPr>
    </w:p>
    <w:p w:rsidR="00661161" w:rsidRPr="00104E18" w:rsidRDefault="006D75A6" w:rsidP="00661161">
      <w:pPr>
        <w:numPr>
          <w:ilvl w:val="0"/>
          <w:numId w:val="6"/>
        </w:numPr>
        <w:tabs>
          <w:tab w:val="left" w:pos="851"/>
        </w:tabs>
        <w:autoSpaceDE w:val="0"/>
        <w:autoSpaceDN w:val="0"/>
        <w:adjustRightInd w:val="0"/>
        <w:spacing w:before="120" w:after="120" w:line="360" w:lineRule="auto"/>
        <w:ind w:left="567" w:firstLine="0"/>
        <w:jc w:val="both"/>
        <w:rPr>
          <w:lang w:val="es-DO"/>
        </w:rPr>
      </w:pPr>
      <w:r w:rsidRPr="00104E18">
        <w:rPr>
          <w:lang w:val="es-DO"/>
        </w:rPr>
        <w:lastRenderedPageBreak/>
        <w:t xml:space="preserve">Programa de Medicamentos Contra el Glaucoma (PROMEGOTAS): </w:t>
      </w:r>
    </w:p>
    <w:p w:rsidR="00661161" w:rsidRPr="00EA3495" w:rsidRDefault="006D75A6" w:rsidP="00661161">
      <w:pPr>
        <w:tabs>
          <w:tab w:val="left" w:pos="540"/>
        </w:tabs>
        <w:autoSpaceDE w:val="0"/>
        <w:autoSpaceDN w:val="0"/>
        <w:adjustRightInd w:val="0"/>
        <w:spacing w:before="120" w:after="120" w:line="360" w:lineRule="auto"/>
        <w:jc w:val="both"/>
        <w:rPr>
          <w:rFonts w:eastAsia="Calibri"/>
          <w:color w:val="4C4747"/>
          <w:lang w:val="es-DO"/>
        </w:rPr>
      </w:pPr>
      <w:r w:rsidRPr="00165108">
        <w:rPr>
          <w:lang w:val="es-DO"/>
        </w:rPr>
        <w:t>Destinado a ofrecer el tratamiento a los pacientes afectados por Glaucoma que acud</w:t>
      </w:r>
      <w:r>
        <w:rPr>
          <w:lang w:val="es-DO"/>
        </w:rPr>
        <w:t>en a las 2</w:t>
      </w:r>
      <w:r w:rsidRPr="00165108">
        <w:rPr>
          <w:lang w:val="es-DO"/>
        </w:rPr>
        <w:t xml:space="preserve"> unidades de oftalmología de los centros de salud adscritos al programa, ubicados en la región sureste del país. En </w:t>
      </w:r>
      <w:r>
        <w:rPr>
          <w:lang w:val="es-DO"/>
        </w:rPr>
        <w:t xml:space="preserve">este periodo fueron atendidos un promedio de 13 </w:t>
      </w:r>
      <w:r w:rsidRPr="00165108">
        <w:rPr>
          <w:lang w:val="es-DO"/>
        </w:rPr>
        <w:t>pacientes</w:t>
      </w:r>
      <w:r>
        <w:rPr>
          <w:lang w:val="es-DO"/>
        </w:rPr>
        <w:t xml:space="preserve"> mensuales</w:t>
      </w:r>
      <w:r w:rsidRPr="00165108">
        <w:rPr>
          <w:lang w:val="es-DO"/>
        </w:rPr>
        <w:t>, con una inversión social de</w:t>
      </w:r>
      <w:r w:rsidRPr="00EA3495">
        <w:rPr>
          <w:rFonts w:eastAsia="Calibri"/>
          <w:b/>
          <w:color w:val="4C4747"/>
          <w:lang w:val="es-DO"/>
        </w:rPr>
        <w:t xml:space="preserve"> </w:t>
      </w:r>
      <w:r w:rsidRPr="00104E18">
        <w:rPr>
          <w:lang w:val="es-DO"/>
        </w:rPr>
        <w:t>RD$449,012.50.</w:t>
      </w:r>
    </w:p>
    <w:p w:rsidR="00661161" w:rsidRDefault="006D75A6" w:rsidP="00661161">
      <w:pPr>
        <w:tabs>
          <w:tab w:val="left" w:pos="540"/>
        </w:tabs>
        <w:autoSpaceDE w:val="0"/>
        <w:autoSpaceDN w:val="0"/>
        <w:adjustRightInd w:val="0"/>
        <w:spacing w:before="120" w:after="120" w:line="360" w:lineRule="auto"/>
        <w:jc w:val="both"/>
        <w:rPr>
          <w:lang w:val="es-DO"/>
        </w:rPr>
      </w:pPr>
      <w:r w:rsidRPr="00165108">
        <w:rPr>
          <w:lang w:val="es-DO"/>
        </w:rPr>
        <w:t xml:space="preserve">Este programa contribuye a la prevención de la ceguera, por ser el glaucoma la segunda causa a nivel mundial. </w:t>
      </w:r>
    </w:p>
    <w:p w:rsidR="00661161" w:rsidRPr="00165108" w:rsidRDefault="006D75A6" w:rsidP="00661161">
      <w:pPr>
        <w:tabs>
          <w:tab w:val="left" w:pos="540"/>
        </w:tabs>
        <w:autoSpaceDE w:val="0"/>
        <w:autoSpaceDN w:val="0"/>
        <w:adjustRightInd w:val="0"/>
        <w:spacing w:before="120" w:after="120" w:line="360" w:lineRule="auto"/>
        <w:jc w:val="both"/>
        <w:rPr>
          <w:lang w:val="es-DO"/>
        </w:rPr>
      </w:pPr>
      <w:r w:rsidRPr="00165108">
        <w:rPr>
          <w:lang w:val="es-DO"/>
        </w:rPr>
        <w:t>Donacione</w:t>
      </w:r>
      <w:r>
        <w:rPr>
          <w:lang w:val="es-DO"/>
        </w:rPr>
        <w:t>s Programa Social PROMEGOTAS</w:t>
      </w:r>
    </w:p>
    <w:tbl>
      <w:tblPr>
        <w:tblStyle w:val="Tablaconcuadrcula2"/>
        <w:tblW w:w="7915" w:type="dxa"/>
        <w:tblInd w:w="-5" w:type="dxa"/>
        <w:tblLook w:val="04A0" w:firstRow="1" w:lastRow="0" w:firstColumn="1" w:lastColumn="0" w:noHBand="0" w:noVBand="1"/>
      </w:tblPr>
      <w:tblGrid>
        <w:gridCol w:w="1412"/>
        <w:gridCol w:w="1601"/>
        <w:gridCol w:w="1413"/>
        <w:gridCol w:w="1670"/>
        <w:gridCol w:w="1819"/>
      </w:tblGrid>
      <w:tr w:rsidR="00056C21" w:rsidRPr="0006253C" w:rsidTr="00C96128">
        <w:trPr>
          <w:trHeight w:val="297"/>
        </w:trPr>
        <w:tc>
          <w:tcPr>
            <w:tcW w:w="7915" w:type="dxa"/>
            <w:gridSpan w:val="5"/>
            <w:shd w:val="clear" w:color="auto" w:fill="1F3864" w:themeFill="accent1" w:themeFillShade="80"/>
            <w:noWrap/>
            <w:vAlign w:val="center"/>
            <w:hideMark/>
          </w:tcPr>
          <w:p w:rsidR="00661161" w:rsidRPr="008E0A50" w:rsidRDefault="006D75A6" w:rsidP="00C96128">
            <w:pPr>
              <w:jc w:val="center"/>
              <w:rPr>
                <w:rFonts w:ascii="Times New Roman" w:eastAsiaTheme="minorHAnsi" w:hAnsi="Times New Roman"/>
                <w:color w:val="FFFFFF" w:themeColor="background1"/>
                <w:spacing w:val="20"/>
                <w:sz w:val="16"/>
                <w:szCs w:val="16"/>
              </w:rPr>
            </w:pPr>
            <w:r w:rsidRPr="008E0A50">
              <w:rPr>
                <w:rFonts w:ascii="Times New Roman" w:eastAsiaTheme="minorHAnsi" w:hAnsi="Times New Roman"/>
                <w:color w:val="FFFFFF" w:themeColor="background1"/>
                <w:spacing w:val="20"/>
                <w:sz w:val="16"/>
                <w:szCs w:val="16"/>
              </w:rPr>
              <w:t>Pacientes beneficiados e inversión en Programa PROMEGOTAS</w:t>
            </w:r>
          </w:p>
        </w:tc>
      </w:tr>
      <w:tr w:rsidR="00056C21" w:rsidTr="00C96128">
        <w:trPr>
          <w:trHeight w:val="283"/>
        </w:trPr>
        <w:tc>
          <w:tcPr>
            <w:tcW w:w="1412" w:type="dxa"/>
            <w:shd w:val="clear" w:color="auto" w:fill="1F3864" w:themeFill="accent1" w:themeFillShade="80"/>
            <w:noWrap/>
            <w:vAlign w:val="center"/>
            <w:hideMark/>
          </w:tcPr>
          <w:p w:rsidR="00661161" w:rsidRPr="008E0A50" w:rsidRDefault="006D75A6" w:rsidP="00C96128">
            <w:pPr>
              <w:jc w:val="center"/>
              <w:rPr>
                <w:rFonts w:ascii="Times New Roman" w:eastAsiaTheme="minorHAnsi" w:hAnsi="Times New Roman"/>
                <w:color w:val="FFFFFF" w:themeColor="background1"/>
                <w:spacing w:val="20"/>
                <w:sz w:val="16"/>
                <w:szCs w:val="16"/>
              </w:rPr>
            </w:pPr>
            <w:r w:rsidRPr="008E0A50">
              <w:rPr>
                <w:rFonts w:ascii="Times New Roman" w:eastAsiaTheme="minorHAnsi" w:hAnsi="Times New Roman"/>
                <w:color w:val="FFFFFF" w:themeColor="background1"/>
                <w:spacing w:val="20"/>
                <w:sz w:val="16"/>
                <w:szCs w:val="16"/>
              </w:rPr>
              <w:t>Periodo</w:t>
            </w:r>
          </w:p>
        </w:tc>
        <w:tc>
          <w:tcPr>
            <w:tcW w:w="1601" w:type="dxa"/>
            <w:shd w:val="clear" w:color="auto" w:fill="1F3864" w:themeFill="accent1" w:themeFillShade="80"/>
            <w:vAlign w:val="center"/>
            <w:hideMark/>
          </w:tcPr>
          <w:p w:rsidR="00661161" w:rsidRPr="008E0A50" w:rsidRDefault="006D75A6" w:rsidP="00C96128">
            <w:pPr>
              <w:jc w:val="center"/>
              <w:rPr>
                <w:rFonts w:ascii="Times New Roman" w:eastAsiaTheme="minorHAnsi" w:hAnsi="Times New Roman"/>
                <w:color w:val="FFFFFF" w:themeColor="background1"/>
                <w:spacing w:val="20"/>
                <w:sz w:val="16"/>
                <w:szCs w:val="16"/>
              </w:rPr>
            </w:pPr>
            <w:r w:rsidRPr="008E0A50">
              <w:rPr>
                <w:rFonts w:ascii="Times New Roman" w:eastAsiaTheme="minorHAnsi" w:hAnsi="Times New Roman"/>
                <w:color w:val="FFFFFF" w:themeColor="background1"/>
                <w:spacing w:val="20"/>
                <w:sz w:val="16"/>
                <w:szCs w:val="16"/>
              </w:rPr>
              <w:t xml:space="preserve">Frecuencia pacientes despachados </w:t>
            </w:r>
          </w:p>
        </w:tc>
        <w:tc>
          <w:tcPr>
            <w:tcW w:w="1413" w:type="dxa"/>
            <w:shd w:val="clear" w:color="auto" w:fill="1F3864" w:themeFill="accent1" w:themeFillShade="80"/>
            <w:vAlign w:val="center"/>
            <w:hideMark/>
          </w:tcPr>
          <w:p w:rsidR="00661161" w:rsidRPr="008E0A50" w:rsidRDefault="006D75A6" w:rsidP="00C96128">
            <w:pPr>
              <w:jc w:val="center"/>
              <w:rPr>
                <w:rFonts w:ascii="Times New Roman" w:eastAsiaTheme="minorHAnsi" w:hAnsi="Times New Roman"/>
                <w:color w:val="FFFFFF" w:themeColor="background1"/>
                <w:spacing w:val="20"/>
                <w:sz w:val="16"/>
                <w:szCs w:val="16"/>
              </w:rPr>
            </w:pPr>
            <w:r w:rsidRPr="008E0A50">
              <w:rPr>
                <w:rFonts w:ascii="Times New Roman" w:eastAsiaTheme="minorHAnsi" w:hAnsi="Times New Roman"/>
                <w:color w:val="FFFFFF" w:themeColor="background1"/>
                <w:spacing w:val="20"/>
                <w:sz w:val="16"/>
                <w:szCs w:val="16"/>
              </w:rPr>
              <w:t>Pacientes nuevos</w:t>
            </w:r>
          </w:p>
        </w:tc>
        <w:tc>
          <w:tcPr>
            <w:tcW w:w="1670" w:type="dxa"/>
            <w:shd w:val="clear" w:color="auto" w:fill="1F3864" w:themeFill="accent1" w:themeFillShade="80"/>
            <w:vAlign w:val="center"/>
            <w:hideMark/>
          </w:tcPr>
          <w:p w:rsidR="00661161" w:rsidRPr="008E0A50" w:rsidRDefault="006D75A6" w:rsidP="00C96128">
            <w:pPr>
              <w:jc w:val="center"/>
              <w:rPr>
                <w:rFonts w:ascii="Times New Roman" w:eastAsiaTheme="minorHAnsi" w:hAnsi="Times New Roman"/>
                <w:color w:val="FFFFFF" w:themeColor="background1"/>
                <w:spacing w:val="20"/>
                <w:sz w:val="16"/>
                <w:szCs w:val="16"/>
              </w:rPr>
            </w:pPr>
            <w:r w:rsidRPr="008E0A50">
              <w:rPr>
                <w:rFonts w:ascii="Times New Roman" w:eastAsiaTheme="minorHAnsi" w:hAnsi="Times New Roman"/>
                <w:color w:val="FFFFFF" w:themeColor="background1"/>
                <w:spacing w:val="20"/>
                <w:sz w:val="16"/>
                <w:szCs w:val="16"/>
              </w:rPr>
              <w:t xml:space="preserve">Total pacientes despachados </w:t>
            </w:r>
          </w:p>
        </w:tc>
        <w:tc>
          <w:tcPr>
            <w:tcW w:w="1819" w:type="dxa"/>
            <w:shd w:val="clear" w:color="auto" w:fill="1F3864" w:themeFill="accent1" w:themeFillShade="80"/>
            <w:vAlign w:val="center"/>
            <w:hideMark/>
          </w:tcPr>
          <w:p w:rsidR="00661161" w:rsidRPr="008E0A50" w:rsidRDefault="006D75A6" w:rsidP="00C96128">
            <w:pPr>
              <w:jc w:val="center"/>
              <w:rPr>
                <w:rFonts w:ascii="Times New Roman" w:eastAsiaTheme="minorHAnsi" w:hAnsi="Times New Roman"/>
                <w:color w:val="FFFFFF" w:themeColor="background1"/>
                <w:spacing w:val="20"/>
                <w:sz w:val="16"/>
                <w:szCs w:val="16"/>
              </w:rPr>
            </w:pPr>
            <w:r w:rsidRPr="008E0A50">
              <w:rPr>
                <w:rFonts w:ascii="Times New Roman" w:eastAsiaTheme="minorHAnsi" w:hAnsi="Times New Roman"/>
                <w:color w:val="FFFFFF" w:themeColor="background1"/>
                <w:spacing w:val="20"/>
                <w:sz w:val="16"/>
                <w:szCs w:val="16"/>
              </w:rPr>
              <w:t>Inversión en facturas despachadas</w:t>
            </w:r>
          </w:p>
        </w:tc>
      </w:tr>
      <w:tr w:rsidR="00056C21" w:rsidTr="00C96128">
        <w:trPr>
          <w:trHeight w:val="283"/>
        </w:trPr>
        <w:tc>
          <w:tcPr>
            <w:tcW w:w="1412" w:type="dxa"/>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Enero – nov 2023</w:t>
            </w:r>
          </w:p>
        </w:tc>
        <w:tc>
          <w:tcPr>
            <w:tcW w:w="1601"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123</w:t>
            </w:r>
          </w:p>
        </w:tc>
        <w:tc>
          <w:tcPr>
            <w:tcW w:w="1413"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17</w:t>
            </w:r>
          </w:p>
        </w:tc>
        <w:tc>
          <w:tcPr>
            <w:tcW w:w="1670"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140</w:t>
            </w:r>
          </w:p>
        </w:tc>
        <w:tc>
          <w:tcPr>
            <w:tcW w:w="1819"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RD$449,012.50</w:t>
            </w:r>
          </w:p>
        </w:tc>
      </w:tr>
      <w:tr w:rsidR="00056C21" w:rsidTr="00C96128">
        <w:trPr>
          <w:trHeight w:val="283"/>
        </w:trPr>
        <w:tc>
          <w:tcPr>
            <w:tcW w:w="1412" w:type="dxa"/>
            <w:shd w:val="clear" w:color="auto" w:fill="FFFFFF" w:themeFill="background1"/>
            <w:noWrap/>
            <w:vAlign w:val="center"/>
            <w:hideMark/>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Total</w:t>
            </w:r>
          </w:p>
        </w:tc>
        <w:tc>
          <w:tcPr>
            <w:tcW w:w="1601" w:type="dxa"/>
            <w:shd w:val="clear" w:color="auto" w:fill="FFFFFF" w:themeFill="background1"/>
            <w:noWrap/>
            <w:vAlign w:val="center"/>
            <w:hideMark/>
          </w:tcPr>
          <w:p w:rsidR="00661161" w:rsidRPr="001E127F" w:rsidRDefault="00661161" w:rsidP="00C96128">
            <w:pPr>
              <w:jc w:val="center"/>
              <w:rPr>
                <w:rFonts w:ascii="Times New Roman" w:eastAsiaTheme="minorHAnsi" w:hAnsi="Times New Roman"/>
                <w:color w:val="808080" w:themeColor="background1" w:themeShade="80"/>
                <w:spacing w:val="20"/>
                <w:sz w:val="16"/>
                <w:szCs w:val="16"/>
              </w:rPr>
            </w:pPr>
          </w:p>
        </w:tc>
        <w:tc>
          <w:tcPr>
            <w:tcW w:w="1413" w:type="dxa"/>
            <w:shd w:val="clear" w:color="auto" w:fill="FFFFFF" w:themeFill="background1"/>
            <w:noWrap/>
            <w:vAlign w:val="center"/>
            <w:hideMark/>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w:t>
            </w:r>
          </w:p>
        </w:tc>
        <w:tc>
          <w:tcPr>
            <w:tcW w:w="1670" w:type="dxa"/>
            <w:shd w:val="clear" w:color="auto" w:fill="FFFFFF" w:themeFill="background1"/>
            <w:noWrap/>
            <w:vAlign w:val="center"/>
            <w:hideMark/>
          </w:tcPr>
          <w:p w:rsidR="00661161" w:rsidRPr="001E127F" w:rsidRDefault="00661161" w:rsidP="00C96128">
            <w:pPr>
              <w:jc w:val="center"/>
              <w:rPr>
                <w:rFonts w:ascii="Times New Roman" w:eastAsiaTheme="minorHAnsi" w:hAnsi="Times New Roman"/>
                <w:color w:val="808080" w:themeColor="background1" w:themeShade="80"/>
                <w:spacing w:val="20"/>
                <w:sz w:val="16"/>
                <w:szCs w:val="16"/>
              </w:rPr>
            </w:pPr>
          </w:p>
        </w:tc>
        <w:tc>
          <w:tcPr>
            <w:tcW w:w="1819" w:type="dxa"/>
            <w:shd w:val="clear" w:color="auto" w:fill="FFFFFF" w:themeFill="background1"/>
            <w:noWrap/>
            <w:vAlign w:val="center"/>
            <w:hideMark/>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RD$449,012.50</w:t>
            </w:r>
          </w:p>
        </w:tc>
      </w:tr>
    </w:tbl>
    <w:p w:rsidR="00661161" w:rsidRDefault="00661161" w:rsidP="00661161">
      <w:pPr>
        <w:tabs>
          <w:tab w:val="left" w:pos="426"/>
        </w:tabs>
        <w:autoSpaceDE w:val="0"/>
        <w:autoSpaceDN w:val="0"/>
        <w:adjustRightInd w:val="0"/>
        <w:spacing w:before="120" w:after="120" w:line="360" w:lineRule="auto"/>
        <w:ind w:left="851"/>
        <w:jc w:val="both"/>
        <w:rPr>
          <w:lang w:val="es-DO"/>
        </w:rPr>
      </w:pPr>
    </w:p>
    <w:p w:rsidR="00661161" w:rsidRPr="00104E18" w:rsidRDefault="006D75A6" w:rsidP="00661161">
      <w:pPr>
        <w:numPr>
          <w:ilvl w:val="0"/>
          <w:numId w:val="6"/>
        </w:numPr>
        <w:tabs>
          <w:tab w:val="left" w:pos="426"/>
        </w:tabs>
        <w:autoSpaceDE w:val="0"/>
        <w:autoSpaceDN w:val="0"/>
        <w:adjustRightInd w:val="0"/>
        <w:spacing w:before="120" w:after="120" w:line="360" w:lineRule="auto"/>
        <w:ind w:left="851" w:hanging="284"/>
        <w:jc w:val="both"/>
        <w:rPr>
          <w:lang w:val="es-DO"/>
        </w:rPr>
      </w:pPr>
      <w:r w:rsidRPr="00104E18">
        <w:rPr>
          <w:lang w:val="es-DO"/>
        </w:rPr>
        <w:t xml:space="preserve">Programa de Medicamentos Perdedores de Sal (PROMEPSAL): </w:t>
      </w:r>
    </w:p>
    <w:p w:rsidR="00661161" w:rsidRPr="00165108" w:rsidRDefault="006D75A6" w:rsidP="00661161">
      <w:pPr>
        <w:tabs>
          <w:tab w:val="left" w:pos="720"/>
        </w:tabs>
        <w:autoSpaceDE w:val="0"/>
        <w:autoSpaceDN w:val="0"/>
        <w:adjustRightInd w:val="0"/>
        <w:spacing w:before="120" w:after="120" w:line="360" w:lineRule="auto"/>
        <w:jc w:val="both"/>
        <w:rPr>
          <w:lang w:val="es-DO"/>
        </w:rPr>
      </w:pPr>
      <w:r w:rsidRPr="00165108">
        <w:rPr>
          <w:lang w:val="es-DO"/>
        </w:rPr>
        <w:t>Está destinado a suministrar el tratamiento a pacientes con</w:t>
      </w:r>
      <w:r w:rsidRPr="00873930">
        <w:rPr>
          <w:rFonts w:eastAsia="Calibri"/>
          <w:color w:val="4C4747"/>
          <w:lang w:val="es-DO"/>
        </w:rPr>
        <w:t xml:space="preserve"> </w:t>
      </w:r>
      <w:r w:rsidRPr="00165108">
        <w:rPr>
          <w:lang w:val="es-DO"/>
        </w:rPr>
        <w:t>Hiperplasia Adrenal Congénita con Pérdida de Sal que se atienden en las unidades de end</w:t>
      </w:r>
      <w:r>
        <w:rPr>
          <w:lang w:val="es-DO"/>
        </w:rPr>
        <w:t xml:space="preserve">ocrinología pediátricas de </w:t>
      </w:r>
      <w:r w:rsidRPr="00165108">
        <w:rPr>
          <w:lang w:val="es-DO"/>
        </w:rPr>
        <w:t xml:space="preserve">2 hospitales adscritos al programa, ubicados en las regiones sureste y norte del país. Estos son niños con un déficit genético para el metabolismo de la sal, donde los mismos pueden morir por diferentes causas sino reciben dicha terapia, entre las cuales están la deshidratación, infarto, insuficiencia cardíaca, entre otras. </w:t>
      </w:r>
    </w:p>
    <w:p w:rsidR="00661161" w:rsidRPr="00554D95" w:rsidRDefault="006D75A6" w:rsidP="00661161">
      <w:pPr>
        <w:tabs>
          <w:tab w:val="left" w:pos="720"/>
        </w:tabs>
        <w:autoSpaceDE w:val="0"/>
        <w:autoSpaceDN w:val="0"/>
        <w:adjustRightInd w:val="0"/>
        <w:spacing w:before="120" w:after="120" w:line="360" w:lineRule="auto"/>
        <w:jc w:val="both"/>
        <w:rPr>
          <w:rFonts w:eastAsia="Calibri"/>
          <w:color w:val="4C4747"/>
          <w:lang w:val="es-DO"/>
        </w:rPr>
      </w:pPr>
      <w:r w:rsidRPr="00165108">
        <w:rPr>
          <w:lang w:val="es-DO"/>
        </w:rPr>
        <w:t>F</w:t>
      </w:r>
      <w:r>
        <w:rPr>
          <w:lang w:val="es-DO"/>
        </w:rPr>
        <w:t>ueron atendidos un promedio de 12</w:t>
      </w:r>
      <w:r w:rsidRPr="00165108">
        <w:rPr>
          <w:lang w:val="es-DO"/>
        </w:rPr>
        <w:t xml:space="preserve"> pacientes mensuales en cheq</w:t>
      </w:r>
      <w:r>
        <w:rPr>
          <w:lang w:val="es-DO"/>
        </w:rPr>
        <w:t xml:space="preserve">ueo control incluyendo a </w:t>
      </w:r>
      <w:r w:rsidRPr="008E0A50">
        <w:rPr>
          <w:lang w:val="es-DO"/>
        </w:rPr>
        <w:t>4</w:t>
      </w:r>
      <w:r w:rsidRPr="00165108">
        <w:rPr>
          <w:lang w:val="es-DO"/>
        </w:rPr>
        <w:t xml:space="preserve"> pacientes de nuevo ingreso, para una inversión social </w:t>
      </w:r>
      <w:r w:rsidRPr="003775C4">
        <w:rPr>
          <w:lang w:val="es-DO"/>
        </w:rPr>
        <w:t>de</w:t>
      </w:r>
      <w:r w:rsidRPr="003775C4">
        <w:rPr>
          <w:rFonts w:eastAsia="Calibri"/>
          <w:color w:val="4C4747"/>
          <w:lang w:val="es-DO"/>
        </w:rPr>
        <w:t> </w:t>
      </w:r>
      <w:r w:rsidRPr="003775C4">
        <w:rPr>
          <w:lang w:val="es-DO"/>
        </w:rPr>
        <w:t>RD$684,074.00.</w:t>
      </w:r>
      <w:r w:rsidRPr="00873930">
        <w:rPr>
          <w:rFonts w:eastAsia="Calibri"/>
          <w:color w:val="4C4747"/>
          <w:lang w:val="es-DO"/>
        </w:rPr>
        <w:t xml:space="preserve"> </w:t>
      </w:r>
    </w:p>
    <w:p w:rsidR="00661161" w:rsidRPr="00165108" w:rsidRDefault="006D75A6" w:rsidP="00661161">
      <w:pPr>
        <w:tabs>
          <w:tab w:val="left" w:pos="720"/>
        </w:tabs>
        <w:autoSpaceDE w:val="0"/>
        <w:autoSpaceDN w:val="0"/>
        <w:adjustRightInd w:val="0"/>
        <w:spacing w:before="120" w:after="120" w:line="360" w:lineRule="auto"/>
        <w:rPr>
          <w:lang w:val="es-DO"/>
        </w:rPr>
      </w:pPr>
      <w:r w:rsidRPr="00165108">
        <w:rPr>
          <w:lang w:val="es-DO"/>
        </w:rPr>
        <w:lastRenderedPageBreak/>
        <w:t>Donac</w:t>
      </w:r>
      <w:r>
        <w:rPr>
          <w:lang w:val="es-DO"/>
        </w:rPr>
        <w:t>iones Programa Social PROMEPSAL</w:t>
      </w:r>
    </w:p>
    <w:tbl>
      <w:tblPr>
        <w:tblStyle w:val="Tablaconcuadrcula2"/>
        <w:tblW w:w="7938" w:type="dxa"/>
        <w:tblInd w:w="-5" w:type="dxa"/>
        <w:tblLook w:val="04A0" w:firstRow="1" w:lastRow="0" w:firstColumn="1" w:lastColumn="0" w:noHBand="0" w:noVBand="1"/>
      </w:tblPr>
      <w:tblGrid>
        <w:gridCol w:w="1276"/>
        <w:gridCol w:w="1559"/>
        <w:gridCol w:w="1644"/>
        <w:gridCol w:w="1701"/>
        <w:gridCol w:w="1758"/>
      </w:tblGrid>
      <w:tr w:rsidR="00056C21" w:rsidRPr="0006253C" w:rsidTr="00C96128">
        <w:trPr>
          <w:trHeight w:val="488"/>
        </w:trPr>
        <w:tc>
          <w:tcPr>
            <w:tcW w:w="7938" w:type="dxa"/>
            <w:gridSpan w:val="5"/>
            <w:shd w:val="clear" w:color="auto" w:fill="1F3864" w:themeFill="accent1" w:themeFillShade="80"/>
            <w:noWrap/>
            <w:vAlign w:val="center"/>
            <w:hideMark/>
          </w:tcPr>
          <w:p w:rsidR="00661161" w:rsidRPr="008E0A50" w:rsidRDefault="006D75A6" w:rsidP="00C96128">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P</w:t>
            </w:r>
            <w:r w:rsidRPr="008E0A50">
              <w:rPr>
                <w:rFonts w:ascii="Times New Roman" w:eastAsiaTheme="minorHAnsi" w:hAnsi="Times New Roman"/>
                <w:color w:val="FFFFFF" w:themeColor="background1"/>
                <w:spacing w:val="20"/>
                <w:sz w:val="16"/>
                <w:szCs w:val="16"/>
              </w:rPr>
              <w:t>acient</w:t>
            </w:r>
            <w:r>
              <w:rPr>
                <w:rFonts w:ascii="Times New Roman" w:eastAsiaTheme="minorHAnsi" w:hAnsi="Times New Roman"/>
                <w:color w:val="FFFFFF" w:themeColor="background1"/>
                <w:spacing w:val="20"/>
                <w:sz w:val="16"/>
                <w:szCs w:val="16"/>
              </w:rPr>
              <w:t>es beneficiados e inversión en P</w:t>
            </w:r>
            <w:r w:rsidRPr="008E0A50">
              <w:rPr>
                <w:rFonts w:ascii="Times New Roman" w:eastAsiaTheme="minorHAnsi" w:hAnsi="Times New Roman"/>
                <w:color w:val="FFFFFF" w:themeColor="background1"/>
                <w:spacing w:val="20"/>
                <w:sz w:val="16"/>
                <w:szCs w:val="16"/>
              </w:rPr>
              <w:t xml:space="preserve">rograma </w:t>
            </w:r>
            <w:r>
              <w:rPr>
                <w:rFonts w:ascii="Times New Roman" w:eastAsiaTheme="minorHAnsi" w:hAnsi="Times New Roman"/>
                <w:color w:val="FFFFFF" w:themeColor="background1"/>
                <w:spacing w:val="20"/>
                <w:sz w:val="16"/>
                <w:szCs w:val="16"/>
              </w:rPr>
              <w:t>PROMEPSAL</w:t>
            </w:r>
          </w:p>
        </w:tc>
      </w:tr>
      <w:tr w:rsidR="00056C21" w:rsidTr="00C96128">
        <w:trPr>
          <w:trHeight w:val="778"/>
        </w:trPr>
        <w:tc>
          <w:tcPr>
            <w:tcW w:w="1276" w:type="dxa"/>
            <w:shd w:val="clear" w:color="auto" w:fill="1F3864" w:themeFill="accent1" w:themeFillShade="80"/>
            <w:noWrap/>
            <w:vAlign w:val="center"/>
            <w:hideMark/>
          </w:tcPr>
          <w:p w:rsidR="00661161" w:rsidRPr="008E0A50" w:rsidRDefault="006D75A6" w:rsidP="00C96128">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P</w:t>
            </w:r>
            <w:r w:rsidRPr="008E0A50">
              <w:rPr>
                <w:rFonts w:ascii="Times New Roman" w:eastAsiaTheme="minorHAnsi" w:hAnsi="Times New Roman"/>
                <w:color w:val="FFFFFF" w:themeColor="background1"/>
                <w:spacing w:val="20"/>
                <w:sz w:val="16"/>
                <w:szCs w:val="16"/>
              </w:rPr>
              <w:t>eriodo</w:t>
            </w:r>
          </w:p>
        </w:tc>
        <w:tc>
          <w:tcPr>
            <w:tcW w:w="1559" w:type="dxa"/>
            <w:shd w:val="clear" w:color="auto" w:fill="1F3864" w:themeFill="accent1" w:themeFillShade="80"/>
            <w:vAlign w:val="center"/>
            <w:hideMark/>
          </w:tcPr>
          <w:p w:rsidR="00661161" w:rsidRPr="008E0A50" w:rsidRDefault="006D75A6" w:rsidP="00C96128">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F</w:t>
            </w:r>
            <w:r w:rsidRPr="008E0A50">
              <w:rPr>
                <w:rFonts w:ascii="Times New Roman" w:eastAsiaTheme="minorHAnsi" w:hAnsi="Times New Roman"/>
                <w:color w:val="FFFFFF" w:themeColor="background1"/>
                <w:spacing w:val="20"/>
                <w:sz w:val="16"/>
                <w:szCs w:val="16"/>
              </w:rPr>
              <w:t>recuencia pacientes atendidos x mes</w:t>
            </w:r>
          </w:p>
        </w:tc>
        <w:tc>
          <w:tcPr>
            <w:tcW w:w="1644" w:type="dxa"/>
            <w:shd w:val="clear" w:color="auto" w:fill="1F3864" w:themeFill="accent1" w:themeFillShade="80"/>
            <w:vAlign w:val="center"/>
            <w:hideMark/>
          </w:tcPr>
          <w:p w:rsidR="00661161" w:rsidRPr="008E0A50" w:rsidRDefault="006D75A6" w:rsidP="00C96128">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P</w:t>
            </w:r>
            <w:r w:rsidRPr="008E0A50">
              <w:rPr>
                <w:rFonts w:ascii="Times New Roman" w:eastAsiaTheme="minorHAnsi" w:hAnsi="Times New Roman"/>
                <w:color w:val="FFFFFF" w:themeColor="background1"/>
                <w:spacing w:val="20"/>
                <w:sz w:val="16"/>
                <w:szCs w:val="16"/>
              </w:rPr>
              <w:t>acientes nuevos</w:t>
            </w:r>
          </w:p>
        </w:tc>
        <w:tc>
          <w:tcPr>
            <w:tcW w:w="1701" w:type="dxa"/>
            <w:shd w:val="clear" w:color="auto" w:fill="1F3864" w:themeFill="accent1" w:themeFillShade="80"/>
            <w:vAlign w:val="center"/>
            <w:hideMark/>
          </w:tcPr>
          <w:p w:rsidR="00661161" w:rsidRPr="008E0A50" w:rsidRDefault="006D75A6" w:rsidP="00C96128">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T</w:t>
            </w:r>
            <w:r w:rsidRPr="008E0A50">
              <w:rPr>
                <w:rFonts w:ascii="Times New Roman" w:eastAsiaTheme="minorHAnsi" w:hAnsi="Times New Roman"/>
                <w:color w:val="FFFFFF" w:themeColor="background1"/>
                <w:spacing w:val="20"/>
                <w:sz w:val="16"/>
                <w:szCs w:val="16"/>
              </w:rPr>
              <w:t>otal pacientes beneficiados</w:t>
            </w:r>
          </w:p>
        </w:tc>
        <w:tc>
          <w:tcPr>
            <w:tcW w:w="1758" w:type="dxa"/>
            <w:shd w:val="clear" w:color="auto" w:fill="1F3864" w:themeFill="accent1" w:themeFillShade="80"/>
            <w:vAlign w:val="center"/>
            <w:hideMark/>
          </w:tcPr>
          <w:p w:rsidR="00661161" w:rsidRPr="008E0A50" w:rsidRDefault="006D75A6" w:rsidP="00C96128">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I</w:t>
            </w:r>
            <w:r w:rsidRPr="008E0A50">
              <w:rPr>
                <w:rFonts w:ascii="Times New Roman" w:eastAsiaTheme="minorHAnsi" w:hAnsi="Times New Roman"/>
                <w:color w:val="FFFFFF" w:themeColor="background1"/>
                <w:spacing w:val="20"/>
                <w:sz w:val="16"/>
                <w:szCs w:val="16"/>
              </w:rPr>
              <w:t>nversión en facturas despachadas</w:t>
            </w:r>
          </w:p>
        </w:tc>
      </w:tr>
      <w:tr w:rsidR="00056C21" w:rsidTr="00C96128">
        <w:trPr>
          <w:trHeight w:val="300"/>
        </w:trPr>
        <w:tc>
          <w:tcPr>
            <w:tcW w:w="1276" w:type="dxa"/>
            <w:noWrap/>
            <w:vAlign w:val="center"/>
            <w:hideMark/>
          </w:tcPr>
          <w:p w:rsidR="00661161" w:rsidRPr="008E0A50" w:rsidRDefault="006D75A6" w:rsidP="00C96128">
            <w:pP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Enero</w:t>
            </w:r>
          </w:p>
        </w:tc>
        <w:tc>
          <w:tcPr>
            <w:tcW w:w="1559"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w:t>
            </w:r>
          </w:p>
        </w:tc>
        <w:tc>
          <w:tcPr>
            <w:tcW w:w="1644"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w:t>
            </w:r>
          </w:p>
        </w:tc>
        <w:tc>
          <w:tcPr>
            <w:tcW w:w="1701" w:type="dxa"/>
            <w:noWrap/>
            <w:vAlign w:val="center"/>
            <w:hideMark/>
          </w:tcPr>
          <w:p w:rsidR="00661161" w:rsidRPr="008E0A50" w:rsidRDefault="00661161" w:rsidP="00C96128">
            <w:pPr>
              <w:jc w:val="center"/>
              <w:rPr>
                <w:rFonts w:ascii="Times New Roman" w:eastAsiaTheme="minorHAnsi" w:hAnsi="Times New Roman"/>
                <w:color w:val="808080" w:themeColor="background1" w:themeShade="80"/>
                <w:spacing w:val="20"/>
                <w:sz w:val="16"/>
                <w:szCs w:val="16"/>
              </w:rPr>
            </w:pPr>
          </w:p>
        </w:tc>
        <w:tc>
          <w:tcPr>
            <w:tcW w:w="1758"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w:t>
            </w:r>
          </w:p>
        </w:tc>
      </w:tr>
      <w:tr w:rsidR="00056C21" w:rsidTr="00C96128">
        <w:trPr>
          <w:trHeight w:val="300"/>
        </w:trPr>
        <w:tc>
          <w:tcPr>
            <w:tcW w:w="1276" w:type="dxa"/>
            <w:noWrap/>
            <w:vAlign w:val="center"/>
            <w:hideMark/>
          </w:tcPr>
          <w:p w:rsidR="00661161" w:rsidRPr="008E0A50" w:rsidRDefault="006D75A6" w:rsidP="00C96128">
            <w:pP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Febrero</w:t>
            </w:r>
          </w:p>
        </w:tc>
        <w:tc>
          <w:tcPr>
            <w:tcW w:w="1559"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29</w:t>
            </w:r>
          </w:p>
        </w:tc>
        <w:tc>
          <w:tcPr>
            <w:tcW w:w="1644"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w:t>
            </w:r>
          </w:p>
        </w:tc>
        <w:tc>
          <w:tcPr>
            <w:tcW w:w="1701"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29</w:t>
            </w:r>
          </w:p>
        </w:tc>
        <w:tc>
          <w:tcPr>
            <w:tcW w:w="1758"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RD$341,000.00</w:t>
            </w:r>
          </w:p>
        </w:tc>
      </w:tr>
      <w:tr w:rsidR="00056C21" w:rsidTr="00C96128">
        <w:trPr>
          <w:trHeight w:val="300"/>
        </w:trPr>
        <w:tc>
          <w:tcPr>
            <w:tcW w:w="1276" w:type="dxa"/>
            <w:noWrap/>
            <w:vAlign w:val="center"/>
            <w:hideMark/>
          </w:tcPr>
          <w:p w:rsidR="00661161" w:rsidRPr="008E0A50" w:rsidRDefault="006D75A6" w:rsidP="00C96128">
            <w:pP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Marzo</w:t>
            </w:r>
          </w:p>
        </w:tc>
        <w:tc>
          <w:tcPr>
            <w:tcW w:w="1559"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10</w:t>
            </w:r>
          </w:p>
        </w:tc>
        <w:tc>
          <w:tcPr>
            <w:tcW w:w="1644"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w:t>
            </w:r>
          </w:p>
        </w:tc>
        <w:tc>
          <w:tcPr>
            <w:tcW w:w="1701"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10</w:t>
            </w:r>
          </w:p>
        </w:tc>
        <w:tc>
          <w:tcPr>
            <w:tcW w:w="1758"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RD$ 93,000.00</w:t>
            </w:r>
          </w:p>
        </w:tc>
      </w:tr>
      <w:tr w:rsidR="00056C21" w:rsidTr="00C96128">
        <w:trPr>
          <w:trHeight w:val="300"/>
        </w:trPr>
        <w:tc>
          <w:tcPr>
            <w:tcW w:w="1276" w:type="dxa"/>
            <w:noWrap/>
            <w:vAlign w:val="center"/>
            <w:hideMark/>
          </w:tcPr>
          <w:p w:rsidR="00661161" w:rsidRPr="008E0A50" w:rsidRDefault="006D75A6" w:rsidP="00C96128">
            <w:pP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Abril</w:t>
            </w:r>
          </w:p>
        </w:tc>
        <w:tc>
          <w:tcPr>
            <w:tcW w:w="1559"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4</w:t>
            </w:r>
          </w:p>
        </w:tc>
        <w:tc>
          <w:tcPr>
            <w:tcW w:w="1644"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w:t>
            </w:r>
          </w:p>
        </w:tc>
        <w:tc>
          <w:tcPr>
            <w:tcW w:w="1701"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4</w:t>
            </w:r>
          </w:p>
        </w:tc>
        <w:tc>
          <w:tcPr>
            <w:tcW w:w="1758"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w:t>
            </w:r>
          </w:p>
        </w:tc>
      </w:tr>
      <w:tr w:rsidR="00056C21" w:rsidTr="00C96128">
        <w:trPr>
          <w:trHeight w:val="300"/>
        </w:trPr>
        <w:tc>
          <w:tcPr>
            <w:tcW w:w="1276" w:type="dxa"/>
            <w:noWrap/>
            <w:vAlign w:val="center"/>
            <w:hideMark/>
          </w:tcPr>
          <w:p w:rsidR="00661161" w:rsidRPr="008E0A50" w:rsidRDefault="006D75A6" w:rsidP="00C96128">
            <w:pP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Mayo</w:t>
            </w:r>
          </w:p>
        </w:tc>
        <w:tc>
          <w:tcPr>
            <w:tcW w:w="1559"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14</w:t>
            </w:r>
          </w:p>
        </w:tc>
        <w:tc>
          <w:tcPr>
            <w:tcW w:w="1644"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1</w:t>
            </w:r>
          </w:p>
        </w:tc>
        <w:tc>
          <w:tcPr>
            <w:tcW w:w="1701"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15</w:t>
            </w:r>
          </w:p>
        </w:tc>
        <w:tc>
          <w:tcPr>
            <w:tcW w:w="1758"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w:t>
            </w:r>
          </w:p>
        </w:tc>
      </w:tr>
      <w:tr w:rsidR="00056C21" w:rsidTr="00C96128">
        <w:trPr>
          <w:trHeight w:val="300"/>
        </w:trPr>
        <w:tc>
          <w:tcPr>
            <w:tcW w:w="1276" w:type="dxa"/>
            <w:noWrap/>
            <w:vAlign w:val="center"/>
            <w:hideMark/>
          </w:tcPr>
          <w:p w:rsidR="00661161" w:rsidRPr="008E0A50" w:rsidRDefault="006D75A6" w:rsidP="00C96128">
            <w:pP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Junio</w:t>
            </w:r>
          </w:p>
        </w:tc>
        <w:tc>
          <w:tcPr>
            <w:tcW w:w="1559"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15</w:t>
            </w:r>
          </w:p>
        </w:tc>
        <w:tc>
          <w:tcPr>
            <w:tcW w:w="1644"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2</w:t>
            </w:r>
          </w:p>
        </w:tc>
        <w:tc>
          <w:tcPr>
            <w:tcW w:w="1701"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17</w:t>
            </w:r>
          </w:p>
        </w:tc>
        <w:tc>
          <w:tcPr>
            <w:tcW w:w="1758" w:type="dxa"/>
            <w:noWrap/>
            <w:vAlign w:val="center"/>
            <w:hideMark/>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w:t>
            </w:r>
          </w:p>
        </w:tc>
      </w:tr>
      <w:tr w:rsidR="00056C21" w:rsidTr="00C96128">
        <w:trPr>
          <w:trHeight w:val="300"/>
        </w:trPr>
        <w:tc>
          <w:tcPr>
            <w:tcW w:w="1276" w:type="dxa"/>
            <w:noWrap/>
            <w:vAlign w:val="center"/>
          </w:tcPr>
          <w:p w:rsidR="00661161" w:rsidRPr="008E0A50" w:rsidRDefault="006D75A6" w:rsidP="00C96128">
            <w:pP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Julio</w:t>
            </w:r>
          </w:p>
        </w:tc>
        <w:tc>
          <w:tcPr>
            <w:tcW w:w="1559"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9</w:t>
            </w:r>
          </w:p>
        </w:tc>
        <w:tc>
          <w:tcPr>
            <w:tcW w:w="1644" w:type="dxa"/>
            <w:noWrap/>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w:t>
            </w:r>
          </w:p>
        </w:tc>
        <w:tc>
          <w:tcPr>
            <w:tcW w:w="1701"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9</w:t>
            </w:r>
          </w:p>
        </w:tc>
        <w:tc>
          <w:tcPr>
            <w:tcW w:w="1758"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w:t>
            </w:r>
          </w:p>
        </w:tc>
      </w:tr>
      <w:tr w:rsidR="00056C21" w:rsidTr="00C96128">
        <w:trPr>
          <w:trHeight w:val="300"/>
        </w:trPr>
        <w:tc>
          <w:tcPr>
            <w:tcW w:w="1276" w:type="dxa"/>
            <w:noWrap/>
            <w:vAlign w:val="center"/>
          </w:tcPr>
          <w:p w:rsidR="00661161" w:rsidRPr="008E0A50" w:rsidRDefault="006D75A6" w:rsidP="00C96128">
            <w:pP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Agosto</w:t>
            </w:r>
          </w:p>
        </w:tc>
        <w:tc>
          <w:tcPr>
            <w:tcW w:w="1559"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14</w:t>
            </w:r>
          </w:p>
        </w:tc>
        <w:tc>
          <w:tcPr>
            <w:tcW w:w="1644" w:type="dxa"/>
            <w:noWrap/>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w:t>
            </w:r>
          </w:p>
        </w:tc>
        <w:tc>
          <w:tcPr>
            <w:tcW w:w="1701"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14</w:t>
            </w:r>
          </w:p>
        </w:tc>
        <w:tc>
          <w:tcPr>
            <w:tcW w:w="1758"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RD$ 31,000.00</w:t>
            </w:r>
          </w:p>
        </w:tc>
      </w:tr>
      <w:tr w:rsidR="00056C21" w:rsidTr="00C96128">
        <w:trPr>
          <w:trHeight w:val="300"/>
        </w:trPr>
        <w:tc>
          <w:tcPr>
            <w:tcW w:w="1276" w:type="dxa"/>
            <w:noWrap/>
            <w:vAlign w:val="center"/>
          </w:tcPr>
          <w:p w:rsidR="00661161" w:rsidRPr="008E0A50" w:rsidRDefault="006D75A6" w:rsidP="00C96128">
            <w:pP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Septiembre</w:t>
            </w:r>
          </w:p>
        </w:tc>
        <w:tc>
          <w:tcPr>
            <w:tcW w:w="1559"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12</w:t>
            </w:r>
          </w:p>
        </w:tc>
        <w:tc>
          <w:tcPr>
            <w:tcW w:w="1644" w:type="dxa"/>
            <w:noWrap/>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w:t>
            </w:r>
          </w:p>
        </w:tc>
        <w:tc>
          <w:tcPr>
            <w:tcW w:w="1701"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12</w:t>
            </w:r>
          </w:p>
        </w:tc>
        <w:tc>
          <w:tcPr>
            <w:tcW w:w="1758" w:type="dxa"/>
            <w:noWrap/>
            <w:vAlign w:val="center"/>
          </w:tcPr>
          <w:p w:rsidR="00661161" w:rsidRPr="008E0A50" w:rsidRDefault="00661161" w:rsidP="00C96128">
            <w:pPr>
              <w:jc w:val="center"/>
              <w:rPr>
                <w:rFonts w:ascii="Times New Roman" w:eastAsiaTheme="minorHAnsi" w:hAnsi="Times New Roman"/>
                <w:color w:val="808080" w:themeColor="background1" w:themeShade="80"/>
                <w:spacing w:val="20"/>
                <w:sz w:val="16"/>
                <w:szCs w:val="16"/>
              </w:rPr>
            </w:pPr>
          </w:p>
        </w:tc>
      </w:tr>
      <w:tr w:rsidR="00056C21" w:rsidTr="00C96128">
        <w:trPr>
          <w:trHeight w:val="300"/>
        </w:trPr>
        <w:tc>
          <w:tcPr>
            <w:tcW w:w="1276" w:type="dxa"/>
            <w:noWrap/>
            <w:vAlign w:val="center"/>
          </w:tcPr>
          <w:p w:rsidR="00661161" w:rsidRPr="008E0A50" w:rsidRDefault="006D75A6" w:rsidP="00C96128">
            <w:pP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Octubre</w:t>
            </w:r>
          </w:p>
        </w:tc>
        <w:tc>
          <w:tcPr>
            <w:tcW w:w="1559"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8</w:t>
            </w:r>
          </w:p>
        </w:tc>
        <w:tc>
          <w:tcPr>
            <w:tcW w:w="1644" w:type="dxa"/>
            <w:noWrap/>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1</w:t>
            </w:r>
          </w:p>
        </w:tc>
        <w:tc>
          <w:tcPr>
            <w:tcW w:w="1701"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9</w:t>
            </w:r>
          </w:p>
        </w:tc>
        <w:tc>
          <w:tcPr>
            <w:tcW w:w="1758"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RD$62,000.00</w:t>
            </w:r>
          </w:p>
        </w:tc>
      </w:tr>
      <w:tr w:rsidR="00056C21" w:rsidTr="00C96128">
        <w:trPr>
          <w:trHeight w:val="300"/>
        </w:trPr>
        <w:tc>
          <w:tcPr>
            <w:tcW w:w="1276" w:type="dxa"/>
            <w:noWrap/>
            <w:vAlign w:val="center"/>
          </w:tcPr>
          <w:p w:rsidR="00661161" w:rsidRPr="008E0A50" w:rsidRDefault="006D75A6" w:rsidP="00C96128">
            <w:pP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Noviembre</w:t>
            </w:r>
          </w:p>
        </w:tc>
        <w:tc>
          <w:tcPr>
            <w:tcW w:w="1559"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7</w:t>
            </w:r>
          </w:p>
        </w:tc>
        <w:tc>
          <w:tcPr>
            <w:tcW w:w="1644" w:type="dxa"/>
            <w:noWrap/>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w:t>
            </w:r>
          </w:p>
        </w:tc>
        <w:tc>
          <w:tcPr>
            <w:tcW w:w="1701"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7</w:t>
            </w:r>
          </w:p>
        </w:tc>
        <w:tc>
          <w:tcPr>
            <w:tcW w:w="1758" w:type="dxa"/>
            <w:noWrap/>
            <w:vAlign w:val="center"/>
          </w:tcPr>
          <w:p w:rsidR="00661161" w:rsidRPr="008E0A50" w:rsidRDefault="006D75A6" w:rsidP="00C96128">
            <w:pPr>
              <w:jc w:val="center"/>
              <w:rPr>
                <w:rFonts w:ascii="Times New Roman" w:eastAsiaTheme="minorHAnsi" w:hAnsi="Times New Roman"/>
                <w:color w:val="808080" w:themeColor="background1" w:themeShade="80"/>
                <w:spacing w:val="20"/>
                <w:sz w:val="16"/>
                <w:szCs w:val="16"/>
              </w:rPr>
            </w:pPr>
            <w:r w:rsidRPr="008E0A50">
              <w:rPr>
                <w:rFonts w:ascii="Times New Roman" w:eastAsiaTheme="minorHAnsi" w:hAnsi="Times New Roman"/>
                <w:color w:val="808080" w:themeColor="background1" w:themeShade="80"/>
                <w:spacing w:val="20"/>
                <w:sz w:val="16"/>
                <w:szCs w:val="16"/>
              </w:rPr>
              <w:t>RD$157,074.00</w:t>
            </w:r>
          </w:p>
        </w:tc>
      </w:tr>
      <w:tr w:rsidR="00056C21" w:rsidTr="00C96128">
        <w:trPr>
          <w:trHeight w:val="300"/>
        </w:trPr>
        <w:tc>
          <w:tcPr>
            <w:tcW w:w="1276" w:type="dxa"/>
            <w:shd w:val="clear" w:color="auto" w:fill="FFFFFF" w:themeFill="background1"/>
            <w:noWrap/>
            <w:vAlign w:val="center"/>
            <w:hideMark/>
          </w:tcPr>
          <w:p w:rsidR="00661161" w:rsidRPr="001E127F" w:rsidRDefault="006D75A6" w:rsidP="00C96128">
            <w:pP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Total</w:t>
            </w:r>
          </w:p>
        </w:tc>
        <w:tc>
          <w:tcPr>
            <w:tcW w:w="1559" w:type="dxa"/>
            <w:shd w:val="clear" w:color="auto" w:fill="FFFFFF" w:themeFill="background1"/>
            <w:noWrap/>
            <w:vAlign w:val="center"/>
            <w:hideMark/>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122</w:t>
            </w:r>
          </w:p>
        </w:tc>
        <w:tc>
          <w:tcPr>
            <w:tcW w:w="1644" w:type="dxa"/>
            <w:shd w:val="clear" w:color="auto" w:fill="FFFFFF" w:themeFill="background1"/>
            <w:noWrap/>
            <w:vAlign w:val="center"/>
            <w:hideMark/>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4</w:t>
            </w:r>
          </w:p>
        </w:tc>
        <w:tc>
          <w:tcPr>
            <w:tcW w:w="1701" w:type="dxa"/>
            <w:shd w:val="clear" w:color="auto" w:fill="FFFFFF" w:themeFill="background1"/>
            <w:noWrap/>
            <w:vAlign w:val="center"/>
            <w:hideMark/>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126</w:t>
            </w:r>
          </w:p>
        </w:tc>
        <w:tc>
          <w:tcPr>
            <w:tcW w:w="1758" w:type="dxa"/>
            <w:shd w:val="clear" w:color="auto" w:fill="FFFFFF" w:themeFill="background1"/>
            <w:noWrap/>
            <w:vAlign w:val="center"/>
            <w:hideMark/>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RD$684,074.00</w:t>
            </w:r>
          </w:p>
        </w:tc>
      </w:tr>
    </w:tbl>
    <w:p w:rsidR="00661161" w:rsidRDefault="00661161" w:rsidP="00661161">
      <w:pPr>
        <w:spacing w:after="0" w:line="240" w:lineRule="auto"/>
        <w:rPr>
          <w:sz w:val="16"/>
          <w:szCs w:val="16"/>
          <w:lang w:val="es-DO"/>
        </w:rPr>
      </w:pPr>
    </w:p>
    <w:p w:rsidR="00661161" w:rsidRPr="00165108" w:rsidRDefault="006D75A6" w:rsidP="00661161">
      <w:pPr>
        <w:spacing w:after="0" w:line="240" w:lineRule="auto"/>
        <w:rPr>
          <w:sz w:val="16"/>
          <w:szCs w:val="16"/>
          <w:lang w:val="es-DO"/>
        </w:rPr>
      </w:pPr>
      <w:r w:rsidRPr="00165108">
        <w:rPr>
          <w:sz w:val="16"/>
          <w:szCs w:val="16"/>
          <w:lang w:val="es-DO"/>
        </w:rPr>
        <w:t>*Los meses en los que la inversión está en cero es porque no hubo s</w:t>
      </w:r>
      <w:r>
        <w:rPr>
          <w:sz w:val="16"/>
          <w:szCs w:val="16"/>
          <w:lang w:val="es-DO"/>
        </w:rPr>
        <w:t>olicitud por parte de la unidad</w:t>
      </w:r>
    </w:p>
    <w:p w:rsidR="00661161" w:rsidRDefault="00661161" w:rsidP="00661161">
      <w:pPr>
        <w:autoSpaceDE w:val="0"/>
        <w:autoSpaceDN w:val="0"/>
        <w:adjustRightInd w:val="0"/>
        <w:spacing w:before="120" w:after="120" w:line="360" w:lineRule="auto"/>
        <w:jc w:val="both"/>
        <w:rPr>
          <w:lang w:val="es-DO"/>
        </w:rPr>
      </w:pPr>
    </w:p>
    <w:p w:rsidR="00661161" w:rsidRPr="003775C4" w:rsidRDefault="006D75A6" w:rsidP="00661161">
      <w:pPr>
        <w:widowControl w:val="0"/>
        <w:numPr>
          <w:ilvl w:val="0"/>
          <w:numId w:val="6"/>
        </w:numPr>
        <w:autoSpaceDE w:val="0"/>
        <w:autoSpaceDN w:val="0"/>
        <w:adjustRightInd w:val="0"/>
        <w:spacing w:before="120" w:after="120" w:line="360" w:lineRule="auto"/>
        <w:ind w:left="851" w:right="-18" w:hanging="284"/>
        <w:jc w:val="both"/>
        <w:rPr>
          <w:lang w:val="es-DO"/>
        </w:rPr>
      </w:pPr>
      <w:r w:rsidRPr="003775C4">
        <w:rPr>
          <w:lang w:val="es-DO"/>
        </w:rPr>
        <w:t xml:space="preserve">Programa Nacional de </w:t>
      </w:r>
      <w:proofErr w:type="spellStart"/>
      <w:r w:rsidRPr="003775C4">
        <w:rPr>
          <w:lang w:val="es-DO"/>
        </w:rPr>
        <w:t>Reperfusión</w:t>
      </w:r>
      <w:proofErr w:type="spellEnd"/>
      <w:r w:rsidRPr="003775C4">
        <w:rPr>
          <w:lang w:val="es-DO"/>
        </w:rPr>
        <w:t xml:space="preserve"> Coronaria (PRONARCOR): </w:t>
      </w:r>
    </w:p>
    <w:p w:rsidR="00661161" w:rsidRPr="004B3DE3" w:rsidRDefault="006D75A6" w:rsidP="00661161">
      <w:pPr>
        <w:widowControl w:val="0"/>
        <w:autoSpaceDE w:val="0"/>
        <w:autoSpaceDN w:val="0"/>
        <w:adjustRightInd w:val="0"/>
        <w:spacing w:before="120" w:after="120" w:line="360" w:lineRule="auto"/>
        <w:ind w:right="-18"/>
        <w:jc w:val="both"/>
        <w:rPr>
          <w:lang w:val="es-DO"/>
        </w:rPr>
      </w:pPr>
      <w:r w:rsidRPr="004B3DE3">
        <w:rPr>
          <w:lang w:val="es-DO"/>
        </w:rPr>
        <w:t>Provee tratamiento a los pacientes que llegan a las emergencias de los</w:t>
      </w:r>
      <w:r>
        <w:rPr>
          <w:lang w:val="es-DO"/>
        </w:rPr>
        <w:t xml:space="preserve"> quince (16</w:t>
      </w:r>
      <w:r w:rsidRPr="00B353F8">
        <w:rPr>
          <w:lang w:val="es-DO"/>
        </w:rPr>
        <w:t xml:space="preserve">) </w:t>
      </w:r>
      <w:r w:rsidRPr="004B3DE3">
        <w:rPr>
          <w:lang w:val="es-DO"/>
        </w:rPr>
        <w:t xml:space="preserve">hospitales adscritos a este programa, ubicados todas las regiones del país, con síntomas de infarto agudo en las primeras 6 horas de evolución con elevación el segmento ST en el electrocardiograma, a fin de disminuir la mortalidad por esta causa. </w:t>
      </w:r>
    </w:p>
    <w:p w:rsidR="00661161" w:rsidRPr="00D3137C" w:rsidRDefault="006D75A6" w:rsidP="00661161">
      <w:pPr>
        <w:widowControl w:val="0"/>
        <w:autoSpaceDE w:val="0"/>
        <w:autoSpaceDN w:val="0"/>
        <w:adjustRightInd w:val="0"/>
        <w:spacing w:before="120" w:after="120" w:line="360" w:lineRule="auto"/>
        <w:ind w:right="-18"/>
        <w:jc w:val="both"/>
        <w:rPr>
          <w:lang w:val="es-DO"/>
        </w:rPr>
      </w:pPr>
      <w:r w:rsidRPr="004B3DE3">
        <w:rPr>
          <w:lang w:val="es-DO"/>
        </w:rPr>
        <w:t xml:space="preserve">Desde el inicio del programa (agosto </w:t>
      </w:r>
      <w:r>
        <w:rPr>
          <w:lang w:val="es-DO"/>
        </w:rPr>
        <w:t>2014) hemos dado cobertura a 849</w:t>
      </w:r>
      <w:r w:rsidRPr="004B3DE3">
        <w:rPr>
          <w:lang w:val="es-DO"/>
        </w:rPr>
        <w:t xml:space="preserve">  pacientes, de los cual</w:t>
      </w:r>
      <w:r>
        <w:rPr>
          <w:lang w:val="es-DO"/>
        </w:rPr>
        <w:t>es para el periodo enero- noviembre 2023 fueron beneficiados 58</w:t>
      </w:r>
      <w:r w:rsidRPr="004B3DE3">
        <w:rPr>
          <w:lang w:val="es-DO"/>
        </w:rPr>
        <w:t xml:space="preserve"> paci</w:t>
      </w:r>
      <w:r>
        <w:rPr>
          <w:lang w:val="es-DO"/>
        </w:rPr>
        <w:t xml:space="preserve">entes, con una inversión social </w:t>
      </w:r>
      <w:r w:rsidRPr="004B3DE3">
        <w:rPr>
          <w:lang w:val="es-DO"/>
        </w:rPr>
        <w:t>de</w:t>
      </w:r>
      <w:r w:rsidRPr="00873930">
        <w:rPr>
          <w:rFonts w:eastAsia="Calibri"/>
          <w:color w:val="4C4747"/>
          <w:lang w:val="es-DO"/>
        </w:rPr>
        <w:t> </w:t>
      </w:r>
      <w:r>
        <w:rPr>
          <w:rFonts w:eastAsia="Calibri"/>
          <w:color w:val="4C4747"/>
          <w:lang w:val="es-DO"/>
        </w:rPr>
        <w:br/>
      </w:r>
      <w:r>
        <w:rPr>
          <w:lang w:val="es-DO"/>
        </w:rPr>
        <w:t>RD$4</w:t>
      </w:r>
      <w:proofErr w:type="gramStart"/>
      <w:r>
        <w:rPr>
          <w:lang w:val="es-DO"/>
        </w:rPr>
        <w:t>,</w:t>
      </w:r>
      <w:r w:rsidRPr="003775C4">
        <w:rPr>
          <w:lang w:val="es-DO"/>
        </w:rPr>
        <w:t>620,000.00</w:t>
      </w:r>
      <w:proofErr w:type="gramEnd"/>
      <w:r>
        <w:rPr>
          <w:lang w:val="es-DO"/>
        </w:rPr>
        <w:t xml:space="preserve">. </w:t>
      </w:r>
      <w:r w:rsidRPr="004B3DE3">
        <w:rPr>
          <w:lang w:val="es-DO"/>
        </w:rPr>
        <w:t xml:space="preserve">Durante este </w:t>
      </w:r>
      <w:r>
        <w:rPr>
          <w:lang w:val="es-DO"/>
        </w:rPr>
        <w:t>periodo fue incluido un (1) nuevo hospital</w:t>
      </w:r>
      <w:r w:rsidRPr="004B3DE3">
        <w:rPr>
          <w:lang w:val="es-DO"/>
        </w:rPr>
        <w:t xml:space="preserve">: </w:t>
      </w:r>
      <w:r>
        <w:rPr>
          <w:lang w:val="es-DO"/>
        </w:rPr>
        <w:t>Hospital Provincial Dr. Ángel Contreras, Monte Plata</w:t>
      </w:r>
      <w:r w:rsidRPr="004B3DE3">
        <w:rPr>
          <w:b/>
          <w:lang w:val="es-DO"/>
        </w:rPr>
        <w:t>.</w:t>
      </w:r>
      <w:r w:rsidRPr="00537734">
        <w:rPr>
          <w:rFonts w:eastAsia="Calibri"/>
          <w:color w:val="FF0000"/>
          <w:lang w:val="es-DO"/>
        </w:rPr>
        <w:t xml:space="preserve"> </w:t>
      </w:r>
    </w:p>
    <w:p w:rsidR="00661161" w:rsidRDefault="006D75A6" w:rsidP="00661161">
      <w:pPr>
        <w:widowControl w:val="0"/>
        <w:autoSpaceDE w:val="0"/>
        <w:autoSpaceDN w:val="0"/>
        <w:adjustRightInd w:val="0"/>
        <w:spacing w:before="120" w:after="120" w:line="360" w:lineRule="auto"/>
        <w:ind w:right="-18"/>
        <w:jc w:val="both"/>
        <w:rPr>
          <w:rFonts w:eastAsia="Calibri"/>
          <w:color w:val="FF0000"/>
          <w:lang w:val="es-DO"/>
        </w:rPr>
      </w:pPr>
      <w:r w:rsidRPr="00D3137C">
        <w:rPr>
          <w:noProof/>
          <w:lang w:val="es-DO" w:eastAsia="es-DO"/>
        </w:rPr>
        <w:lastRenderedPageBreak/>
        <w:drawing>
          <wp:inline distT="0" distB="0" distL="0" distR="0">
            <wp:extent cx="7827094" cy="3541862"/>
            <wp:effectExtent l="9207"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7008" name="Picture 21"/>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rot="16200000">
                      <a:off x="0" y="0"/>
                      <a:ext cx="7843646" cy="3549352"/>
                    </a:xfrm>
                    <a:prstGeom prst="rect">
                      <a:avLst/>
                    </a:prstGeom>
                    <a:noFill/>
                    <a:ln>
                      <a:noFill/>
                    </a:ln>
                  </pic:spPr>
                </pic:pic>
              </a:graphicData>
            </a:graphic>
          </wp:inline>
        </w:drawing>
      </w:r>
    </w:p>
    <w:p w:rsidR="00661161" w:rsidRPr="003775C4" w:rsidRDefault="006D75A6" w:rsidP="00661161">
      <w:pPr>
        <w:widowControl w:val="0"/>
        <w:numPr>
          <w:ilvl w:val="0"/>
          <w:numId w:val="6"/>
        </w:numPr>
        <w:autoSpaceDE w:val="0"/>
        <w:autoSpaceDN w:val="0"/>
        <w:adjustRightInd w:val="0"/>
        <w:spacing w:before="120" w:after="120" w:line="360" w:lineRule="auto"/>
        <w:ind w:left="851" w:right="-18" w:hanging="284"/>
        <w:jc w:val="both"/>
        <w:rPr>
          <w:lang w:val="es-DO"/>
        </w:rPr>
      </w:pPr>
      <w:r w:rsidRPr="003775C4">
        <w:rPr>
          <w:lang w:val="es-DO"/>
        </w:rPr>
        <w:lastRenderedPageBreak/>
        <w:t xml:space="preserve">Programa de Medicamentos Parkinsonianos (PROMEPARK): </w:t>
      </w:r>
    </w:p>
    <w:p w:rsidR="00661161" w:rsidRPr="004B3DE3" w:rsidRDefault="006D75A6" w:rsidP="00661161">
      <w:pPr>
        <w:widowControl w:val="0"/>
        <w:autoSpaceDE w:val="0"/>
        <w:autoSpaceDN w:val="0"/>
        <w:adjustRightInd w:val="0"/>
        <w:spacing w:before="120" w:after="120" w:line="360" w:lineRule="auto"/>
        <w:ind w:right="-18"/>
        <w:jc w:val="both"/>
        <w:rPr>
          <w:lang w:val="es-DO"/>
        </w:rPr>
      </w:pPr>
      <w:r w:rsidRPr="004B3DE3">
        <w:rPr>
          <w:lang w:val="es-DO"/>
        </w:rPr>
        <w:t>Provee medicamentos a pacientes diagnosticados con Mal de Parkinson, enfermedad que provoca la muerte de ciertas células del cerebro que son las que ayudan a controlar el movimiento y la coordinación del mismo. El programa ha contribuido controlando los síntomas de la enfermedad, disminuyendo la necesidad de hospitalizaciones y reingresos por enfermedades asociadas al encajamiento y a la postración (bronco aspiración, deshidratación, desnutrición, úlceras de presión, sepsis, caídas, fracturas y fenómenos trombo-</w:t>
      </w:r>
      <w:proofErr w:type="spellStart"/>
      <w:r w:rsidRPr="004B3DE3">
        <w:rPr>
          <w:lang w:val="es-DO"/>
        </w:rPr>
        <w:t>embólicos</w:t>
      </w:r>
      <w:proofErr w:type="spellEnd"/>
      <w:r w:rsidRPr="004B3DE3">
        <w:rPr>
          <w:lang w:val="es-DO"/>
        </w:rPr>
        <w:t>).</w:t>
      </w:r>
    </w:p>
    <w:p w:rsidR="00661161" w:rsidRDefault="006D75A6" w:rsidP="00661161">
      <w:pPr>
        <w:widowControl w:val="0"/>
        <w:autoSpaceDE w:val="0"/>
        <w:autoSpaceDN w:val="0"/>
        <w:adjustRightInd w:val="0"/>
        <w:spacing w:before="120" w:after="120" w:line="360" w:lineRule="auto"/>
        <w:ind w:right="-18"/>
        <w:jc w:val="both"/>
        <w:rPr>
          <w:rFonts w:eastAsia="Calibri"/>
          <w:color w:val="4C4747"/>
          <w:lang w:val="es-DO"/>
        </w:rPr>
      </w:pPr>
      <w:r w:rsidRPr="004B3DE3">
        <w:rPr>
          <w:lang w:val="es-DO"/>
        </w:rPr>
        <w:t>Los pacientes son atendidos en la fundación activo 20/30, ubicada en la región sureste del país. En</w:t>
      </w:r>
      <w:r>
        <w:rPr>
          <w:lang w:val="es-DO"/>
        </w:rPr>
        <w:t xml:space="preserve"> el periodo fueron ingresados al programa 7</w:t>
      </w:r>
      <w:r w:rsidRPr="004B3DE3">
        <w:rPr>
          <w:lang w:val="es-DO"/>
        </w:rPr>
        <w:t xml:space="preserve"> pacientes nuevos, y atendidos en chequeo control un </w:t>
      </w:r>
      <w:r w:rsidRPr="003775C4">
        <w:rPr>
          <w:lang w:val="es-DO"/>
        </w:rPr>
        <w:t>promedio de 70 pacientes mensuales, con una inversión social de</w:t>
      </w:r>
      <w:r w:rsidRPr="003775C4">
        <w:rPr>
          <w:rFonts w:eastAsia="Calibri"/>
          <w:color w:val="4C4747"/>
          <w:lang w:val="es-DO"/>
        </w:rPr>
        <w:t xml:space="preserve"> </w:t>
      </w:r>
      <w:r w:rsidRPr="00D3137C">
        <w:rPr>
          <w:lang w:val="es-DO"/>
        </w:rPr>
        <w:t>RD$2, 441,680.00.</w:t>
      </w:r>
    </w:p>
    <w:p w:rsidR="00661161" w:rsidRDefault="006D75A6" w:rsidP="00661161">
      <w:pPr>
        <w:widowControl w:val="0"/>
        <w:autoSpaceDE w:val="0"/>
        <w:autoSpaceDN w:val="0"/>
        <w:adjustRightInd w:val="0"/>
        <w:spacing w:before="120" w:after="120" w:line="360" w:lineRule="auto"/>
        <w:ind w:right="144"/>
        <w:jc w:val="both"/>
        <w:rPr>
          <w:lang w:val="es-DO"/>
        </w:rPr>
      </w:pPr>
      <w:r w:rsidRPr="004B3DE3">
        <w:rPr>
          <w:lang w:val="es-DO"/>
        </w:rPr>
        <w:t>Donaciones Programa Socia</w:t>
      </w:r>
      <w:r>
        <w:rPr>
          <w:lang w:val="es-DO"/>
        </w:rPr>
        <w:t>l PROMEPARK enero – noviembre 2023</w:t>
      </w:r>
    </w:p>
    <w:tbl>
      <w:tblPr>
        <w:tblStyle w:val="Tablaconcuadrcula2"/>
        <w:tblW w:w="7933" w:type="dxa"/>
        <w:tblLayout w:type="fixed"/>
        <w:tblLook w:val="04A0" w:firstRow="1" w:lastRow="0" w:firstColumn="1" w:lastColumn="0" w:noHBand="0" w:noVBand="1"/>
      </w:tblPr>
      <w:tblGrid>
        <w:gridCol w:w="1129"/>
        <w:gridCol w:w="1560"/>
        <w:gridCol w:w="1417"/>
        <w:gridCol w:w="1843"/>
        <w:gridCol w:w="1984"/>
      </w:tblGrid>
      <w:tr w:rsidR="00056C21" w:rsidRPr="0006253C" w:rsidTr="00C96128">
        <w:trPr>
          <w:trHeight w:val="340"/>
        </w:trPr>
        <w:tc>
          <w:tcPr>
            <w:tcW w:w="7933" w:type="dxa"/>
            <w:gridSpan w:val="5"/>
            <w:shd w:val="clear" w:color="auto" w:fill="1F3864" w:themeFill="accent1" w:themeFillShade="80"/>
            <w:noWrap/>
            <w:vAlign w:val="center"/>
            <w:hideMark/>
          </w:tcPr>
          <w:p w:rsidR="00661161" w:rsidRPr="00D3137C" w:rsidRDefault="006D75A6" w:rsidP="00C96128">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P</w:t>
            </w:r>
            <w:r w:rsidRPr="00D3137C">
              <w:rPr>
                <w:rFonts w:ascii="Times New Roman" w:eastAsiaTheme="minorHAnsi" w:hAnsi="Times New Roman"/>
                <w:color w:val="FFFFFF" w:themeColor="background1"/>
                <w:spacing w:val="20"/>
                <w:sz w:val="16"/>
                <w:szCs w:val="16"/>
              </w:rPr>
              <w:t>acient</w:t>
            </w:r>
            <w:r>
              <w:rPr>
                <w:rFonts w:ascii="Times New Roman" w:eastAsiaTheme="minorHAnsi" w:hAnsi="Times New Roman"/>
                <w:color w:val="FFFFFF" w:themeColor="background1"/>
                <w:spacing w:val="20"/>
                <w:sz w:val="16"/>
                <w:szCs w:val="16"/>
              </w:rPr>
              <w:t>es beneficiados e inversión en P</w:t>
            </w:r>
            <w:r w:rsidRPr="00D3137C">
              <w:rPr>
                <w:rFonts w:ascii="Times New Roman" w:eastAsiaTheme="minorHAnsi" w:hAnsi="Times New Roman"/>
                <w:color w:val="FFFFFF" w:themeColor="background1"/>
                <w:spacing w:val="20"/>
                <w:sz w:val="16"/>
                <w:szCs w:val="16"/>
              </w:rPr>
              <w:t>rograma</w:t>
            </w:r>
            <w:r>
              <w:rPr>
                <w:rFonts w:ascii="Times New Roman" w:eastAsiaTheme="minorHAnsi" w:hAnsi="Times New Roman"/>
                <w:color w:val="FFFFFF" w:themeColor="background1"/>
                <w:spacing w:val="20"/>
                <w:sz w:val="16"/>
                <w:szCs w:val="16"/>
              </w:rPr>
              <w:t xml:space="preserve"> PROMEPARK</w:t>
            </w:r>
          </w:p>
        </w:tc>
      </w:tr>
      <w:tr w:rsidR="00056C21" w:rsidTr="00C96128">
        <w:trPr>
          <w:trHeight w:val="340"/>
        </w:trPr>
        <w:tc>
          <w:tcPr>
            <w:tcW w:w="1129" w:type="dxa"/>
            <w:shd w:val="clear" w:color="auto" w:fill="1F3864" w:themeFill="accent1" w:themeFillShade="80"/>
            <w:noWrap/>
            <w:vAlign w:val="center"/>
            <w:hideMark/>
          </w:tcPr>
          <w:p w:rsidR="00661161" w:rsidRPr="00D3137C" w:rsidRDefault="006D75A6" w:rsidP="00C96128">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Periodo</w:t>
            </w:r>
          </w:p>
        </w:tc>
        <w:tc>
          <w:tcPr>
            <w:tcW w:w="1560" w:type="dxa"/>
            <w:shd w:val="clear" w:color="auto" w:fill="1F3864" w:themeFill="accent1" w:themeFillShade="80"/>
            <w:vAlign w:val="center"/>
            <w:hideMark/>
          </w:tcPr>
          <w:p w:rsidR="00661161" w:rsidRPr="00D3137C" w:rsidRDefault="006D75A6" w:rsidP="00C96128">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F</w:t>
            </w:r>
            <w:r w:rsidRPr="00D3137C">
              <w:rPr>
                <w:rFonts w:ascii="Times New Roman" w:eastAsiaTheme="minorHAnsi" w:hAnsi="Times New Roman"/>
                <w:color w:val="FFFFFF" w:themeColor="background1"/>
                <w:spacing w:val="20"/>
                <w:sz w:val="16"/>
                <w:szCs w:val="16"/>
              </w:rPr>
              <w:t>recuencia pacientes atendidos x mes</w:t>
            </w:r>
          </w:p>
        </w:tc>
        <w:tc>
          <w:tcPr>
            <w:tcW w:w="1417" w:type="dxa"/>
            <w:shd w:val="clear" w:color="auto" w:fill="1F3864" w:themeFill="accent1" w:themeFillShade="80"/>
            <w:vAlign w:val="center"/>
            <w:hideMark/>
          </w:tcPr>
          <w:p w:rsidR="00661161" w:rsidRPr="00D3137C" w:rsidRDefault="006D75A6" w:rsidP="00C96128">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P</w:t>
            </w:r>
            <w:r w:rsidRPr="00D3137C">
              <w:rPr>
                <w:rFonts w:ascii="Times New Roman" w:eastAsiaTheme="minorHAnsi" w:hAnsi="Times New Roman"/>
                <w:color w:val="FFFFFF" w:themeColor="background1"/>
                <w:spacing w:val="20"/>
                <w:sz w:val="16"/>
                <w:szCs w:val="16"/>
              </w:rPr>
              <w:t>acientes nuevos</w:t>
            </w:r>
          </w:p>
        </w:tc>
        <w:tc>
          <w:tcPr>
            <w:tcW w:w="1843" w:type="dxa"/>
            <w:shd w:val="clear" w:color="auto" w:fill="1F3864" w:themeFill="accent1" w:themeFillShade="80"/>
            <w:vAlign w:val="center"/>
            <w:hideMark/>
          </w:tcPr>
          <w:p w:rsidR="00661161" w:rsidRPr="00D3137C" w:rsidRDefault="006D75A6" w:rsidP="00C96128">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T</w:t>
            </w:r>
            <w:r w:rsidRPr="00D3137C">
              <w:rPr>
                <w:rFonts w:ascii="Times New Roman" w:eastAsiaTheme="minorHAnsi" w:hAnsi="Times New Roman"/>
                <w:color w:val="FFFFFF" w:themeColor="background1"/>
                <w:spacing w:val="20"/>
                <w:sz w:val="16"/>
                <w:szCs w:val="16"/>
              </w:rPr>
              <w:t>otal pacientes atendidos x mes</w:t>
            </w:r>
          </w:p>
        </w:tc>
        <w:tc>
          <w:tcPr>
            <w:tcW w:w="1984" w:type="dxa"/>
            <w:shd w:val="clear" w:color="auto" w:fill="1F3864" w:themeFill="accent1" w:themeFillShade="80"/>
            <w:vAlign w:val="center"/>
            <w:hideMark/>
          </w:tcPr>
          <w:p w:rsidR="00661161" w:rsidRPr="00D3137C" w:rsidRDefault="006D75A6" w:rsidP="00C96128">
            <w:pPr>
              <w:jc w:val="center"/>
              <w:rPr>
                <w:rFonts w:ascii="Times New Roman" w:eastAsiaTheme="minorHAnsi" w:hAnsi="Times New Roman"/>
                <w:color w:val="FFFFFF" w:themeColor="background1"/>
                <w:spacing w:val="20"/>
                <w:sz w:val="16"/>
                <w:szCs w:val="16"/>
              </w:rPr>
            </w:pPr>
            <w:r>
              <w:rPr>
                <w:rFonts w:ascii="Times New Roman" w:eastAsiaTheme="minorHAnsi" w:hAnsi="Times New Roman"/>
                <w:color w:val="FFFFFF" w:themeColor="background1"/>
                <w:spacing w:val="20"/>
                <w:sz w:val="16"/>
                <w:szCs w:val="16"/>
              </w:rPr>
              <w:t>I</w:t>
            </w:r>
            <w:r w:rsidRPr="00D3137C">
              <w:rPr>
                <w:rFonts w:ascii="Times New Roman" w:eastAsiaTheme="minorHAnsi" w:hAnsi="Times New Roman"/>
                <w:color w:val="FFFFFF" w:themeColor="background1"/>
                <w:spacing w:val="20"/>
                <w:sz w:val="16"/>
                <w:szCs w:val="16"/>
              </w:rPr>
              <w:t>nversión en facturas despachadas</w:t>
            </w:r>
          </w:p>
        </w:tc>
      </w:tr>
      <w:tr w:rsidR="00056C21" w:rsidTr="00C96128">
        <w:trPr>
          <w:trHeight w:val="340"/>
        </w:trPr>
        <w:tc>
          <w:tcPr>
            <w:tcW w:w="1129" w:type="dxa"/>
            <w:noWrap/>
            <w:vAlign w:val="center"/>
            <w:hideMark/>
          </w:tcPr>
          <w:p w:rsidR="00661161" w:rsidRPr="00D3137C" w:rsidRDefault="006D75A6" w:rsidP="00C96128">
            <w:pP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Enero</w:t>
            </w:r>
          </w:p>
        </w:tc>
        <w:tc>
          <w:tcPr>
            <w:tcW w:w="1560"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67</w:t>
            </w:r>
          </w:p>
        </w:tc>
        <w:tc>
          <w:tcPr>
            <w:tcW w:w="1417"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w:t>
            </w:r>
          </w:p>
        </w:tc>
        <w:tc>
          <w:tcPr>
            <w:tcW w:w="1843"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67</w:t>
            </w:r>
          </w:p>
        </w:tc>
        <w:tc>
          <w:tcPr>
            <w:tcW w:w="1984" w:type="dxa"/>
            <w:noWrap/>
            <w:vAlign w:val="center"/>
          </w:tcPr>
          <w:p w:rsidR="00661161" w:rsidRPr="00D3137C" w:rsidRDefault="006D75A6" w:rsidP="00C96128">
            <w:pPr>
              <w:jc w:val="both"/>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RD$206,700.00</w:t>
            </w:r>
          </w:p>
        </w:tc>
      </w:tr>
      <w:tr w:rsidR="00056C21" w:rsidTr="00C96128">
        <w:trPr>
          <w:trHeight w:val="340"/>
        </w:trPr>
        <w:tc>
          <w:tcPr>
            <w:tcW w:w="1129" w:type="dxa"/>
            <w:noWrap/>
            <w:vAlign w:val="center"/>
            <w:hideMark/>
          </w:tcPr>
          <w:p w:rsidR="00661161" w:rsidRPr="00D3137C" w:rsidRDefault="006D75A6" w:rsidP="00C96128">
            <w:pP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Febrero</w:t>
            </w:r>
          </w:p>
        </w:tc>
        <w:tc>
          <w:tcPr>
            <w:tcW w:w="1560"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52</w:t>
            </w:r>
          </w:p>
        </w:tc>
        <w:tc>
          <w:tcPr>
            <w:tcW w:w="1417"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1</w:t>
            </w:r>
          </w:p>
        </w:tc>
        <w:tc>
          <w:tcPr>
            <w:tcW w:w="1843"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53</w:t>
            </w:r>
          </w:p>
        </w:tc>
        <w:tc>
          <w:tcPr>
            <w:tcW w:w="1984" w:type="dxa"/>
            <w:noWrap/>
          </w:tcPr>
          <w:p w:rsidR="00661161" w:rsidRPr="00D3137C" w:rsidRDefault="006D75A6" w:rsidP="00C96128">
            <w:pPr>
              <w:jc w:val="both"/>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RD$0.00</w:t>
            </w:r>
          </w:p>
        </w:tc>
      </w:tr>
      <w:tr w:rsidR="00056C21" w:rsidTr="00C96128">
        <w:trPr>
          <w:trHeight w:val="340"/>
        </w:trPr>
        <w:tc>
          <w:tcPr>
            <w:tcW w:w="1129" w:type="dxa"/>
            <w:noWrap/>
            <w:vAlign w:val="center"/>
            <w:hideMark/>
          </w:tcPr>
          <w:p w:rsidR="00661161" w:rsidRPr="00D3137C" w:rsidRDefault="006D75A6" w:rsidP="00C96128">
            <w:pP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Marzo</w:t>
            </w:r>
          </w:p>
        </w:tc>
        <w:tc>
          <w:tcPr>
            <w:tcW w:w="1560"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86</w:t>
            </w:r>
          </w:p>
        </w:tc>
        <w:tc>
          <w:tcPr>
            <w:tcW w:w="1417"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4</w:t>
            </w:r>
          </w:p>
        </w:tc>
        <w:tc>
          <w:tcPr>
            <w:tcW w:w="1843"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90</w:t>
            </w:r>
          </w:p>
        </w:tc>
        <w:tc>
          <w:tcPr>
            <w:tcW w:w="1984" w:type="dxa"/>
            <w:noWrap/>
          </w:tcPr>
          <w:p w:rsidR="00661161" w:rsidRPr="00D3137C" w:rsidRDefault="006D75A6" w:rsidP="00C96128">
            <w:pPr>
              <w:jc w:val="both"/>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RD$313,380.00</w:t>
            </w:r>
          </w:p>
        </w:tc>
      </w:tr>
      <w:tr w:rsidR="00056C21" w:rsidTr="00C96128">
        <w:trPr>
          <w:trHeight w:val="340"/>
        </w:trPr>
        <w:tc>
          <w:tcPr>
            <w:tcW w:w="1129" w:type="dxa"/>
            <w:noWrap/>
            <w:vAlign w:val="center"/>
            <w:hideMark/>
          </w:tcPr>
          <w:p w:rsidR="00661161" w:rsidRPr="00D3137C" w:rsidRDefault="006D75A6" w:rsidP="00C96128">
            <w:pP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Abril</w:t>
            </w:r>
          </w:p>
        </w:tc>
        <w:tc>
          <w:tcPr>
            <w:tcW w:w="1560"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68</w:t>
            </w:r>
          </w:p>
        </w:tc>
        <w:tc>
          <w:tcPr>
            <w:tcW w:w="1417"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1</w:t>
            </w:r>
          </w:p>
        </w:tc>
        <w:tc>
          <w:tcPr>
            <w:tcW w:w="1843"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69</w:t>
            </w:r>
          </w:p>
        </w:tc>
        <w:tc>
          <w:tcPr>
            <w:tcW w:w="1984" w:type="dxa"/>
            <w:noWrap/>
          </w:tcPr>
          <w:p w:rsidR="00661161" w:rsidRPr="00D3137C" w:rsidRDefault="006D75A6" w:rsidP="00C96128">
            <w:pPr>
              <w:jc w:val="both"/>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RD$0.00</w:t>
            </w:r>
          </w:p>
        </w:tc>
      </w:tr>
      <w:tr w:rsidR="00056C21" w:rsidTr="00C96128">
        <w:trPr>
          <w:trHeight w:val="340"/>
        </w:trPr>
        <w:tc>
          <w:tcPr>
            <w:tcW w:w="1129" w:type="dxa"/>
            <w:noWrap/>
            <w:vAlign w:val="center"/>
            <w:hideMark/>
          </w:tcPr>
          <w:p w:rsidR="00661161" w:rsidRPr="00D3137C" w:rsidRDefault="006D75A6" w:rsidP="00C96128">
            <w:pP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Mayo</w:t>
            </w:r>
          </w:p>
        </w:tc>
        <w:tc>
          <w:tcPr>
            <w:tcW w:w="1560"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63</w:t>
            </w:r>
          </w:p>
        </w:tc>
        <w:tc>
          <w:tcPr>
            <w:tcW w:w="1417"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w:t>
            </w:r>
          </w:p>
        </w:tc>
        <w:tc>
          <w:tcPr>
            <w:tcW w:w="1843"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63</w:t>
            </w:r>
          </w:p>
        </w:tc>
        <w:tc>
          <w:tcPr>
            <w:tcW w:w="1984" w:type="dxa"/>
            <w:noWrap/>
          </w:tcPr>
          <w:p w:rsidR="00661161" w:rsidRPr="00D3137C" w:rsidRDefault="006D75A6" w:rsidP="00C96128">
            <w:pPr>
              <w:jc w:val="both"/>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RD$352,060.00</w:t>
            </w:r>
          </w:p>
        </w:tc>
      </w:tr>
      <w:tr w:rsidR="00056C21" w:rsidTr="00C96128">
        <w:trPr>
          <w:trHeight w:val="340"/>
        </w:trPr>
        <w:tc>
          <w:tcPr>
            <w:tcW w:w="1129" w:type="dxa"/>
            <w:noWrap/>
            <w:vAlign w:val="center"/>
            <w:hideMark/>
          </w:tcPr>
          <w:p w:rsidR="00661161" w:rsidRPr="00D3137C" w:rsidRDefault="006D75A6" w:rsidP="00C96128">
            <w:pP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Junio</w:t>
            </w:r>
          </w:p>
        </w:tc>
        <w:tc>
          <w:tcPr>
            <w:tcW w:w="1560"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78</w:t>
            </w:r>
          </w:p>
        </w:tc>
        <w:tc>
          <w:tcPr>
            <w:tcW w:w="1417"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1</w:t>
            </w:r>
          </w:p>
        </w:tc>
        <w:tc>
          <w:tcPr>
            <w:tcW w:w="1843"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79</w:t>
            </w:r>
          </w:p>
        </w:tc>
        <w:tc>
          <w:tcPr>
            <w:tcW w:w="1984" w:type="dxa"/>
            <w:noWrap/>
          </w:tcPr>
          <w:p w:rsidR="00661161" w:rsidRPr="00D3137C" w:rsidRDefault="006D75A6" w:rsidP="00C96128">
            <w:pPr>
              <w:jc w:val="both"/>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RD$158,130.00</w:t>
            </w:r>
          </w:p>
        </w:tc>
      </w:tr>
      <w:tr w:rsidR="00056C21" w:rsidTr="00C96128">
        <w:trPr>
          <w:trHeight w:val="340"/>
        </w:trPr>
        <w:tc>
          <w:tcPr>
            <w:tcW w:w="1129" w:type="dxa"/>
            <w:noWrap/>
            <w:vAlign w:val="center"/>
          </w:tcPr>
          <w:p w:rsidR="00661161" w:rsidRPr="00D3137C" w:rsidRDefault="006D75A6" w:rsidP="00C96128">
            <w:pP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Julio</w:t>
            </w:r>
          </w:p>
        </w:tc>
        <w:tc>
          <w:tcPr>
            <w:tcW w:w="1560"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63</w:t>
            </w:r>
          </w:p>
        </w:tc>
        <w:tc>
          <w:tcPr>
            <w:tcW w:w="1417"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1</w:t>
            </w:r>
          </w:p>
        </w:tc>
        <w:tc>
          <w:tcPr>
            <w:tcW w:w="1843"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64</w:t>
            </w:r>
          </w:p>
        </w:tc>
        <w:tc>
          <w:tcPr>
            <w:tcW w:w="1984" w:type="dxa"/>
            <w:noWrap/>
          </w:tcPr>
          <w:p w:rsidR="00661161" w:rsidRPr="00D3137C" w:rsidRDefault="006D75A6" w:rsidP="00C96128">
            <w:pPr>
              <w:jc w:val="both"/>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RD$322,140.00</w:t>
            </w:r>
          </w:p>
        </w:tc>
      </w:tr>
      <w:tr w:rsidR="00056C21" w:rsidTr="00C96128">
        <w:trPr>
          <w:trHeight w:val="340"/>
        </w:trPr>
        <w:tc>
          <w:tcPr>
            <w:tcW w:w="1129" w:type="dxa"/>
            <w:noWrap/>
            <w:vAlign w:val="center"/>
          </w:tcPr>
          <w:p w:rsidR="00661161" w:rsidRPr="00D3137C" w:rsidRDefault="006D75A6" w:rsidP="00C96128">
            <w:pP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Agosto</w:t>
            </w:r>
          </w:p>
        </w:tc>
        <w:tc>
          <w:tcPr>
            <w:tcW w:w="1560"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77</w:t>
            </w:r>
          </w:p>
        </w:tc>
        <w:tc>
          <w:tcPr>
            <w:tcW w:w="1417"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3</w:t>
            </w:r>
          </w:p>
        </w:tc>
        <w:tc>
          <w:tcPr>
            <w:tcW w:w="1843"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80</w:t>
            </w:r>
          </w:p>
        </w:tc>
        <w:tc>
          <w:tcPr>
            <w:tcW w:w="1984" w:type="dxa"/>
            <w:noWrap/>
          </w:tcPr>
          <w:p w:rsidR="00661161" w:rsidRPr="00D3137C" w:rsidRDefault="006D75A6" w:rsidP="00C96128">
            <w:pPr>
              <w:jc w:val="both"/>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RD$264,030.00</w:t>
            </w:r>
          </w:p>
        </w:tc>
      </w:tr>
      <w:tr w:rsidR="00056C21" w:rsidTr="00C96128">
        <w:trPr>
          <w:trHeight w:val="340"/>
        </w:trPr>
        <w:tc>
          <w:tcPr>
            <w:tcW w:w="1129" w:type="dxa"/>
            <w:noWrap/>
            <w:vAlign w:val="center"/>
          </w:tcPr>
          <w:p w:rsidR="00661161" w:rsidRPr="00D3137C" w:rsidRDefault="006D75A6" w:rsidP="00C96128">
            <w:pP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Sept</w:t>
            </w:r>
          </w:p>
        </w:tc>
        <w:tc>
          <w:tcPr>
            <w:tcW w:w="1560"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70</w:t>
            </w:r>
          </w:p>
        </w:tc>
        <w:tc>
          <w:tcPr>
            <w:tcW w:w="1417"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3</w:t>
            </w:r>
          </w:p>
        </w:tc>
        <w:tc>
          <w:tcPr>
            <w:tcW w:w="1843"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73</w:t>
            </w:r>
          </w:p>
        </w:tc>
        <w:tc>
          <w:tcPr>
            <w:tcW w:w="1984" w:type="dxa"/>
            <w:noWrap/>
          </w:tcPr>
          <w:p w:rsidR="00661161" w:rsidRPr="00D3137C" w:rsidRDefault="006D75A6" w:rsidP="00C96128">
            <w:pPr>
              <w:jc w:val="both"/>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RD$85,275.00</w:t>
            </w:r>
          </w:p>
        </w:tc>
      </w:tr>
      <w:tr w:rsidR="00056C21" w:rsidTr="00C96128">
        <w:trPr>
          <w:trHeight w:val="340"/>
        </w:trPr>
        <w:tc>
          <w:tcPr>
            <w:tcW w:w="1129" w:type="dxa"/>
            <w:noWrap/>
            <w:vAlign w:val="center"/>
          </w:tcPr>
          <w:p w:rsidR="00661161" w:rsidRPr="00D3137C" w:rsidRDefault="006D75A6" w:rsidP="00C96128">
            <w:pP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Octubre</w:t>
            </w:r>
          </w:p>
        </w:tc>
        <w:tc>
          <w:tcPr>
            <w:tcW w:w="1560"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76</w:t>
            </w:r>
          </w:p>
        </w:tc>
        <w:tc>
          <w:tcPr>
            <w:tcW w:w="1417"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w:t>
            </w:r>
          </w:p>
        </w:tc>
        <w:tc>
          <w:tcPr>
            <w:tcW w:w="1843"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76</w:t>
            </w:r>
          </w:p>
        </w:tc>
        <w:tc>
          <w:tcPr>
            <w:tcW w:w="1984" w:type="dxa"/>
            <w:noWrap/>
          </w:tcPr>
          <w:p w:rsidR="00661161" w:rsidRPr="00D3137C" w:rsidRDefault="006D75A6" w:rsidP="00C96128">
            <w:pPr>
              <w:jc w:val="both"/>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RD$213,000.00</w:t>
            </w:r>
          </w:p>
        </w:tc>
      </w:tr>
      <w:tr w:rsidR="00056C21" w:rsidTr="00C96128">
        <w:trPr>
          <w:trHeight w:val="340"/>
        </w:trPr>
        <w:tc>
          <w:tcPr>
            <w:tcW w:w="1129" w:type="dxa"/>
            <w:noWrap/>
            <w:vAlign w:val="center"/>
          </w:tcPr>
          <w:p w:rsidR="00661161" w:rsidRPr="00D3137C" w:rsidRDefault="006D75A6" w:rsidP="00C96128">
            <w:pP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Nov</w:t>
            </w:r>
          </w:p>
        </w:tc>
        <w:tc>
          <w:tcPr>
            <w:tcW w:w="1560"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72</w:t>
            </w:r>
          </w:p>
        </w:tc>
        <w:tc>
          <w:tcPr>
            <w:tcW w:w="1417"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2</w:t>
            </w:r>
          </w:p>
        </w:tc>
        <w:tc>
          <w:tcPr>
            <w:tcW w:w="1843" w:type="dxa"/>
            <w:noWrap/>
            <w:vAlign w:val="center"/>
          </w:tcPr>
          <w:p w:rsidR="00661161" w:rsidRPr="00D3137C" w:rsidRDefault="006D75A6" w:rsidP="00C96128">
            <w:pPr>
              <w:jc w:val="center"/>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74</w:t>
            </w:r>
          </w:p>
        </w:tc>
        <w:tc>
          <w:tcPr>
            <w:tcW w:w="1984" w:type="dxa"/>
            <w:noWrap/>
          </w:tcPr>
          <w:p w:rsidR="00661161" w:rsidRPr="00D3137C" w:rsidRDefault="006D75A6" w:rsidP="00C96128">
            <w:pPr>
              <w:jc w:val="both"/>
              <w:rPr>
                <w:rFonts w:ascii="Times New Roman" w:eastAsiaTheme="minorHAnsi" w:hAnsi="Times New Roman"/>
                <w:color w:val="808080" w:themeColor="background1" w:themeShade="80"/>
                <w:spacing w:val="20"/>
                <w:sz w:val="16"/>
                <w:szCs w:val="16"/>
              </w:rPr>
            </w:pPr>
            <w:r w:rsidRPr="00D3137C">
              <w:rPr>
                <w:rFonts w:ascii="Times New Roman" w:eastAsiaTheme="minorHAnsi" w:hAnsi="Times New Roman"/>
                <w:color w:val="808080" w:themeColor="background1" w:themeShade="80"/>
                <w:spacing w:val="20"/>
                <w:sz w:val="16"/>
                <w:szCs w:val="16"/>
              </w:rPr>
              <w:t>RD$526,965.00</w:t>
            </w:r>
          </w:p>
        </w:tc>
      </w:tr>
      <w:tr w:rsidR="00056C21" w:rsidTr="00C96128">
        <w:trPr>
          <w:trHeight w:val="340"/>
        </w:trPr>
        <w:tc>
          <w:tcPr>
            <w:tcW w:w="1129" w:type="dxa"/>
            <w:shd w:val="clear" w:color="auto" w:fill="FFFFFF" w:themeFill="background1"/>
            <w:noWrap/>
            <w:vAlign w:val="center"/>
            <w:hideMark/>
          </w:tcPr>
          <w:p w:rsidR="00661161" w:rsidRPr="001E127F" w:rsidRDefault="006D75A6" w:rsidP="00C96128">
            <w:pP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Total</w:t>
            </w:r>
          </w:p>
        </w:tc>
        <w:tc>
          <w:tcPr>
            <w:tcW w:w="1560" w:type="dxa"/>
            <w:shd w:val="clear" w:color="auto" w:fill="FFFFFF" w:themeFill="background1"/>
            <w:noWrap/>
            <w:vAlign w:val="center"/>
            <w:hideMark/>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772</w:t>
            </w:r>
          </w:p>
        </w:tc>
        <w:tc>
          <w:tcPr>
            <w:tcW w:w="1417" w:type="dxa"/>
            <w:shd w:val="clear" w:color="auto" w:fill="FFFFFF" w:themeFill="background1"/>
            <w:noWrap/>
            <w:vAlign w:val="center"/>
            <w:hideMark/>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16</w:t>
            </w:r>
          </w:p>
        </w:tc>
        <w:tc>
          <w:tcPr>
            <w:tcW w:w="1843" w:type="dxa"/>
            <w:shd w:val="clear" w:color="auto" w:fill="FFFFFF" w:themeFill="background1"/>
            <w:noWrap/>
            <w:vAlign w:val="center"/>
            <w:hideMark/>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788</w:t>
            </w:r>
          </w:p>
        </w:tc>
        <w:tc>
          <w:tcPr>
            <w:tcW w:w="1984" w:type="dxa"/>
            <w:shd w:val="clear" w:color="auto" w:fill="FFFFFF" w:themeFill="background1"/>
            <w:noWrap/>
            <w:vAlign w:val="center"/>
            <w:hideMark/>
          </w:tcPr>
          <w:p w:rsidR="00661161" w:rsidRPr="001E127F" w:rsidRDefault="006D75A6" w:rsidP="00C96128">
            <w:pP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RD$2,441,680.00</w:t>
            </w:r>
          </w:p>
        </w:tc>
      </w:tr>
    </w:tbl>
    <w:p w:rsidR="00C96128" w:rsidRDefault="00C96128" w:rsidP="00C96128">
      <w:pPr>
        <w:pStyle w:val="Prrafodelista"/>
        <w:widowControl w:val="0"/>
        <w:autoSpaceDE w:val="0"/>
        <w:autoSpaceDN w:val="0"/>
        <w:adjustRightInd w:val="0"/>
        <w:spacing w:before="120" w:after="120" w:line="360" w:lineRule="auto"/>
        <w:ind w:left="851" w:right="-18"/>
        <w:jc w:val="both"/>
        <w:rPr>
          <w:rFonts w:ascii="Times New Roman" w:hAnsi="Times New Roman" w:cs="Times New Roman"/>
          <w:color w:val="767171"/>
          <w:spacing w:val="20"/>
          <w:sz w:val="24"/>
          <w:szCs w:val="24"/>
          <w:lang w:val="es-DO"/>
        </w:rPr>
      </w:pPr>
    </w:p>
    <w:p w:rsidR="00661161" w:rsidRPr="003775C4" w:rsidRDefault="006D75A6" w:rsidP="00661161">
      <w:pPr>
        <w:pStyle w:val="Prrafodelista"/>
        <w:widowControl w:val="0"/>
        <w:numPr>
          <w:ilvl w:val="0"/>
          <w:numId w:val="6"/>
        </w:numPr>
        <w:autoSpaceDE w:val="0"/>
        <w:autoSpaceDN w:val="0"/>
        <w:adjustRightInd w:val="0"/>
        <w:spacing w:before="120" w:after="120" w:line="360" w:lineRule="auto"/>
        <w:ind w:left="851" w:right="-18" w:hanging="284"/>
        <w:jc w:val="both"/>
        <w:rPr>
          <w:rFonts w:ascii="Times New Roman" w:hAnsi="Times New Roman" w:cs="Times New Roman"/>
          <w:color w:val="767171"/>
          <w:spacing w:val="20"/>
          <w:sz w:val="24"/>
          <w:szCs w:val="24"/>
          <w:lang w:val="es-DO"/>
        </w:rPr>
      </w:pPr>
      <w:r w:rsidRPr="003775C4">
        <w:rPr>
          <w:rFonts w:ascii="Times New Roman" w:hAnsi="Times New Roman" w:cs="Times New Roman"/>
          <w:color w:val="767171"/>
          <w:spacing w:val="20"/>
          <w:sz w:val="24"/>
          <w:szCs w:val="24"/>
          <w:lang w:val="es-DO"/>
        </w:rPr>
        <w:lastRenderedPageBreak/>
        <w:t xml:space="preserve">Programa de Medicamentos para Hemofilia e Inhibidores (PROMHEFILIA): </w:t>
      </w:r>
    </w:p>
    <w:p w:rsidR="00661161" w:rsidRDefault="006D75A6" w:rsidP="00661161">
      <w:pPr>
        <w:widowControl w:val="0"/>
        <w:autoSpaceDE w:val="0"/>
        <w:autoSpaceDN w:val="0"/>
        <w:adjustRightInd w:val="0"/>
        <w:spacing w:before="120" w:after="120" w:line="360" w:lineRule="auto"/>
        <w:ind w:right="-18"/>
        <w:jc w:val="both"/>
        <w:rPr>
          <w:lang w:val="es-DO"/>
        </w:rPr>
      </w:pPr>
      <w:r w:rsidRPr="004B3DE3">
        <w:rPr>
          <w:lang w:val="es-DO"/>
        </w:rPr>
        <w:t xml:space="preserve">Provee tratamiento a pacientes Hemofílicos Tipo A (con déficit factor de coagulación, que han desarrollado inhibidores al Factor VIII) hasta los 17 años, atendidos en las unidades de </w:t>
      </w:r>
      <w:proofErr w:type="spellStart"/>
      <w:r w:rsidRPr="004B3DE3">
        <w:rPr>
          <w:lang w:val="es-DO"/>
        </w:rPr>
        <w:t>hem</w:t>
      </w:r>
      <w:r>
        <w:rPr>
          <w:lang w:val="es-DO"/>
        </w:rPr>
        <w:t>ato</w:t>
      </w:r>
      <w:proofErr w:type="spellEnd"/>
      <w:r>
        <w:rPr>
          <w:lang w:val="es-DO"/>
        </w:rPr>
        <w:t xml:space="preserve">-oncología pediátrica de </w:t>
      </w:r>
      <w:r w:rsidRPr="004B3DE3">
        <w:rPr>
          <w:lang w:val="es-DO"/>
        </w:rPr>
        <w:t xml:space="preserve">2 hospitales ubicados en Santo Domingo y Santiago. </w:t>
      </w:r>
    </w:p>
    <w:p w:rsidR="00661161" w:rsidRPr="004B3DE3" w:rsidRDefault="006D75A6" w:rsidP="00661161">
      <w:pPr>
        <w:widowControl w:val="0"/>
        <w:autoSpaceDE w:val="0"/>
        <w:autoSpaceDN w:val="0"/>
        <w:adjustRightInd w:val="0"/>
        <w:spacing w:before="120" w:after="120" w:line="360" w:lineRule="auto"/>
        <w:ind w:right="-18"/>
        <w:jc w:val="both"/>
        <w:rPr>
          <w:lang w:val="es-DO"/>
        </w:rPr>
      </w:pPr>
      <w:r w:rsidRPr="004B3DE3">
        <w:rPr>
          <w:lang w:val="es-DO"/>
        </w:rPr>
        <w:t xml:space="preserve">Algunos pacientes luego de llegar a la adultez, reciben soporte a través del programa en casos de procesos quirúrgicos, procedimientos dentales y otras eventualidades médicas en las que puede presentarse sangrado, al ser PROMESE/CAL la única institución de la red pública de salud que cuenta con dicho medicamento. </w:t>
      </w:r>
    </w:p>
    <w:p w:rsidR="00661161" w:rsidRDefault="006D75A6" w:rsidP="00661161">
      <w:pPr>
        <w:widowControl w:val="0"/>
        <w:autoSpaceDE w:val="0"/>
        <w:autoSpaceDN w:val="0"/>
        <w:adjustRightInd w:val="0"/>
        <w:spacing w:before="120" w:after="120" w:line="360" w:lineRule="auto"/>
        <w:ind w:right="-18"/>
        <w:jc w:val="both"/>
        <w:rPr>
          <w:b/>
          <w:lang w:val="es-DO"/>
        </w:rPr>
      </w:pPr>
      <w:r w:rsidRPr="004B3DE3">
        <w:rPr>
          <w:lang w:val="es-DO"/>
        </w:rPr>
        <w:t>Para el período ener</w:t>
      </w:r>
      <w:r>
        <w:rPr>
          <w:lang w:val="es-DO"/>
        </w:rPr>
        <w:t>o-noviembre 2023, fueron beneficiados 10 pacientes, de los cuales 5</w:t>
      </w:r>
      <w:r w:rsidRPr="004B3DE3">
        <w:rPr>
          <w:lang w:val="es-DO"/>
        </w:rPr>
        <w:t xml:space="preserve"> fueron de nuevo ingreso, con una inversión total de</w:t>
      </w:r>
      <w:r w:rsidRPr="00537734">
        <w:rPr>
          <w:rFonts w:eastAsia="Calibri"/>
          <w:color w:val="4C4747"/>
          <w:lang w:val="es-DO"/>
        </w:rPr>
        <w:t xml:space="preserve"> </w:t>
      </w:r>
      <w:r>
        <w:rPr>
          <w:lang w:val="es-DO"/>
        </w:rPr>
        <w:t>RD$10</w:t>
      </w:r>
      <w:proofErr w:type="gramStart"/>
      <w:r>
        <w:rPr>
          <w:lang w:val="es-DO"/>
        </w:rPr>
        <w:t>,</w:t>
      </w:r>
      <w:r w:rsidRPr="003775C4">
        <w:rPr>
          <w:lang w:val="es-DO"/>
        </w:rPr>
        <w:t>137,600.00</w:t>
      </w:r>
      <w:proofErr w:type="gramEnd"/>
      <w:r w:rsidRPr="003775C4">
        <w:rPr>
          <w:lang w:val="es-DO"/>
        </w:rPr>
        <w:t>.</w:t>
      </w:r>
    </w:p>
    <w:p w:rsidR="00661161" w:rsidRDefault="00661161" w:rsidP="00661161">
      <w:pPr>
        <w:widowControl w:val="0"/>
        <w:autoSpaceDE w:val="0"/>
        <w:autoSpaceDN w:val="0"/>
        <w:adjustRightInd w:val="0"/>
        <w:spacing w:before="120" w:after="120" w:line="360" w:lineRule="auto"/>
        <w:ind w:right="-18"/>
        <w:rPr>
          <w:lang w:val="es-DO"/>
        </w:rPr>
      </w:pPr>
    </w:p>
    <w:p w:rsidR="00661161" w:rsidRDefault="00661161" w:rsidP="00661161">
      <w:pPr>
        <w:widowControl w:val="0"/>
        <w:autoSpaceDE w:val="0"/>
        <w:autoSpaceDN w:val="0"/>
        <w:adjustRightInd w:val="0"/>
        <w:spacing w:before="120" w:after="120" w:line="360" w:lineRule="auto"/>
        <w:ind w:right="-18"/>
        <w:rPr>
          <w:lang w:val="es-DO"/>
        </w:rPr>
      </w:pPr>
    </w:p>
    <w:p w:rsidR="00661161" w:rsidRDefault="00661161" w:rsidP="00661161">
      <w:pPr>
        <w:widowControl w:val="0"/>
        <w:autoSpaceDE w:val="0"/>
        <w:autoSpaceDN w:val="0"/>
        <w:adjustRightInd w:val="0"/>
        <w:spacing w:before="120" w:after="120" w:line="360" w:lineRule="auto"/>
        <w:ind w:right="-18"/>
        <w:rPr>
          <w:lang w:val="es-DO"/>
        </w:rPr>
      </w:pPr>
    </w:p>
    <w:p w:rsidR="00661161" w:rsidRDefault="00661161" w:rsidP="00661161">
      <w:pPr>
        <w:widowControl w:val="0"/>
        <w:autoSpaceDE w:val="0"/>
        <w:autoSpaceDN w:val="0"/>
        <w:adjustRightInd w:val="0"/>
        <w:spacing w:before="120" w:after="120" w:line="360" w:lineRule="auto"/>
        <w:ind w:right="-18"/>
        <w:rPr>
          <w:lang w:val="es-DO"/>
        </w:rPr>
      </w:pPr>
    </w:p>
    <w:p w:rsidR="00661161" w:rsidRDefault="00661161" w:rsidP="00661161">
      <w:pPr>
        <w:widowControl w:val="0"/>
        <w:autoSpaceDE w:val="0"/>
        <w:autoSpaceDN w:val="0"/>
        <w:adjustRightInd w:val="0"/>
        <w:spacing w:before="120" w:after="120" w:line="360" w:lineRule="auto"/>
        <w:ind w:right="-18"/>
        <w:rPr>
          <w:lang w:val="es-DO"/>
        </w:rPr>
      </w:pPr>
    </w:p>
    <w:p w:rsidR="00661161" w:rsidRDefault="00661161" w:rsidP="00661161">
      <w:pPr>
        <w:widowControl w:val="0"/>
        <w:autoSpaceDE w:val="0"/>
        <w:autoSpaceDN w:val="0"/>
        <w:adjustRightInd w:val="0"/>
        <w:spacing w:before="120" w:after="120" w:line="360" w:lineRule="auto"/>
        <w:ind w:right="-18"/>
        <w:rPr>
          <w:lang w:val="es-DO"/>
        </w:rPr>
      </w:pPr>
    </w:p>
    <w:p w:rsidR="00661161" w:rsidRDefault="00661161" w:rsidP="00661161">
      <w:pPr>
        <w:widowControl w:val="0"/>
        <w:autoSpaceDE w:val="0"/>
        <w:autoSpaceDN w:val="0"/>
        <w:adjustRightInd w:val="0"/>
        <w:spacing w:before="120" w:after="120" w:line="360" w:lineRule="auto"/>
        <w:ind w:right="-18"/>
        <w:rPr>
          <w:lang w:val="es-DO"/>
        </w:rPr>
      </w:pPr>
    </w:p>
    <w:p w:rsidR="00661161" w:rsidRDefault="00661161" w:rsidP="00661161">
      <w:pPr>
        <w:widowControl w:val="0"/>
        <w:autoSpaceDE w:val="0"/>
        <w:autoSpaceDN w:val="0"/>
        <w:adjustRightInd w:val="0"/>
        <w:spacing w:before="120" w:after="120" w:line="360" w:lineRule="auto"/>
        <w:ind w:right="-18"/>
        <w:rPr>
          <w:lang w:val="es-DO"/>
        </w:rPr>
      </w:pPr>
    </w:p>
    <w:p w:rsidR="00661161" w:rsidRDefault="00661161" w:rsidP="00661161">
      <w:pPr>
        <w:widowControl w:val="0"/>
        <w:autoSpaceDE w:val="0"/>
        <w:autoSpaceDN w:val="0"/>
        <w:adjustRightInd w:val="0"/>
        <w:spacing w:before="120" w:after="120" w:line="360" w:lineRule="auto"/>
        <w:ind w:right="-18"/>
        <w:rPr>
          <w:lang w:val="es-DO"/>
        </w:rPr>
      </w:pPr>
    </w:p>
    <w:p w:rsidR="00661161" w:rsidRDefault="00661161" w:rsidP="00661161">
      <w:pPr>
        <w:widowControl w:val="0"/>
        <w:autoSpaceDE w:val="0"/>
        <w:autoSpaceDN w:val="0"/>
        <w:adjustRightInd w:val="0"/>
        <w:spacing w:before="120" w:after="120" w:line="360" w:lineRule="auto"/>
        <w:ind w:right="-18"/>
        <w:rPr>
          <w:lang w:val="es-DO"/>
        </w:rPr>
      </w:pPr>
    </w:p>
    <w:p w:rsidR="00661161" w:rsidRDefault="00661161" w:rsidP="00661161">
      <w:pPr>
        <w:widowControl w:val="0"/>
        <w:autoSpaceDE w:val="0"/>
        <w:autoSpaceDN w:val="0"/>
        <w:adjustRightInd w:val="0"/>
        <w:spacing w:before="120" w:after="120" w:line="360" w:lineRule="auto"/>
        <w:ind w:right="-18"/>
        <w:rPr>
          <w:lang w:val="es-DO"/>
        </w:rPr>
      </w:pPr>
    </w:p>
    <w:p w:rsidR="00661161" w:rsidRDefault="00661161" w:rsidP="00661161">
      <w:pPr>
        <w:widowControl w:val="0"/>
        <w:autoSpaceDE w:val="0"/>
        <w:autoSpaceDN w:val="0"/>
        <w:adjustRightInd w:val="0"/>
        <w:spacing w:before="120" w:after="120" w:line="360" w:lineRule="auto"/>
        <w:ind w:right="-18"/>
        <w:rPr>
          <w:lang w:val="es-DO"/>
        </w:rPr>
      </w:pPr>
    </w:p>
    <w:p w:rsidR="00661161" w:rsidRDefault="006D75A6" w:rsidP="00661161">
      <w:pPr>
        <w:widowControl w:val="0"/>
        <w:autoSpaceDE w:val="0"/>
        <w:autoSpaceDN w:val="0"/>
        <w:adjustRightInd w:val="0"/>
        <w:spacing w:before="120" w:after="120" w:line="360" w:lineRule="auto"/>
        <w:ind w:right="-18"/>
        <w:rPr>
          <w:lang w:val="es-DO"/>
        </w:rPr>
      </w:pPr>
      <w:r w:rsidRPr="004B3DE3">
        <w:rPr>
          <w:lang w:val="es-DO"/>
        </w:rPr>
        <w:lastRenderedPageBreak/>
        <w:t xml:space="preserve">Donaciones de Programa Social PROMHEFILIA </w:t>
      </w:r>
    </w:p>
    <w:p w:rsidR="00661161" w:rsidRDefault="006D75A6" w:rsidP="00661161">
      <w:pPr>
        <w:widowControl w:val="0"/>
        <w:autoSpaceDE w:val="0"/>
        <w:autoSpaceDN w:val="0"/>
        <w:adjustRightInd w:val="0"/>
        <w:spacing w:before="120" w:after="120" w:line="360" w:lineRule="auto"/>
        <w:ind w:right="-18"/>
        <w:rPr>
          <w:lang w:val="es-DO"/>
        </w:rPr>
      </w:pPr>
      <w:r w:rsidRPr="00745888">
        <w:rPr>
          <w:noProof/>
          <w:lang w:val="es-DO" w:eastAsia="es-DO"/>
        </w:rPr>
        <w:drawing>
          <wp:inline distT="0" distB="0" distL="0" distR="0">
            <wp:extent cx="4788656" cy="4464000"/>
            <wp:effectExtent l="0" t="0" r="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835658" name="Picture 22"/>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4788656" cy="4464000"/>
                    </a:xfrm>
                    <a:prstGeom prst="rect">
                      <a:avLst/>
                    </a:prstGeom>
                    <a:noFill/>
                    <a:ln>
                      <a:noFill/>
                    </a:ln>
                  </pic:spPr>
                </pic:pic>
              </a:graphicData>
            </a:graphic>
          </wp:inline>
        </w:drawing>
      </w:r>
    </w:p>
    <w:p w:rsidR="00661161" w:rsidRDefault="00661161" w:rsidP="00661161">
      <w:pPr>
        <w:widowControl w:val="0"/>
        <w:autoSpaceDE w:val="0"/>
        <w:autoSpaceDN w:val="0"/>
        <w:adjustRightInd w:val="0"/>
        <w:spacing w:before="120" w:after="120" w:line="360" w:lineRule="auto"/>
        <w:ind w:right="144"/>
        <w:jc w:val="both"/>
        <w:rPr>
          <w:lang w:val="es-DO"/>
        </w:rPr>
      </w:pPr>
    </w:p>
    <w:p w:rsidR="00661161" w:rsidRPr="00745888" w:rsidRDefault="006D75A6" w:rsidP="00661161">
      <w:pPr>
        <w:widowControl w:val="0"/>
        <w:autoSpaceDE w:val="0"/>
        <w:autoSpaceDN w:val="0"/>
        <w:adjustRightInd w:val="0"/>
        <w:spacing w:before="120" w:after="120" w:line="360" w:lineRule="auto"/>
        <w:ind w:right="144"/>
        <w:jc w:val="both"/>
        <w:rPr>
          <w:lang w:val="es-DO"/>
        </w:rPr>
      </w:pPr>
      <w:r w:rsidRPr="00745888">
        <w:rPr>
          <w:lang w:val="es-DO"/>
        </w:rPr>
        <w:t>Donaciones a Entidades Sin Fines de Lucro enero – noviembre 2023</w:t>
      </w:r>
    </w:p>
    <w:p w:rsidR="00661161" w:rsidRDefault="006D75A6" w:rsidP="00661161">
      <w:pPr>
        <w:widowControl w:val="0"/>
        <w:autoSpaceDE w:val="0"/>
        <w:autoSpaceDN w:val="0"/>
        <w:adjustRightInd w:val="0"/>
        <w:spacing w:before="120" w:after="120" w:line="360" w:lineRule="auto"/>
        <w:ind w:right="-18"/>
        <w:jc w:val="both"/>
        <w:rPr>
          <w:rFonts w:eastAsia="Calibri"/>
          <w:color w:val="4C4747"/>
          <w:lang w:val="es-DO"/>
        </w:rPr>
      </w:pPr>
      <w:r w:rsidRPr="001E692E">
        <w:rPr>
          <w:lang w:val="es-DO"/>
        </w:rPr>
        <w:t xml:space="preserve">La institución realiza donaciones de medicamentos e insumos hospitalarios a las instituciones sin fines de Lucro Eclesiásticas, Gubernamentales y No Gubernamentales. En la actualidad el departamento tiene registradas </w:t>
      </w:r>
      <w:r>
        <w:rPr>
          <w:lang w:val="es-DO"/>
        </w:rPr>
        <w:t>160</w:t>
      </w:r>
      <w:r w:rsidRPr="001E692E">
        <w:rPr>
          <w:lang w:val="es-DO"/>
        </w:rPr>
        <w:t xml:space="preserve"> entidades sin fines de lucro, de las cuales se le brindó asistencia a </w:t>
      </w:r>
      <w:r>
        <w:rPr>
          <w:lang w:val="es-DO"/>
        </w:rPr>
        <w:t>128</w:t>
      </w:r>
      <w:r w:rsidRPr="001E692E">
        <w:rPr>
          <w:lang w:val="es-DO"/>
        </w:rPr>
        <w:t xml:space="preserve"> entidades, con una inversión social de </w:t>
      </w:r>
      <w:r w:rsidRPr="001E692E">
        <w:rPr>
          <w:b/>
          <w:lang w:val="es-DO"/>
        </w:rPr>
        <w:t>RD$</w:t>
      </w:r>
      <w:r>
        <w:rPr>
          <w:b/>
          <w:lang w:val="es-DO"/>
        </w:rPr>
        <w:t>7, 681,425.97</w:t>
      </w:r>
      <w:r w:rsidRPr="00F039AD">
        <w:rPr>
          <w:rFonts w:eastAsia="Calibri"/>
          <w:color w:val="4C4747"/>
          <w:lang w:val="es-DO"/>
        </w:rPr>
        <w:t xml:space="preserve"> </w:t>
      </w:r>
    </w:p>
    <w:p w:rsidR="00661161" w:rsidRDefault="00661161" w:rsidP="00661161">
      <w:pPr>
        <w:widowControl w:val="0"/>
        <w:autoSpaceDE w:val="0"/>
        <w:autoSpaceDN w:val="0"/>
        <w:adjustRightInd w:val="0"/>
        <w:spacing w:before="120" w:after="120" w:line="360" w:lineRule="auto"/>
        <w:ind w:right="-18"/>
        <w:jc w:val="both"/>
        <w:rPr>
          <w:rFonts w:eastAsia="Calibri"/>
          <w:color w:val="4C4747"/>
          <w:lang w:val="es-DO"/>
        </w:rPr>
      </w:pPr>
    </w:p>
    <w:p w:rsidR="00C96128" w:rsidRDefault="006D75A6">
      <w:pPr>
        <w:rPr>
          <w:rFonts w:eastAsia="Calibri"/>
          <w:color w:val="4C4747"/>
          <w:lang w:val="es-DO"/>
        </w:rPr>
      </w:pPr>
      <w:r>
        <w:rPr>
          <w:rFonts w:eastAsia="Calibri"/>
          <w:color w:val="4C4747"/>
          <w:lang w:val="es-DO"/>
        </w:rPr>
        <w:br w:type="page"/>
      </w:r>
    </w:p>
    <w:p w:rsidR="00661161" w:rsidRDefault="006D75A6" w:rsidP="00661161">
      <w:pPr>
        <w:widowControl w:val="0"/>
        <w:autoSpaceDE w:val="0"/>
        <w:autoSpaceDN w:val="0"/>
        <w:adjustRightInd w:val="0"/>
        <w:spacing w:before="120" w:after="120" w:line="360" w:lineRule="auto"/>
        <w:ind w:right="144"/>
        <w:jc w:val="both"/>
        <w:rPr>
          <w:lang w:val="es-DO"/>
        </w:rPr>
      </w:pPr>
      <w:r w:rsidRPr="001E692E">
        <w:rPr>
          <w:lang w:val="es-DO"/>
        </w:rPr>
        <w:lastRenderedPageBreak/>
        <w:t xml:space="preserve">Donaciones </w:t>
      </w:r>
      <w:r>
        <w:rPr>
          <w:lang w:val="es-DO"/>
        </w:rPr>
        <w:t>a Entidades Sin Fines de Lucro</w:t>
      </w:r>
    </w:p>
    <w:p w:rsidR="00661161" w:rsidRDefault="006D75A6" w:rsidP="00661161">
      <w:pPr>
        <w:widowControl w:val="0"/>
        <w:autoSpaceDE w:val="0"/>
        <w:autoSpaceDN w:val="0"/>
        <w:adjustRightInd w:val="0"/>
        <w:spacing w:before="120" w:after="120" w:line="360" w:lineRule="auto"/>
        <w:ind w:right="144"/>
        <w:jc w:val="both"/>
        <w:rPr>
          <w:lang w:val="es-DO"/>
        </w:rPr>
      </w:pPr>
      <w:r w:rsidRPr="00745888">
        <w:rPr>
          <w:noProof/>
          <w:lang w:val="es-DO" w:eastAsia="es-DO"/>
        </w:rPr>
        <w:drawing>
          <wp:inline distT="0" distB="0" distL="0" distR="0">
            <wp:extent cx="5029200" cy="4691030"/>
            <wp:effectExtent l="0" t="0" r="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28556" name="Picture 23"/>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5029200" cy="4691030"/>
                    </a:xfrm>
                    <a:prstGeom prst="rect">
                      <a:avLst/>
                    </a:prstGeom>
                    <a:noFill/>
                    <a:ln>
                      <a:noFill/>
                    </a:ln>
                  </pic:spPr>
                </pic:pic>
              </a:graphicData>
            </a:graphic>
          </wp:inline>
        </w:drawing>
      </w:r>
    </w:p>
    <w:p w:rsidR="00661161" w:rsidRPr="001E692E" w:rsidRDefault="006D75A6" w:rsidP="00661161">
      <w:pPr>
        <w:widowControl w:val="0"/>
        <w:autoSpaceDE w:val="0"/>
        <w:autoSpaceDN w:val="0"/>
        <w:adjustRightInd w:val="0"/>
        <w:spacing w:before="120" w:after="120" w:line="360" w:lineRule="auto"/>
        <w:ind w:right="-18"/>
        <w:jc w:val="both"/>
        <w:rPr>
          <w:lang w:val="es-DO"/>
        </w:rPr>
      </w:pPr>
      <w:r w:rsidRPr="001E692E">
        <w:rPr>
          <w:lang w:val="es-DO"/>
        </w:rPr>
        <w:t>En cumplimiento a lo establecido en el procedimiento de Donaciones a Entidades Sin Fines de Lucro se realizaron varias jornadas de super</w:t>
      </w:r>
      <w:r>
        <w:rPr>
          <w:lang w:val="es-DO"/>
        </w:rPr>
        <w:t>visión, donde fueron evaluadas 6</w:t>
      </w:r>
      <w:r w:rsidRPr="001E692E">
        <w:rPr>
          <w:lang w:val="es-DO"/>
        </w:rPr>
        <w:t xml:space="preserve"> entidades a</w:t>
      </w:r>
      <w:r>
        <w:rPr>
          <w:lang w:val="es-DO"/>
        </w:rPr>
        <w:t xml:space="preserve"> nivel nacional para nuevo ingreso, de las cuales 5 fueron aceptadas y una declinada porque no cumplía con los requisitos establecidos por la Institución.</w:t>
      </w:r>
    </w:p>
    <w:p w:rsidR="00661161" w:rsidRPr="001D0A3D" w:rsidRDefault="006D75A6" w:rsidP="00661161">
      <w:pPr>
        <w:spacing w:after="200" w:line="360" w:lineRule="auto"/>
        <w:rPr>
          <w:lang w:val="es-DO"/>
        </w:rPr>
      </w:pPr>
      <w:r w:rsidRPr="001D0A3D">
        <w:rPr>
          <w:lang w:val="es-DO"/>
        </w:rPr>
        <w:t xml:space="preserve">Donaciones Especiales </w:t>
      </w:r>
    </w:p>
    <w:p w:rsidR="00661161" w:rsidRPr="00D612EE" w:rsidRDefault="006D75A6" w:rsidP="00661161">
      <w:pPr>
        <w:spacing w:after="200" w:line="360" w:lineRule="auto"/>
        <w:jc w:val="both"/>
        <w:rPr>
          <w:b/>
          <w:lang w:val="es-DO"/>
        </w:rPr>
      </w:pPr>
      <w:r w:rsidRPr="00D612EE">
        <w:rPr>
          <w:lang w:val="es-DO"/>
        </w:rPr>
        <w:t xml:space="preserve">Corresponden a los despachos a pacientes con necesidades especiales, empleados, organismos de ayuda, asociaciones comunitarias, operativos médicos y asociaciones sin fines de lucro no registradas en la institución, por tanto no tienen monto fijo </w:t>
      </w:r>
      <w:r w:rsidRPr="00D612EE">
        <w:rPr>
          <w:lang w:val="es-DO"/>
        </w:rPr>
        <w:lastRenderedPageBreak/>
        <w:t>asignado y se autorizan de acuerdo a la disponibilidad en nuestros almacenes, con especial prioridad a productos de baja rotación y de fecha de vencimiento corta (rápido consumo).</w:t>
      </w:r>
    </w:p>
    <w:p w:rsidR="00661161" w:rsidRDefault="006D75A6" w:rsidP="00661161">
      <w:pPr>
        <w:autoSpaceDE w:val="0"/>
        <w:autoSpaceDN w:val="0"/>
        <w:adjustRightInd w:val="0"/>
        <w:spacing w:before="120" w:after="120" w:line="360" w:lineRule="auto"/>
        <w:jc w:val="both"/>
        <w:rPr>
          <w:rFonts w:eastAsia="Calibri"/>
          <w:color w:val="4C4747"/>
          <w:lang w:val="es-DO"/>
        </w:rPr>
      </w:pPr>
      <w:r w:rsidRPr="001E692E">
        <w:rPr>
          <w:lang w:val="es-DO"/>
        </w:rPr>
        <w:t>Durante el</w:t>
      </w:r>
      <w:r>
        <w:rPr>
          <w:lang w:val="es-DO"/>
        </w:rPr>
        <w:t xml:space="preserve"> período enero – noviembre 2023</w:t>
      </w:r>
      <w:r w:rsidRPr="001E692E">
        <w:rPr>
          <w:lang w:val="es-DO"/>
        </w:rPr>
        <w:t xml:space="preserve"> fueron benefic</w:t>
      </w:r>
      <w:r>
        <w:rPr>
          <w:lang w:val="es-DO"/>
        </w:rPr>
        <w:t xml:space="preserve">iados un promedio mensual de 131 </w:t>
      </w:r>
      <w:r w:rsidRPr="001E692E">
        <w:rPr>
          <w:lang w:val="es-DO"/>
        </w:rPr>
        <w:t xml:space="preserve"> entidades y personas físicas, con una inve</w:t>
      </w:r>
      <w:r>
        <w:rPr>
          <w:lang w:val="es-DO"/>
        </w:rPr>
        <w:t xml:space="preserve">rsión social de </w:t>
      </w:r>
      <w:r w:rsidRPr="00D912DD">
        <w:rPr>
          <w:b/>
          <w:lang w:val="es-DO"/>
        </w:rPr>
        <w:t>RD$92, 695,480.62.</w:t>
      </w:r>
      <w:r w:rsidRPr="00A3651F">
        <w:rPr>
          <w:rFonts w:eastAsia="Calibri"/>
          <w:color w:val="4C4747"/>
          <w:lang w:val="es-DO"/>
        </w:rPr>
        <w:t xml:space="preserve"> </w:t>
      </w:r>
    </w:p>
    <w:tbl>
      <w:tblPr>
        <w:tblStyle w:val="Tablaconcuadrcula2"/>
        <w:tblW w:w="7933" w:type="dxa"/>
        <w:tblLook w:val="04A0" w:firstRow="1" w:lastRow="0" w:firstColumn="1" w:lastColumn="0" w:noHBand="0" w:noVBand="1"/>
      </w:tblPr>
      <w:tblGrid>
        <w:gridCol w:w="1980"/>
        <w:gridCol w:w="2977"/>
        <w:gridCol w:w="2976"/>
      </w:tblGrid>
      <w:tr w:rsidR="00056C21" w:rsidTr="00C96128">
        <w:trPr>
          <w:trHeight w:val="340"/>
        </w:trPr>
        <w:tc>
          <w:tcPr>
            <w:tcW w:w="7933" w:type="dxa"/>
            <w:gridSpan w:val="3"/>
            <w:shd w:val="clear" w:color="auto" w:fill="1F3864" w:themeFill="accent1" w:themeFillShade="80"/>
            <w:noWrap/>
            <w:vAlign w:val="center"/>
            <w:hideMark/>
          </w:tcPr>
          <w:p w:rsidR="00661161" w:rsidRPr="001D0A3D" w:rsidRDefault="006D75A6" w:rsidP="00C96128">
            <w:pPr>
              <w:autoSpaceDE w:val="0"/>
              <w:autoSpaceDN w:val="0"/>
              <w:adjustRightInd w:val="0"/>
              <w:spacing w:before="120" w:after="120" w:line="360" w:lineRule="auto"/>
              <w:jc w:val="center"/>
              <w:rPr>
                <w:rFonts w:ascii="Times New Roman" w:eastAsiaTheme="minorHAnsi" w:hAnsi="Times New Roman"/>
                <w:color w:val="FFFFFF" w:themeColor="background1"/>
                <w:spacing w:val="20"/>
                <w:sz w:val="16"/>
                <w:szCs w:val="16"/>
              </w:rPr>
            </w:pPr>
            <w:r w:rsidRPr="001D0A3D">
              <w:rPr>
                <w:rFonts w:ascii="Times New Roman" w:eastAsiaTheme="minorHAnsi" w:hAnsi="Times New Roman"/>
                <w:color w:val="FFFFFF" w:themeColor="background1"/>
                <w:spacing w:val="20"/>
                <w:sz w:val="16"/>
                <w:szCs w:val="16"/>
              </w:rPr>
              <w:t>Donaciones Especiales enero – noviembre 2023</w:t>
            </w:r>
          </w:p>
        </w:tc>
      </w:tr>
      <w:tr w:rsidR="00056C21" w:rsidTr="00C96128">
        <w:trPr>
          <w:trHeight w:val="340"/>
        </w:trPr>
        <w:tc>
          <w:tcPr>
            <w:tcW w:w="7933" w:type="dxa"/>
            <w:gridSpan w:val="3"/>
            <w:shd w:val="clear" w:color="auto" w:fill="1F3864" w:themeFill="accent1" w:themeFillShade="80"/>
            <w:noWrap/>
            <w:vAlign w:val="center"/>
          </w:tcPr>
          <w:p w:rsidR="00661161" w:rsidRPr="001D0A3D" w:rsidRDefault="006D75A6" w:rsidP="00C96128">
            <w:pPr>
              <w:jc w:val="center"/>
              <w:rPr>
                <w:rFonts w:ascii="Times New Roman" w:eastAsiaTheme="minorHAnsi" w:hAnsi="Times New Roman"/>
                <w:color w:val="FFFFFF" w:themeColor="background1"/>
                <w:spacing w:val="20"/>
                <w:sz w:val="16"/>
                <w:szCs w:val="16"/>
              </w:rPr>
            </w:pPr>
            <w:r w:rsidRPr="001D0A3D">
              <w:rPr>
                <w:rFonts w:ascii="Times New Roman" w:eastAsiaTheme="minorHAnsi" w:hAnsi="Times New Roman"/>
                <w:color w:val="FFFFFF" w:themeColor="background1"/>
                <w:spacing w:val="20"/>
                <w:sz w:val="16"/>
                <w:szCs w:val="16"/>
              </w:rPr>
              <w:t>Pacientes beneficiados e Inversión</w:t>
            </w:r>
          </w:p>
        </w:tc>
      </w:tr>
      <w:tr w:rsidR="00056C21" w:rsidTr="00C96128">
        <w:trPr>
          <w:trHeight w:val="340"/>
        </w:trPr>
        <w:tc>
          <w:tcPr>
            <w:tcW w:w="1980" w:type="dxa"/>
            <w:shd w:val="clear" w:color="auto" w:fill="1F3864" w:themeFill="accent1" w:themeFillShade="80"/>
            <w:noWrap/>
            <w:vAlign w:val="center"/>
            <w:hideMark/>
          </w:tcPr>
          <w:p w:rsidR="00661161" w:rsidRPr="001D0A3D" w:rsidRDefault="006D75A6" w:rsidP="00C96128">
            <w:pPr>
              <w:jc w:val="center"/>
              <w:rPr>
                <w:rFonts w:ascii="Times New Roman" w:eastAsiaTheme="minorHAnsi" w:hAnsi="Times New Roman"/>
                <w:color w:val="FFFFFF" w:themeColor="background1"/>
                <w:spacing w:val="20"/>
                <w:sz w:val="16"/>
                <w:szCs w:val="16"/>
              </w:rPr>
            </w:pPr>
            <w:r w:rsidRPr="001D0A3D">
              <w:rPr>
                <w:rFonts w:ascii="Times New Roman" w:eastAsiaTheme="minorHAnsi" w:hAnsi="Times New Roman"/>
                <w:color w:val="FFFFFF" w:themeColor="background1"/>
                <w:spacing w:val="20"/>
                <w:sz w:val="16"/>
                <w:szCs w:val="16"/>
              </w:rPr>
              <w:t>Periodo</w:t>
            </w:r>
          </w:p>
        </w:tc>
        <w:tc>
          <w:tcPr>
            <w:tcW w:w="2977" w:type="dxa"/>
            <w:shd w:val="clear" w:color="auto" w:fill="1F3864" w:themeFill="accent1" w:themeFillShade="80"/>
            <w:vAlign w:val="center"/>
            <w:hideMark/>
          </w:tcPr>
          <w:p w:rsidR="00661161" w:rsidRPr="001D0A3D" w:rsidRDefault="006D75A6" w:rsidP="00C96128">
            <w:pPr>
              <w:jc w:val="center"/>
              <w:rPr>
                <w:rFonts w:ascii="Times New Roman" w:eastAsiaTheme="minorHAnsi" w:hAnsi="Times New Roman"/>
                <w:color w:val="FFFFFF" w:themeColor="background1"/>
                <w:spacing w:val="20"/>
                <w:sz w:val="16"/>
                <w:szCs w:val="16"/>
              </w:rPr>
            </w:pPr>
            <w:r w:rsidRPr="001D0A3D">
              <w:rPr>
                <w:rFonts w:ascii="Times New Roman" w:eastAsiaTheme="minorHAnsi" w:hAnsi="Times New Roman"/>
                <w:color w:val="FFFFFF" w:themeColor="background1"/>
                <w:spacing w:val="20"/>
                <w:sz w:val="16"/>
                <w:szCs w:val="16"/>
              </w:rPr>
              <w:t>Número de recetas despachadas</w:t>
            </w:r>
          </w:p>
        </w:tc>
        <w:tc>
          <w:tcPr>
            <w:tcW w:w="2976" w:type="dxa"/>
            <w:shd w:val="clear" w:color="auto" w:fill="1F3864" w:themeFill="accent1" w:themeFillShade="80"/>
            <w:vAlign w:val="center"/>
            <w:hideMark/>
          </w:tcPr>
          <w:p w:rsidR="00661161" w:rsidRPr="001D0A3D" w:rsidRDefault="006D75A6" w:rsidP="00C96128">
            <w:pPr>
              <w:jc w:val="center"/>
              <w:rPr>
                <w:rFonts w:ascii="Times New Roman" w:eastAsiaTheme="minorHAnsi" w:hAnsi="Times New Roman"/>
                <w:color w:val="FFFFFF" w:themeColor="background1"/>
                <w:spacing w:val="20"/>
                <w:sz w:val="16"/>
                <w:szCs w:val="16"/>
              </w:rPr>
            </w:pPr>
            <w:r w:rsidRPr="001D0A3D">
              <w:rPr>
                <w:rFonts w:ascii="Times New Roman" w:eastAsiaTheme="minorHAnsi" w:hAnsi="Times New Roman"/>
                <w:color w:val="FFFFFF" w:themeColor="background1"/>
                <w:spacing w:val="20"/>
                <w:sz w:val="16"/>
                <w:szCs w:val="16"/>
              </w:rPr>
              <w:t>Inversión en facturas despachadas</w:t>
            </w:r>
          </w:p>
        </w:tc>
      </w:tr>
      <w:tr w:rsidR="00056C21" w:rsidTr="00C96128">
        <w:trPr>
          <w:trHeight w:val="340"/>
        </w:trPr>
        <w:tc>
          <w:tcPr>
            <w:tcW w:w="1980" w:type="dxa"/>
            <w:noWrap/>
            <w:vAlign w:val="center"/>
            <w:hideMark/>
          </w:tcPr>
          <w:p w:rsidR="00661161" w:rsidRPr="001D0A3D" w:rsidRDefault="006D75A6" w:rsidP="00C96128">
            <w:pP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Enero</w:t>
            </w:r>
          </w:p>
        </w:tc>
        <w:tc>
          <w:tcPr>
            <w:tcW w:w="2977" w:type="dxa"/>
            <w:noWrap/>
            <w:vAlign w:val="center"/>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91</w:t>
            </w:r>
          </w:p>
        </w:tc>
        <w:tc>
          <w:tcPr>
            <w:tcW w:w="2976" w:type="dxa"/>
            <w:noWrap/>
            <w:vAlign w:val="center"/>
            <w:hideMark/>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RD$3,269,367.23</w:t>
            </w:r>
          </w:p>
        </w:tc>
      </w:tr>
      <w:tr w:rsidR="00056C21" w:rsidTr="00C96128">
        <w:trPr>
          <w:trHeight w:val="340"/>
        </w:trPr>
        <w:tc>
          <w:tcPr>
            <w:tcW w:w="1980" w:type="dxa"/>
            <w:noWrap/>
            <w:vAlign w:val="center"/>
            <w:hideMark/>
          </w:tcPr>
          <w:p w:rsidR="00661161" w:rsidRPr="001D0A3D" w:rsidRDefault="006D75A6" w:rsidP="00C96128">
            <w:pP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Febrero</w:t>
            </w:r>
          </w:p>
        </w:tc>
        <w:tc>
          <w:tcPr>
            <w:tcW w:w="2977" w:type="dxa"/>
            <w:noWrap/>
            <w:vAlign w:val="center"/>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121</w:t>
            </w:r>
          </w:p>
        </w:tc>
        <w:tc>
          <w:tcPr>
            <w:tcW w:w="2976" w:type="dxa"/>
            <w:noWrap/>
            <w:vAlign w:val="center"/>
            <w:hideMark/>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RD$6,406,030.27</w:t>
            </w:r>
          </w:p>
        </w:tc>
      </w:tr>
      <w:tr w:rsidR="00056C21" w:rsidTr="00C96128">
        <w:trPr>
          <w:trHeight w:val="340"/>
        </w:trPr>
        <w:tc>
          <w:tcPr>
            <w:tcW w:w="1980" w:type="dxa"/>
            <w:noWrap/>
            <w:vAlign w:val="center"/>
            <w:hideMark/>
          </w:tcPr>
          <w:p w:rsidR="00661161" w:rsidRPr="001D0A3D" w:rsidRDefault="006D75A6" w:rsidP="00C96128">
            <w:pP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Marzo</w:t>
            </w:r>
          </w:p>
        </w:tc>
        <w:tc>
          <w:tcPr>
            <w:tcW w:w="2977" w:type="dxa"/>
            <w:noWrap/>
            <w:vAlign w:val="center"/>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157</w:t>
            </w:r>
          </w:p>
        </w:tc>
        <w:tc>
          <w:tcPr>
            <w:tcW w:w="2976" w:type="dxa"/>
            <w:noWrap/>
            <w:vAlign w:val="center"/>
            <w:hideMark/>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RD$7,678,685.79</w:t>
            </w:r>
          </w:p>
        </w:tc>
      </w:tr>
      <w:tr w:rsidR="00056C21" w:rsidTr="00C96128">
        <w:trPr>
          <w:trHeight w:val="340"/>
        </w:trPr>
        <w:tc>
          <w:tcPr>
            <w:tcW w:w="1980" w:type="dxa"/>
            <w:noWrap/>
            <w:vAlign w:val="center"/>
            <w:hideMark/>
          </w:tcPr>
          <w:p w:rsidR="00661161" w:rsidRPr="001D0A3D" w:rsidRDefault="006D75A6" w:rsidP="00C96128">
            <w:pP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Abril</w:t>
            </w:r>
          </w:p>
        </w:tc>
        <w:tc>
          <w:tcPr>
            <w:tcW w:w="2977" w:type="dxa"/>
            <w:noWrap/>
            <w:vAlign w:val="center"/>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124</w:t>
            </w:r>
          </w:p>
        </w:tc>
        <w:tc>
          <w:tcPr>
            <w:tcW w:w="2976" w:type="dxa"/>
            <w:noWrap/>
            <w:vAlign w:val="center"/>
            <w:hideMark/>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RD$7,027,654.54</w:t>
            </w:r>
          </w:p>
        </w:tc>
      </w:tr>
      <w:tr w:rsidR="00056C21" w:rsidTr="00C96128">
        <w:trPr>
          <w:trHeight w:val="340"/>
        </w:trPr>
        <w:tc>
          <w:tcPr>
            <w:tcW w:w="1980" w:type="dxa"/>
            <w:noWrap/>
            <w:vAlign w:val="center"/>
            <w:hideMark/>
          </w:tcPr>
          <w:p w:rsidR="00661161" w:rsidRPr="001D0A3D" w:rsidRDefault="006D75A6" w:rsidP="00C96128">
            <w:pP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mayo</w:t>
            </w:r>
          </w:p>
        </w:tc>
        <w:tc>
          <w:tcPr>
            <w:tcW w:w="2977" w:type="dxa"/>
            <w:noWrap/>
            <w:vAlign w:val="center"/>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144</w:t>
            </w:r>
          </w:p>
        </w:tc>
        <w:tc>
          <w:tcPr>
            <w:tcW w:w="2976" w:type="dxa"/>
            <w:noWrap/>
            <w:vAlign w:val="center"/>
            <w:hideMark/>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RD$6,037,133.16</w:t>
            </w:r>
          </w:p>
        </w:tc>
      </w:tr>
      <w:tr w:rsidR="00056C21" w:rsidTr="00C96128">
        <w:trPr>
          <w:trHeight w:val="340"/>
        </w:trPr>
        <w:tc>
          <w:tcPr>
            <w:tcW w:w="1980" w:type="dxa"/>
            <w:noWrap/>
            <w:vAlign w:val="center"/>
            <w:hideMark/>
          </w:tcPr>
          <w:p w:rsidR="00661161" w:rsidRPr="001D0A3D" w:rsidRDefault="006D75A6" w:rsidP="00C96128">
            <w:pP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Junio</w:t>
            </w:r>
          </w:p>
        </w:tc>
        <w:tc>
          <w:tcPr>
            <w:tcW w:w="2977" w:type="dxa"/>
            <w:noWrap/>
            <w:vAlign w:val="center"/>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151</w:t>
            </w:r>
          </w:p>
        </w:tc>
        <w:tc>
          <w:tcPr>
            <w:tcW w:w="2976" w:type="dxa"/>
            <w:noWrap/>
            <w:vAlign w:val="center"/>
            <w:hideMark/>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RD$5,129,129.83</w:t>
            </w:r>
          </w:p>
        </w:tc>
      </w:tr>
      <w:tr w:rsidR="00056C21" w:rsidTr="00C96128">
        <w:trPr>
          <w:trHeight w:val="340"/>
        </w:trPr>
        <w:tc>
          <w:tcPr>
            <w:tcW w:w="1980" w:type="dxa"/>
            <w:noWrap/>
            <w:vAlign w:val="center"/>
          </w:tcPr>
          <w:p w:rsidR="00661161" w:rsidRPr="001D0A3D" w:rsidRDefault="006D75A6" w:rsidP="00C96128">
            <w:pP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Julio</w:t>
            </w:r>
          </w:p>
        </w:tc>
        <w:tc>
          <w:tcPr>
            <w:tcW w:w="2977" w:type="dxa"/>
            <w:noWrap/>
            <w:vAlign w:val="center"/>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118</w:t>
            </w:r>
          </w:p>
        </w:tc>
        <w:tc>
          <w:tcPr>
            <w:tcW w:w="2976" w:type="dxa"/>
            <w:noWrap/>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RD$4,442,523.45</w:t>
            </w:r>
          </w:p>
        </w:tc>
      </w:tr>
      <w:tr w:rsidR="00056C21" w:rsidTr="00C96128">
        <w:trPr>
          <w:trHeight w:val="340"/>
        </w:trPr>
        <w:tc>
          <w:tcPr>
            <w:tcW w:w="1980" w:type="dxa"/>
            <w:noWrap/>
            <w:vAlign w:val="center"/>
          </w:tcPr>
          <w:p w:rsidR="00661161" w:rsidRPr="001D0A3D" w:rsidRDefault="006D75A6" w:rsidP="00C96128">
            <w:pP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Agosto</w:t>
            </w:r>
          </w:p>
        </w:tc>
        <w:tc>
          <w:tcPr>
            <w:tcW w:w="2977" w:type="dxa"/>
            <w:noWrap/>
            <w:vAlign w:val="center"/>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132</w:t>
            </w:r>
          </w:p>
        </w:tc>
        <w:tc>
          <w:tcPr>
            <w:tcW w:w="2976" w:type="dxa"/>
            <w:noWrap/>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RD$9,484,543.05</w:t>
            </w:r>
          </w:p>
        </w:tc>
      </w:tr>
      <w:tr w:rsidR="00056C21" w:rsidTr="00C96128">
        <w:trPr>
          <w:trHeight w:val="340"/>
        </w:trPr>
        <w:tc>
          <w:tcPr>
            <w:tcW w:w="1980" w:type="dxa"/>
            <w:noWrap/>
            <w:vAlign w:val="center"/>
          </w:tcPr>
          <w:p w:rsidR="00661161" w:rsidRPr="001D0A3D" w:rsidRDefault="006D75A6" w:rsidP="00C96128">
            <w:pP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Septiembre</w:t>
            </w:r>
          </w:p>
        </w:tc>
        <w:tc>
          <w:tcPr>
            <w:tcW w:w="2977" w:type="dxa"/>
            <w:noWrap/>
            <w:vAlign w:val="center"/>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113</w:t>
            </w:r>
          </w:p>
        </w:tc>
        <w:tc>
          <w:tcPr>
            <w:tcW w:w="2976" w:type="dxa"/>
            <w:noWrap/>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RD$28,810,435.39</w:t>
            </w:r>
          </w:p>
        </w:tc>
      </w:tr>
      <w:tr w:rsidR="00056C21" w:rsidTr="00C96128">
        <w:trPr>
          <w:trHeight w:val="340"/>
        </w:trPr>
        <w:tc>
          <w:tcPr>
            <w:tcW w:w="1980" w:type="dxa"/>
            <w:noWrap/>
            <w:vAlign w:val="center"/>
          </w:tcPr>
          <w:p w:rsidR="00661161" w:rsidRPr="001D0A3D" w:rsidRDefault="006D75A6" w:rsidP="00C96128">
            <w:pP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Octubre</w:t>
            </w:r>
          </w:p>
        </w:tc>
        <w:tc>
          <w:tcPr>
            <w:tcW w:w="2977" w:type="dxa"/>
            <w:noWrap/>
            <w:vAlign w:val="center"/>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120</w:t>
            </w:r>
          </w:p>
        </w:tc>
        <w:tc>
          <w:tcPr>
            <w:tcW w:w="2976" w:type="dxa"/>
            <w:noWrap/>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RD$6,220,962.78</w:t>
            </w:r>
          </w:p>
        </w:tc>
      </w:tr>
      <w:tr w:rsidR="00056C21" w:rsidTr="00C96128">
        <w:trPr>
          <w:trHeight w:val="340"/>
        </w:trPr>
        <w:tc>
          <w:tcPr>
            <w:tcW w:w="1980" w:type="dxa"/>
            <w:noWrap/>
            <w:vAlign w:val="center"/>
          </w:tcPr>
          <w:p w:rsidR="00661161" w:rsidRPr="001D0A3D" w:rsidRDefault="006D75A6" w:rsidP="00C96128">
            <w:pP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Noviembre</w:t>
            </w:r>
          </w:p>
        </w:tc>
        <w:tc>
          <w:tcPr>
            <w:tcW w:w="2977" w:type="dxa"/>
            <w:noWrap/>
            <w:vAlign w:val="center"/>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177</w:t>
            </w:r>
          </w:p>
        </w:tc>
        <w:tc>
          <w:tcPr>
            <w:tcW w:w="2976" w:type="dxa"/>
            <w:noWrap/>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RD$8,189,015.13</w:t>
            </w:r>
          </w:p>
        </w:tc>
      </w:tr>
      <w:tr w:rsidR="00056C21" w:rsidTr="00C96128">
        <w:trPr>
          <w:trHeight w:val="340"/>
        </w:trPr>
        <w:tc>
          <w:tcPr>
            <w:tcW w:w="1980" w:type="dxa"/>
            <w:shd w:val="clear" w:color="auto" w:fill="FFFFFF" w:themeFill="background1"/>
            <w:noWrap/>
            <w:vAlign w:val="center"/>
            <w:hideMark/>
          </w:tcPr>
          <w:p w:rsidR="00661161" w:rsidRPr="001D0A3D" w:rsidRDefault="006D75A6" w:rsidP="00C96128">
            <w:pP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Total</w:t>
            </w:r>
          </w:p>
        </w:tc>
        <w:tc>
          <w:tcPr>
            <w:tcW w:w="2977" w:type="dxa"/>
            <w:shd w:val="clear" w:color="auto" w:fill="FFFFFF" w:themeFill="background1"/>
            <w:noWrap/>
            <w:vAlign w:val="center"/>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1448</w:t>
            </w:r>
          </w:p>
        </w:tc>
        <w:tc>
          <w:tcPr>
            <w:tcW w:w="2976" w:type="dxa"/>
            <w:shd w:val="clear" w:color="auto" w:fill="FFFFFF" w:themeFill="background1"/>
            <w:noWrap/>
            <w:vAlign w:val="center"/>
            <w:hideMark/>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RD$92,695,480.62</w:t>
            </w:r>
          </w:p>
        </w:tc>
      </w:tr>
    </w:tbl>
    <w:p w:rsidR="00661161" w:rsidRDefault="00661161" w:rsidP="00661161">
      <w:pPr>
        <w:autoSpaceDE w:val="0"/>
        <w:autoSpaceDN w:val="0"/>
        <w:adjustRightInd w:val="0"/>
        <w:spacing w:before="120" w:after="120" w:line="360" w:lineRule="auto"/>
        <w:jc w:val="both"/>
        <w:rPr>
          <w:rFonts w:eastAsia="Calibri"/>
          <w:color w:val="4C4747"/>
          <w:lang w:val="es-DO"/>
        </w:rPr>
      </w:pPr>
    </w:p>
    <w:p w:rsidR="00661161" w:rsidRDefault="006D75A6" w:rsidP="00661161">
      <w:pPr>
        <w:spacing w:line="360" w:lineRule="auto"/>
        <w:jc w:val="both"/>
        <w:rPr>
          <w:rFonts w:eastAsia="Calibri"/>
          <w:color w:val="4C4747"/>
          <w:lang w:val="es-DO"/>
        </w:rPr>
      </w:pPr>
      <w:r w:rsidRPr="001E692E">
        <w:rPr>
          <w:lang w:val="es-DO"/>
        </w:rPr>
        <w:t>En resumen el Departamento de Bienestar Social en este periodo ha impactado a un total de</w:t>
      </w:r>
      <w:r>
        <w:rPr>
          <w:lang w:val="es-DO"/>
        </w:rPr>
        <w:t xml:space="preserve"> 69,842 </w:t>
      </w:r>
      <w:r w:rsidRPr="001E692E">
        <w:rPr>
          <w:lang w:val="es-DO"/>
        </w:rPr>
        <w:t>pacientes a través de las donaciones de medicamentos e insumos hospitalarios con una inversión</w:t>
      </w:r>
      <w:r>
        <w:rPr>
          <w:lang w:val="es-DO"/>
        </w:rPr>
        <w:t xml:space="preserve"> </w:t>
      </w:r>
      <w:r w:rsidRPr="001E692E">
        <w:rPr>
          <w:lang w:val="es-DO"/>
        </w:rPr>
        <w:t xml:space="preserve">de </w:t>
      </w:r>
      <w:r>
        <w:rPr>
          <w:b/>
          <w:lang w:val="es-DO"/>
        </w:rPr>
        <w:t>RD$161, 428,200.70</w:t>
      </w:r>
      <w:r w:rsidRPr="001E692E">
        <w:rPr>
          <w:lang w:val="es-DO"/>
        </w:rPr>
        <w:t>, mejorando la calidad de vida de los pacientes.</w:t>
      </w:r>
      <w:r w:rsidRPr="005C0F25">
        <w:rPr>
          <w:rFonts w:eastAsia="Calibri"/>
          <w:color w:val="4C4747"/>
          <w:lang w:val="es-DO"/>
        </w:rPr>
        <w:t xml:space="preserve"> </w:t>
      </w:r>
    </w:p>
    <w:p w:rsidR="00C96128" w:rsidRDefault="006D75A6">
      <w:pPr>
        <w:rPr>
          <w:rFonts w:eastAsia="Calibri"/>
          <w:color w:val="4C4747"/>
          <w:lang w:val="es-DO"/>
        </w:rPr>
      </w:pPr>
      <w:r>
        <w:rPr>
          <w:rFonts w:eastAsia="Calibri"/>
          <w:color w:val="4C4747"/>
          <w:lang w:val="es-DO"/>
        </w:rPr>
        <w:br w:type="page"/>
      </w:r>
    </w:p>
    <w:tbl>
      <w:tblPr>
        <w:tblStyle w:val="Tablaconcuadrcula2"/>
        <w:tblW w:w="7796" w:type="dxa"/>
        <w:tblInd w:w="137" w:type="dxa"/>
        <w:tblLook w:val="04A0" w:firstRow="1" w:lastRow="0" w:firstColumn="1" w:lastColumn="0" w:noHBand="0" w:noVBand="1"/>
      </w:tblPr>
      <w:tblGrid>
        <w:gridCol w:w="2126"/>
        <w:gridCol w:w="1701"/>
        <w:gridCol w:w="2268"/>
        <w:gridCol w:w="1701"/>
      </w:tblGrid>
      <w:tr w:rsidR="00056C21" w:rsidTr="00C96128">
        <w:trPr>
          <w:trHeight w:val="283"/>
        </w:trPr>
        <w:tc>
          <w:tcPr>
            <w:tcW w:w="7796" w:type="dxa"/>
            <w:gridSpan w:val="4"/>
            <w:shd w:val="clear" w:color="auto" w:fill="1F3864" w:themeFill="accent1" w:themeFillShade="80"/>
            <w:vAlign w:val="center"/>
          </w:tcPr>
          <w:p w:rsidR="00661161" w:rsidRPr="001D0A3D" w:rsidRDefault="006D75A6" w:rsidP="00C96128">
            <w:pPr>
              <w:jc w:val="center"/>
              <w:rPr>
                <w:rFonts w:ascii="Times New Roman" w:eastAsiaTheme="minorHAnsi" w:hAnsi="Times New Roman"/>
                <w:color w:val="FFFFFF" w:themeColor="background1"/>
                <w:spacing w:val="20"/>
                <w:sz w:val="16"/>
                <w:szCs w:val="16"/>
              </w:rPr>
            </w:pPr>
            <w:r w:rsidRPr="001D0A3D">
              <w:rPr>
                <w:rFonts w:ascii="Times New Roman" w:eastAsiaTheme="minorHAnsi" w:hAnsi="Times New Roman"/>
                <w:color w:val="FFFFFF" w:themeColor="background1"/>
                <w:spacing w:val="20"/>
                <w:sz w:val="16"/>
                <w:szCs w:val="16"/>
              </w:rPr>
              <w:lastRenderedPageBreak/>
              <w:t>Resumen Donaciones de Medicamentos, Insumos y Pacientes Beneficiados</w:t>
            </w:r>
          </w:p>
          <w:p w:rsidR="00661161" w:rsidRPr="001D0A3D" w:rsidRDefault="006D75A6" w:rsidP="00C96128">
            <w:pPr>
              <w:jc w:val="center"/>
              <w:rPr>
                <w:rFonts w:ascii="Times New Roman" w:eastAsiaTheme="minorHAnsi" w:hAnsi="Times New Roman"/>
                <w:color w:val="FFFFFF" w:themeColor="background1"/>
                <w:spacing w:val="20"/>
                <w:sz w:val="16"/>
                <w:szCs w:val="16"/>
              </w:rPr>
            </w:pPr>
            <w:r w:rsidRPr="001D0A3D">
              <w:rPr>
                <w:rFonts w:ascii="Times New Roman" w:eastAsiaTheme="minorHAnsi" w:hAnsi="Times New Roman"/>
                <w:color w:val="FFFFFF" w:themeColor="background1"/>
                <w:spacing w:val="20"/>
                <w:sz w:val="16"/>
                <w:szCs w:val="16"/>
              </w:rPr>
              <w:t>enero – noviembre 2023</w:t>
            </w:r>
          </w:p>
        </w:tc>
      </w:tr>
      <w:tr w:rsidR="00056C21" w:rsidTr="00C96128">
        <w:trPr>
          <w:trHeight w:val="283"/>
        </w:trPr>
        <w:tc>
          <w:tcPr>
            <w:tcW w:w="2126" w:type="dxa"/>
            <w:shd w:val="clear" w:color="auto" w:fill="1F3864" w:themeFill="accent1" w:themeFillShade="80"/>
            <w:vAlign w:val="center"/>
          </w:tcPr>
          <w:p w:rsidR="00661161" w:rsidRPr="001D0A3D" w:rsidRDefault="006D75A6" w:rsidP="00C96128">
            <w:pPr>
              <w:jc w:val="center"/>
              <w:rPr>
                <w:rFonts w:ascii="Times New Roman" w:eastAsiaTheme="minorHAnsi" w:hAnsi="Times New Roman"/>
                <w:color w:val="FFFFFF" w:themeColor="background1"/>
                <w:spacing w:val="20"/>
                <w:sz w:val="16"/>
                <w:szCs w:val="16"/>
              </w:rPr>
            </w:pPr>
            <w:r w:rsidRPr="001D0A3D">
              <w:rPr>
                <w:rFonts w:ascii="Times New Roman" w:eastAsiaTheme="minorHAnsi" w:hAnsi="Times New Roman"/>
                <w:color w:val="FFFFFF" w:themeColor="background1"/>
                <w:spacing w:val="20"/>
                <w:sz w:val="16"/>
                <w:szCs w:val="16"/>
              </w:rPr>
              <w:t>Descripción</w:t>
            </w:r>
          </w:p>
        </w:tc>
        <w:tc>
          <w:tcPr>
            <w:tcW w:w="1701" w:type="dxa"/>
            <w:shd w:val="clear" w:color="auto" w:fill="1F3864" w:themeFill="accent1" w:themeFillShade="80"/>
            <w:vAlign w:val="center"/>
          </w:tcPr>
          <w:p w:rsidR="00661161" w:rsidRPr="001D0A3D" w:rsidRDefault="006D75A6" w:rsidP="00C96128">
            <w:pPr>
              <w:jc w:val="center"/>
              <w:rPr>
                <w:rFonts w:ascii="Times New Roman" w:eastAsiaTheme="minorHAnsi" w:hAnsi="Times New Roman"/>
                <w:color w:val="FFFFFF" w:themeColor="background1"/>
                <w:spacing w:val="20"/>
                <w:sz w:val="16"/>
                <w:szCs w:val="16"/>
              </w:rPr>
            </w:pPr>
            <w:r w:rsidRPr="001D0A3D">
              <w:rPr>
                <w:rFonts w:ascii="Times New Roman" w:eastAsiaTheme="minorHAnsi" w:hAnsi="Times New Roman"/>
                <w:color w:val="FFFFFF" w:themeColor="background1"/>
                <w:spacing w:val="20"/>
                <w:sz w:val="16"/>
                <w:szCs w:val="16"/>
              </w:rPr>
              <w:t>Beneficiados</w:t>
            </w:r>
          </w:p>
        </w:tc>
        <w:tc>
          <w:tcPr>
            <w:tcW w:w="2268" w:type="dxa"/>
            <w:shd w:val="clear" w:color="auto" w:fill="1F3864" w:themeFill="accent1" w:themeFillShade="80"/>
            <w:noWrap/>
            <w:vAlign w:val="center"/>
          </w:tcPr>
          <w:p w:rsidR="00661161" w:rsidRPr="001D0A3D" w:rsidRDefault="006D75A6" w:rsidP="00C96128">
            <w:pPr>
              <w:jc w:val="center"/>
              <w:rPr>
                <w:rFonts w:ascii="Times New Roman" w:eastAsiaTheme="minorHAnsi" w:hAnsi="Times New Roman"/>
                <w:color w:val="FFFFFF" w:themeColor="background1"/>
                <w:spacing w:val="20"/>
                <w:sz w:val="16"/>
                <w:szCs w:val="16"/>
              </w:rPr>
            </w:pPr>
            <w:r w:rsidRPr="001D0A3D">
              <w:rPr>
                <w:rFonts w:ascii="Times New Roman" w:eastAsiaTheme="minorHAnsi" w:hAnsi="Times New Roman"/>
                <w:color w:val="FFFFFF" w:themeColor="background1"/>
                <w:spacing w:val="20"/>
                <w:sz w:val="16"/>
                <w:szCs w:val="16"/>
              </w:rPr>
              <w:t>Total</w:t>
            </w:r>
          </w:p>
        </w:tc>
        <w:tc>
          <w:tcPr>
            <w:tcW w:w="1701" w:type="dxa"/>
            <w:shd w:val="clear" w:color="auto" w:fill="1F3864" w:themeFill="accent1" w:themeFillShade="80"/>
            <w:vAlign w:val="center"/>
          </w:tcPr>
          <w:p w:rsidR="00661161" w:rsidRPr="001D0A3D" w:rsidRDefault="006D75A6" w:rsidP="00C96128">
            <w:pPr>
              <w:jc w:val="center"/>
              <w:rPr>
                <w:rFonts w:ascii="Times New Roman" w:eastAsiaTheme="minorHAnsi" w:hAnsi="Times New Roman"/>
                <w:color w:val="FFFFFF" w:themeColor="background1"/>
                <w:spacing w:val="20"/>
                <w:sz w:val="16"/>
                <w:szCs w:val="16"/>
              </w:rPr>
            </w:pPr>
            <w:r w:rsidRPr="001D0A3D">
              <w:rPr>
                <w:rFonts w:ascii="Times New Roman" w:eastAsiaTheme="minorHAnsi" w:hAnsi="Times New Roman"/>
                <w:color w:val="FFFFFF" w:themeColor="background1"/>
                <w:spacing w:val="20"/>
                <w:sz w:val="16"/>
                <w:szCs w:val="16"/>
              </w:rPr>
              <w:t>% Inversión en Facturas</w:t>
            </w:r>
          </w:p>
        </w:tc>
      </w:tr>
      <w:tr w:rsidR="00056C21" w:rsidTr="00C96128">
        <w:trPr>
          <w:trHeight w:val="283"/>
        </w:trPr>
        <w:tc>
          <w:tcPr>
            <w:tcW w:w="2126" w:type="dxa"/>
            <w:noWrap/>
            <w:vAlign w:val="center"/>
            <w:hideMark/>
          </w:tcPr>
          <w:p w:rsidR="00661161" w:rsidRPr="001D0A3D" w:rsidRDefault="006D75A6" w:rsidP="00C96128">
            <w:pP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Entidades sin fines de lucro</w:t>
            </w:r>
          </w:p>
        </w:tc>
        <w:tc>
          <w:tcPr>
            <w:tcW w:w="1701" w:type="dxa"/>
            <w:noWrap/>
            <w:vAlign w:val="center"/>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42,140</w:t>
            </w:r>
          </w:p>
        </w:tc>
        <w:tc>
          <w:tcPr>
            <w:tcW w:w="2268" w:type="dxa"/>
            <w:noWrap/>
            <w:vAlign w:val="center"/>
          </w:tcPr>
          <w:p w:rsidR="00661161" w:rsidRPr="001D0A3D" w:rsidRDefault="006D75A6" w:rsidP="00C96128">
            <w:pP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RD$7,681,425.97</w:t>
            </w:r>
          </w:p>
        </w:tc>
        <w:tc>
          <w:tcPr>
            <w:tcW w:w="1701" w:type="dxa"/>
            <w:noWrap/>
            <w:vAlign w:val="center"/>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4.8</w:t>
            </w:r>
          </w:p>
        </w:tc>
      </w:tr>
      <w:tr w:rsidR="00056C21" w:rsidTr="00C96128">
        <w:trPr>
          <w:trHeight w:val="283"/>
        </w:trPr>
        <w:tc>
          <w:tcPr>
            <w:tcW w:w="2126" w:type="dxa"/>
            <w:noWrap/>
            <w:vAlign w:val="center"/>
            <w:hideMark/>
          </w:tcPr>
          <w:p w:rsidR="00661161" w:rsidRPr="001D0A3D" w:rsidRDefault="006D75A6" w:rsidP="00C96128">
            <w:pP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Donaciones especiales</w:t>
            </w:r>
          </w:p>
        </w:tc>
        <w:tc>
          <w:tcPr>
            <w:tcW w:w="1701" w:type="dxa"/>
            <w:noWrap/>
            <w:vAlign w:val="center"/>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1</w:t>
            </w:r>
            <w:r>
              <w:rPr>
                <w:rFonts w:ascii="Times New Roman" w:eastAsiaTheme="minorHAnsi" w:hAnsi="Times New Roman"/>
                <w:color w:val="808080" w:themeColor="background1" w:themeShade="80"/>
                <w:spacing w:val="20"/>
                <w:sz w:val="16"/>
                <w:szCs w:val="16"/>
              </w:rPr>
              <w:t>,</w:t>
            </w:r>
            <w:r w:rsidRPr="001D0A3D">
              <w:rPr>
                <w:rFonts w:ascii="Times New Roman" w:eastAsiaTheme="minorHAnsi" w:hAnsi="Times New Roman"/>
                <w:color w:val="808080" w:themeColor="background1" w:themeShade="80"/>
                <w:spacing w:val="20"/>
                <w:sz w:val="16"/>
                <w:szCs w:val="16"/>
              </w:rPr>
              <w:t>448</w:t>
            </w:r>
          </w:p>
        </w:tc>
        <w:tc>
          <w:tcPr>
            <w:tcW w:w="2268" w:type="dxa"/>
            <w:noWrap/>
            <w:vAlign w:val="center"/>
          </w:tcPr>
          <w:p w:rsidR="00661161" w:rsidRPr="001D0A3D" w:rsidRDefault="006D75A6" w:rsidP="00C96128">
            <w:pP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RD$92,695,480.62</w:t>
            </w:r>
          </w:p>
        </w:tc>
        <w:tc>
          <w:tcPr>
            <w:tcW w:w="1701" w:type="dxa"/>
            <w:noWrap/>
            <w:vAlign w:val="center"/>
          </w:tcPr>
          <w:p w:rsidR="00661161" w:rsidRPr="001D0A3D" w:rsidRDefault="006D75A6" w:rsidP="00C96128">
            <w:pPr>
              <w:jc w:val="center"/>
              <w:rPr>
                <w:rFonts w:ascii="Times New Roman" w:eastAsiaTheme="minorHAnsi" w:hAnsi="Times New Roman"/>
                <w:color w:val="808080" w:themeColor="background1" w:themeShade="80"/>
                <w:spacing w:val="20"/>
                <w:sz w:val="16"/>
                <w:szCs w:val="16"/>
              </w:rPr>
            </w:pPr>
            <w:r w:rsidRPr="001D0A3D">
              <w:rPr>
                <w:rFonts w:ascii="Times New Roman" w:eastAsiaTheme="minorHAnsi" w:hAnsi="Times New Roman"/>
                <w:color w:val="808080" w:themeColor="background1" w:themeShade="80"/>
                <w:spacing w:val="20"/>
                <w:sz w:val="16"/>
                <w:szCs w:val="16"/>
              </w:rPr>
              <w:t>57.42</w:t>
            </w:r>
          </w:p>
        </w:tc>
      </w:tr>
      <w:tr w:rsidR="00056C21" w:rsidTr="00C96128">
        <w:trPr>
          <w:trHeight w:val="283"/>
        </w:trPr>
        <w:tc>
          <w:tcPr>
            <w:tcW w:w="2126" w:type="dxa"/>
            <w:shd w:val="clear" w:color="auto" w:fill="FFFFFF" w:themeFill="background1"/>
            <w:noWrap/>
            <w:vAlign w:val="center"/>
            <w:hideMark/>
          </w:tcPr>
          <w:p w:rsidR="00661161" w:rsidRPr="001E127F" w:rsidRDefault="006D75A6" w:rsidP="00C96128">
            <w:pP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Programas Sociales</w:t>
            </w:r>
          </w:p>
        </w:tc>
        <w:tc>
          <w:tcPr>
            <w:tcW w:w="1701" w:type="dxa"/>
            <w:shd w:val="clear" w:color="auto" w:fill="FFFFFF" w:themeFill="background1"/>
            <w:noWrap/>
            <w:vAlign w:val="center"/>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26,254</w:t>
            </w:r>
          </w:p>
        </w:tc>
        <w:tc>
          <w:tcPr>
            <w:tcW w:w="2268" w:type="dxa"/>
            <w:shd w:val="clear" w:color="auto" w:fill="FFFFFF" w:themeFill="background1"/>
            <w:noWrap/>
            <w:vAlign w:val="center"/>
          </w:tcPr>
          <w:p w:rsidR="00661161" w:rsidRPr="001E127F" w:rsidRDefault="006D75A6" w:rsidP="00C96128">
            <w:pP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RD$61,051,294.11</w:t>
            </w:r>
          </w:p>
        </w:tc>
        <w:tc>
          <w:tcPr>
            <w:tcW w:w="1701" w:type="dxa"/>
            <w:shd w:val="clear" w:color="auto" w:fill="FFFFFF" w:themeFill="background1"/>
            <w:noWrap/>
            <w:vAlign w:val="center"/>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37.8</w:t>
            </w:r>
          </w:p>
        </w:tc>
      </w:tr>
      <w:tr w:rsidR="00056C21" w:rsidTr="00C96128">
        <w:trPr>
          <w:trHeight w:val="283"/>
        </w:trPr>
        <w:tc>
          <w:tcPr>
            <w:tcW w:w="2126" w:type="dxa"/>
            <w:shd w:val="clear" w:color="auto" w:fill="FFFFFF" w:themeFill="background1"/>
            <w:noWrap/>
            <w:vAlign w:val="center"/>
            <w:hideMark/>
          </w:tcPr>
          <w:p w:rsidR="00661161" w:rsidRPr="001E127F" w:rsidRDefault="006D75A6" w:rsidP="00C96128">
            <w:pP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Total</w:t>
            </w:r>
          </w:p>
        </w:tc>
        <w:tc>
          <w:tcPr>
            <w:tcW w:w="1701" w:type="dxa"/>
            <w:shd w:val="clear" w:color="auto" w:fill="FFFFFF" w:themeFill="background1"/>
            <w:noWrap/>
            <w:vAlign w:val="center"/>
            <w:hideMark/>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69,842</w:t>
            </w:r>
          </w:p>
        </w:tc>
        <w:tc>
          <w:tcPr>
            <w:tcW w:w="2268" w:type="dxa"/>
            <w:shd w:val="clear" w:color="auto" w:fill="FFFFFF" w:themeFill="background1"/>
            <w:noWrap/>
            <w:vAlign w:val="center"/>
            <w:hideMark/>
          </w:tcPr>
          <w:p w:rsidR="00661161" w:rsidRPr="001E127F" w:rsidRDefault="006D75A6" w:rsidP="00C96128">
            <w:pP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RD$161,428,200.70</w:t>
            </w:r>
          </w:p>
        </w:tc>
        <w:tc>
          <w:tcPr>
            <w:tcW w:w="1701" w:type="dxa"/>
            <w:shd w:val="clear" w:color="auto" w:fill="FFFFFF" w:themeFill="background1"/>
            <w:noWrap/>
            <w:vAlign w:val="center"/>
            <w:hideMark/>
          </w:tcPr>
          <w:p w:rsidR="00661161" w:rsidRPr="001E127F" w:rsidRDefault="006D75A6" w:rsidP="00C96128">
            <w:pPr>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100</w:t>
            </w:r>
          </w:p>
        </w:tc>
      </w:tr>
    </w:tbl>
    <w:p w:rsidR="00661161" w:rsidRPr="001E692E" w:rsidRDefault="00661161" w:rsidP="00661161">
      <w:pPr>
        <w:autoSpaceDE w:val="0"/>
        <w:autoSpaceDN w:val="0"/>
        <w:adjustRightInd w:val="0"/>
        <w:spacing w:before="120" w:after="120" w:line="360" w:lineRule="auto"/>
        <w:jc w:val="both"/>
        <w:rPr>
          <w:lang w:val="es-DO"/>
        </w:rPr>
      </w:pPr>
    </w:p>
    <w:tbl>
      <w:tblPr>
        <w:tblStyle w:val="Tablaconcuadrcula"/>
        <w:tblW w:w="7796" w:type="dxa"/>
        <w:tblInd w:w="137" w:type="dxa"/>
        <w:tblLook w:val="04A0" w:firstRow="1" w:lastRow="0" w:firstColumn="1" w:lastColumn="0" w:noHBand="0" w:noVBand="1"/>
      </w:tblPr>
      <w:tblGrid>
        <w:gridCol w:w="4111"/>
        <w:gridCol w:w="3685"/>
      </w:tblGrid>
      <w:tr w:rsidR="00056C21" w:rsidTr="00C96128">
        <w:trPr>
          <w:trHeight w:val="454"/>
        </w:trPr>
        <w:tc>
          <w:tcPr>
            <w:tcW w:w="4111" w:type="dxa"/>
            <w:shd w:val="clear" w:color="auto" w:fill="1F3864" w:themeFill="accent1" w:themeFillShade="80"/>
            <w:vAlign w:val="center"/>
            <w:hideMark/>
          </w:tcPr>
          <w:p w:rsidR="00661161" w:rsidRPr="001D0A3D" w:rsidRDefault="006D75A6" w:rsidP="00C96128">
            <w:pPr>
              <w:jc w:val="center"/>
              <w:rPr>
                <w:rFonts w:ascii="Times New Roman" w:hAnsi="Times New Roman" w:cs="Times New Roman"/>
                <w:color w:val="FFFFFF" w:themeColor="background1"/>
                <w:spacing w:val="20"/>
                <w:sz w:val="16"/>
                <w:szCs w:val="16"/>
                <w:lang w:val="es-DO"/>
              </w:rPr>
            </w:pPr>
            <w:r>
              <w:rPr>
                <w:rFonts w:ascii="Times New Roman" w:hAnsi="Times New Roman" w:cs="Times New Roman"/>
                <w:color w:val="FFFFFF" w:themeColor="background1"/>
                <w:spacing w:val="20"/>
                <w:sz w:val="16"/>
                <w:szCs w:val="16"/>
                <w:lang w:val="es-DO"/>
              </w:rPr>
              <w:t>Programa Social</w:t>
            </w:r>
          </w:p>
        </w:tc>
        <w:tc>
          <w:tcPr>
            <w:tcW w:w="3685" w:type="dxa"/>
            <w:shd w:val="clear" w:color="auto" w:fill="1F3864" w:themeFill="accent1" w:themeFillShade="80"/>
            <w:noWrap/>
            <w:vAlign w:val="center"/>
            <w:hideMark/>
          </w:tcPr>
          <w:p w:rsidR="00661161" w:rsidRPr="001D0A3D" w:rsidRDefault="006D75A6" w:rsidP="00C96128">
            <w:pPr>
              <w:jc w:val="center"/>
              <w:rPr>
                <w:rFonts w:ascii="Times New Roman" w:hAnsi="Times New Roman" w:cs="Times New Roman"/>
                <w:color w:val="FFFFFF" w:themeColor="background1"/>
                <w:spacing w:val="20"/>
                <w:sz w:val="16"/>
                <w:szCs w:val="16"/>
                <w:lang w:val="es-DO"/>
              </w:rPr>
            </w:pPr>
            <w:r w:rsidRPr="001D0A3D">
              <w:rPr>
                <w:rFonts w:ascii="Times New Roman" w:hAnsi="Times New Roman" w:cs="Times New Roman"/>
                <w:color w:val="FFFFFF" w:themeColor="background1"/>
                <w:spacing w:val="20"/>
                <w:sz w:val="16"/>
                <w:szCs w:val="16"/>
                <w:lang w:val="es-DO"/>
              </w:rPr>
              <w:t>M</w:t>
            </w:r>
            <w:r>
              <w:rPr>
                <w:rFonts w:ascii="Times New Roman" w:hAnsi="Times New Roman" w:cs="Times New Roman"/>
                <w:color w:val="FFFFFF" w:themeColor="background1"/>
                <w:spacing w:val="20"/>
                <w:sz w:val="16"/>
                <w:szCs w:val="16"/>
                <w:lang w:val="es-DO"/>
              </w:rPr>
              <w:t>onto</w:t>
            </w:r>
          </w:p>
        </w:tc>
      </w:tr>
      <w:tr w:rsidR="00056C21" w:rsidTr="00C96128">
        <w:trPr>
          <w:trHeight w:val="454"/>
        </w:trPr>
        <w:tc>
          <w:tcPr>
            <w:tcW w:w="4111" w:type="dxa"/>
            <w:vAlign w:val="center"/>
            <w:hideMark/>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sidRPr="001D0A3D">
              <w:rPr>
                <w:rFonts w:ascii="Times New Roman" w:hAnsi="Times New Roman" w:cs="Times New Roman"/>
                <w:color w:val="808080" w:themeColor="background1" w:themeShade="80"/>
                <w:spacing w:val="20"/>
                <w:sz w:val="16"/>
                <w:szCs w:val="16"/>
                <w:lang w:val="es-DO"/>
              </w:rPr>
              <w:t>Programa de Cuidados Intensivo Neonatal (PAUCIN)</w:t>
            </w:r>
          </w:p>
        </w:tc>
        <w:tc>
          <w:tcPr>
            <w:tcW w:w="3685" w:type="dxa"/>
            <w:noWrap/>
            <w:vAlign w:val="center"/>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sidRPr="001D0A3D">
              <w:rPr>
                <w:rFonts w:ascii="Times New Roman" w:hAnsi="Times New Roman" w:cs="Times New Roman"/>
                <w:color w:val="808080" w:themeColor="background1" w:themeShade="80"/>
                <w:spacing w:val="20"/>
                <w:sz w:val="16"/>
                <w:szCs w:val="16"/>
                <w:lang w:val="es-DO"/>
              </w:rPr>
              <w:t>RD$18,242,942.25</w:t>
            </w:r>
          </w:p>
        </w:tc>
      </w:tr>
      <w:tr w:rsidR="00056C21" w:rsidTr="00C96128">
        <w:trPr>
          <w:trHeight w:val="454"/>
        </w:trPr>
        <w:tc>
          <w:tcPr>
            <w:tcW w:w="4111" w:type="dxa"/>
            <w:vAlign w:val="center"/>
            <w:hideMark/>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sidRPr="001D0A3D">
              <w:rPr>
                <w:rFonts w:ascii="Times New Roman" w:hAnsi="Times New Roman" w:cs="Times New Roman"/>
                <w:color w:val="808080" w:themeColor="background1" w:themeShade="80"/>
                <w:spacing w:val="20"/>
                <w:sz w:val="16"/>
                <w:szCs w:val="16"/>
                <w:lang w:val="es-DO"/>
              </w:rPr>
              <w:t>Programa de Apoyo a la Unidades de Salud Mental (PAUSAM)</w:t>
            </w:r>
          </w:p>
        </w:tc>
        <w:tc>
          <w:tcPr>
            <w:tcW w:w="3685" w:type="dxa"/>
            <w:noWrap/>
            <w:vAlign w:val="center"/>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sidRPr="001D0A3D">
              <w:rPr>
                <w:rFonts w:ascii="Times New Roman" w:hAnsi="Times New Roman" w:cs="Times New Roman"/>
                <w:color w:val="808080" w:themeColor="background1" w:themeShade="80"/>
                <w:spacing w:val="20"/>
                <w:sz w:val="16"/>
                <w:szCs w:val="16"/>
                <w:lang w:val="es-DO"/>
              </w:rPr>
              <w:t>RD$10,148,787.16</w:t>
            </w:r>
          </w:p>
        </w:tc>
      </w:tr>
      <w:tr w:rsidR="00056C21" w:rsidTr="00C96128">
        <w:trPr>
          <w:trHeight w:val="454"/>
        </w:trPr>
        <w:tc>
          <w:tcPr>
            <w:tcW w:w="4111" w:type="dxa"/>
            <w:vAlign w:val="center"/>
            <w:hideMark/>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sidRPr="001D0A3D">
              <w:rPr>
                <w:rFonts w:ascii="Times New Roman" w:hAnsi="Times New Roman" w:cs="Times New Roman"/>
                <w:color w:val="808080" w:themeColor="background1" w:themeShade="80"/>
                <w:spacing w:val="20"/>
                <w:sz w:val="16"/>
                <w:szCs w:val="16"/>
                <w:lang w:val="es-DO"/>
              </w:rPr>
              <w:t>Programa de Medicamentos para la Diabetes (PROMEDIA)</w:t>
            </w:r>
          </w:p>
        </w:tc>
        <w:tc>
          <w:tcPr>
            <w:tcW w:w="3685" w:type="dxa"/>
            <w:noWrap/>
            <w:vAlign w:val="center"/>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sidRPr="001D0A3D">
              <w:rPr>
                <w:rFonts w:ascii="Times New Roman" w:hAnsi="Times New Roman" w:cs="Times New Roman"/>
                <w:color w:val="808080" w:themeColor="background1" w:themeShade="80"/>
                <w:spacing w:val="20"/>
                <w:sz w:val="16"/>
                <w:szCs w:val="16"/>
                <w:lang w:val="es-DO"/>
              </w:rPr>
              <w:t>RD$3,295,005.50</w:t>
            </w:r>
          </w:p>
        </w:tc>
      </w:tr>
      <w:tr w:rsidR="00056C21" w:rsidTr="00C96128">
        <w:trPr>
          <w:trHeight w:val="454"/>
        </w:trPr>
        <w:tc>
          <w:tcPr>
            <w:tcW w:w="4111" w:type="dxa"/>
            <w:vAlign w:val="center"/>
            <w:hideMark/>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sidRPr="001D0A3D">
              <w:rPr>
                <w:rFonts w:ascii="Times New Roman" w:hAnsi="Times New Roman" w:cs="Times New Roman"/>
                <w:color w:val="808080" w:themeColor="background1" w:themeShade="80"/>
                <w:spacing w:val="20"/>
                <w:sz w:val="16"/>
                <w:szCs w:val="16"/>
                <w:lang w:val="es-DO"/>
              </w:rPr>
              <w:t>Programa de Nutrición Enteral y Parenteral (PRONEPAR)</w:t>
            </w:r>
          </w:p>
        </w:tc>
        <w:tc>
          <w:tcPr>
            <w:tcW w:w="3685" w:type="dxa"/>
            <w:noWrap/>
            <w:vAlign w:val="center"/>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sidRPr="001D0A3D">
              <w:rPr>
                <w:rFonts w:ascii="Times New Roman" w:hAnsi="Times New Roman" w:cs="Times New Roman"/>
                <w:color w:val="808080" w:themeColor="background1" w:themeShade="80"/>
                <w:spacing w:val="20"/>
                <w:sz w:val="16"/>
                <w:szCs w:val="16"/>
                <w:lang w:val="es-DO"/>
              </w:rPr>
              <w:t>RD$11,032,192.70</w:t>
            </w:r>
          </w:p>
        </w:tc>
      </w:tr>
      <w:tr w:rsidR="00056C21" w:rsidTr="00C96128">
        <w:trPr>
          <w:trHeight w:val="454"/>
        </w:trPr>
        <w:tc>
          <w:tcPr>
            <w:tcW w:w="4111" w:type="dxa"/>
            <w:vAlign w:val="center"/>
            <w:hideMark/>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sidRPr="001D0A3D">
              <w:rPr>
                <w:rFonts w:ascii="Times New Roman" w:hAnsi="Times New Roman" w:cs="Times New Roman"/>
                <w:color w:val="808080" w:themeColor="background1" w:themeShade="80"/>
                <w:spacing w:val="20"/>
                <w:sz w:val="16"/>
                <w:szCs w:val="16"/>
                <w:lang w:val="es-DO"/>
              </w:rPr>
              <w:t>Programa de Medicamentos Contra el Glaucoma (PROMEGOTAS)</w:t>
            </w:r>
          </w:p>
        </w:tc>
        <w:tc>
          <w:tcPr>
            <w:tcW w:w="3685" w:type="dxa"/>
            <w:noWrap/>
            <w:vAlign w:val="center"/>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sidRPr="001D0A3D">
              <w:rPr>
                <w:rFonts w:ascii="Times New Roman" w:hAnsi="Times New Roman" w:cs="Times New Roman"/>
                <w:color w:val="808080" w:themeColor="background1" w:themeShade="80"/>
                <w:spacing w:val="20"/>
                <w:sz w:val="16"/>
                <w:szCs w:val="16"/>
                <w:lang w:val="es-DO"/>
              </w:rPr>
              <w:t>RD$449,012.50</w:t>
            </w:r>
          </w:p>
        </w:tc>
      </w:tr>
      <w:tr w:rsidR="00056C21" w:rsidTr="00C96128">
        <w:trPr>
          <w:trHeight w:val="454"/>
        </w:trPr>
        <w:tc>
          <w:tcPr>
            <w:tcW w:w="4111" w:type="dxa"/>
            <w:vAlign w:val="center"/>
            <w:hideMark/>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sidRPr="001D0A3D">
              <w:rPr>
                <w:rFonts w:ascii="Times New Roman" w:hAnsi="Times New Roman" w:cs="Times New Roman"/>
                <w:color w:val="808080" w:themeColor="background1" w:themeShade="80"/>
                <w:spacing w:val="20"/>
                <w:sz w:val="16"/>
                <w:szCs w:val="16"/>
                <w:lang w:val="es-DO"/>
              </w:rPr>
              <w:t>Programa de Medicamentos Perdedores de Sal (PROMEPSAL)</w:t>
            </w:r>
          </w:p>
        </w:tc>
        <w:tc>
          <w:tcPr>
            <w:tcW w:w="3685" w:type="dxa"/>
            <w:noWrap/>
            <w:vAlign w:val="center"/>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sidRPr="001D0A3D">
              <w:rPr>
                <w:rFonts w:ascii="Times New Roman" w:hAnsi="Times New Roman" w:cs="Times New Roman"/>
                <w:color w:val="808080" w:themeColor="background1" w:themeShade="80"/>
                <w:spacing w:val="20"/>
                <w:sz w:val="16"/>
                <w:szCs w:val="16"/>
                <w:lang w:val="es-DO"/>
              </w:rPr>
              <w:t>RD$684,074.00</w:t>
            </w:r>
          </w:p>
        </w:tc>
      </w:tr>
      <w:tr w:rsidR="00056C21" w:rsidTr="00C96128">
        <w:trPr>
          <w:trHeight w:val="454"/>
        </w:trPr>
        <w:tc>
          <w:tcPr>
            <w:tcW w:w="4111" w:type="dxa"/>
            <w:vAlign w:val="center"/>
            <w:hideMark/>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sidRPr="001D0A3D">
              <w:rPr>
                <w:rFonts w:ascii="Times New Roman" w:hAnsi="Times New Roman" w:cs="Times New Roman"/>
                <w:color w:val="808080" w:themeColor="background1" w:themeShade="80"/>
                <w:spacing w:val="20"/>
                <w:sz w:val="16"/>
                <w:szCs w:val="16"/>
                <w:lang w:val="es-DO"/>
              </w:rPr>
              <w:t xml:space="preserve">Programa Nacional de </w:t>
            </w:r>
            <w:proofErr w:type="spellStart"/>
            <w:r w:rsidRPr="001D0A3D">
              <w:rPr>
                <w:rFonts w:ascii="Times New Roman" w:hAnsi="Times New Roman" w:cs="Times New Roman"/>
                <w:color w:val="808080" w:themeColor="background1" w:themeShade="80"/>
                <w:spacing w:val="20"/>
                <w:sz w:val="16"/>
                <w:szCs w:val="16"/>
                <w:lang w:val="es-DO"/>
              </w:rPr>
              <w:t>Reperfusión</w:t>
            </w:r>
            <w:proofErr w:type="spellEnd"/>
            <w:r w:rsidRPr="001D0A3D">
              <w:rPr>
                <w:rFonts w:ascii="Times New Roman" w:hAnsi="Times New Roman" w:cs="Times New Roman"/>
                <w:color w:val="808080" w:themeColor="background1" w:themeShade="80"/>
                <w:spacing w:val="20"/>
                <w:sz w:val="16"/>
                <w:szCs w:val="16"/>
                <w:lang w:val="es-DO"/>
              </w:rPr>
              <w:t xml:space="preserve"> Coronaria (PRONARCOR)</w:t>
            </w:r>
          </w:p>
        </w:tc>
        <w:tc>
          <w:tcPr>
            <w:tcW w:w="3685" w:type="dxa"/>
            <w:noWrap/>
            <w:vAlign w:val="center"/>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sidRPr="001D0A3D">
              <w:rPr>
                <w:rFonts w:ascii="Times New Roman" w:hAnsi="Times New Roman" w:cs="Times New Roman"/>
                <w:color w:val="808080" w:themeColor="background1" w:themeShade="80"/>
                <w:spacing w:val="20"/>
                <w:sz w:val="16"/>
                <w:szCs w:val="16"/>
                <w:lang w:val="es-DO"/>
              </w:rPr>
              <w:t>RD$4,620,000.00</w:t>
            </w:r>
          </w:p>
        </w:tc>
      </w:tr>
      <w:tr w:rsidR="00056C21" w:rsidTr="00C96128">
        <w:trPr>
          <w:trHeight w:val="454"/>
        </w:trPr>
        <w:tc>
          <w:tcPr>
            <w:tcW w:w="4111" w:type="dxa"/>
            <w:vAlign w:val="center"/>
            <w:hideMark/>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sidRPr="001D0A3D">
              <w:rPr>
                <w:rFonts w:ascii="Times New Roman" w:hAnsi="Times New Roman" w:cs="Times New Roman"/>
                <w:color w:val="808080" w:themeColor="background1" w:themeShade="80"/>
                <w:spacing w:val="20"/>
                <w:sz w:val="16"/>
                <w:szCs w:val="16"/>
                <w:lang w:val="es-DO"/>
              </w:rPr>
              <w:t>Programa de Medicamentos Parkinsonianos (PROMEPARK)</w:t>
            </w:r>
          </w:p>
        </w:tc>
        <w:tc>
          <w:tcPr>
            <w:tcW w:w="3685" w:type="dxa"/>
            <w:noWrap/>
            <w:vAlign w:val="center"/>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sidRPr="001D0A3D">
              <w:rPr>
                <w:rFonts w:ascii="Times New Roman" w:hAnsi="Times New Roman" w:cs="Times New Roman"/>
                <w:color w:val="808080" w:themeColor="background1" w:themeShade="80"/>
                <w:spacing w:val="20"/>
                <w:sz w:val="16"/>
                <w:szCs w:val="16"/>
                <w:lang w:val="es-DO"/>
              </w:rPr>
              <w:t>RD$2,441,680.00</w:t>
            </w:r>
          </w:p>
        </w:tc>
      </w:tr>
      <w:tr w:rsidR="00056C21" w:rsidTr="00C96128">
        <w:trPr>
          <w:trHeight w:val="454"/>
        </w:trPr>
        <w:tc>
          <w:tcPr>
            <w:tcW w:w="4111" w:type="dxa"/>
            <w:vAlign w:val="center"/>
            <w:hideMark/>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sidRPr="001D0A3D">
              <w:rPr>
                <w:rFonts w:ascii="Times New Roman" w:hAnsi="Times New Roman" w:cs="Times New Roman"/>
                <w:color w:val="808080" w:themeColor="background1" w:themeShade="80"/>
                <w:spacing w:val="20"/>
                <w:sz w:val="16"/>
                <w:szCs w:val="16"/>
                <w:lang w:val="es-DO"/>
              </w:rPr>
              <w:t>Programa de Medicamentos para Hemofilia e Inhibidores (PROMHEFILIA)</w:t>
            </w:r>
          </w:p>
        </w:tc>
        <w:tc>
          <w:tcPr>
            <w:tcW w:w="3685" w:type="dxa"/>
            <w:noWrap/>
            <w:vAlign w:val="center"/>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sidRPr="001D0A3D">
              <w:rPr>
                <w:rFonts w:ascii="Times New Roman" w:hAnsi="Times New Roman" w:cs="Times New Roman"/>
                <w:color w:val="808080" w:themeColor="background1" w:themeShade="80"/>
                <w:spacing w:val="20"/>
                <w:sz w:val="16"/>
                <w:szCs w:val="16"/>
                <w:lang w:val="es-DO"/>
              </w:rPr>
              <w:t>RD$10,137,600.00</w:t>
            </w:r>
          </w:p>
        </w:tc>
      </w:tr>
      <w:tr w:rsidR="00056C21" w:rsidTr="00C96128">
        <w:trPr>
          <w:trHeight w:val="454"/>
        </w:trPr>
        <w:tc>
          <w:tcPr>
            <w:tcW w:w="4111" w:type="dxa"/>
            <w:shd w:val="clear" w:color="auto" w:fill="FFFFFF" w:themeFill="background1"/>
            <w:noWrap/>
            <w:vAlign w:val="center"/>
            <w:hideMark/>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Pr>
                <w:rFonts w:ascii="Times New Roman" w:hAnsi="Times New Roman" w:cs="Times New Roman"/>
                <w:color w:val="808080" w:themeColor="background1" w:themeShade="80"/>
                <w:spacing w:val="20"/>
                <w:sz w:val="16"/>
                <w:szCs w:val="16"/>
                <w:lang w:val="es-DO"/>
              </w:rPr>
              <w:t>Total</w:t>
            </w:r>
          </w:p>
        </w:tc>
        <w:tc>
          <w:tcPr>
            <w:tcW w:w="3685" w:type="dxa"/>
            <w:shd w:val="clear" w:color="auto" w:fill="FFFFFF" w:themeFill="background1"/>
            <w:noWrap/>
            <w:vAlign w:val="center"/>
          </w:tcPr>
          <w:p w:rsidR="00661161" w:rsidRPr="001D0A3D" w:rsidRDefault="006D75A6" w:rsidP="00C96128">
            <w:pPr>
              <w:jc w:val="center"/>
              <w:rPr>
                <w:rFonts w:ascii="Times New Roman" w:hAnsi="Times New Roman" w:cs="Times New Roman"/>
                <w:color w:val="808080" w:themeColor="background1" w:themeShade="80"/>
                <w:spacing w:val="20"/>
                <w:sz w:val="16"/>
                <w:szCs w:val="16"/>
                <w:lang w:val="es-DO"/>
              </w:rPr>
            </w:pPr>
            <w:r w:rsidRPr="00554D95">
              <w:rPr>
                <w:rFonts w:ascii="Times New Roman" w:hAnsi="Times New Roman" w:cs="Times New Roman"/>
                <w:color w:val="808080" w:themeColor="background1" w:themeShade="80"/>
                <w:spacing w:val="20"/>
                <w:sz w:val="16"/>
                <w:szCs w:val="16"/>
                <w:lang w:val="es-DO"/>
              </w:rPr>
              <w:t>RD$61,051,294.11</w:t>
            </w:r>
          </w:p>
        </w:tc>
      </w:tr>
    </w:tbl>
    <w:p w:rsidR="00661161" w:rsidRDefault="00661161" w:rsidP="00661161">
      <w:pPr>
        <w:spacing w:line="360" w:lineRule="auto"/>
        <w:jc w:val="both"/>
        <w:rPr>
          <w:rFonts w:eastAsia="Calibri"/>
          <w:color w:val="4C4747"/>
          <w:lang w:val="es-DO"/>
        </w:rPr>
      </w:pPr>
    </w:p>
    <w:p w:rsidR="00661161" w:rsidRPr="001E692E" w:rsidRDefault="00661161" w:rsidP="00661161">
      <w:pPr>
        <w:autoSpaceDE w:val="0"/>
        <w:autoSpaceDN w:val="0"/>
        <w:adjustRightInd w:val="0"/>
        <w:spacing w:before="120" w:after="120" w:line="360" w:lineRule="auto"/>
        <w:jc w:val="both"/>
        <w:rPr>
          <w:lang w:val="es-DO"/>
        </w:rPr>
      </w:pPr>
    </w:p>
    <w:p w:rsidR="00661161" w:rsidRDefault="00661161" w:rsidP="00661161">
      <w:pPr>
        <w:spacing w:line="360" w:lineRule="auto"/>
        <w:jc w:val="both"/>
        <w:outlineLvl w:val="2"/>
        <w:rPr>
          <w:rFonts w:eastAsia="Calibri"/>
          <w:color w:val="4C4747"/>
          <w:lang w:val="es-DO"/>
        </w:rPr>
      </w:pPr>
    </w:p>
    <w:p w:rsidR="00661161" w:rsidRPr="003775C4" w:rsidRDefault="006D75A6" w:rsidP="00661161">
      <w:pPr>
        <w:rPr>
          <w:rFonts w:eastAsia="Calibri"/>
          <w:color w:val="4C4747"/>
          <w:lang w:val="es-DO"/>
        </w:rPr>
      </w:pPr>
      <w:r>
        <w:rPr>
          <w:rFonts w:eastAsia="Calibri"/>
          <w:color w:val="4C4747"/>
          <w:lang w:val="es-DO"/>
        </w:rPr>
        <w:br w:type="page"/>
      </w:r>
    </w:p>
    <w:p w:rsidR="00661161" w:rsidRPr="00654164" w:rsidRDefault="006D75A6" w:rsidP="00661161">
      <w:pPr>
        <w:pStyle w:val="Ttulo1"/>
        <w:rPr>
          <w:lang w:val="es-DO"/>
        </w:rPr>
      </w:pPr>
      <w:bookmarkStart w:id="16" w:name="_Toc117160597"/>
      <w:r>
        <w:rPr>
          <w:lang w:val="es-DO"/>
        </w:rPr>
        <w:lastRenderedPageBreak/>
        <w:t xml:space="preserve">IV. </w:t>
      </w:r>
      <w:r w:rsidRPr="00654164">
        <w:rPr>
          <w:lang w:val="es-DO"/>
        </w:rPr>
        <w:t>RESULTADOS DE L</w:t>
      </w:r>
      <w:r>
        <w:rPr>
          <w:lang w:val="es-DO"/>
        </w:rPr>
        <w:t>AS ÁREAS TRANSVERSALES Y DE APOYO</w:t>
      </w:r>
      <w:bookmarkEnd w:id="16"/>
    </w:p>
    <w:p w:rsidR="00661161" w:rsidRPr="00654164" w:rsidRDefault="006D75A6" w:rsidP="00661161">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700224" behindDoc="0" locked="0" layoutInCell="1" allowOverlap="1">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5" o:spid="_x0000_s1048" style="mso-height-percent:0;mso-height-relative:page;mso-position-horizontal-relative:margin;mso-width-percent:0;mso-width-relative:page;mso-wrap-distance-bottom:0;mso-wrap-distance-left:9pt;mso-wrap-distance-right:9pt;mso-wrap-distance-top:0;mso-wrap-style:square;position:absolute;visibility:visible;z-index:251701248" from="182.5pt,6.95pt" to="219pt,6.95pt" strokecolor="#ee2a24" strokeweight="2.25pt">
                <v:stroke joinstyle="miter"/>
                <w10:wrap anchorx="margin"/>
              </v:line>
            </w:pict>
          </mc:Fallback>
        </mc:AlternateContent>
      </w:r>
    </w:p>
    <w:p w:rsidR="00661161" w:rsidRPr="00371F09" w:rsidRDefault="006D75A6" w:rsidP="00661161">
      <w:pPr>
        <w:jc w:val="center"/>
        <w:rPr>
          <w:rFonts w:eastAsia="Calibri"/>
          <w:szCs w:val="36"/>
          <w:lang w:val="es-DO"/>
        </w:rPr>
      </w:pPr>
      <w:r w:rsidRPr="00371F09">
        <w:rPr>
          <w:rFonts w:eastAsia="Calibri"/>
          <w:szCs w:val="36"/>
          <w:lang w:val="es-DO"/>
        </w:rPr>
        <w:t>Memoria Institucional 2023</w:t>
      </w:r>
    </w:p>
    <w:p w:rsidR="00661161" w:rsidRPr="00371F09" w:rsidRDefault="00661161" w:rsidP="00661161">
      <w:pPr>
        <w:jc w:val="center"/>
        <w:rPr>
          <w:noProof/>
          <w:lang w:val="es-DO"/>
        </w:rPr>
      </w:pPr>
    </w:p>
    <w:p w:rsidR="00661161" w:rsidRDefault="006D75A6" w:rsidP="00661161">
      <w:pPr>
        <w:pStyle w:val="Sinespaciado"/>
        <w:spacing w:line="360" w:lineRule="auto"/>
        <w:rPr>
          <w:rFonts w:eastAsiaTheme="minorHAnsi"/>
          <w:b/>
          <w:color w:val="767171"/>
          <w:lang w:val="es-DO"/>
        </w:rPr>
      </w:pPr>
      <w:bookmarkStart w:id="17" w:name="_Toc92211190"/>
      <w:r>
        <w:rPr>
          <w:rFonts w:eastAsiaTheme="minorHAnsi"/>
          <w:b/>
          <w:color w:val="767171"/>
          <w:lang w:val="es-DO"/>
        </w:rPr>
        <w:t>1. Desempeño área Administrativa y Financiera</w:t>
      </w:r>
    </w:p>
    <w:p w:rsidR="00661161" w:rsidRDefault="00661161" w:rsidP="00661161">
      <w:pPr>
        <w:pStyle w:val="Sinespaciado"/>
        <w:spacing w:line="360" w:lineRule="auto"/>
        <w:rPr>
          <w:rFonts w:eastAsiaTheme="minorHAnsi"/>
          <w:b/>
          <w:color w:val="767171"/>
          <w:lang w:val="es-DO"/>
        </w:rPr>
      </w:pPr>
    </w:p>
    <w:p w:rsidR="00661161" w:rsidRPr="004D2E40" w:rsidRDefault="006D75A6" w:rsidP="00661161">
      <w:pPr>
        <w:pStyle w:val="Sinespaciado"/>
        <w:numPr>
          <w:ilvl w:val="0"/>
          <w:numId w:val="50"/>
        </w:numPr>
        <w:spacing w:line="360" w:lineRule="auto"/>
        <w:rPr>
          <w:rFonts w:eastAsiaTheme="minorHAnsi"/>
          <w:b/>
          <w:color w:val="767171"/>
          <w:lang w:val="es-DO"/>
        </w:rPr>
      </w:pPr>
      <w:r w:rsidRPr="004D2E40">
        <w:rPr>
          <w:rFonts w:eastAsiaTheme="minorHAnsi"/>
          <w:b/>
          <w:color w:val="767171"/>
          <w:lang w:val="es-DO"/>
        </w:rPr>
        <w:t>Departamento Administrativo</w:t>
      </w:r>
      <w:bookmarkEnd w:id="17"/>
    </w:p>
    <w:p w:rsidR="00661161" w:rsidRPr="003775C4" w:rsidRDefault="006D75A6" w:rsidP="00661161">
      <w:pPr>
        <w:autoSpaceDE w:val="0"/>
        <w:autoSpaceDN w:val="0"/>
        <w:adjustRightInd w:val="0"/>
        <w:spacing w:before="120" w:after="120" w:line="360" w:lineRule="auto"/>
        <w:jc w:val="both"/>
        <w:rPr>
          <w:lang w:val="es-DO"/>
        </w:rPr>
      </w:pPr>
      <w:r w:rsidRPr="003775C4">
        <w:rPr>
          <w:lang w:val="es-DO"/>
        </w:rPr>
        <w:t>El Departamento Administrativo se encarga de gestionar y dirigir acciones que permitan garantizar una gestión transparente, eficiente y eficaz de los procesos administrativos, así como contribuir con el alcance de los objetivos de la institución, realizando las funciones con elevados estándares de ética y calidad.</w:t>
      </w:r>
    </w:p>
    <w:p w:rsidR="00661161" w:rsidRPr="003775C4" w:rsidRDefault="006D75A6" w:rsidP="00661161">
      <w:pPr>
        <w:autoSpaceDE w:val="0"/>
        <w:autoSpaceDN w:val="0"/>
        <w:adjustRightInd w:val="0"/>
        <w:spacing w:before="120" w:after="120" w:line="360" w:lineRule="auto"/>
        <w:jc w:val="both"/>
        <w:rPr>
          <w:lang w:val="es-DO"/>
        </w:rPr>
      </w:pPr>
      <w:r w:rsidRPr="003775C4">
        <w:rPr>
          <w:lang w:val="es-DO"/>
        </w:rPr>
        <w:t>Para el año 2023 este departamento planificó y gestionó las necesidades para el suministro adecuado de los materiales, equipos y servicios contemplados en el Plan Anual de Compras, apegados a las normas legales y procedimientos establecidos para lograr el cumplimiento de las metas.</w:t>
      </w:r>
    </w:p>
    <w:p w:rsidR="00661161" w:rsidRPr="003775C4" w:rsidRDefault="006D75A6" w:rsidP="00661161">
      <w:pPr>
        <w:autoSpaceDE w:val="0"/>
        <w:autoSpaceDN w:val="0"/>
        <w:adjustRightInd w:val="0"/>
        <w:spacing w:before="120" w:after="120" w:line="360" w:lineRule="auto"/>
        <w:jc w:val="both"/>
        <w:rPr>
          <w:lang w:val="es-DO"/>
        </w:rPr>
      </w:pPr>
      <w:r w:rsidRPr="003775C4">
        <w:rPr>
          <w:lang w:val="es-DO"/>
        </w:rPr>
        <w:t>Para el cumplimiento de los objetivos del 2023 se siguieron los lineamientos de la ley 340-06 sobre Compras y Contrataciones de Bienes, Servicios, Obras y Concesiones, así como todas las disposiciones emitidas por el Ministerio de la Presidencia, Ministerio de Hacienda (Ley 494-06), Contraloría General de la República, (Ley 10-07) y los requerimientos del Sistema Integrado de la Gestión Financiera (SIGEF) según la Ley 05-07, entre otros.</w:t>
      </w:r>
    </w:p>
    <w:p w:rsidR="00661161" w:rsidRPr="003775C4" w:rsidRDefault="006D75A6" w:rsidP="00661161">
      <w:pPr>
        <w:autoSpaceDE w:val="0"/>
        <w:autoSpaceDN w:val="0"/>
        <w:adjustRightInd w:val="0"/>
        <w:spacing w:before="120" w:after="120" w:line="360" w:lineRule="auto"/>
        <w:jc w:val="both"/>
        <w:rPr>
          <w:lang w:val="es-DO"/>
        </w:rPr>
      </w:pPr>
      <w:r w:rsidRPr="003775C4">
        <w:rPr>
          <w:lang w:val="es-DO"/>
        </w:rPr>
        <w:t xml:space="preserve">La orientación estratégica de esta unidad estuvo dirigida al Plan Anual de Compras de Misceláneos. Paralelamente aplicamos medidas de racionalización administrativa en función del gasto para la continuidad de los servicios de telefonía y comunicaciones, energía, </w:t>
      </w:r>
    </w:p>
    <w:p w:rsidR="00661161" w:rsidRPr="003775C4" w:rsidRDefault="006D75A6" w:rsidP="00661161">
      <w:pPr>
        <w:autoSpaceDE w:val="0"/>
        <w:autoSpaceDN w:val="0"/>
        <w:adjustRightInd w:val="0"/>
        <w:spacing w:before="120" w:after="120" w:line="360" w:lineRule="auto"/>
        <w:jc w:val="both"/>
        <w:rPr>
          <w:lang w:val="es-DO"/>
        </w:rPr>
      </w:pPr>
      <w:r w:rsidRPr="003775C4">
        <w:rPr>
          <w:lang w:val="es-DO"/>
        </w:rPr>
        <w:lastRenderedPageBreak/>
        <w:t xml:space="preserve">suministro de agua, pagos de alquileres, recolección de desperdicios sólidos, suministro de combustible, mantenimiento y reparación de flotilla vehicular, instalación de medidores de energía, mantenimiento de maquinarias y equipos, fumigación de oficinas, almacenes y Farmacias del Pueblo, alimentos a colaboradores, así como también la adquisición de materiales y equipos demandados por las distintas áreas que conforman la organización. </w:t>
      </w:r>
    </w:p>
    <w:p w:rsidR="00661161" w:rsidRPr="003775C4" w:rsidRDefault="006D75A6" w:rsidP="00661161">
      <w:pPr>
        <w:autoSpaceDE w:val="0"/>
        <w:autoSpaceDN w:val="0"/>
        <w:adjustRightInd w:val="0"/>
        <w:spacing w:before="120" w:after="120" w:line="360" w:lineRule="auto"/>
        <w:jc w:val="both"/>
        <w:rPr>
          <w:lang w:val="es-DO"/>
        </w:rPr>
      </w:pPr>
      <w:r w:rsidRPr="003775C4">
        <w:rPr>
          <w:lang w:val="es-DO"/>
        </w:rPr>
        <w:t xml:space="preserve">De igual manera el control de los gastos permitió hacer frente a los desafíos y planes de trabajo de cada dependencia, citamos: </w:t>
      </w:r>
    </w:p>
    <w:p w:rsidR="00661161" w:rsidRPr="003775C4" w:rsidRDefault="006D75A6" w:rsidP="00661161">
      <w:pPr>
        <w:pStyle w:val="Prrafodelista"/>
        <w:numPr>
          <w:ilvl w:val="0"/>
          <w:numId w:val="8"/>
        </w:numPr>
        <w:spacing w:after="200" w:line="360" w:lineRule="auto"/>
        <w:ind w:left="851" w:hanging="284"/>
        <w:jc w:val="both"/>
        <w:rPr>
          <w:rFonts w:ascii="Times New Roman" w:hAnsi="Times New Roman" w:cs="Times New Roman"/>
          <w:color w:val="767171"/>
          <w:spacing w:val="20"/>
          <w:sz w:val="24"/>
          <w:szCs w:val="24"/>
          <w:lang w:val="es-DO"/>
        </w:rPr>
      </w:pPr>
      <w:r w:rsidRPr="003775C4">
        <w:rPr>
          <w:rFonts w:ascii="Times New Roman" w:hAnsi="Times New Roman" w:cs="Times New Roman"/>
          <w:color w:val="767171"/>
          <w:spacing w:val="20"/>
          <w:sz w:val="24"/>
          <w:szCs w:val="24"/>
          <w:lang w:val="es-DO"/>
        </w:rPr>
        <w:t xml:space="preserve">Adquisición de mobiliarios y equipos para la Red Farmacias del Pueblo en función del cumplimiento de la meta presidencial. </w:t>
      </w:r>
    </w:p>
    <w:p w:rsidR="00661161" w:rsidRPr="003775C4" w:rsidRDefault="006D75A6" w:rsidP="00661161">
      <w:pPr>
        <w:pStyle w:val="Prrafodelista"/>
        <w:numPr>
          <w:ilvl w:val="0"/>
          <w:numId w:val="8"/>
        </w:numPr>
        <w:spacing w:after="200" w:line="360" w:lineRule="auto"/>
        <w:ind w:left="851" w:hanging="284"/>
        <w:jc w:val="both"/>
        <w:rPr>
          <w:rFonts w:ascii="Times New Roman" w:hAnsi="Times New Roman" w:cs="Times New Roman"/>
          <w:color w:val="767171"/>
          <w:spacing w:val="20"/>
          <w:sz w:val="24"/>
          <w:szCs w:val="24"/>
          <w:lang w:val="es-DO"/>
        </w:rPr>
      </w:pPr>
      <w:r w:rsidRPr="003775C4">
        <w:rPr>
          <w:rFonts w:ascii="Times New Roman" w:hAnsi="Times New Roman" w:cs="Times New Roman"/>
          <w:color w:val="767171"/>
          <w:spacing w:val="20"/>
          <w:sz w:val="24"/>
          <w:szCs w:val="24"/>
          <w:lang w:val="es-DO"/>
        </w:rPr>
        <w:t xml:space="preserve">Mantenimiento de la protección de los activos y medicamentos de la institución mediante pólizas de seguros. Así como también la continuidad de un personal asignado del Ministerio de Defensa para la seguridad en la distribución de medicamentos, protección de nuestros almacenes, y en las Farmacias del Pueblo. </w:t>
      </w:r>
    </w:p>
    <w:p w:rsidR="00661161" w:rsidRPr="00554D95" w:rsidRDefault="006D75A6" w:rsidP="00661161">
      <w:pPr>
        <w:pStyle w:val="Prrafodelista"/>
        <w:numPr>
          <w:ilvl w:val="0"/>
          <w:numId w:val="8"/>
        </w:numPr>
        <w:spacing w:after="200" w:line="360" w:lineRule="auto"/>
        <w:ind w:left="851" w:hanging="284"/>
        <w:jc w:val="both"/>
        <w:rPr>
          <w:rFonts w:ascii="Times New Roman" w:hAnsi="Times New Roman" w:cs="Times New Roman"/>
          <w:color w:val="4C4747"/>
          <w:spacing w:val="20"/>
          <w:sz w:val="24"/>
          <w:szCs w:val="24"/>
          <w:lang w:val="es-ES"/>
        </w:rPr>
      </w:pPr>
      <w:r w:rsidRPr="003775C4">
        <w:rPr>
          <w:rFonts w:ascii="Times New Roman" w:hAnsi="Times New Roman" w:cs="Times New Roman"/>
          <w:color w:val="767171"/>
          <w:spacing w:val="20"/>
          <w:sz w:val="24"/>
          <w:szCs w:val="24"/>
          <w:lang w:val="es-DO"/>
        </w:rPr>
        <w:t>Mantenimiento y Reparación de la flotilla vehicular, que actualmente</w:t>
      </w:r>
      <w:r w:rsidRPr="003775C4">
        <w:rPr>
          <w:rFonts w:ascii="Times New Roman" w:hAnsi="Times New Roman" w:cs="Times New Roman"/>
          <w:color w:val="4C4747"/>
          <w:spacing w:val="20"/>
          <w:sz w:val="24"/>
          <w:szCs w:val="24"/>
          <w:lang w:val="es-ES"/>
        </w:rPr>
        <w:t xml:space="preserve"> </w:t>
      </w:r>
      <w:r w:rsidRPr="003775C4">
        <w:rPr>
          <w:rFonts w:ascii="Times New Roman" w:hAnsi="Times New Roman" w:cs="Times New Roman"/>
          <w:color w:val="767171"/>
          <w:spacing w:val="20"/>
          <w:sz w:val="24"/>
          <w:szCs w:val="24"/>
          <w:lang w:val="es-DO"/>
        </w:rPr>
        <w:t>cuenta con</w:t>
      </w:r>
      <w:r w:rsidRPr="00BF3C6E">
        <w:rPr>
          <w:rFonts w:ascii="Times New Roman" w:hAnsi="Times New Roman" w:cs="Times New Roman"/>
          <w:color w:val="767171"/>
          <w:spacing w:val="20"/>
          <w:sz w:val="24"/>
          <w:szCs w:val="24"/>
          <w:lang w:val="es-DO"/>
        </w:rPr>
        <w:t xml:space="preserve"> 99</w:t>
      </w:r>
      <w:r w:rsidRPr="003775C4">
        <w:rPr>
          <w:rFonts w:ascii="Times New Roman" w:hAnsi="Times New Roman" w:cs="Times New Roman"/>
          <w:color w:val="767171"/>
          <w:spacing w:val="20"/>
          <w:sz w:val="24"/>
          <w:szCs w:val="24"/>
          <w:lang w:val="es-DO"/>
        </w:rPr>
        <w:t xml:space="preserve"> unidades, para la adecuada distribución de medicamentos, suministro de equipos y materiales a las Farmacias del Pueblo, así como el servicio de transporte a los colaboradores de la institución.</w:t>
      </w:r>
    </w:p>
    <w:p w:rsidR="00661161" w:rsidRDefault="00661161" w:rsidP="00661161">
      <w:pPr>
        <w:spacing w:after="200" w:line="360" w:lineRule="auto"/>
        <w:jc w:val="both"/>
        <w:rPr>
          <w:color w:val="4C4747"/>
          <w:lang w:val="es-ES"/>
        </w:rPr>
      </w:pPr>
    </w:p>
    <w:p w:rsidR="00661161" w:rsidRDefault="00661161" w:rsidP="00661161">
      <w:pPr>
        <w:spacing w:after="200" w:line="360" w:lineRule="auto"/>
        <w:jc w:val="both"/>
        <w:rPr>
          <w:color w:val="4C4747"/>
          <w:lang w:val="es-ES"/>
        </w:rPr>
      </w:pPr>
    </w:p>
    <w:p w:rsidR="00661161" w:rsidRDefault="00661161" w:rsidP="00661161">
      <w:pPr>
        <w:spacing w:after="200" w:line="360" w:lineRule="auto"/>
        <w:jc w:val="both"/>
        <w:rPr>
          <w:color w:val="4C4747"/>
          <w:lang w:val="es-ES"/>
        </w:rPr>
      </w:pPr>
    </w:p>
    <w:p w:rsidR="00661161" w:rsidRDefault="00661161" w:rsidP="00661161">
      <w:pPr>
        <w:spacing w:after="200" w:line="360" w:lineRule="auto"/>
        <w:jc w:val="both"/>
        <w:rPr>
          <w:color w:val="4C4747"/>
          <w:lang w:val="es-ES"/>
        </w:rPr>
      </w:pPr>
    </w:p>
    <w:p w:rsidR="00661161" w:rsidRPr="00554D95" w:rsidRDefault="00661161" w:rsidP="00661161">
      <w:pPr>
        <w:spacing w:after="200" w:line="360" w:lineRule="auto"/>
        <w:jc w:val="both"/>
        <w:rPr>
          <w:color w:val="4C4747"/>
          <w:lang w:val="es-ES"/>
        </w:rPr>
      </w:pPr>
    </w:p>
    <w:tbl>
      <w:tblPr>
        <w:tblStyle w:val="Tablaconcuadrcula2"/>
        <w:tblpPr w:leftFromText="141" w:rightFromText="141" w:vertAnchor="text" w:horzAnchor="margin" w:tblpXSpec="center" w:tblpY="2"/>
        <w:tblW w:w="7939" w:type="dxa"/>
        <w:tblLook w:val="04A0" w:firstRow="1" w:lastRow="0" w:firstColumn="1" w:lastColumn="0" w:noHBand="0" w:noVBand="1"/>
      </w:tblPr>
      <w:tblGrid>
        <w:gridCol w:w="2263"/>
        <w:gridCol w:w="1276"/>
        <w:gridCol w:w="4400"/>
      </w:tblGrid>
      <w:tr w:rsidR="00056C21" w:rsidTr="00C96128">
        <w:trPr>
          <w:trHeight w:val="20"/>
        </w:trPr>
        <w:tc>
          <w:tcPr>
            <w:tcW w:w="7939" w:type="dxa"/>
            <w:gridSpan w:val="3"/>
            <w:shd w:val="clear" w:color="auto" w:fill="1F3864" w:themeFill="accent1" w:themeFillShade="80"/>
            <w:noWrap/>
            <w:hideMark/>
          </w:tcPr>
          <w:p w:rsidR="00661161" w:rsidRPr="003775C4" w:rsidRDefault="006D75A6" w:rsidP="00C96128">
            <w:pPr>
              <w:spacing w:line="360" w:lineRule="auto"/>
              <w:ind w:left="720"/>
              <w:contextualSpacing/>
              <w:jc w:val="center"/>
              <w:rPr>
                <w:rFonts w:ascii="Times New Roman" w:eastAsiaTheme="minorHAnsi" w:hAnsi="Times New Roman"/>
                <w:color w:val="FFFFFF" w:themeColor="background1"/>
                <w:spacing w:val="20"/>
                <w:sz w:val="18"/>
                <w:szCs w:val="18"/>
              </w:rPr>
            </w:pPr>
            <w:r>
              <w:rPr>
                <w:rFonts w:ascii="Times New Roman" w:eastAsiaTheme="minorHAnsi" w:hAnsi="Times New Roman"/>
                <w:color w:val="FFFFFF" w:themeColor="background1"/>
                <w:spacing w:val="20"/>
                <w:sz w:val="18"/>
                <w:szCs w:val="18"/>
              </w:rPr>
              <w:lastRenderedPageBreak/>
              <w:t>Flotilla vehicular 2023</w:t>
            </w:r>
          </w:p>
        </w:tc>
      </w:tr>
      <w:tr w:rsidR="00056C21" w:rsidTr="00C96128">
        <w:trPr>
          <w:trHeight w:val="397"/>
        </w:trPr>
        <w:tc>
          <w:tcPr>
            <w:tcW w:w="2263" w:type="dxa"/>
            <w:shd w:val="clear" w:color="auto" w:fill="1F3864" w:themeFill="accent1" w:themeFillShade="80"/>
            <w:noWrap/>
          </w:tcPr>
          <w:p w:rsidR="00661161" w:rsidRPr="003775C4" w:rsidRDefault="006D75A6" w:rsidP="00C96128">
            <w:pPr>
              <w:spacing w:line="360" w:lineRule="auto"/>
              <w:jc w:val="center"/>
              <w:rPr>
                <w:bCs/>
                <w:color w:val="FFFFFF" w:themeColor="background1"/>
                <w:sz w:val="16"/>
                <w:szCs w:val="16"/>
              </w:rPr>
            </w:pPr>
            <w:r w:rsidRPr="003775C4">
              <w:rPr>
                <w:rFonts w:ascii="Times New Roman" w:eastAsiaTheme="minorHAnsi" w:hAnsi="Times New Roman"/>
                <w:bCs/>
                <w:color w:val="FFFFFF" w:themeColor="background1"/>
                <w:spacing w:val="20"/>
                <w:sz w:val="16"/>
                <w:szCs w:val="16"/>
              </w:rPr>
              <w:t>Tipo de Vehículo</w:t>
            </w:r>
          </w:p>
        </w:tc>
        <w:tc>
          <w:tcPr>
            <w:tcW w:w="1276" w:type="dxa"/>
            <w:shd w:val="clear" w:color="auto" w:fill="1F3864" w:themeFill="accent1" w:themeFillShade="80"/>
            <w:noWrap/>
          </w:tcPr>
          <w:p w:rsidR="00661161" w:rsidRPr="003775C4" w:rsidRDefault="006D75A6" w:rsidP="00C96128">
            <w:pPr>
              <w:spacing w:line="360" w:lineRule="auto"/>
              <w:jc w:val="center"/>
              <w:rPr>
                <w:bCs/>
                <w:color w:val="FFFFFF" w:themeColor="background1"/>
                <w:sz w:val="16"/>
                <w:szCs w:val="16"/>
              </w:rPr>
            </w:pPr>
            <w:r w:rsidRPr="003775C4">
              <w:rPr>
                <w:rFonts w:ascii="Times New Roman" w:eastAsiaTheme="minorHAnsi" w:hAnsi="Times New Roman"/>
                <w:bCs/>
                <w:color w:val="FFFFFF" w:themeColor="background1"/>
                <w:spacing w:val="20"/>
                <w:sz w:val="16"/>
                <w:szCs w:val="16"/>
              </w:rPr>
              <w:t>Cantidad</w:t>
            </w:r>
          </w:p>
        </w:tc>
        <w:tc>
          <w:tcPr>
            <w:tcW w:w="4400" w:type="dxa"/>
            <w:shd w:val="clear" w:color="auto" w:fill="1F3864" w:themeFill="accent1" w:themeFillShade="80"/>
            <w:noWrap/>
          </w:tcPr>
          <w:p w:rsidR="00661161" w:rsidRPr="003775C4" w:rsidRDefault="006D75A6" w:rsidP="00C96128">
            <w:pPr>
              <w:spacing w:line="360" w:lineRule="auto"/>
              <w:jc w:val="center"/>
              <w:rPr>
                <w:bCs/>
                <w:color w:val="FFFFFF" w:themeColor="background1"/>
                <w:sz w:val="16"/>
                <w:szCs w:val="16"/>
              </w:rPr>
            </w:pPr>
            <w:r w:rsidRPr="003775C4">
              <w:rPr>
                <w:rFonts w:ascii="Times New Roman" w:eastAsiaTheme="minorHAnsi" w:hAnsi="Times New Roman"/>
                <w:bCs/>
                <w:color w:val="FFFFFF" w:themeColor="background1"/>
                <w:spacing w:val="20"/>
                <w:sz w:val="16"/>
                <w:szCs w:val="16"/>
              </w:rPr>
              <w:t>Uso</w:t>
            </w:r>
          </w:p>
        </w:tc>
      </w:tr>
      <w:tr w:rsidR="00056C21" w:rsidRPr="0006253C" w:rsidTr="00C96128">
        <w:trPr>
          <w:trHeight w:val="397"/>
        </w:trPr>
        <w:tc>
          <w:tcPr>
            <w:tcW w:w="2263" w:type="dxa"/>
            <w:noWrap/>
            <w:hideMark/>
          </w:tcPr>
          <w:p w:rsidR="00661161" w:rsidRPr="00BF3C6E" w:rsidRDefault="006D75A6" w:rsidP="00C96128">
            <w:pPr>
              <w:spacing w:line="360" w:lineRule="auto"/>
              <w:rPr>
                <w:rFonts w:ascii="Times New Roman" w:eastAsiaTheme="minorHAnsi" w:hAnsi="Times New Roman"/>
                <w:color w:val="767171"/>
                <w:spacing w:val="20"/>
                <w:sz w:val="16"/>
                <w:szCs w:val="16"/>
              </w:rPr>
            </w:pPr>
            <w:r w:rsidRPr="00BF3C6E">
              <w:rPr>
                <w:rFonts w:ascii="Times New Roman" w:eastAsiaTheme="minorHAnsi" w:hAnsi="Times New Roman"/>
                <w:color w:val="767171"/>
                <w:spacing w:val="20"/>
                <w:sz w:val="16"/>
                <w:szCs w:val="16"/>
              </w:rPr>
              <w:t>Camiones</w:t>
            </w:r>
          </w:p>
        </w:tc>
        <w:tc>
          <w:tcPr>
            <w:tcW w:w="1276" w:type="dxa"/>
            <w:noWrap/>
            <w:hideMark/>
          </w:tcPr>
          <w:p w:rsidR="00661161" w:rsidRPr="00BF3C6E" w:rsidRDefault="006D75A6" w:rsidP="00C96128">
            <w:pPr>
              <w:spacing w:line="360" w:lineRule="auto"/>
              <w:jc w:val="center"/>
              <w:rPr>
                <w:rFonts w:ascii="Times New Roman" w:eastAsiaTheme="minorHAnsi" w:hAnsi="Times New Roman"/>
                <w:color w:val="767171"/>
                <w:spacing w:val="20"/>
                <w:sz w:val="16"/>
                <w:szCs w:val="16"/>
              </w:rPr>
            </w:pPr>
            <w:r w:rsidRPr="00BF3C6E">
              <w:rPr>
                <w:rFonts w:ascii="Times New Roman" w:eastAsiaTheme="minorHAnsi" w:hAnsi="Times New Roman"/>
                <w:color w:val="767171"/>
                <w:spacing w:val="20"/>
                <w:sz w:val="16"/>
                <w:szCs w:val="16"/>
              </w:rPr>
              <w:t>42</w:t>
            </w:r>
          </w:p>
        </w:tc>
        <w:tc>
          <w:tcPr>
            <w:tcW w:w="4400" w:type="dxa"/>
            <w:hideMark/>
          </w:tcPr>
          <w:p w:rsidR="00661161" w:rsidRPr="003775C4" w:rsidRDefault="006D75A6" w:rsidP="00C96128">
            <w:pPr>
              <w:spacing w:line="360" w:lineRule="auto"/>
              <w:rPr>
                <w:rFonts w:ascii="Times New Roman" w:eastAsiaTheme="minorHAnsi" w:hAnsi="Times New Roman"/>
                <w:color w:val="767171"/>
                <w:spacing w:val="20"/>
                <w:sz w:val="16"/>
                <w:szCs w:val="16"/>
              </w:rPr>
            </w:pPr>
            <w:r w:rsidRPr="003775C4">
              <w:rPr>
                <w:rFonts w:ascii="Times New Roman" w:eastAsiaTheme="minorHAnsi" w:hAnsi="Times New Roman"/>
                <w:color w:val="767171"/>
                <w:spacing w:val="20"/>
                <w:sz w:val="16"/>
                <w:szCs w:val="16"/>
              </w:rPr>
              <w:t>Distribución de medicamentos, activos y materiales a las Farmacias del Pueblo.</w:t>
            </w:r>
          </w:p>
        </w:tc>
      </w:tr>
      <w:tr w:rsidR="00056C21" w:rsidRPr="0006253C" w:rsidTr="00C96128">
        <w:trPr>
          <w:trHeight w:val="397"/>
        </w:trPr>
        <w:tc>
          <w:tcPr>
            <w:tcW w:w="2263" w:type="dxa"/>
            <w:noWrap/>
            <w:hideMark/>
          </w:tcPr>
          <w:p w:rsidR="00661161" w:rsidRPr="00BF3C6E" w:rsidRDefault="006D75A6" w:rsidP="00C96128">
            <w:pPr>
              <w:spacing w:line="360" w:lineRule="auto"/>
              <w:rPr>
                <w:rFonts w:ascii="Times New Roman" w:eastAsiaTheme="minorHAnsi" w:hAnsi="Times New Roman"/>
                <w:color w:val="767171"/>
                <w:spacing w:val="20"/>
                <w:sz w:val="16"/>
                <w:szCs w:val="16"/>
              </w:rPr>
            </w:pPr>
            <w:r w:rsidRPr="00BF3C6E">
              <w:rPr>
                <w:rFonts w:ascii="Times New Roman" w:eastAsiaTheme="minorHAnsi" w:hAnsi="Times New Roman"/>
                <w:color w:val="767171"/>
                <w:spacing w:val="20"/>
                <w:sz w:val="16"/>
                <w:szCs w:val="16"/>
              </w:rPr>
              <w:t>Camionetas</w:t>
            </w:r>
          </w:p>
        </w:tc>
        <w:tc>
          <w:tcPr>
            <w:tcW w:w="1276" w:type="dxa"/>
            <w:noWrap/>
            <w:hideMark/>
          </w:tcPr>
          <w:p w:rsidR="00661161" w:rsidRPr="00BF3C6E" w:rsidRDefault="006D75A6" w:rsidP="00C96128">
            <w:pPr>
              <w:spacing w:line="360" w:lineRule="auto"/>
              <w:jc w:val="center"/>
              <w:rPr>
                <w:rFonts w:ascii="Times New Roman" w:eastAsiaTheme="minorHAnsi" w:hAnsi="Times New Roman"/>
                <w:color w:val="767171"/>
                <w:spacing w:val="20"/>
                <w:sz w:val="16"/>
                <w:szCs w:val="16"/>
              </w:rPr>
            </w:pPr>
            <w:r w:rsidRPr="00BF3C6E">
              <w:rPr>
                <w:rFonts w:ascii="Times New Roman" w:eastAsiaTheme="minorHAnsi" w:hAnsi="Times New Roman"/>
                <w:color w:val="767171"/>
                <w:spacing w:val="20"/>
                <w:sz w:val="16"/>
                <w:szCs w:val="16"/>
              </w:rPr>
              <w:t>20</w:t>
            </w:r>
          </w:p>
        </w:tc>
        <w:tc>
          <w:tcPr>
            <w:tcW w:w="4400" w:type="dxa"/>
            <w:noWrap/>
            <w:hideMark/>
          </w:tcPr>
          <w:p w:rsidR="00661161" w:rsidRPr="003775C4" w:rsidRDefault="006D75A6" w:rsidP="00C96128">
            <w:pPr>
              <w:spacing w:line="360" w:lineRule="auto"/>
              <w:rPr>
                <w:rFonts w:ascii="Times New Roman" w:eastAsiaTheme="minorHAnsi" w:hAnsi="Times New Roman"/>
                <w:color w:val="767171"/>
                <w:spacing w:val="20"/>
                <w:sz w:val="16"/>
                <w:szCs w:val="16"/>
              </w:rPr>
            </w:pPr>
            <w:r w:rsidRPr="003775C4">
              <w:rPr>
                <w:rFonts w:ascii="Times New Roman" w:eastAsiaTheme="minorHAnsi" w:hAnsi="Times New Roman"/>
                <w:color w:val="767171"/>
                <w:spacing w:val="20"/>
                <w:sz w:val="16"/>
                <w:szCs w:val="16"/>
              </w:rPr>
              <w:t>Servicios de movilización de personal.</w:t>
            </w:r>
          </w:p>
        </w:tc>
      </w:tr>
      <w:tr w:rsidR="00056C21" w:rsidRPr="0006253C" w:rsidTr="00C96128">
        <w:trPr>
          <w:trHeight w:val="397"/>
        </w:trPr>
        <w:tc>
          <w:tcPr>
            <w:tcW w:w="2263" w:type="dxa"/>
            <w:noWrap/>
            <w:hideMark/>
          </w:tcPr>
          <w:p w:rsidR="00661161" w:rsidRPr="00BF3C6E" w:rsidRDefault="006D75A6" w:rsidP="00C96128">
            <w:pPr>
              <w:spacing w:line="360" w:lineRule="auto"/>
              <w:rPr>
                <w:rFonts w:ascii="Times New Roman" w:eastAsiaTheme="minorHAnsi" w:hAnsi="Times New Roman"/>
                <w:color w:val="767171"/>
                <w:spacing w:val="20"/>
                <w:sz w:val="16"/>
                <w:szCs w:val="16"/>
              </w:rPr>
            </w:pPr>
            <w:r w:rsidRPr="00BF3C6E">
              <w:rPr>
                <w:rFonts w:ascii="Times New Roman" w:eastAsiaTheme="minorHAnsi" w:hAnsi="Times New Roman"/>
                <w:color w:val="767171"/>
                <w:spacing w:val="20"/>
                <w:sz w:val="16"/>
                <w:szCs w:val="16"/>
              </w:rPr>
              <w:t>Furgonetas</w:t>
            </w:r>
          </w:p>
        </w:tc>
        <w:tc>
          <w:tcPr>
            <w:tcW w:w="1276" w:type="dxa"/>
            <w:noWrap/>
            <w:hideMark/>
          </w:tcPr>
          <w:p w:rsidR="00661161" w:rsidRPr="00BF3C6E" w:rsidRDefault="006D75A6" w:rsidP="00C96128">
            <w:pPr>
              <w:spacing w:line="360" w:lineRule="auto"/>
              <w:jc w:val="center"/>
              <w:rPr>
                <w:rFonts w:ascii="Times New Roman" w:eastAsiaTheme="minorHAnsi" w:hAnsi="Times New Roman"/>
                <w:color w:val="767171"/>
                <w:spacing w:val="20"/>
                <w:sz w:val="16"/>
                <w:szCs w:val="16"/>
              </w:rPr>
            </w:pPr>
            <w:r w:rsidRPr="00BF3C6E">
              <w:rPr>
                <w:rFonts w:ascii="Times New Roman" w:eastAsiaTheme="minorHAnsi" w:hAnsi="Times New Roman"/>
                <w:color w:val="767171"/>
                <w:spacing w:val="20"/>
                <w:sz w:val="16"/>
                <w:szCs w:val="16"/>
              </w:rPr>
              <w:t>4</w:t>
            </w:r>
          </w:p>
        </w:tc>
        <w:tc>
          <w:tcPr>
            <w:tcW w:w="4400" w:type="dxa"/>
            <w:noWrap/>
            <w:hideMark/>
          </w:tcPr>
          <w:p w:rsidR="00661161" w:rsidRPr="003775C4" w:rsidRDefault="006D75A6" w:rsidP="00C96128">
            <w:pPr>
              <w:spacing w:line="360" w:lineRule="auto"/>
              <w:rPr>
                <w:rFonts w:ascii="Times New Roman" w:eastAsiaTheme="minorHAnsi" w:hAnsi="Times New Roman"/>
                <w:color w:val="767171"/>
                <w:spacing w:val="20"/>
                <w:sz w:val="16"/>
                <w:szCs w:val="16"/>
              </w:rPr>
            </w:pPr>
            <w:r w:rsidRPr="003775C4">
              <w:rPr>
                <w:rFonts w:ascii="Times New Roman" w:eastAsiaTheme="minorHAnsi" w:hAnsi="Times New Roman"/>
                <w:color w:val="767171"/>
                <w:spacing w:val="20"/>
                <w:sz w:val="16"/>
                <w:szCs w:val="16"/>
              </w:rPr>
              <w:t>Distribución de medicamentos e insumos sanitarios.</w:t>
            </w:r>
          </w:p>
        </w:tc>
      </w:tr>
      <w:tr w:rsidR="00056C21" w:rsidRPr="0006253C" w:rsidTr="00C96128">
        <w:trPr>
          <w:trHeight w:val="397"/>
        </w:trPr>
        <w:tc>
          <w:tcPr>
            <w:tcW w:w="2263" w:type="dxa"/>
            <w:noWrap/>
            <w:hideMark/>
          </w:tcPr>
          <w:p w:rsidR="00661161" w:rsidRPr="00BF3C6E" w:rsidRDefault="006D75A6" w:rsidP="00C96128">
            <w:pPr>
              <w:spacing w:line="360" w:lineRule="auto"/>
              <w:rPr>
                <w:rFonts w:ascii="Times New Roman" w:eastAsiaTheme="minorHAnsi" w:hAnsi="Times New Roman"/>
                <w:color w:val="767171"/>
                <w:spacing w:val="20"/>
                <w:sz w:val="16"/>
                <w:szCs w:val="16"/>
              </w:rPr>
            </w:pPr>
            <w:r w:rsidRPr="00BF3C6E">
              <w:rPr>
                <w:rFonts w:ascii="Times New Roman" w:eastAsiaTheme="minorHAnsi" w:hAnsi="Times New Roman"/>
                <w:color w:val="767171"/>
                <w:spacing w:val="20"/>
                <w:sz w:val="16"/>
                <w:szCs w:val="16"/>
              </w:rPr>
              <w:t>Jeeps</w:t>
            </w:r>
          </w:p>
        </w:tc>
        <w:tc>
          <w:tcPr>
            <w:tcW w:w="1276" w:type="dxa"/>
            <w:noWrap/>
            <w:hideMark/>
          </w:tcPr>
          <w:p w:rsidR="00661161" w:rsidRPr="00BF3C6E" w:rsidRDefault="006D75A6" w:rsidP="00C96128">
            <w:pPr>
              <w:spacing w:line="360" w:lineRule="auto"/>
              <w:jc w:val="center"/>
              <w:rPr>
                <w:rFonts w:ascii="Times New Roman" w:eastAsiaTheme="minorHAnsi" w:hAnsi="Times New Roman"/>
                <w:color w:val="767171"/>
                <w:spacing w:val="20"/>
                <w:sz w:val="16"/>
                <w:szCs w:val="16"/>
              </w:rPr>
            </w:pPr>
            <w:r w:rsidRPr="00BF3C6E">
              <w:rPr>
                <w:rFonts w:ascii="Times New Roman" w:eastAsiaTheme="minorHAnsi" w:hAnsi="Times New Roman"/>
                <w:color w:val="767171"/>
                <w:spacing w:val="20"/>
                <w:sz w:val="16"/>
                <w:szCs w:val="16"/>
              </w:rPr>
              <w:t>4</w:t>
            </w:r>
          </w:p>
        </w:tc>
        <w:tc>
          <w:tcPr>
            <w:tcW w:w="4400" w:type="dxa"/>
            <w:noWrap/>
            <w:hideMark/>
          </w:tcPr>
          <w:p w:rsidR="00661161" w:rsidRPr="003775C4" w:rsidRDefault="006D75A6" w:rsidP="00C96128">
            <w:pPr>
              <w:spacing w:line="360" w:lineRule="auto"/>
              <w:rPr>
                <w:rFonts w:ascii="Times New Roman" w:eastAsiaTheme="minorHAnsi" w:hAnsi="Times New Roman"/>
                <w:color w:val="767171"/>
                <w:spacing w:val="20"/>
                <w:sz w:val="16"/>
                <w:szCs w:val="16"/>
              </w:rPr>
            </w:pPr>
            <w:r w:rsidRPr="003775C4">
              <w:rPr>
                <w:rFonts w:ascii="Times New Roman" w:eastAsiaTheme="minorHAnsi" w:hAnsi="Times New Roman"/>
                <w:color w:val="767171"/>
                <w:spacing w:val="20"/>
                <w:sz w:val="16"/>
                <w:szCs w:val="16"/>
              </w:rPr>
              <w:t>Servicios de movilización del personal.</w:t>
            </w:r>
          </w:p>
        </w:tc>
      </w:tr>
      <w:tr w:rsidR="00056C21" w:rsidRPr="0006253C" w:rsidTr="00C96128">
        <w:trPr>
          <w:trHeight w:val="397"/>
        </w:trPr>
        <w:tc>
          <w:tcPr>
            <w:tcW w:w="2263" w:type="dxa"/>
            <w:noWrap/>
            <w:hideMark/>
          </w:tcPr>
          <w:p w:rsidR="00661161" w:rsidRPr="00BF3C6E" w:rsidRDefault="006D75A6" w:rsidP="00C96128">
            <w:pPr>
              <w:spacing w:line="360" w:lineRule="auto"/>
              <w:rPr>
                <w:rFonts w:ascii="Times New Roman" w:eastAsiaTheme="minorHAnsi" w:hAnsi="Times New Roman"/>
                <w:color w:val="767171"/>
                <w:spacing w:val="20"/>
                <w:sz w:val="16"/>
                <w:szCs w:val="16"/>
              </w:rPr>
            </w:pPr>
            <w:r w:rsidRPr="00BF3C6E">
              <w:rPr>
                <w:rFonts w:ascii="Times New Roman" w:eastAsiaTheme="minorHAnsi" w:hAnsi="Times New Roman"/>
                <w:color w:val="767171"/>
                <w:spacing w:val="20"/>
                <w:sz w:val="16"/>
                <w:szCs w:val="16"/>
              </w:rPr>
              <w:t>Minibuses</w:t>
            </w:r>
          </w:p>
        </w:tc>
        <w:tc>
          <w:tcPr>
            <w:tcW w:w="1276" w:type="dxa"/>
            <w:noWrap/>
            <w:hideMark/>
          </w:tcPr>
          <w:p w:rsidR="00661161" w:rsidRPr="00BF3C6E" w:rsidRDefault="006D75A6" w:rsidP="00C96128">
            <w:pPr>
              <w:spacing w:line="360" w:lineRule="auto"/>
              <w:jc w:val="center"/>
              <w:rPr>
                <w:rFonts w:ascii="Times New Roman" w:eastAsiaTheme="minorHAnsi" w:hAnsi="Times New Roman"/>
                <w:color w:val="767171"/>
                <w:spacing w:val="20"/>
                <w:sz w:val="16"/>
                <w:szCs w:val="16"/>
              </w:rPr>
            </w:pPr>
            <w:r w:rsidRPr="00BF3C6E">
              <w:rPr>
                <w:rFonts w:ascii="Times New Roman" w:eastAsiaTheme="minorHAnsi" w:hAnsi="Times New Roman"/>
                <w:color w:val="767171"/>
                <w:spacing w:val="20"/>
                <w:sz w:val="16"/>
                <w:szCs w:val="16"/>
              </w:rPr>
              <w:t>6</w:t>
            </w:r>
          </w:p>
        </w:tc>
        <w:tc>
          <w:tcPr>
            <w:tcW w:w="4400" w:type="dxa"/>
            <w:noWrap/>
            <w:hideMark/>
          </w:tcPr>
          <w:p w:rsidR="00661161" w:rsidRPr="003775C4" w:rsidRDefault="006D75A6" w:rsidP="00C96128">
            <w:pPr>
              <w:spacing w:line="360" w:lineRule="auto"/>
              <w:rPr>
                <w:rFonts w:ascii="Times New Roman" w:eastAsiaTheme="minorHAnsi" w:hAnsi="Times New Roman"/>
                <w:color w:val="767171"/>
                <w:spacing w:val="20"/>
                <w:sz w:val="16"/>
                <w:szCs w:val="16"/>
              </w:rPr>
            </w:pPr>
            <w:r w:rsidRPr="003775C4">
              <w:rPr>
                <w:rFonts w:ascii="Times New Roman" w:eastAsiaTheme="minorHAnsi" w:hAnsi="Times New Roman"/>
                <w:color w:val="767171"/>
                <w:spacing w:val="20"/>
                <w:sz w:val="16"/>
                <w:szCs w:val="16"/>
              </w:rPr>
              <w:t>Servicios de transporte a los colaboradores.</w:t>
            </w:r>
          </w:p>
        </w:tc>
      </w:tr>
      <w:tr w:rsidR="00056C21" w:rsidTr="00C96128">
        <w:trPr>
          <w:trHeight w:val="397"/>
        </w:trPr>
        <w:tc>
          <w:tcPr>
            <w:tcW w:w="2263" w:type="dxa"/>
            <w:noWrap/>
          </w:tcPr>
          <w:p w:rsidR="00661161" w:rsidRPr="00BF3C6E" w:rsidRDefault="006D75A6" w:rsidP="00C96128">
            <w:pPr>
              <w:spacing w:line="360" w:lineRule="auto"/>
              <w:rPr>
                <w:rFonts w:ascii="Times New Roman" w:eastAsiaTheme="minorHAnsi" w:hAnsi="Times New Roman"/>
                <w:color w:val="767171"/>
                <w:spacing w:val="20"/>
                <w:sz w:val="16"/>
                <w:szCs w:val="16"/>
              </w:rPr>
            </w:pPr>
            <w:r w:rsidRPr="00BF3C6E">
              <w:rPr>
                <w:rFonts w:ascii="Times New Roman" w:eastAsiaTheme="minorHAnsi" w:hAnsi="Times New Roman"/>
                <w:color w:val="767171"/>
                <w:spacing w:val="20"/>
                <w:sz w:val="16"/>
                <w:szCs w:val="16"/>
              </w:rPr>
              <w:t>Cabezote</w:t>
            </w:r>
          </w:p>
        </w:tc>
        <w:tc>
          <w:tcPr>
            <w:tcW w:w="1276" w:type="dxa"/>
            <w:noWrap/>
          </w:tcPr>
          <w:p w:rsidR="00661161" w:rsidRPr="00BF3C6E" w:rsidRDefault="006D75A6" w:rsidP="00C96128">
            <w:pPr>
              <w:spacing w:line="360" w:lineRule="auto"/>
              <w:jc w:val="center"/>
              <w:rPr>
                <w:rFonts w:ascii="Times New Roman" w:eastAsiaTheme="minorHAnsi" w:hAnsi="Times New Roman"/>
                <w:color w:val="767171"/>
                <w:spacing w:val="20"/>
                <w:sz w:val="16"/>
                <w:szCs w:val="16"/>
              </w:rPr>
            </w:pPr>
            <w:r w:rsidRPr="00BF3C6E">
              <w:rPr>
                <w:rFonts w:ascii="Times New Roman" w:eastAsiaTheme="minorHAnsi" w:hAnsi="Times New Roman"/>
                <w:color w:val="767171"/>
                <w:spacing w:val="20"/>
                <w:sz w:val="16"/>
                <w:szCs w:val="16"/>
              </w:rPr>
              <w:t>1</w:t>
            </w:r>
          </w:p>
        </w:tc>
        <w:tc>
          <w:tcPr>
            <w:tcW w:w="4400" w:type="dxa"/>
            <w:noWrap/>
          </w:tcPr>
          <w:p w:rsidR="00661161" w:rsidRPr="003775C4" w:rsidRDefault="006D75A6" w:rsidP="00C96128">
            <w:pPr>
              <w:spacing w:line="360" w:lineRule="auto"/>
              <w:contextualSpacing/>
              <w:rPr>
                <w:rFonts w:ascii="Times New Roman" w:eastAsiaTheme="minorHAnsi" w:hAnsi="Times New Roman"/>
                <w:color w:val="767171"/>
                <w:spacing w:val="20"/>
                <w:sz w:val="16"/>
                <w:szCs w:val="16"/>
              </w:rPr>
            </w:pPr>
            <w:r w:rsidRPr="003775C4">
              <w:rPr>
                <w:rFonts w:ascii="Times New Roman" w:eastAsiaTheme="minorHAnsi" w:hAnsi="Times New Roman"/>
                <w:color w:val="767171"/>
                <w:spacing w:val="20"/>
                <w:sz w:val="16"/>
                <w:szCs w:val="16"/>
              </w:rPr>
              <w:t>Servicio de transporte</w:t>
            </w:r>
          </w:p>
        </w:tc>
      </w:tr>
      <w:tr w:rsidR="00056C21" w:rsidRPr="0006253C" w:rsidTr="00C96128">
        <w:trPr>
          <w:trHeight w:val="397"/>
        </w:trPr>
        <w:tc>
          <w:tcPr>
            <w:tcW w:w="2263" w:type="dxa"/>
            <w:noWrap/>
            <w:hideMark/>
          </w:tcPr>
          <w:p w:rsidR="00661161" w:rsidRPr="00BF3C6E" w:rsidRDefault="006D75A6" w:rsidP="00C96128">
            <w:pPr>
              <w:spacing w:line="360" w:lineRule="auto"/>
              <w:rPr>
                <w:rFonts w:ascii="Times New Roman" w:eastAsiaTheme="minorHAnsi" w:hAnsi="Times New Roman"/>
                <w:color w:val="767171"/>
                <w:spacing w:val="20"/>
                <w:sz w:val="16"/>
                <w:szCs w:val="16"/>
              </w:rPr>
            </w:pPr>
            <w:r w:rsidRPr="00BF3C6E">
              <w:rPr>
                <w:rFonts w:ascii="Times New Roman" w:eastAsiaTheme="minorHAnsi" w:hAnsi="Times New Roman"/>
                <w:color w:val="767171"/>
                <w:spacing w:val="20"/>
                <w:sz w:val="16"/>
                <w:szCs w:val="16"/>
              </w:rPr>
              <w:t>Autobuses</w:t>
            </w:r>
          </w:p>
        </w:tc>
        <w:tc>
          <w:tcPr>
            <w:tcW w:w="1276" w:type="dxa"/>
            <w:noWrap/>
            <w:hideMark/>
          </w:tcPr>
          <w:p w:rsidR="00661161" w:rsidRPr="00BF3C6E" w:rsidRDefault="006D75A6" w:rsidP="00C96128">
            <w:pPr>
              <w:spacing w:line="360" w:lineRule="auto"/>
              <w:jc w:val="center"/>
              <w:rPr>
                <w:rFonts w:ascii="Times New Roman" w:eastAsiaTheme="minorHAnsi" w:hAnsi="Times New Roman"/>
                <w:color w:val="767171"/>
                <w:spacing w:val="20"/>
                <w:sz w:val="16"/>
                <w:szCs w:val="16"/>
              </w:rPr>
            </w:pPr>
            <w:r w:rsidRPr="00BF3C6E">
              <w:rPr>
                <w:rFonts w:ascii="Times New Roman" w:eastAsiaTheme="minorHAnsi" w:hAnsi="Times New Roman"/>
                <w:color w:val="767171"/>
                <w:spacing w:val="20"/>
                <w:sz w:val="16"/>
                <w:szCs w:val="16"/>
              </w:rPr>
              <w:t>1</w:t>
            </w:r>
          </w:p>
        </w:tc>
        <w:tc>
          <w:tcPr>
            <w:tcW w:w="4400" w:type="dxa"/>
            <w:noWrap/>
            <w:hideMark/>
          </w:tcPr>
          <w:p w:rsidR="00661161" w:rsidRPr="003775C4" w:rsidRDefault="006D75A6" w:rsidP="00C96128">
            <w:pPr>
              <w:spacing w:line="360" w:lineRule="auto"/>
              <w:contextualSpacing/>
              <w:rPr>
                <w:rFonts w:ascii="Times New Roman" w:eastAsiaTheme="minorHAnsi" w:hAnsi="Times New Roman"/>
                <w:color w:val="767171"/>
                <w:spacing w:val="20"/>
                <w:sz w:val="16"/>
                <w:szCs w:val="16"/>
              </w:rPr>
            </w:pPr>
            <w:r w:rsidRPr="003775C4">
              <w:rPr>
                <w:rFonts w:ascii="Times New Roman" w:eastAsiaTheme="minorHAnsi" w:hAnsi="Times New Roman"/>
                <w:color w:val="767171"/>
                <w:spacing w:val="20"/>
                <w:sz w:val="16"/>
                <w:szCs w:val="16"/>
              </w:rPr>
              <w:t>Servicios de transporte a los colaboradores.</w:t>
            </w:r>
          </w:p>
        </w:tc>
      </w:tr>
      <w:tr w:rsidR="00056C21" w:rsidRPr="0006253C" w:rsidTr="00C96128">
        <w:trPr>
          <w:trHeight w:val="397"/>
        </w:trPr>
        <w:tc>
          <w:tcPr>
            <w:tcW w:w="2263" w:type="dxa"/>
            <w:noWrap/>
            <w:hideMark/>
          </w:tcPr>
          <w:p w:rsidR="00661161" w:rsidRPr="00BF3C6E" w:rsidRDefault="006D75A6" w:rsidP="00C96128">
            <w:pPr>
              <w:spacing w:line="360" w:lineRule="auto"/>
              <w:rPr>
                <w:rFonts w:ascii="Times New Roman" w:eastAsiaTheme="minorHAnsi" w:hAnsi="Times New Roman"/>
                <w:color w:val="767171"/>
                <w:spacing w:val="20"/>
                <w:sz w:val="16"/>
                <w:szCs w:val="16"/>
              </w:rPr>
            </w:pPr>
            <w:r w:rsidRPr="00BF3C6E">
              <w:rPr>
                <w:rFonts w:ascii="Times New Roman" w:eastAsiaTheme="minorHAnsi" w:hAnsi="Times New Roman"/>
                <w:color w:val="767171"/>
                <w:spacing w:val="20"/>
                <w:sz w:val="16"/>
                <w:szCs w:val="16"/>
              </w:rPr>
              <w:t>Motocicletas</w:t>
            </w:r>
          </w:p>
        </w:tc>
        <w:tc>
          <w:tcPr>
            <w:tcW w:w="1276" w:type="dxa"/>
            <w:noWrap/>
            <w:hideMark/>
          </w:tcPr>
          <w:p w:rsidR="00661161" w:rsidRPr="00BF3C6E" w:rsidRDefault="006D75A6" w:rsidP="00C96128">
            <w:pPr>
              <w:spacing w:line="360" w:lineRule="auto"/>
              <w:jc w:val="center"/>
              <w:rPr>
                <w:rFonts w:ascii="Times New Roman" w:eastAsiaTheme="minorHAnsi" w:hAnsi="Times New Roman"/>
                <w:color w:val="767171"/>
                <w:spacing w:val="20"/>
                <w:sz w:val="16"/>
                <w:szCs w:val="16"/>
              </w:rPr>
            </w:pPr>
            <w:r w:rsidRPr="00BF3C6E">
              <w:rPr>
                <w:rFonts w:ascii="Times New Roman" w:eastAsiaTheme="minorHAnsi" w:hAnsi="Times New Roman"/>
                <w:color w:val="767171"/>
                <w:spacing w:val="20"/>
                <w:sz w:val="16"/>
                <w:szCs w:val="16"/>
              </w:rPr>
              <w:t>21</w:t>
            </w:r>
          </w:p>
        </w:tc>
        <w:tc>
          <w:tcPr>
            <w:tcW w:w="4400" w:type="dxa"/>
            <w:noWrap/>
            <w:hideMark/>
          </w:tcPr>
          <w:p w:rsidR="00661161" w:rsidRPr="003775C4" w:rsidRDefault="006D75A6" w:rsidP="00C96128">
            <w:pPr>
              <w:spacing w:line="360" w:lineRule="auto"/>
              <w:rPr>
                <w:rFonts w:ascii="Times New Roman" w:eastAsiaTheme="minorHAnsi" w:hAnsi="Times New Roman"/>
                <w:color w:val="767171"/>
                <w:spacing w:val="20"/>
                <w:sz w:val="16"/>
                <w:szCs w:val="16"/>
              </w:rPr>
            </w:pPr>
            <w:r w:rsidRPr="003775C4">
              <w:rPr>
                <w:rFonts w:ascii="Times New Roman" w:eastAsiaTheme="minorHAnsi" w:hAnsi="Times New Roman"/>
                <w:color w:val="767171"/>
                <w:spacing w:val="20"/>
                <w:sz w:val="16"/>
                <w:szCs w:val="16"/>
              </w:rPr>
              <w:t>Servicio de cobranzas, mensajería externa.</w:t>
            </w:r>
          </w:p>
        </w:tc>
      </w:tr>
      <w:tr w:rsidR="00056C21" w:rsidTr="00C96128">
        <w:trPr>
          <w:trHeight w:val="397"/>
        </w:trPr>
        <w:tc>
          <w:tcPr>
            <w:tcW w:w="2263" w:type="dxa"/>
            <w:shd w:val="clear" w:color="auto" w:fill="FFFFFF" w:themeFill="background1"/>
            <w:noWrap/>
            <w:hideMark/>
          </w:tcPr>
          <w:p w:rsidR="00661161" w:rsidRPr="001E127F" w:rsidRDefault="006D75A6" w:rsidP="00C96128">
            <w:pPr>
              <w:spacing w:line="360" w:lineRule="auto"/>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Total</w:t>
            </w:r>
          </w:p>
        </w:tc>
        <w:tc>
          <w:tcPr>
            <w:tcW w:w="1276" w:type="dxa"/>
            <w:shd w:val="clear" w:color="auto" w:fill="FFFFFF" w:themeFill="background1"/>
            <w:noWrap/>
            <w:hideMark/>
          </w:tcPr>
          <w:p w:rsidR="00661161" w:rsidRPr="001E127F" w:rsidRDefault="006D75A6" w:rsidP="00C96128">
            <w:pPr>
              <w:spacing w:line="360" w:lineRule="auto"/>
              <w:jc w:val="center"/>
              <w:rPr>
                <w:rFonts w:ascii="Times New Roman" w:eastAsiaTheme="minorHAnsi" w:hAnsi="Times New Roman"/>
                <w:color w:val="808080" w:themeColor="background1" w:themeShade="80"/>
                <w:spacing w:val="20"/>
                <w:sz w:val="16"/>
                <w:szCs w:val="16"/>
              </w:rPr>
            </w:pPr>
            <w:r w:rsidRPr="001E127F">
              <w:rPr>
                <w:rFonts w:ascii="Times New Roman" w:eastAsiaTheme="minorHAnsi" w:hAnsi="Times New Roman"/>
                <w:color w:val="808080" w:themeColor="background1" w:themeShade="80"/>
                <w:spacing w:val="20"/>
                <w:sz w:val="16"/>
                <w:szCs w:val="16"/>
              </w:rPr>
              <w:t>99</w:t>
            </w:r>
          </w:p>
        </w:tc>
        <w:tc>
          <w:tcPr>
            <w:tcW w:w="4400" w:type="dxa"/>
            <w:shd w:val="clear" w:color="auto" w:fill="FFFFFF" w:themeFill="background1"/>
            <w:noWrap/>
            <w:hideMark/>
          </w:tcPr>
          <w:p w:rsidR="00661161" w:rsidRPr="001E127F" w:rsidRDefault="00661161" w:rsidP="00C96128">
            <w:pPr>
              <w:spacing w:line="360" w:lineRule="auto"/>
              <w:rPr>
                <w:rFonts w:ascii="Times New Roman" w:eastAsiaTheme="minorHAnsi" w:hAnsi="Times New Roman"/>
                <w:color w:val="808080" w:themeColor="background1" w:themeShade="80"/>
                <w:spacing w:val="20"/>
                <w:sz w:val="16"/>
                <w:szCs w:val="16"/>
              </w:rPr>
            </w:pPr>
          </w:p>
        </w:tc>
      </w:tr>
    </w:tbl>
    <w:p w:rsidR="00661161" w:rsidRPr="003775C4" w:rsidRDefault="006D75A6" w:rsidP="00661161">
      <w:pPr>
        <w:spacing w:line="360" w:lineRule="auto"/>
        <w:contextualSpacing/>
        <w:rPr>
          <w:color w:val="4C4747"/>
          <w:lang w:val="es-ES"/>
        </w:rPr>
      </w:pPr>
      <w:r w:rsidRPr="003775C4">
        <w:rPr>
          <w:color w:val="4C4747"/>
          <w:lang w:val="es-ES"/>
        </w:rPr>
        <w:t xml:space="preserve">  </w:t>
      </w:r>
    </w:p>
    <w:p w:rsidR="00661161" w:rsidRPr="003775C4" w:rsidRDefault="006D75A6" w:rsidP="00661161">
      <w:pPr>
        <w:autoSpaceDE w:val="0"/>
        <w:autoSpaceDN w:val="0"/>
        <w:adjustRightInd w:val="0"/>
        <w:spacing w:before="120" w:after="120" w:line="360" w:lineRule="auto"/>
        <w:jc w:val="both"/>
        <w:rPr>
          <w:lang w:val="es-DO"/>
        </w:rPr>
      </w:pPr>
      <w:r w:rsidRPr="003775C4">
        <w:rPr>
          <w:lang w:val="es-DO"/>
        </w:rPr>
        <w:t xml:space="preserve">Por otro lado, este departamento junto con la Dirección de Recursos Humanos desarrolló jornadas de capacitación a los choferes de la División de Distribución, sobre “Manejo de Cargas” con la finalidad de que puedan desempeñar de una manera más eficiente el desempeño de sus labores. </w:t>
      </w:r>
    </w:p>
    <w:p w:rsidR="00661161" w:rsidRPr="003775C4" w:rsidRDefault="006D75A6" w:rsidP="00661161">
      <w:pPr>
        <w:autoSpaceDE w:val="0"/>
        <w:autoSpaceDN w:val="0"/>
        <w:adjustRightInd w:val="0"/>
        <w:spacing w:before="120" w:after="120" w:line="360" w:lineRule="auto"/>
        <w:jc w:val="both"/>
        <w:rPr>
          <w:lang w:val="es-DO"/>
        </w:rPr>
      </w:pPr>
      <w:r w:rsidRPr="003775C4">
        <w:rPr>
          <w:lang w:val="es-DO"/>
        </w:rPr>
        <w:t>De igual manera fueron capacitados los conserjes de la Sección de Mayordomía sobre “Servicio Ciudadano para Conserjes”, así como también el personal del área Administrativa quienes hicieron diplomados sobre “Alta Gerencia” y “Liderazgo”.</w:t>
      </w:r>
    </w:p>
    <w:p w:rsidR="00661161" w:rsidRPr="003775C4" w:rsidRDefault="006D75A6" w:rsidP="00661161">
      <w:pPr>
        <w:autoSpaceDE w:val="0"/>
        <w:autoSpaceDN w:val="0"/>
        <w:adjustRightInd w:val="0"/>
        <w:spacing w:before="120" w:after="120" w:line="360" w:lineRule="auto"/>
        <w:jc w:val="both"/>
        <w:rPr>
          <w:lang w:val="es-DO"/>
        </w:rPr>
      </w:pPr>
      <w:r w:rsidRPr="003775C4">
        <w:rPr>
          <w:lang w:val="es-DO"/>
        </w:rPr>
        <w:t xml:space="preserve">Igualmente en este período continuamos con el servicio de monitoreo mediante el sistema de posicionamiento Global </w:t>
      </w:r>
      <w:proofErr w:type="spellStart"/>
      <w:r w:rsidRPr="003775C4">
        <w:rPr>
          <w:lang w:val="es-DO"/>
        </w:rPr>
        <w:t>Positioning</w:t>
      </w:r>
      <w:proofErr w:type="spellEnd"/>
      <w:r w:rsidRPr="003775C4">
        <w:rPr>
          <w:lang w:val="es-DO"/>
        </w:rPr>
        <w:t xml:space="preserve"> </w:t>
      </w:r>
      <w:proofErr w:type="spellStart"/>
      <w:r w:rsidRPr="003775C4">
        <w:rPr>
          <w:lang w:val="es-DO"/>
        </w:rPr>
        <w:t>System</w:t>
      </w:r>
      <w:proofErr w:type="spellEnd"/>
      <w:r w:rsidRPr="003775C4">
        <w:rPr>
          <w:lang w:val="es-DO"/>
        </w:rPr>
        <w:t xml:space="preserve"> (GPS) a las unidades de la flotilla vehicular, para fortalecer la seguridad de los mismos.</w:t>
      </w:r>
    </w:p>
    <w:p w:rsidR="00661161" w:rsidRPr="006A56BB" w:rsidRDefault="006D75A6" w:rsidP="00661161">
      <w:pPr>
        <w:autoSpaceDE w:val="0"/>
        <w:autoSpaceDN w:val="0"/>
        <w:adjustRightInd w:val="0"/>
        <w:spacing w:before="120" w:after="120" w:line="360" w:lineRule="auto"/>
        <w:jc w:val="both"/>
        <w:rPr>
          <w:highlight w:val="lightGray"/>
          <w:lang w:val="es-DO"/>
        </w:rPr>
      </w:pPr>
      <w:r w:rsidRPr="003775C4">
        <w:rPr>
          <w:lang w:val="es-DO"/>
        </w:rPr>
        <w:t>En el transcurso de este año se realizó la revisión, así como la implementación de mejoras en todos los procesos del departamento</w:t>
      </w:r>
      <w:r w:rsidRPr="00BF3C6E">
        <w:rPr>
          <w:lang w:val="es-DO"/>
        </w:rPr>
        <w:t>.</w:t>
      </w:r>
    </w:p>
    <w:p w:rsidR="00661161" w:rsidRDefault="00661161" w:rsidP="00661161">
      <w:pPr>
        <w:spacing w:line="360" w:lineRule="auto"/>
        <w:contextualSpacing/>
        <w:rPr>
          <w:highlight w:val="lightGray"/>
          <w:lang w:val="es-DO"/>
        </w:rPr>
      </w:pPr>
    </w:p>
    <w:p w:rsidR="00C96128" w:rsidRDefault="00C96128" w:rsidP="00661161">
      <w:pPr>
        <w:spacing w:line="360" w:lineRule="auto"/>
        <w:contextualSpacing/>
        <w:rPr>
          <w:highlight w:val="lightGray"/>
          <w:lang w:val="es-DO"/>
        </w:rPr>
      </w:pPr>
    </w:p>
    <w:p w:rsidR="00661161" w:rsidRPr="003775C4" w:rsidRDefault="006D75A6" w:rsidP="00661161">
      <w:pPr>
        <w:spacing w:line="360" w:lineRule="auto"/>
        <w:contextualSpacing/>
        <w:rPr>
          <w:lang w:val="es-DO"/>
        </w:rPr>
      </w:pPr>
      <w:r w:rsidRPr="003775C4">
        <w:rPr>
          <w:lang w:val="es-DO"/>
        </w:rPr>
        <w:lastRenderedPageBreak/>
        <w:t>Logros del Departamento</w:t>
      </w:r>
    </w:p>
    <w:p w:rsidR="00661161" w:rsidRPr="003775C4" w:rsidRDefault="006D75A6" w:rsidP="00661161">
      <w:pPr>
        <w:pStyle w:val="Prrafodelista"/>
        <w:numPr>
          <w:ilvl w:val="0"/>
          <w:numId w:val="7"/>
        </w:numPr>
        <w:spacing w:after="200" w:line="360" w:lineRule="auto"/>
        <w:ind w:left="851" w:hanging="284"/>
        <w:jc w:val="both"/>
        <w:rPr>
          <w:rFonts w:ascii="Times New Roman" w:hAnsi="Times New Roman" w:cs="Times New Roman"/>
          <w:color w:val="767171"/>
          <w:spacing w:val="20"/>
          <w:sz w:val="24"/>
          <w:szCs w:val="24"/>
          <w:lang w:val="es-DO"/>
        </w:rPr>
      </w:pPr>
      <w:r w:rsidRPr="003775C4">
        <w:rPr>
          <w:rFonts w:ascii="Times New Roman" w:hAnsi="Times New Roman" w:cs="Times New Roman"/>
          <w:color w:val="767171"/>
          <w:spacing w:val="20"/>
          <w:sz w:val="24"/>
          <w:szCs w:val="24"/>
          <w:lang w:val="es-DO"/>
        </w:rPr>
        <w:t>Se renovó el 100% de las pólizas de seguros de la institución: Infraestructura, mobiliarios, equipos, materiales y medicamentos.</w:t>
      </w:r>
    </w:p>
    <w:p w:rsidR="00661161" w:rsidRPr="00C40F69" w:rsidRDefault="006D75A6" w:rsidP="00661161">
      <w:pPr>
        <w:pStyle w:val="Prrafodelista"/>
        <w:numPr>
          <w:ilvl w:val="0"/>
          <w:numId w:val="7"/>
        </w:numPr>
        <w:spacing w:after="200" w:line="360" w:lineRule="auto"/>
        <w:ind w:left="851" w:hanging="284"/>
        <w:jc w:val="both"/>
        <w:rPr>
          <w:rFonts w:ascii="Times New Roman" w:hAnsi="Times New Roman" w:cs="Times New Roman"/>
          <w:color w:val="767171"/>
          <w:spacing w:val="20"/>
          <w:sz w:val="24"/>
          <w:szCs w:val="24"/>
          <w:lang w:val="es-DO"/>
        </w:rPr>
      </w:pPr>
      <w:r w:rsidRPr="00C40F69">
        <w:rPr>
          <w:rFonts w:ascii="Times New Roman" w:hAnsi="Times New Roman" w:cs="Times New Roman"/>
          <w:color w:val="767171"/>
          <w:spacing w:val="20"/>
          <w:sz w:val="24"/>
          <w:szCs w:val="24"/>
          <w:lang w:val="es-DO"/>
        </w:rPr>
        <w:t>Cumplimos en un 100% el suministro de combustible, tanto de los colaboradores, como de la flotilla vehicular.</w:t>
      </w:r>
    </w:p>
    <w:p w:rsidR="00661161" w:rsidRPr="00C40F69" w:rsidRDefault="006D75A6" w:rsidP="00661161">
      <w:pPr>
        <w:pStyle w:val="Prrafodelista"/>
        <w:numPr>
          <w:ilvl w:val="0"/>
          <w:numId w:val="7"/>
        </w:numPr>
        <w:spacing w:after="200" w:line="360" w:lineRule="auto"/>
        <w:ind w:left="851" w:hanging="284"/>
        <w:jc w:val="both"/>
        <w:rPr>
          <w:rFonts w:ascii="Times New Roman" w:hAnsi="Times New Roman" w:cs="Times New Roman"/>
          <w:color w:val="767171"/>
          <w:spacing w:val="20"/>
          <w:sz w:val="24"/>
          <w:szCs w:val="24"/>
          <w:lang w:val="es-DO"/>
        </w:rPr>
      </w:pPr>
      <w:r w:rsidRPr="00C40F69">
        <w:rPr>
          <w:rFonts w:ascii="Times New Roman" w:hAnsi="Times New Roman" w:cs="Times New Roman"/>
          <w:color w:val="767171"/>
          <w:spacing w:val="20"/>
          <w:sz w:val="24"/>
          <w:szCs w:val="24"/>
          <w:lang w:val="es-DO"/>
        </w:rPr>
        <w:t>Tramitamos a las compañías de seguros el 100% de las reclamaciones y dimos seguimiento a sus respuestas, por concepto de: accidentes de tránsito, robos a Farmacias del Pueblo, entre otros.</w:t>
      </w:r>
    </w:p>
    <w:p w:rsidR="00661161" w:rsidRPr="00C40F69" w:rsidRDefault="006D75A6" w:rsidP="00661161">
      <w:pPr>
        <w:pStyle w:val="Prrafodelista"/>
        <w:numPr>
          <w:ilvl w:val="0"/>
          <w:numId w:val="7"/>
        </w:numPr>
        <w:spacing w:after="200" w:line="360" w:lineRule="auto"/>
        <w:ind w:left="851" w:hanging="284"/>
        <w:jc w:val="both"/>
        <w:rPr>
          <w:rFonts w:ascii="Times New Roman" w:hAnsi="Times New Roman" w:cs="Times New Roman"/>
          <w:color w:val="767171"/>
          <w:spacing w:val="20"/>
          <w:sz w:val="24"/>
          <w:szCs w:val="24"/>
          <w:lang w:val="es-DO"/>
        </w:rPr>
      </w:pPr>
      <w:r w:rsidRPr="00C40F69">
        <w:rPr>
          <w:rFonts w:ascii="Times New Roman" w:hAnsi="Times New Roman" w:cs="Times New Roman"/>
          <w:color w:val="767171"/>
          <w:spacing w:val="20"/>
          <w:sz w:val="24"/>
          <w:szCs w:val="24"/>
          <w:lang w:val="es-DO"/>
        </w:rPr>
        <w:t>Tramitamos a la Dirección Jurídica y al Departamento de Compras el 100% de las renovaciones y/o emisión de 41 contratos administrativos.</w:t>
      </w:r>
    </w:p>
    <w:p w:rsidR="00661161" w:rsidRPr="00C40F69" w:rsidRDefault="006D75A6" w:rsidP="00661161">
      <w:pPr>
        <w:pStyle w:val="Prrafodelista"/>
        <w:numPr>
          <w:ilvl w:val="0"/>
          <w:numId w:val="7"/>
        </w:numPr>
        <w:spacing w:after="200" w:line="360" w:lineRule="auto"/>
        <w:ind w:left="851" w:hanging="284"/>
        <w:jc w:val="both"/>
        <w:rPr>
          <w:rFonts w:ascii="Times New Roman" w:hAnsi="Times New Roman" w:cs="Times New Roman"/>
          <w:color w:val="767171"/>
          <w:spacing w:val="20"/>
          <w:sz w:val="24"/>
          <w:szCs w:val="24"/>
          <w:lang w:val="es-DO"/>
        </w:rPr>
      </w:pPr>
      <w:r w:rsidRPr="00C40F69">
        <w:rPr>
          <w:rFonts w:ascii="Times New Roman" w:hAnsi="Times New Roman" w:cs="Times New Roman"/>
          <w:color w:val="767171"/>
          <w:spacing w:val="20"/>
          <w:sz w:val="24"/>
          <w:szCs w:val="24"/>
          <w:lang w:val="es-DO"/>
        </w:rPr>
        <w:t>Se realizaron los mantenimientos preventivos y correctivos a la flotilla vehicular.</w:t>
      </w:r>
    </w:p>
    <w:p w:rsidR="00661161" w:rsidRPr="003775C4" w:rsidRDefault="006D75A6" w:rsidP="00661161">
      <w:pPr>
        <w:pStyle w:val="Prrafodelista"/>
        <w:numPr>
          <w:ilvl w:val="0"/>
          <w:numId w:val="7"/>
        </w:numPr>
        <w:spacing w:after="200" w:line="360" w:lineRule="auto"/>
        <w:ind w:left="851" w:hanging="284"/>
        <w:jc w:val="both"/>
        <w:rPr>
          <w:rFonts w:ascii="Times New Roman" w:hAnsi="Times New Roman" w:cs="Times New Roman"/>
          <w:color w:val="767171"/>
          <w:spacing w:val="20"/>
          <w:sz w:val="24"/>
          <w:szCs w:val="24"/>
          <w:lang w:val="es-DO"/>
        </w:rPr>
      </w:pPr>
      <w:r w:rsidRPr="003775C4">
        <w:rPr>
          <w:rFonts w:ascii="Times New Roman" w:hAnsi="Times New Roman" w:cs="Times New Roman"/>
          <w:color w:val="767171"/>
          <w:spacing w:val="20"/>
          <w:sz w:val="24"/>
          <w:szCs w:val="24"/>
          <w:lang w:val="es-DO"/>
        </w:rPr>
        <w:t>Cumplimos con el debido proceso para la guarda y conservación de documentos en el archivo institucional, cumpliendo con la ley de archivo No.481-08.</w:t>
      </w:r>
    </w:p>
    <w:p w:rsidR="00661161" w:rsidRPr="004A392B" w:rsidRDefault="00661161" w:rsidP="00661161">
      <w:pPr>
        <w:spacing w:line="360" w:lineRule="auto"/>
        <w:jc w:val="both"/>
        <w:rPr>
          <w:highlight w:val="lightGray"/>
          <w:lang w:val="es-DO"/>
        </w:rPr>
      </w:pPr>
    </w:p>
    <w:p w:rsidR="00661161" w:rsidRPr="002B6546" w:rsidRDefault="006D75A6" w:rsidP="00661161">
      <w:pPr>
        <w:pStyle w:val="Sinespaciado"/>
        <w:numPr>
          <w:ilvl w:val="0"/>
          <w:numId w:val="50"/>
        </w:numPr>
        <w:spacing w:line="360" w:lineRule="auto"/>
        <w:rPr>
          <w:rFonts w:eastAsiaTheme="minorHAnsi"/>
          <w:b/>
          <w:color w:val="767171"/>
          <w:lang w:val="es-DO"/>
        </w:rPr>
      </w:pPr>
      <w:bookmarkStart w:id="18" w:name="_Toc60128758"/>
      <w:bookmarkStart w:id="19" w:name="_Toc92211184"/>
      <w:r w:rsidRPr="002B6546">
        <w:rPr>
          <w:rFonts w:eastAsiaTheme="minorHAnsi"/>
          <w:b/>
          <w:color w:val="767171"/>
          <w:lang w:val="es-DO"/>
        </w:rPr>
        <w:t>Departamento Financiero</w:t>
      </w:r>
      <w:bookmarkEnd w:id="18"/>
      <w:bookmarkEnd w:id="19"/>
    </w:p>
    <w:p w:rsidR="00661161" w:rsidRDefault="006D75A6" w:rsidP="00661161">
      <w:pPr>
        <w:pStyle w:val="Prrafodelista"/>
        <w:spacing w:line="360" w:lineRule="auto"/>
        <w:ind w:left="0"/>
        <w:jc w:val="both"/>
        <w:outlineLvl w:val="2"/>
        <w:rPr>
          <w:rFonts w:ascii="Times New Roman" w:hAnsi="Times New Roman" w:cs="Times New Roman"/>
          <w:color w:val="767171"/>
          <w:spacing w:val="20"/>
          <w:sz w:val="24"/>
          <w:szCs w:val="24"/>
          <w:lang w:val="es-DO"/>
        </w:rPr>
      </w:pPr>
      <w:bookmarkStart w:id="20" w:name="_Toc60128759"/>
      <w:bookmarkStart w:id="21" w:name="_Toc92211185"/>
      <w:r w:rsidRPr="00533F74">
        <w:rPr>
          <w:rFonts w:ascii="Times New Roman" w:hAnsi="Times New Roman" w:cs="Times New Roman"/>
          <w:color w:val="767171"/>
          <w:spacing w:val="20"/>
          <w:sz w:val="24"/>
          <w:szCs w:val="24"/>
          <w:lang w:val="es-DO"/>
        </w:rPr>
        <w:t>D</w:t>
      </w:r>
      <w:bookmarkEnd w:id="20"/>
      <w:r w:rsidRPr="00533F74">
        <w:rPr>
          <w:rFonts w:ascii="Times New Roman" w:hAnsi="Times New Roman" w:cs="Times New Roman"/>
          <w:color w:val="767171"/>
          <w:spacing w:val="20"/>
          <w:sz w:val="24"/>
          <w:szCs w:val="24"/>
          <w:lang w:val="es-DO"/>
        </w:rPr>
        <w:t>epartamento Financiero</w:t>
      </w:r>
      <w:bookmarkEnd w:id="21"/>
      <w:r w:rsidRPr="00533F74">
        <w:rPr>
          <w:rFonts w:ascii="Times New Roman" w:hAnsi="Times New Roman" w:cs="Times New Roman"/>
          <w:color w:val="767171"/>
          <w:spacing w:val="20"/>
          <w:sz w:val="24"/>
          <w:szCs w:val="24"/>
          <w:lang w:val="es-DO"/>
        </w:rPr>
        <w:t xml:space="preserve"> es responsable de ejecutar, registrar, dirigir, coordinar y supervisar todas las actividades financieras de la institución, garantizando una eficiente administración de los recursos financieros y asegurando que los controles establecidos sean efectivos y confiables, conforme a las normativas legales vigentes y a las resoluciones emitidas por los órganos de control del Estado Dominicano. </w:t>
      </w:r>
    </w:p>
    <w:p w:rsidR="00C96128" w:rsidRDefault="00C96128" w:rsidP="00661161">
      <w:pPr>
        <w:pStyle w:val="Prrafodelista"/>
        <w:spacing w:line="360" w:lineRule="auto"/>
        <w:ind w:left="0"/>
        <w:jc w:val="both"/>
        <w:outlineLvl w:val="2"/>
        <w:rPr>
          <w:rFonts w:ascii="Times New Roman" w:hAnsi="Times New Roman" w:cs="Times New Roman"/>
          <w:color w:val="767171"/>
          <w:spacing w:val="20"/>
          <w:sz w:val="24"/>
          <w:szCs w:val="24"/>
          <w:lang w:val="es-DO"/>
        </w:rPr>
      </w:pPr>
    </w:p>
    <w:tbl>
      <w:tblPr>
        <w:tblW w:w="7938" w:type="dxa"/>
        <w:tblInd w:w="70" w:type="dxa"/>
        <w:tblCellMar>
          <w:left w:w="70" w:type="dxa"/>
          <w:right w:w="70" w:type="dxa"/>
        </w:tblCellMar>
        <w:tblLook w:val="04A0" w:firstRow="1" w:lastRow="0" w:firstColumn="1" w:lastColumn="0" w:noHBand="0" w:noVBand="1"/>
      </w:tblPr>
      <w:tblGrid>
        <w:gridCol w:w="240"/>
        <w:gridCol w:w="7698"/>
      </w:tblGrid>
      <w:tr w:rsidR="00056C21" w:rsidTr="00C96128">
        <w:trPr>
          <w:trHeight w:val="420"/>
        </w:trPr>
        <w:tc>
          <w:tcPr>
            <w:tcW w:w="240" w:type="dxa"/>
            <w:tcBorders>
              <w:top w:val="nil"/>
              <w:left w:val="nil"/>
              <w:bottom w:val="nil"/>
              <w:right w:val="single" w:sz="4" w:space="0" w:color="auto"/>
            </w:tcBorders>
            <w:shd w:val="clear" w:color="auto" w:fill="auto"/>
            <w:noWrap/>
            <w:vAlign w:val="bottom"/>
            <w:hideMark/>
          </w:tcPr>
          <w:p w:rsidR="00661161" w:rsidRPr="00533F74" w:rsidRDefault="00661161" w:rsidP="00C96128">
            <w:pPr>
              <w:spacing w:after="0" w:line="240" w:lineRule="auto"/>
              <w:rPr>
                <w:sz w:val="16"/>
                <w:szCs w:val="16"/>
                <w:lang w:val="es-DO"/>
              </w:rPr>
            </w:pPr>
          </w:p>
        </w:tc>
        <w:tc>
          <w:tcPr>
            <w:tcW w:w="7698"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661161" w:rsidRPr="00533F74" w:rsidRDefault="006D75A6" w:rsidP="00C96128">
            <w:pPr>
              <w:spacing w:after="0" w:line="240" w:lineRule="auto"/>
              <w:jc w:val="center"/>
              <w:rPr>
                <w:color w:val="FFFFFF" w:themeColor="background1"/>
                <w:sz w:val="16"/>
                <w:szCs w:val="16"/>
                <w:lang w:val="es-DO"/>
              </w:rPr>
            </w:pPr>
            <w:r w:rsidRPr="00533F74">
              <w:rPr>
                <w:color w:val="FFFFFF" w:themeColor="background1"/>
                <w:sz w:val="16"/>
                <w:szCs w:val="16"/>
                <w:lang w:val="es-DO"/>
              </w:rPr>
              <w:t>MARCO LEGAL</w:t>
            </w:r>
          </w:p>
        </w:tc>
      </w:tr>
      <w:tr w:rsidR="00056C21" w:rsidRPr="0006253C" w:rsidTr="00C96128">
        <w:trPr>
          <w:trHeight w:val="397"/>
        </w:trPr>
        <w:tc>
          <w:tcPr>
            <w:tcW w:w="240" w:type="dxa"/>
            <w:tcBorders>
              <w:top w:val="nil"/>
              <w:left w:val="nil"/>
              <w:bottom w:val="nil"/>
              <w:right w:val="single" w:sz="4" w:space="0" w:color="auto"/>
            </w:tcBorders>
            <w:shd w:val="clear" w:color="auto" w:fill="auto"/>
            <w:noWrap/>
            <w:hideMark/>
          </w:tcPr>
          <w:p w:rsidR="00661161" w:rsidRPr="00533F74" w:rsidRDefault="006D75A6" w:rsidP="00C96128">
            <w:pPr>
              <w:spacing w:after="0" w:line="240" w:lineRule="auto"/>
              <w:jc w:val="right"/>
              <w:rPr>
                <w:sz w:val="16"/>
                <w:szCs w:val="16"/>
                <w:lang w:val="es-DO"/>
              </w:rPr>
            </w:pPr>
            <w:r w:rsidRPr="00533F74">
              <w:rPr>
                <w:sz w:val="16"/>
                <w:szCs w:val="16"/>
                <w:lang w:val="es-DO"/>
              </w:rPr>
              <w:t>*</w:t>
            </w:r>
          </w:p>
        </w:tc>
        <w:tc>
          <w:tcPr>
            <w:tcW w:w="7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533F74" w:rsidRDefault="006D75A6" w:rsidP="00C96128">
            <w:pPr>
              <w:spacing w:after="0" w:line="240" w:lineRule="auto"/>
              <w:ind w:right="-470"/>
              <w:rPr>
                <w:sz w:val="16"/>
                <w:szCs w:val="16"/>
                <w:lang w:val="es-DO"/>
              </w:rPr>
            </w:pPr>
            <w:r w:rsidRPr="00533F74">
              <w:rPr>
                <w:sz w:val="16"/>
                <w:szCs w:val="16"/>
                <w:lang w:val="es-DO"/>
              </w:rPr>
              <w:t>Constitución de la República Dominicana.</w:t>
            </w:r>
          </w:p>
        </w:tc>
      </w:tr>
      <w:tr w:rsidR="00056C21" w:rsidRPr="0006253C" w:rsidTr="00C96128">
        <w:trPr>
          <w:trHeight w:val="397"/>
        </w:trPr>
        <w:tc>
          <w:tcPr>
            <w:tcW w:w="240" w:type="dxa"/>
            <w:tcBorders>
              <w:top w:val="nil"/>
              <w:left w:val="nil"/>
              <w:bottom w:val="nil"/>
              <w:right w:val="single" w:sz="4" w:space="0" w:color="auto"/>
            </w:tcBorders>
            <w:shd w:val="clear" w:color="auto" w:fill="auto"/>
            <w:noWrap/>
            <w:hideMark/>
          </w:tcPr>
          <w:p w:rsidR="00661161" w:rsidRPr="00533F74" w:rsidRDefault="006D75A6" w:rsidP="00C96128">
            <w:pPr>
              <w:spacing w:after="0" w:line="240" w:lineRule="auto"/>
              <w:jc w:val="right"/>
              <w:rPr>
                <w:sz w:val="16"/>
                <w:szCs w:val="16"/>
                <w:lang w:val="es-DO"/>
              </w:rPr>
            </w:pPr>
            <w:r w:rsidRPr="00533F74">
              <w:rPr>
                <w:sz w:val="16"/>
                <w:szCs w:val="16"/>
                <w:lang w:val="es-DO"/>
              </w:rPr>
              <w:t>*</w:t>
            </w:r>
          </w:p>
        </w:tc>
        <w:tc>
          <w:tcPr>
            <w:tcW w:w="7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533F74" w:rsidRDefault="006D75A6" w:rsidP="00C96128">
            <w:pPr>
              <w:spacing w:after="0" w:line="240" w:lineRule="auto"/>
              <w:rPr>
                <w:sz w:val="16"/>
                <w:szCs w:val="16"/>
                <w:lang w:val="es-DO"/>
              </w:rPr>
            </w:pPr>
            <w:r w:rsidRPr="00533F74">
              <w:rPr>
                <w:sz w:val="16"/>
                <w:szCs w:val="16"/>
                <w:lang w:val="es-DO"/>
              </w:rPr>
              <w:t>Ley No. 340-06, sobre Compras y Contrataciones de Bienes, Servicios, Obras y Concesiones, de fecha dieciocho (18) de agosto del año dos mil seis (2006) con sus modificaciones contenidas en la Ley No. 449-06.</w:t>
            </w:r>
          </w:p>
        </w:tc>
      </w:tr>
      <w:tr w:rsidR="00056C21" w:rsidRPr="0006253C" w:rsidTr="00C96128">
        <w:trPr>
          <w:trHeight w:val="397"/>
        </w:trPr>
        <w:tc>
          <w:tcPr>
            <w:tcW w:w="240" w:type="dxa"/>
            <w:tcBorders>
              <w:top w:val="nil"/>
              <w:left w:val="nil"/>
              <w:bottom w:val="nil"/>
              <w:right w:val="single" w:sz="4" w:space="0" w:color="auto"/>
            </w:tcBorders>
            <w:shd w:val="clear" w:color="auto" w:fill="auto"/>
            <w:noWrap/>
            <w:vAlign w:val="bottom"/>
            <w:hideMark/>
          </w:tcPr>
          <w:p w:rsidR="00661161" w:rsidRPr="00533F74" w:rsidRDefault="00661161" w:rsidP="00C96128">
            <w:pPr>
              <w:spacing w:after="0" w:line="240" w:lineRule="auto"/>
              <w:rPr>
                <w:sz w:val="16"/>
                <w:szCs w:val="16"/>
                <w:lang w:val="es-DO"/>
              </w:rPr>
            </w:pPr>
          </w:p>
        </w:tc>
        <w:tc>
          <w:tcPr>
            <w:tcW w:w="7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533F74" w:rsidRDefault="006D75A6" w:rsidP="00C96128">
            <w:pPr>
              <w:spacing w:after="0" w:line="240" w:lineRule="auto"/>
              <w:rPr>
                <w:sz w:val="16"/>
                <w:szCs w:val="16"/>
                <w:lang w:val="es-DO"/>
              </w:rPr>
            </w:pPr>
            <w:r w:rsidRPr="00533F74">
              <w:rPr>
                <w:sz w:val="16"/>
                <w:szCs w:val="16"/>
                <w:lang w:val="es-DO"/>
              </w:rPr>
              <w:t>Reglamento de Aplicación No. 543-12, de la Ley 340-06.</w:t>
            </w:r>
          </w:p>
        </w:tc>
      </w:tr>
      <w:tr w:rsidR="00056C21" w:rsidTr="00C96128">
        <w:trPr>
          <w:trHeight w:val="397"/>
        </w:trPr>
        <w:tc>
          <w:tcPr>
            <w:tcW w:w="240" w:type="dxa"/>
            <w:tcBorders>
              <w:top w:val="nil"/>
              <w:left w:val="nil"/>
              <w:bottom w:val="nil"/>
              <w:right w:val="single" w:sz="4" w:space="0" w:color="auto"/>
            </w:tcBorders>
            <w:shd w:val="clear" w:color="auto" w:fill="auto"/>
            <w:noWrap/>
            <w:vAlign w:val="bottom"/>
            <w:hideMark/>
          </w:tcPr>
          <w:p w:rsidR="00661161" w:rsidRPr="00533F74" w:rsidRDefault="00661161" w:rsidP="00C96128">
            <w:pPr>
              <w:spacing w:after="0" w:line="240" w:lineRule="auto"/>
              <w:rPr>
                <w:sz w:val="16"/>
                <w:szCs w:val="16"/>
                <w:lang w:val="es-DO"/>
              </w:rPr>
            </w:pPr>
          </w:p>
        </w:tc>
        <w:tc>
          <w:tcPr>
            <w:tcW w:w="7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533F74" w:rsidRDefault="006D75A6" w:rsidP="00C96128">
            <w:pPr>
              <w:spacing w:after="0" w:line="240" w:lineRule="auto"/>
              <w:rPr>
                <w:sz w:val="16"/>
                <w:szCs w:val="16"/>
                <w:lang w:val="es-DO"/>
              </w:rPr>
            </w:pPr>
            <w:r w:rsidRPr="00533F74">
              <w:rPr>
                <w:sz w:val="16"/>
                <w:szCs w:val="16"/>
                <w:lang w:val="es-DO"/>
              </w:rPr>
              <w:t>Ley 41-08 de Función Pública.</w:t>
            </w:r>
          </w:p>
        </w:tc>
      </w:tr>
      <w:tr w:rsidR="00056C21" w:rsidRPr="0006253C" w:rsidTr="00C96128">
        <w:trPr>
          <w:trHeight w:val="397"/>
        </w:trPr>
        <w:tc>
          <w:tcPr>
            <w:tcW w:w="240" w:type="dxa"/>
            <w:tcBorders>
              <w:top w:val="nil"/>
              <w:left w:val="nil"/>
              <w:bottom w:val="nil"/>
              <w:right w:val="single" w:sz="4" w:space="0" w:color="auto"/>
            </w:tcBorders>
            <w:shd w:val="clear" w:color="auto" w:fill="auto"/>
            <w:noWrap/>
            <w:vAlign w:val="bottom"/>
            <w:hideMark/>
          </w:tcPr>
          <w:p w:rsidR="00661161" w:rsidRPr="00533F74" w:rsidRDefault="00661161" w:rsidP="00C96128">
            <w:pPr>
              <w:spacing w:after="0" w:line="240" w:lineRule="auto"/>
              <w:rPr>
                <w:sz w:val="16"/>
                <w:szCs w:val="16"/>
                <w:lang w:val="es-DO"/>
              </w:rPr>
            </w:pPr>
          </w:p>
        </w:tc>
        <w:tc>
          <w:tcPr>
            <w:tcW w:w="7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533F74" w:rsidRDefault="006D75A6" w:rsidP="00C96128">
            <w:pPr>
              <w:spacing w:after="0" w:line="240" w:lineRule="auto"/>
              <w:rPr>
                <w:sz w:val="16"/>
                <w:szCs w:val="16"/>
                <w:lang w:val="es-DO"/>
              </w:rPr>
            </w:pPr>
            <w:r w:rsidRPr="00533F74">
              <w:rPr>
                <w:sz w:val="16"/>
                <w:szCs w:val="16"/>
                <w:lang w:val="es-DO"/>
              </w:rPr>
              <w:t>El Código Tributario de la República Dominicana (Ley No. 11-92), y sus modificaciones contenidas en la Ley No. 253-12, de fecha nueve (09) de noviembre del año dos mil doce (2012).</w:t>
            </w:r>
          </w:p>
        </w:tc>
      </w:tr>
      <w:tr w:rsidR="00056C21" w:rsidRPr="0006253C" w:rsidTr="00C96128">
        <w:trPr>
          <w:trHeight w:val="397"/>
        </w:trPr>
        <w:tc>
          <w:tcPr>
            <w:tcW w:w="240" w:type="dxa"/>
            <w:tcBorders>
              <w:top w:val="nil"/>
              <w:left w:val="nil"/>
              <w:bottom w:val="nil"/>
              <w:right w:val="single" w:sz="4" w:space="0" w:color="auto"/>
            </w:tcBorders>
            <w:shd w:val="clear" w:color="auto" w:fill="auto"/>
            <w:noWrap/>
            <w:vAlign w:val="bottom"/>
            <w:hideMark/>
          </w:tcPr>
          <w:p w:rsidR="00661161" w:rsidRPr="00533F74" w:rsidRDefault="00661161" w:rsidP="00C96128">
            <w:pPr>
              <w:spacing w:after="0" w:line="240" w:lineRule="auto"/>
              <w:rPr>
                <w:sz w:val="16"/>
                <w:szCs w:val="16"/>
                <w:lang w:val="es-DO"/>
              </w:rPr>
            </w:pPr>
          </w:p>
        </w:tc>
        <w:tc>
          <w:tcPr>
            <w:tcW w:w="7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533F74" w:rsidRDefault="006D75A6" w:rsidP="00C96128">
            <w:pPr>
              <w:spacing w:after="0" w:line="240" w:lineRule="auto"/>
              <w:rPr>
                <w:sz w:val="16"/>
                <w:szCs w:val="16"/>
                <w:lang w:val="es-DO"/>
              </w:rPr>
            </w:pPr>
            <w:r w:rsidRPr="00533F74">
              <w:rPr>
                <w:sz w:val="16"/>
                <w:szCs w:val="16"/>
                <w:lang w:val="es-DO"/>
              </w:rPr>
              <w:t>Decreto No. 2265, de fecha veintidós (22) del mes de agosto del año mil novecientos ochenta y cuatro (1984), que crea el Programa de Medicamentos Esenciales (PROMESE).</w:t>
            </w:r>
          </w:p>
        </w:tc>
      </w:tr>
      <w:tr w:rsidR="00056C21" w:rsidRPr="0006253C" w:rsidTr="00C96128">
        <w:trPr>
          <w:trHeight w:val="397"/>
        </w:trPr>
        <w:tc>
          <w:tcPr>
            <w:tcW w:w="240" w:type="dxa"/>
            <w:tcBorders>
              <w:top w:val="nil"/>
              <w:left w:val="nil"/>
              <w:bottom w:val="nil"/>
              <w:right w:val="single" w:sz="4" w:space="0" w:color="auto"/>
            </w:tcBorders>
            <w:shd w:val="clear" w:color="auto" w:fill="auto"/>
            <w:noWrap/>
            <w:vAlign w:val="bottom"/>
            <w:hideMark/>
          </w:tcPr>
          <w:p w:rsidR="00661161" w:rsidRPr="00533F74" w:rsidRDefault="00661161" w:rsidP="00C96128">
            <w:pPr>
              <w:spacing w:after="0" w:line="240" w:lineRule="auto"/>
              <w:rPr>
                <w:sz w:val="16"/>
                <w:szCs w:val="16"/>
                <w:lang w:val="es-DO"/>
              </w:rPr>
            </w:pPr>
          </w:p>
        </w:tc>
        <w:tc>
          <w:tcPr>
            <w:tcW w:w="7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533F74" w:rsidRDefault="006D75A6" w:rsidP="00C96128">
            <w:pPr>
              <w:spacing w:after="0" w:line="240" w:lineRule="auto"/>
              <w:rPr>
                <w:sz w:val="16"/>
                <w:szCs w:val="16"/>
                <w:lang w:val="es-DO"/>
              </w:rPr>
            </w:pPr>
            <w:r w:rsidRPr="00533F74">
              <w:rPr>
                <w:sz w:val="16"/>
                <w:szCs w:val="16"/>
                <w:lang w:val="es-DO"/>
              </w:rPr>
              <w:t>Decreto No. 991-00, de fecha dieciocho (18) del mes de octubre del año dos mil (2000), mediante el cual se crea la Central de Apoyo Logístico (PROMESE/CAL).</w:t>
            </w:r>
          </w:p>
        </w:tc>
      </w:tr>
      <w:tr w:rsidR="00056C21" w:rsidRPr="0006253C" w:rsidTr="00C96128">
        <w:trPr>
          <w:trHeight w:val="397"/>
        </w:trPr>
        <w:tc>
          <w:tcPr>
            <w:tcW w:w="240" w:type="dxa"/>
            <w:tcBorders>
              <w:top w:val="nil"/>
              <w:left w:val="nil"/>
              <w:bottom w:val="nil"/>
              <w:right w:val="single" w:sz="4" w:space="0" w:color="auto"/>
            </w:tcBorders>
            <w:shd w:val="clear" w:color="auto" w:fill="auto"/>
            <w:noWrap/>
            <w:vAlign w:val="bottom"/>
            <w:hideMark/>
          </w:tcPr>
          <w:p w:rsidR="00661161" w:rsidRPr="00533F74" w:rsidRDefault="00661161" w:rsidP="00C96128">
            <w:pPr>
              <w:spacing w:after="0" w:line="240" w:lineRule="auto"/>
              <w:rPr>
                <w:sz w:val="16"/>
                <w:szCs w:val="16"/>
                <w:lang w:val="es-DO"/>
              </w:rPr>
            </w:pPr>
          </w:p>
        </w:tc>
        <w:tc>
          <w:tcPr>
            <w:tcW w:w="7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533F74" w:rsidRDefault="006D75A6" w:rsidP="00C96128">
            <w:pPr>
              <w:spacing w:after="0" w:line="240" w:lineRule="auto"/>
              <w:rPr>
                <w:sz w:val="16"/>
                <w:szCs w:val="16"/>
                <w:lang w:val="es-DO"/>
              </w:rPr>
            </w:pPr>
            <w:r w:rsidRPr="00533F74">
              <w:rPr>
                <w:sz w:val="16"/>
                <w:szCs w:val="16"/>
                <w:lang w:val="es-DO"/>
              </w:rPr>
              <w:t>Decreto No. 608-12, de fecha cinco (5) de octubre del año dos mil doce (2012).</w:t>
            </w:r>
          </w:p>
        </w:tc>
      </w:tr>
      <w:tr w:rsidR="00056C21" w:rsidRPr="0006253C" w:rsidTr="00C96128">
        <w:trPr>
          <w:trHeight w:val="397"/>
        </w:trPr>
        <w:tc>
          <w:tcPr>
            <w:tcW w:w="240" w:type="dxa"/>
            <w:tcBorders>
              <w:top w:val="nil"/>
              <w:left w:val="nil"/>
              <w:bottom w:val="nil"/>
              <w:right w:val="single" w:sz="4" w:space="0" w:color="auto"/>
            </w:tcBorders>
            <w:shd w:val="clear" w:color="auto" w:fill="auto"/>
            <w:noWrap/>
            <w:vAlign w:val="bottom"/>
            <w:hideMark/>
          </w:tcPr>
          <w:p w:rsidR="00661161" w:rsidRPr="00533F74" w:rsidRDefault="00661161" w:rsidP="00C96128">
            <w:pPr>
              <w:spacing w:after="0" w:line="240" w:lineRule="auto"/>
              <w:rPr>
                <w:sz w:val="16"/>
                <w:szCs w:val="16"/>
                <w:lang w:val="es-DO"/>
              </w:rPr>
            </w:pPr>
          </w:p>
        </w:tc>
        <w:tc>
          <w:tcPr>
            <w:tcW w:w="7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533F74" w:rsidRDefault="006D75A6" w:rsidP="00C96128">
            <w:pPr>
              <w:spacing w:after="0" w:line="240" w:lineRule="auto"/>
              <w:rPr>
                <w:sz w:val="16"/>
                <w:szCs w:val="16"/>
                <w:lang w:val="es-DO"/>
              </w:rPr>
            </w:pPr>
            <w:r w:rsidRPr="00533F74">
              <w:rPr>
                <w:sz w:val="16"/>
                <w:szCs w:val="16"/>
                <w:lang w:val="es-DO"/>
              </w:rPr>
              <w:t>Decreto No. 168-13, de fecha veintiún (21) de junio del año dos mil trece (2013).</w:t>
            </w:r>
          </w:p>
        </w:tc>
      </w:tr>
      <w:tr w:rsidR="00056C21" w:rsidRPr="0006253C" w:rsidTr="00C96128">
        <w:trPr>
          <w:trHeight w:val="397"/>
        </w:trPr>
        <w:tc>
          <w:tcPr>
            <w:tcW w:w="240" w:type="dxa"/>
            <w:tcBorders>
              <w:top w:val="nil"/>
              <w:left w:val="nil"/>
              <w:bottom w:val="nil"/>
              <w:right w:val="single" w:sz="4" w:space="0" w:color="auto"/>
            </w:tcBorders>
            <w:shd w:val="clear" w:color="auto" w:fill="auto"/>
            <w:noWrap/>
            <w:hideMark/>
          </w:tcPr>
          <w:p w:rsidR="00661161" w:rsidRPr="00533F74" w:rsidRDefault="006D75A6" w:rsidP="00C96128">
            <w:pPr>
              <w:spacing w:after="0" w:line="240" w:lineRule="auto"/>
              <w:jc w:val="right"/>
              <w:rPr>
                <w:sz w:val="16"/>
                <w:szCs w:val="16"/>
                <w:lang w:val="es-DO"/>
              </w:rPr>
            </w:pPr>
            <w:r w:rsidRPr="00533F74">
              <w:rPr>
                <w:sz w:val="16"/>
                <w:szCs w:val="16"/>
                <w:lang w:val="es-DO"/>
              </w:rPr>
              <w:t>*</w:t>
            </w:r>
          </w:p>
        </w:tc>
        <w:tc>
          <w:tcPr>
            <w:tcW w:w="7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533F74" w:rsidRDefault="006D75A6" w:rsidP="00C96128">
            <w:pPr>
              <w:spacing w:after="0" w:line="240" w:lineRule="auto"/>
              <w:rPr>
                <w:sz w:val="16"/>
                <w:szCs w:val="16"/>
                <w:lang w:val="es-DO"/>
              </w:rPr>
            </w:pPr>
            <w:r w:rsidRPr="00533F74">
              <w:rPr>
                <w:sz w:val="16"/>
                <w:szCs w:val="16"/>
                <w:lang w:val="es-DO"/>
              </w:rPr>
              <w:t>Ley No. 488-08, que establece un Régimen Regulatorio para el Desarrollo y Competitividad de las Micro, Pequeñas y Medianas Empresas (MIPYMES) y sus modificaciones en la Decreto 164-13 de fecha 10 de junio del 2013.</w:t>
            </w:r>
          </w:p>
        </w:tc>
      </w:tr>
      <w:tr w:rsidR="00056C21" w:rsidRPr="0006253C" w:rsidTr="00C96128">
        <w:trPr>
          <w:trHeight w:val="397"/>
        </w:trPr>
        <w:tc>
          <w:tcPr>
            <w:tcW w:w="240" w:type="dxa"/>
            <w:tcBorders>
              <w:top w:val="nil"/>
              <w:left w:val="nil"/>
              <w:bottom w:val="nil"/>
              <w:right w:val="single" w:sz="4" w:space="0" w:color="auto"/>
            </w:tcBorders>
            <w:shd w:val="clear" w:color="auto" w:fill="auto"/>
            <w:noWrap/>
            <w:vAlign w:val="bottom"/>
            <w:hideMark/>
          </w:tcPr>
          <w:p w:rsidR="00661161" w:rsidRPr="00533F74" w:rsidRDefault="00661161" w:rsidP="00C96128">
            <w:pPr>
              <w:spacing w:after="0" w:line="240" w:lineRule="auto"/>
              <w:rPr>
                <w:sz w:val="16"/>
                <w:szCs w:val="16"/>
                <w:lang w:val="es-DO"/>
              </w:rPr>
            </w:pPr>
          </w:p>
        </w:tc>
        <w:tc>
          <w:tcPr>
            <w:tcW w:w="7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533F74" w:rsidRDefault="006D75A6" w:rsidP="00C96128">
            <w:pPr>
              <w:spacing w:after="0" w:line="240" w:lineRule="auto"/>
              <w:rPr>
                <w:sz w:val="16"/>
                <w:szCs w:val="16"/>
                <w:lang w:val="es-DO"/>
              </w:rPr>
            </w:pPr>
            <w:r w:rsidRPr="00533F74">
              <w:rPr>
                <w:sz w:val="16"/>
                <w:szCs w:val="16"/>
                <w:lang w:val="es-DO"/>
              </w:rPr>
              <w:t>Ley 200-04 de Libre Acceso a la Información Pública.</w:t>
            </w:r>
          </w:p>
        </w:tc>
      </w:tr>
      <w:tr w:rsidR="00056C21" w:rsidRPr="0006253C" w:rsidTr="00C96128">
        <w:trPr>
          <w:trHeight w:val="397"/>
        </w:trPr>
        <w:tc>
          <w:tcPr>
            <w:tcW w:w="240" w:type="dxa"/>
            <w:tcBorders>
              <w:top w:val="nil"/>
              <w:left w:val="nil"/>
              <w:bottom w:val="nil"/>
              <w:right w:val="single" w:sz="4" w:space="0" w:color="auto"/>
            </w:tcBorders>
            <w:shd w:val="clear" w:color="auto" w:fill="auto"/>
            <w:noWrap/>
            <w:hideMark/>
          </w:tcPr>
          <w:p w:rsidR="00661161" w:rsidRPr="00533F74" w:rsidRDefault="006D75A6" w:rsidP="00C96128">
            <w:pPr>
              <w:spacing w:after="0" w:line="240" w:lineRule="auto"/>
              <w:jc w:val="right"/>
              <w:rPr>
                <w:sz w:val="16"/>
                <w:szCs w:val="16"/>
                <w:lang w:val="es-DO"/>
              </w:rPr>
            </w:pPr>
            <w:r w:rsidRPr="00533F74">
              <w:rPr>
                <w:sz w:val="16"/>
                <w:szCs w:val="16"/>
                <w:lang w:val="es-DO"/>
              </w:rPr>
              <w:t>*</w:t>
            </w:r>
          </w:p>
        </w:tc>
        <w:tc>
          <w:tcPr>
            <w:tcW w:w="7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533F74" w:rsidRDefault="006D75A6" w:rsidP="00C96128">
            <w:pPr>
              <w:spacing w:after="0" w:line="240" w:lineRule="auto"/>
              <w:rPr>
                <w:sz w:val="16"/>
                <w:szCs w:val="16"/>
                <w:lang w:val="es-DO"/>
              </w:rPr>
            </w:pPr>
            <w:r w:rsidRPr="00533F74">
              <w:rPr>
                <w:sz w:val="16"/>
                <w:szCs w:val="16"/>
                <w:lang w:val="es-DO"/>
              </w:rPr>
              <w:t>Ley Orgánica de Presupuesto para el Sector Público No. 423-06</w:t>
            </w:r>
          </w:p>
        </w:tc>
      </w:tr>
      <w:tr w:rsidR="00056C21" w:rsidRPr="0006253C" w:rsidTr="00C96128">
        <w:trPr>
          <w:trHeight w:val="397"/>
        </w:trPr>
        <w:tc>
          <w:tcPr>
            <w:tcW w:w="240" w:type="dxa"/>
            <w:tcBorders>
              <w:top w:val="nil"/>
              <w:left w:val="nil"/>
              <w:bottom w:val="nil"/>
              <w:right w:val="single" w:sz="4" w:space="0" w:color="auto"/>
            </w:tcBorders>
            <w:shd w:val="clear" w:color="auto" w:fill="auto"/>
            <w:noWrap/>
            <w:hideMark/>
          </w:tcPr>
          <w:p w:rsidR="00661161" w:rsidRPr="00533F74" w:rsidRDefault="006D75A6" w:rsidP="00C96128">
            <w:pPr>
              <w:spacing w:after="0" w:line="240" w:lineRule="auto"/>
              <w:jc w:val="right"/>
              <w:rPr>
                <w:sz w:val="16"/>
                <w:szCs w:val="16"/>
                <w:lang w:val="es-DO"/>
              </w:rPr>
            </w:pPr>
            <w:r w:rsidRPr="00533F74">
              <w:rPr>
                <w:sz w:val="16"/>
                <w:szCs w:val="16"/>
                <w:lang w:val="es-DO"/>
              </w:rPr>
              <w:t>*</w:t>
            </w:r>
          </w:p>
        </w:tc>
        <w:tc>
          <w:tcPr>
            <w:tcW w:w="7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533F74" w:rsidRDefault="006D75A6" w:rsidP="00C96128">
            <w:pPr>
              <w:spacing w:after="0" w:line="240" w:lineRule="auto"/>
              <w:rPr>
                <w:sz w:val="16"/>
                <w:szCs w:val="16"/>
                <w:lang w:val="es-DO"/>
              </w:rPr>
            </w:pPr>
            <w:r w:rsidRPr="00533F74">
              <w:rPr>
                <w:sz w:val="16"/>
                <w:szCs w:val="16"/>
                <w:lang w:val="es-DO"/>
              </w:rPr>
              <w:t>Ley 494-06 de Organización del Ministerio de Hacienda.</w:t>
            </w:r>
          </w:p>
        </w:tc>
      </w:tr>
      <w:tr w:rsidR="00056C21" w:rsidRPr="0006253C" w:rsidTr="00C96128">
        <w:trPr>
          <w:trHeight w:val="397"/>
        </w:trPr>
        <w:tc>
          <w:tcPr>
            <w:tcW w:w="240" w:type="dxa"/>
            <w:tcBorders>
              <w:top w:val="nil"/>
              <w:left w:val="nil"/>
              <w:bottom w:val="nil"/>
              <w:right w:val="single" w:sz="4" w:space="0" w:color="auto"/>
            </w:tcBorders>
            <w:shd w:val="clear" w:color="auto" w:fill="auto"/>
            <w:noWrap/>
            <w:hideMark/>
          </w:tcPr>
          <w:p w:rsidR="00661161" w:rsidRPr="00533F74" w:rsidRDefault="006D75A6" w:rsidP="00C96128">
            <w:pPr>
              <w:spacing w:after="0" w:line="240" w:lineRule="auto"/>
              <w:jc w:val="right"/>
              <w:rPr>
                <w:sz w:val="16"/>
                <w:szCs w:val="16"/>
                <w:lang w:val="es-DO"/>
              </w:rPr>
            </w:pPr>
            <w:r w:rsidRPr="00533F74">
              <w:rPr>
                <w:sz w:val="16"/>
                <w:szCs w:val="16"/>
                <w:lang w:val="es-DO"/>
              </w:rPr>
              <w:t>*</w:t>
            </w:r>
          </w:p>
        </w:tc>
        <w:tc>
          <w:tcPr>
            <w:tcW w:w="7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533F74" w:rsidRDefault="006D75A6" w:rsidP="00C96128">
            <w:pPr>
              <w:spacing w:after="0" w:line="240" w:lineRule="auto"/>
              <w:rPr>
                <w:sz w:val="16"/>
                <w:szCs w:val="16"/>
                <w:lang w:val="es-DO"/>
              </w:rPr>
            </w:pPr>
            <w:r w:rsidRPr="00533F74">
              <w:rPr>
                <w:sz w:val="16"/>
                <w:szCs w:val="16"/>
                <w:lang w:val="es-DO"/>
              </w:rPr>
              <w:t>Ley 05-07 del Sistema de Administración Financiera del Estado (SIAFE).</w:t>
            </w:r>
          </w:p>
        </w:tc>
      </w:tr>
      <w:tr w:rsidR="00056C21" w:rsidTr="00C96128">
        <w:trPr>
          <w:trHeight w:val="397"/>
        </w:trPr>
        <w:tc>
          <w:tcPr>
            <w:tcW w:w="240" w:type="dxa"/>
            <w:tcBorders>
              <w:top w:val="nil"/>
              <w:left w:val="nil"/>
              <w:bottom w:val="nil"/>
              <w:right w:val="single" w:sz="4" w:space="0" w:color="auto"/>
            </w:tcBorders>
            <w:shd w:val="clear" w:color="auto" w:fill="auto"/>
            <w:noWrap/>
            <w:hideMark/>
          </w:tcPr>
          <w:p w:rsidR="00661161" w:rsidRPr="00533F74" w:rsidRDefault="006D75A6" w:rsidP="00C96128">
            <w:pPr>
              <w:spacing w:after="0" w:line="240" w:lineRule="auto"/>
              <w:jc w:val="right"/>
              <w:rPr>
                <w:sz w:val="16"/>
                <w:szCs w:val="16"/>
                <w:lang w:val="es-DO"/>
              </w:rPr>
            </w:pPr>
            <w:r w:rsidRPr="00533F74">
              <w:rPr>
                <w:sz w:val="16"/>
                <w:szCs w:val="16"/>
                <w:lang w:val="es-DO"/>
              </w:rPr>
              <w:t>*</w:t>
            </w:r>
          </w:p>
        </w:tc>
        <w:tc>
          <w:tcPr>
            <w:tcW w:w="7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533F74" w:rsidRDefault="006D75A6" w:rsidP="00C96128">
            <w:pPr>
              <w:spacing w:after="0" w:line="240" w:lineRule="auto"/>
              <w:rPr>
                <w:sz w:val="16"/>
                <w:szCs w:val="16"/>
                <w:lang w:val="es-DO"/>
              </w:rPr>
            </w:pPr>
            <w:r w:rsidRPr="00533F74">
              <w:rPr>
                <w:sz w:val="16"/>
                <w:szCs w:val="16"/>
                <w:lang w:val="es-DO"/>
              </w:rPr>
              <w:t>Ley 567-05 de Tesorería.</w:t>
            </w:r>
          </w:p>
        </w:tc>
      </w:tr>
      <w:tr w:rsidR="00056C21" w:rsidTr="00C96128">
        <w:trPr>
          <w:trHeight w:val="397"/>
        </w:trPr>
        <w:tc>
          <w:tcPr>
            <w:tcW w:w="240" w:type="dxa"/>
            <w:tcBorders>
              <w:top w:val="nil"/>
              <w:left w:val="nil"/>
              <w:bottom w:val="nil"/>
              <w:right w:val="single" w:sz="4" w:space="0" w:color="auto"/>
            </w:tcBorders>
            <w:shd w:val="clear" w:color="auto" w:fill="auto"/>
            <w:noWrap/>
            <w:hideMark/>
          </w:tcPr>
          <w:p w:rsidR="00661161" w:rsidRPr="00533F74" w:rsidRDefault="006D75A6" w:rsidP="00C96128">
            <w:pPr>
              <w:spacing w:after="0" w:line="240" w:lineRule="auto"/>
              <w:jc w:val="right"/>
              <w:rPr>
                <w:sz w:val="16"/>
                <w:szCs w:val="16"/>
                <w:lang w:val="es-DO"/>
              </w:rPr>
            </w:pPr>
            <w:r w:rsidRPr="00533F74">
              <w:rPr>
                <w:sz w:val="16"/>
                <w:szCs w:val="16"/>
                <w:lang w:val="es-DO"/>
              </w:rPr>
              <w:t>*</w:t>
            </w:r>
          </w:p>
        </w:tc>
        <w:tc>
          <w:tcPr>
            <w:tcW w:w="7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533F74" w:rsidRDefault="006D75A6" w:rsidP="00C96128">
            <w:pPr>
              <w:spacing w:after="0" w:line="240" w:lineRule="auto"/>
              <w:rPr>
                <w:sz w:val="16"/>
                <w:szCs w:val="16"/>
                <w:lang w:val="es-DO"/>
              </w:rPr>
            </w:pPr>
            <w:r w:rsidRPr="00533F74">
              <w:rPr>
                <w:sz w:val="16"/>
                <w:szCs w:val="16"/>
                <w:lang w:val="es-DO"/>
              </w:rPr>
              <w:t>Ley 126-01 de Contabilidad Gubernamental.</w:t>
            </w:r>
          </w:p>
        </w:tc>
      </w:tr>
      <w:tr w:rsidR="00056C21" w:rsidTr="00C96128">
        <w:trPr>
          <w:trHeight w:val="397"/>
        </w:trPr>
        <w:tc>
          <w:tcPr>
            <w:tcW w:w="240" w:type="dxa"/>
            <w:tcBorders>
              <w:top w:val="nil"/>
              <w:left w:val="nil"/>
              <w:bottom w:val="nil"/>
              <w:right w:val="single" w:sz="4" w:space="0" w:color="auto"/>
            </w:tcBorders>
            <w:shd w:val="clear" w:color="auto" w:fill="auto"/>
            <w:noWrap/>
            <w:hideMark/>
          </w:tcPr>
          <w:p w:rsidR="00661161" w:rsidRPr="00533F74" w:rsidRDefault="006D75A6" w:rsidP="00C96128">
            <w:pPr>
              <w:spacing w:after="0" w:line="240" w:lineRule="auto"/>
              <w:jc w:val="right"/>
              <w:rPr>
                <w:sz w:val="16"/>
                <w:szCs w:val="16"/>
                <w:lang w:val="es-DO"/>
              </w:rPr>
            </w:pPr>
            <w:r w:rsidRPr="00533F74">
              <w:rPr>
                <w:sz w:val="16"/>
                <w:szCs w:val="16"/>
                <w:lang w:val="es-DO"/>
              </w:rPr>
              <w:t>*</w:t>
            </w:r>
          </w:p>
        </w:tc>
        <w:tc>
          <w:tcPr>
            <w:tcW w:w="7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533F74" w:rsidRDefault="006D75A6" w:rsidP="00C96128">
            <w:pPr>
              <w:spacing w:after="0" w:line="240" w:lineRule="auto"/>
              <w:rPr>
                <w:sz w:val="16"/>
                <w:szCs w:val="16"/>
                <w:lang w:val="es-DO"/>
              </w:rPr>
            </w:pPr>
            <w:r w:rsidRPr="00533F74">
              <w:rPr>
                <w:sz w:val="16"/>
                <w:szCs w:val="16"/>
                <w:lang w:val="es-DO"/>
              </w:rPr>
              <w:t>Ley 10-07 de Control Interno.</w:t>
            </w:r>
          </w:p>
        </w:tc>
      </w:tr>
      <w:tr w:rsidR="00056C21" w:rsidRPr="0006253C" w:rsidTr="00C96128">
        <w:trPr>
          <w:trHeight w:val="397"/>
        </w:trPr>
        <w:tc>
          <w:tcPr>
            <w:tcW w:w="240" w:type="dxa"/>
            <w:tcBorders>
              <w:top w:val="nil"/>
              <w:left w:val="nil"/>
              <w:bottom w:val="nil"/>
              <w:right w:val="nil"/>
            </w:tcBorders>
            <w:shd w:val="clear" w:color="auto" w:fill="auto"/>
            <w:noWrap/>
            <w:vAlign w:val="bottom"/>
            <w:hideMark/>
          </w:tcPr>
          <w:p w:rsidR="00661161" w:rsidRPr="00533F74" w:rsidRDefault="00661161" w:rsidP="00C96128">
            <w:pPr>
              <w:spacing w:after="0" w:line="240" w:lineRule="auto"/>
              <w:rPr>
                <w:sz w:val="16"/>
                <w:szCs w:val="16"/>
                <w:lang w:val="es-DO"/>
              </w:rPr>
            </w:pPr>
          </w:p>
        </w:tc>
        <w:tc>
          <w:tcPr>
            <w:tcW w:w="7698" w:type="dxa"/>
            <w:tcBorders>
              <w:top w:val="single" w:sz="4" w:space="0" w:color="auto"/>
              <w:left w:val="nil"/>
              <w:bottom w:val="nil"/>
              <w:right w:val="nil"/>
            </w:tcBorders>
            <w:shd w:val="clear" w:color="auto" w:fill="auto"/>
            <w:noWrap/>
            <w:vAlign w:val="bottom"/>
            <w:hideMark/>
          </w:tcPr>
          <w:p w:rsidR="00661161" w:rsidRPr="00533F74" w:rsidRDefault="006D75A6" w:rsidP="00C96128">
            <w:pPr>
              <w:spacing w:after="0" w:line="240" w:lineRule="auto"/>
              <w:rPr>
                <w:sz w:val="16"/>
                <w:szCs w:val="16"/>
                <w:lang w:val="es-DO"/>
              </w:rPr>
            </w:pPr>
            <w:r w:rsidRPr="00533F74">
              <w:rPr>
                <w:sz w:val="16"/>
                <w:szCs w:val="16"/>
                <w:lang w:val="es-DO"/>
              </w:rPr>
              <w:t>* Estas normativas y leyes están directamente relacionadas al área Financiera.</w:t>
            </w:r>
          </w:p>
        </w:tc>
      </w:tr>
    </w:tbl>
    <w:p w:rsidR="00661161" w:rsidRDefault="00661161" w:rsidP="00661161">
      <w:pPr>
        <w:pStyle w:val="Prrafodelista"/>
        <w:spacing w:line="360" w:lineRule="auto"/>
        <w:ind w:left="0"/>
        <w:jc w:val="both"/>
        <w:outlineLvl w:val="2"/>
        <w:rPr>
          <w:rFonts w:ascii="Times New Roman" w:hAnsi="Times New Roman" w:cs="Times New Roman"/>
          <w:color w:val="767171"/>
          <w:spacing w:val="20"/>
          <w:sz w:val="24"/>
          <w:szCs w:val="24"/>
          <w:lang w:val="es-DO"/>
        </w:rPr>
      </w:pPr>
    </w:p>
    <w:p w:rsidR="00661161" w:rsidRPr="00056D9D" w:rsidRDefault="006D75A6" w:rsidP="00661161">
      <w:pPr>
        <w:spacing w:after="0" w:line="360" w:lineRule="auto"/>
        <w:jc w:val="both"/>
        <w:rPr>
          <w:lang w:val="es-DO"/>
        </w:rPr>
      </w:pPr>
      <w:r w:rsidRPr="00056D9D">
        <w:rPr>
          <w:lang w:val="es-DO"/>
        </w:rPr>
        <w:t>En este periodo los logros alcanzados por el departamento estuvieron alineados al Plan Estratégico Institucional; y las ejecuciones presupuestarias contribuyeron al objetivo institucional.</w:t>
      </w:r>
    </w:p>
    <w:p w:rsidR="00661161" w:rsidRDefault="006D75A6" w:rsidP="00661161">
      <w:pPr>
        <w:spacing w:line="360" w:lineRule="auto"/>
        <w:jc w:val="both"/>
        <w:rPr>
          <w:i/>
          <w:highlight w:val="lightGray"/>
          <w:vertAlign w:val="superscript"/>
          <w:lang w:val="es-DO"/>
        </w:rPr>
      </w:pPr>
      <w:r w:rsidRPr="00056D9D">
        <w:rPr>
          <w:lang w:val="es-DO"/>
        </w:rPr>
        <w:t>Las ejecuciones presupuestarias se dividieron en tres grandes renglones: 1) Compra de Medicamentos, Insumos Médicos Sanitarios y Reactivos de Laboratorios, 2) Gastos administrativos y 3) Nómina.</w:t>
      </w:r>
      <w:r w:rsidRPr="006A56BB">
        <w:rPr>
          <w:i/>
          <w:highlight w:val="lightGray"/>
          <w:vertAlign w:val="superscript"/>
          <w:lang w:val="es-DO"/>
        </w:rPr>
        <w:t xml:space="preserve"> </w:t>
      </w:r>
    </w:p>
    <w:p w:rsidR="00661161" w:rsidRDefault="00661161" w:rsidP="00661161">
      <w:pPr>
        <w:spacing w:line="360" w:lineRule="auto"/>
        <w:jc w:val="both"/>
        <w:rPr>
          <w:i/>
          <w:highlight w:val="lightGray"/>
          <w:vertAlign w:val="superscript"/>
          <w:lang w:val="es-DO"/>
        </w:rPr>
      </w:pPr>
    </w:p>
    <w:p w:rsidR="00661161" w:rsidRDefault="00661161" w:rsidP="00661161">
      <w:pPr>
        <w:spacing w:line="360" w:lineRule="auto"/>
        <w:jc w:val="both"/>
        <w:rPr>
          <w:i/>
          <w:highlight w:val="lightGray"/>
          <w:vertAlign w:val="superscript"/>
          <w:lang w:val="es-DO"/>
        </w:rPr>
      </w:pPr>
    </w:p>
    <w:tbl>
      <w:tblPr>
        <w:tblW w:w="7928" w:type="dxa"/>
        <w:tblInd w:w="80" w:type="dxa"/>
        <w:tblCellMar>
          <w:left w:w="70" w:type="dxa"/>
          <w:right w:w="70" w:type="dxa"/>
        </w:tblCellMar>
        <w:tblLook w:val="04A0" w:firstRow="1" w:lastRow="0" w:firstColumn="1" w:lastColumn="0" w:noHBand="0" w:noVBand="1"/>
      </w:tblPr>
      <w:tblGrid>
        <w:gridCol w:w="3109"/>
        <w:gridCol w:w="3118"/>
        <w:gridCol w:w="1701"/>
      </w:tblGrid>
      <w:tr w:rsidR="00056C21" w:rsidRPr="0006253C" w:rsidTr="00C96128">
        <w:trPr>
          <w:trHeight w:val="420"/>
        </w:trPr>
        <w:tc>
          <w:tcPr>
            <w:tcW w:w="7928" w:type="dxa"/>
            <w:gridSpan w:val="3"/>
            <w:tcBorders>
              <w:top w:val="single" w:sz="8" w:space="0" w:color="auto"/>
              <w:left w:val="single" w:sz="8" w:space="0" w:color="auto"/>
              <w:bottom w:val="single" w:sz="8" w:space="0" w:color="auto"/>
              <w:right w:val="single" w:sz="8" w:space="0" w:color="000000"/>
            </w:tcBorders>
            <w:shd w:val="clear" w:color="auto" w:fill="1F3864" w:themeFill="accent1" w:themeFillShade="80"/>
            <w:vAlign w:val="center"/>
            <w:hideMark/>
          </w:tcPr>
          <w:p w:rsidR="00661161" w:rsidRPr="00F14F62" w:rsidRDefault="006D75A6" w:rsidP="00C96128">
            <w:pPr>
              <w:spacing w:after="0" w:line="240" w:lineRule="auto"/>
              <w:jc w:val="center"/>
              <w:rPr>
                <w:sz w:val="16"/>
                <w:szCs w:val="16"/>
                <w:lang w:val="es-DO"/>
              </w:rPr>
            </w:pPr>
            <w:r w:rsidRPr="00F14F62">
              <w:rPr>
                <w:color w:val="FFFFFF" w:themeColor="background1"/>
                <w:sz w:val="16"/>
                <w:szCs w:val="16"/>
                <w:lang w:val="es-DO"/>
              </w:rPr>
              <w:lastRenderedPageBreak/>
              <w:t>Ejecución Presupuestaria por Renglones enero - junio 2023</w:t>
            </w:r>
          </w:p>
        </w:tc>
      </w:tr>
      <w:tr w:rsidR="00056C21" w:rsidTr="00C96128">
        <w:trPr>
          <w:trHeight w:val="375"/>
        </w:trPr>
        <w:tc>
          <w:tcPr>
            <w:tcW w:w="3109" w:type="dxa"/>
            <w:tcBorders>
              <w:top w:val="nil"/>
              <w:left w:val="nil"/>
              <w:bottom w:val="nil"/>
              <w:right w:val="nil"/>
            </w:tcBorders>
            <w:shd w:val="clear" w:color="auto" w:fill="FFFFFF" w:themeFill="background1"/>
            <w:vAlign w:val="center"/>
            <w:hideMark/>
          </w:tcPr>
          <w:p w:rsidR="00661161" w:rsidRPr="00F14F62" w:rsidRDefault="006D75A6" w:rsidP="00C96128">
            <w:pPr>
              <w:spacing w:after="0" w:line="240" w:lineRule="auto"/>
              <w:rPr>
                <w:sz w:val="16"/>
                <w:szCs w:val="16"/>
                <w:lang w:val="es-DO"/>
              </w:rPr>
            </w:pPr>
            <w:r w:rsidRPr="00F14F62">
              <w:rPr>
                <w:sz w:val="16"/>
                <w:szCs w:val="16"/>
                <w:lang w:val="es-DO"/>
              </w:rPr>
              <w:t>Monto Total de Fondos Recibidos</w:t>
            </w:r>
          </w:p>
        </w:tc>
        <w:tc>
          <w:tcPr>
            <w:tcW w:w="3118" w:type="dxa"/>
            <w:tcBorders>
              <w:top w:val="nil"/>
              <w:left w:val="nil"/>
              <w:bottom w:val="nil"/>
              <w:right w:val="nil"/>
            </w:tcBorders>
            <w:shd w:val="clear" w:color="auto" w:fill="FFFFFF" w:themeFill="background1"/>
            <w:vAlign w:val="center"/>
            <w:hideMark/>
          </w:tcPr>
          <w:p w:rsidR="00661161" w:rsidRPr="00F14F62" w:rsidRDefault="006D75A6" w:rsidP="00C96128">
            <w:pPr>
              <w:spacing w:after="0" w:line="240" w:lineRule="auto"/>
              <w:jc w:val="center"/>
              <w:rPr>
                <w:sz w:val="16"/>
                <w:szCs w:val="16"/>
                <w:lang w:val="es-DO"/>
              </w:rPr>
            </w:pPr>
            <w:r>
              <w:rPr>
                <w:sz w:val="16"/>
                <w:szCs w:val="16"/>
                <w:lang w:val="es-DO"/>
              </w:rPr>
              <w:t xml:space="preserve">          RD$</w:t>
            </w:r>
            <w:r w:rsidRPr="00F14F62">
              <w:rPr>
                <w:sz w:val="16"/>
                <w:szCs w:val="16"/>
                <w:lang w:val="es-DO"/>
              </w:rPr>
              <w:t xml:space="preserve"> 15,402,101,049.87 </w:t>
            </w:r>
          </w:p>
        </w:tc>
        <w:tc>
          <w:tcPr>
            <w:tcW w:w="1701" w:type="dxa"/>
            <w:tcBorders>
              <w:top w:val="nil"/>
              <w:left w:val="nil"/>
              <w:bottom w:val="nil"/>
              <w:right w:val="nil"/>
            </w:tcBorders>
            <w:shd w:val="clear" w:color="auto" w:fill="FFFFFF" w:themeFill="background1"/>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 </w:t>
            </w:r>
          </w:p>
        </w:tc>
      </w:tr>
      <w:tr w:rsidR="00056C21" w:rsidTr="00C96128">
        <w:trPr>
          <w:trHeight w:val="390"/>
        </w:trPr>
        <w:tc>
          <w:tcPr>
            <w:tcW w:w="3109" w:type="dxa"/>
            <w:tcBorders>
              <w:top w:val="nil"/>
              <w:left w:val="nil"/>
              <w:bottom w:val="single" w:sz="8" w:space="0" w:color="auto"/>
              <w:right w:val="nil"/>
            </w:tcBorders>
            <w:shd w:val="clear" w:color="auto" w:fill="auto"/>
            <w:vAlign w:val="center"/>
            <w:hideMark/>
          </w:tcPr>
          <w:p w:rsidR="00661161" w:rsidRPr="00F14F62" w:rsidRDefault="006D75A6" w:rsidP="00C96128">
            <w:pPr>
              <w:spacing w:after="0" w:line="240" w:lineRule="auto"/>
              <w:rPr>
                <w:sz w:val="16"/>
                <w:szCs w:val="16"/>
                <w:lang w:val="es-DO"/>
              </w:rPr>
            </w:pPr>
            <w:r w:rsidRPr="00F14F62">
              <w:rPr>
                <w:sz w:val="16"/>
                <w:szCs w:val="16"/>
                <w:lang w:val="es-DO"/>
              </w:rPr>
              <w:t>Fondos Propios y Captación directa</w:t>
            </w:r>
          </w:p>
        </w:tc>
        <w:tc>
          <w:tcPr>
            <w:tcW w:w="3118" w:type="dxa"/>
            <w:tcBorders>
              <w:top w:val="nil"/>
              <w:left w:val="nil"/>
              <w:bottom w:val="nil"/>
              <w:right w:val="nil"/>
            </w:tcBorders>
            <w:shd w:val="clear" w:color="auto" w:fill="auto"/>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 xml:space="preserve">              </w:t>
            </w:r>
            <w:r>
              <w:rPr>
                <w:sz w:val="16"/>
                <w:szCs w:val="16"/>
                <w:lang w:val="es-DO"/>
              </w:rPr>
              <w:t xml:space="preserve">          </w:t>
            </w:r>
            <w:r w:rsidRPr="00F14F62">
              <w:rPr>
                <w:sz w:val="16"/>
                <w:szCs w:val="16"/>
                <w:lang w:val="es-DO"/>
              </w:rPr>
              <w:t xml:space="preserve">  </w:t>
            </w:r>
            <w:r>
              <w:rPr>
                <w:sz w:val="16"/>
                <w:szCs w:val="16"/>
                <w:lang w:val="es-DO"/>
              </w:rPr>
              <w:t xml:space="preserve">     </w:t>
            </w:r>
            <w:r w:rsidRPr="00F14F62">
              <w:rPr>
                <w:sz w:val="16"/>
                <w:szCs w:val="16"/>
                <w:lang w:val="es-DO"/>
              </w:rPr>
              <w:t xml:space="preserve">8,047,212,559.87 </w:t>
            </w:r>
          </w:p>
        </w:tc>
        <w:tc>
          <w:tcPr>
            <w:tcW w:w="1701" w:type="dxa"/>
            <w:tcBorders>
              <w:top w:val="nil"/>
              <w:left w:val="nil"/>
              <w:bottom w:val="nil"/>
              <w:right w:val="nil"/>
            </w:tcBorders>
            <w:shd w:val="clear" w:color="auto" w:fill="auto"/>
            <w:vAlign w:val="center"/>
            <w:hideMark/>
          </w:tcPr>
          <w:p w:rsidR="00661161" w:rsidRPr="00F14F62" w:rsidRDefault="00661161" w:rsidP="00C96128">
            <w:pPr>
              <w:spacing w:after="0" w:line="240" w:lineRule="auto"/>
              <w:jc w:val="center"/>
              <w:rPr>
                <w:sz w:val="16"/>
                <w:szCs w:val="16"/>
                <w:lang w:val="es-DO"/>
              </w:rPr>
            </w:pPr>
          </w:p>
        </w:tc>
      </w:tr>
      <w:tr w:rsidR="00056C21" w:rsidTr="00C96128">
        <w:trPr>
          <w:trHeight w:val="375"/>
        </w:trPr>
        <w:tc>
          <w:tcPr>
            <w:tcW w:w="3109" w:type="dxa"/>
            <w:tcBorders>
              <w:top w:val="single" w:sz="8" w:space="0" w:color="auto"/>
              <w:left w:val="single" w:sz="8" w:space="0" w:color="auto"/>
              <w:bottom w:val="nil"/>
              <w:right w:val="single" w:sz="8" w:space="0" w:color="000000"/>
            </w:tcBorders>
            <w:shd w:val="clear" w:color="auto" w:fill="1F3864" w:themeFill="accent1" w:themeFillShade="80"/>
            <w:vAlign w:val="center"/>
            <w:hideMark/>
          </w:tcPr>
          <w:p w:rsidR="00661161" w:rsidRPr="00F14F62" w:rsidRDefault="006D75A6" w:rsidP="00C96128">
            <w:pPr>
              <w:spacing w:after="0" w:line="240" w:lineRule="auto"/>
              <w:jc w:val="center"/>
              <w:rPr>
                <w:color w:val="FFFFFF" w:themeColor="background1"/>
                <w:sz w:val="16"/>
                <w:szCs w:val="16"/>
                <w:lang w:val="es-DO"/>
              </w:rPr>
            </w:pPr>
            <w:r w:rsidRPr="00F14F62">
              <w:rPr>
                <w:color w:val="FFFFFF" w:themeColor="background1"/>
                <w:sz w:val="16"/>
                <w:szCs w:val="16"/>
                <w:lang w:val="es-DO"/>
              </w:rPr>
              <w:t>Concepto</w:t>
            </w:r>
          </w:p>
        </w:tc>
        <w:tc>
          <w:tcPr>
            <w:tcW w:w="3118" w:type="dxa"/>
            <w:tcBorders>
              <w:top w:val="single" w:sz="8" w:space="0" w:color="auto"/>
              <w:left w:val="nil"/>
              <w:bottom w:val="nil"/>
              <w:right w:val="single" w:sz="4" w:space="0" w:color="auto"/>
            </w:tcBorders>
            <w:shd w:val="clear" w:color="auto" w:fill="1F3864" w:themeFill="accent1" w:themeFillShade="80"/>
            <w:vAlign w:val="center"/>
            <w:hideMark/>
          </w:tcPr>
          <w:p w:rsidR="00661161" w:rsidRPr="00F14F62" w:rsidRDefault="006D75A6" w:rsidP="00C96128">
            <w:pPr>
              <w:spacing w:after="0" w:line="240" w:lineRule="auto"/>
              <w:jc w:val="center"/>
              <w:rPr>
                <w:color w:val="FFFFFF" w:themeColor="background1"/>
                <w:sz w:val="16"/>
                <w:szCs w:val="16"/>
                <w:lang w:val="es-DO"/>
              </w:rPr>
            </w:pPr>
            <w:r w:rsidRPr="00F14F62">
              <w:rPr>
                <w:color w:val="FFFFFF" w:themeColor="background1"/>
                <w:sz w:val="16"/>
                <w:szCs w:val="16"/>
                <w:lang w:val="es-DO"/>
              </w:rPr>
              <w:t>Monto RD$</w:t>
            </w:r>
          </w:p>
        </w:tc>
        <w:tc>
          <w:tcPr>
            <w:tcW w:w="1701" w:type="dxa"/>
            <w:tcBorders>
              <w:top w:val="single" w:sz="8" w:space="0" w:color="auto"/>
              <w:left w:val="nil"/>
              <w:bottom w:val="nil"/>
              <w:right w:val="single" w:sz="8" w:space="0" w:color="auto"/>
            </w:tcBorders>
            <w:shd w:val="clear" w:color="auto" w:fill="1F3864" w:themeFill="accent1" w:themeFillShade="80"/>
            <w:vAlign w:val="center"/>
            <w:hideMark/>
          </w:tcPr>
          <w:p w:rsidR="00661161" w:rsidRPr="00F14F62" w:rsidRDefault="006D75A6" w:rsidP="00C96128">
            <w:pPr>
              <w:spacing w:after="0" w:line="240" w:lineRule="auto"/>
              <w:jc w:val="center"/>
              <w:rPr>
                <w:color w:val="FFFFFF" w:themeColor="background1"/>
                <w:sz w:val="16"/>
                <w:szCs w:val="16"/>
                <w:lang w:val="es-DO"/>
              </w:rPr>
            </w:pPr>
            <w:r w:rsidRPr="00F14F62">
              <w:rPr>
                <w:color w:val="FFFFFF" w:themeColor="background1"/>
                <w:sz w:val="16"/>
                <w:szCs w:val="16"/>
                <w:lang w:val="es-DO"/>
              </w:rPr>
              <w:t>Porcentual</w:t>
            </w:r>
          </w:p>
        </w:tc>
      </w:tr>
      <w:tr w:rsidR="00056C21" w:rsidTr="00C96128">
        <w:trPr>
          <w:trHeight w:val="375"/>
        </w:trPr>
        <w:tc>
          <w:tcPr>
            <w:tcW w:w="31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rPr>
                <w:sz w:val="16"/>
                <w:szCs w:val="16"/>
                <w:lang w:val="es-DO"/>
              </w:rPr>
            </w:pPr>
            <w:r w:rsidRPr="00F14F62">
              <w:rPr>
                <w:sz w:val="16"/>
                <w:szCs w:val="16"/>
                <w:lang w:val="es-DO"/>
              </w:rPr>
              <w:t>Compra de Medicamentos y Materiales Gastables</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rsidR="00661161" w:rsidRPr="00F14F62" w:rsidRDefault="006D75A6" w:rsidP="00C96128">
            <w:pPr>
              <w:spacing w:after="0" w:line="240" w:lineRule="auto"/>
              <w:rPr>
                <w:sz w:val="16"/>
                <w:szCs w:val="16"/>
                <w:lang w:val="es-DO"/>
              </w:rPr>
            </w:pPr>
            <w:r w:rsidRPr="00F14F62">
              <w:rPr>
                <w:sz w:val="16"/>
                <w:szCs w:val="16"/>
                <w:lang w:val="es-DO"/>
              </w:rPr>
              <w:t xml:space="preserve">                3,596,234,665.90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661161" w:rsidRPr="00F14F62" w:rsidRDefault="006D75A6" w:rsidP="00C96128">
            <w:pPr>
              <w:spacing w:after="0" w:line="240" w:lineRule="auto"/>
              <w:jc w:val="center"/>
              <w:rPr>
                <w:sz w:val="16"/>
                <w:szCs w:val="16"/>
                <w:lang w:val="es-DO"/>
              </w:rPr>
            </w:pPr>
            <w:r w:rsidRPr="00F14F62">
              <w:rPr>
                <w:sz w:val="16"/>
                <w:szCs w:val="16"/>
                <w:lang w:val="es-DO"/>
              </w:rPr>
              <w:t>30.29%</w:t>
            </w:r>
          </w:p>
        </w:tc>
      </w:tr>
      <w:tr w:rsidR="00056C21" w:rsidTr="00C96128">
        <w:trPr>
          <w:trHeight w:val="375"/>
        </w:trPr>
        <w:tc>
          <w:tcPr>
            <w:tcW w:w="31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rPr>
                <w:sz w:val="16"/>
                <w:szCs w:val="16"/>
                <w:lang w:val="es-DO"/>
              </w:rPr>
            </w:pPr>
            <w:r w:rsidRPr="00F14F62">
              <w:rPr>
                <w:sz w:val="16"/>
                <w:szCs w:val="16"/>
                <w:lang w:val="es-DO"/>
              </w:rPr>
              <w:t xml:space="preserve">Gastos Administrativos </w:t>
            </w:r>
          </w:p>
        </w:tc>
        <w:tc>
          <w:tcPr>
            <w:tcW w:w="3118" w:type="dxa"/>
            <w:tcBorders>
              <w:top w:val="nil"/>
              <w:left w:val="nil"/>
              <w:bottom w:val="single" w:sz="4" w:space="0" w:color="auto"/>
              <w:right w:val="single" w:sz="4" w:space="0" w:color="auto"/>
            </w:tcBorders>
            <w:shd w:val="clear" w:color="auto" w:fill="auto"/>
            <w:noWrap/>
            <w:vAlign w:val="bottom"/>
            <w:hideMark/>
          </w:tcPr>
          <w:p w:rsidR="00661161" w:rsidRPr="00F14F62" w:rsidRDefault="006D75A6" w:rsidP="00C96128">
            <w:pPr>
              <w:spacing w:after="0" w:line="240" w:lineRule="auto"/>
              <w:rPr>
                <w:sz w:val="16"/>
                <w:szCs w:val="16"/>
                <w:lang w:val="es-DO"/>
              </w:rPr>
            </w:pPr>
            <w:r w:rsidRPr="00F14F62">
              <w:rPr>
                <w:sz w:val="16"/>
                <w:szCs w:val="16"/>
                <w:lang w:val="es-DO"/>
              </w:rPr>
              <w:t xml:space="preserve">                   430,102,551.82 </w:t>
            </w:r>
          </w:p>
        </w:tc>
        <w:tc>
          <w:tcPr>
            <w:tcW w:w="1701" w:type="dxa"/>
            <w:tcBorders>
              <w:top w:val="nil"/>
              <w:left w:val="nil"/>
              <w:bottom w:val="single" w:sz="4" w:space="0" w:color="auto"/>
              <w:right w:val="single" w:sz="4" w:space="0" w:color="auto"/>
            </w:tcBorders>
            <w:shd w:val="clear" w:color="auto" w:fill="auto"/>
            <w:noWrap/>
            <w:vAlign w:val="bottom"/>
            <w:hideMark/>
          </w:tcPr>
          <w:p w:rsidR="00661161" w:rsidRPr="00F14F62" w:rsidRDefault="006D75A6" w:rsidP="00C96128">
            <w:pPr>
              <w:spacing w:after="0" w:line="240" w:lineRule="auto"/>
              <w:jc w:val="center"/>
              <w:rPr>
                <w:sz w:val="16"/>
                <w:szCs w:val="16"/>
                <w:lang w:val="es-DO"/>
              </w:rPr>
            </w:pPr>
            <w:r w:rsidRPr="00F14F62">
              <w:rPr>
                <w:sz w:val="16"/>
                <w:szCs w:val="16"/>
                <w:lang w:val="es-DO"/>
              </w:rPr>
              <w:t>3.62%</w:t>
            </w:r>
          </w:p>
        </w:tc>
      </w:tr>
      <w:tr w:rsidR="00056C21" w:rsidTr="00C96128">
        <w:trPr>
          <w:trHeight w:val="375"/>
        </w:trPr>
        <w:tc>
          <w:tcPr>
            <w:tcW w:w="31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rPr>
                <w:sz w:val="16"/>
                <w:szCs w:val="16"/>
                <w:lang w:val="es-DO"/>
              </w:rPr>
            </w:pPr>
            <w:r w:rsidRPr="00F14F62">
              <w:rPr>
                <w:sz w:val="16"/>
                <w:szCs w:val="16"/>
                <w:lang w:val="es-DO"/>
              </w:rPr>
              <w:t>Gastos  Nómina</w:t>
            </w:r>
          </w:p>
        </w:tc>
        <w:tc>
          <w:tcPr>
            <w:tcW w:w="3118" w:type="dxa"/>
            <w:tcBorders>
              <w:top w:val="nil"/>
              <w:left w:val="nil"/>
              <w:bottom w:val="single" w:sz="4" w:space="0" w:color="auto"/>
              <w:right w:val="single" w:sz="4" w:space="0" w:color="auto"/>
            </w:tcBorders>
            <w:shd w:val="clear" w:color="auto" w:fill="auto"/>
            <w:noWrap/>
            <w:vAlign w:val="bottom"/>
            <w:hideMark/>
          </w:tcPr>
          <w:p w:rsidR="00661161" w:rsidRPr="00F14F62" w:rsidRDefault="006D75A6" w:rsidP="00C96128">
            <w:pPr>
              <w:spacing w:after="0" w:line="240" w:lineRule="auto"/>
              <w:rPr>
                <w:sz w:val="16"/>
                <w:szCs w:val="16"/>
                <w:lang w:val="es-DO"/>
              </w:rPr>
            </w:pPr>
            <w:r w:rsidRPr="00F14F62">
              <w:rPr>
                <w:sz w:val="16"/>
                <w:szCs w:val="16"/>
                <w:lang w:val="es-DO"/>
              </w:rPr>
              <w:t xml:space="preserve">                1,050,766,262.67 </w:t>
            </w:r>
          </w:p>
        </w:tc>
        <w:tc>
          <w:tcPr>
            <w:tcW w:w="1701" w:type="dxa"/>
            <w:tcBorders>
              <w:top w:val="nil"/>
              <w:left w:val="nil"/>
              <w:bottom w:val="single" w:sz="4" w:space="0" w:color="auto"/>
              <w:right w:val="single" w:sz="4" w:space="0" w:color="auto"/>
            </w:tcBorders>
            <w:shd w:val="clear" w:color="auto" w:fill="auto"/>
            <w:noWrap/>
            <w:vAlign w:val="bottom"/>
            <w:hideMark/>
          </w:tcPr>
          <w:p w:rsidR="00661161" w:rsidRPr="00F14F62" w:rsidRDefault="006D75A6" w:rsidP="00C96128">
            <w:pPr>
              <w:spacing w:after="0" w:line="240" w:lineRule="auto"/>
              <w:jc w:val="center"/>
              <w:rPr>
                <w:sz w:val="16"/>
                <w:szCs w:val="16"/>
                <w:lang w:val="es-DO"/>
              </w:rPr>
            </w:pPr>
            <w:r w:rsidRPr="00F14F62">
              <w:rPr>
                <w:sz w:val="16"/>
                <w:szCs w:val="16"/>
                <w:lang w:val="es-DO"/>
              </w:rPr>
              <w:t>8.85%</w:t>
            </w:r>
          </w:p>
        </w:tc>
      </w:tr>
      <w:tr w:rsidR="00056C21" w:rsidTr="00C96128">
        <w:trPr>
          <w:trHeight w:val="390"/>
        </w:trPr>
        <w:tc>
          <w:tcPr>
            <w:tcW w:w="3109"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61161" w:rsidRPr="00F14F62" w:rsidRDefault="006D75A6" w:rsidP="00C96128">
            <w:pPr>
              <w:spacing w:after="0" w:line="240" w:lineRule="auto"/>
              <w:rPr>
                <w:sz w:val="16"/>
                <w:szCs w:val="16"/>
                <w:lang w:val="es-DO"/>
              </w:rPr>
            </w:pPr>
            <w:r w:rsidRPr="00F14F62">
              <w:rPr>
                <w:sz w:val="16"/>
                <w:szCs w:val="16"/>
                <w:lang w:val="es-DO"/>
              </w:rPr>
              <w:t xml:space="preserve">Bienes </w:t>
            </w:r>
            <w:proofErr w:type="spellStart"/>
            <w:r w:rsidRPr="00F14F62">
              <w:rPr>
                <w:sz w:val="16"/>
                <w:szCs w:val="16"/>
                <w:lang w:val="es-DO"/>
              </w:rPr>
              <w:t>Muebles,Inmuebles</w:t>
            </w:r>
            <w:proofErr w:type="spellEnd"/>
            <w:r w:rsidRPr="00F14F62">
              <w:rPr>
                <w:sz w:val="16"/>
                <w:szCs w:val="16"/>
                <w:lang w:val="es-DO"/>
              </w:rPr>
              <w:t xml:space="preserve"> y Obras</w:t>
            </w:r>
          </w:p>
        </w:tc>
        <w:tc>
          <w:tcPr>
            <w:tcW w:w="3118" w:type="dxa"/>
            <w:tcBorders>
              <w:top w:val="nil"/>
              <w:left w:val="nil"/>
              <w:bottom w:val="single" w:sz="4" w:space="0" w:color="auto"/>
              <w:right w:val="nil"/>
            </w:tcBorders>
            <w:shd w:val="clear" w:color="auto" w:fill="auto"/>
            <w:vAlign w:val="center"/>
            <w:hideMark/>
          </w:tcPr>
          <w:p w:rsidR="00661161" w:rsidRPr="00F14F62" w:rsidRDefault="006D75A6" w:rsidP="00C96128">
            <w:pPr>
              <w:spacing w:after="0" w:line="240" w:lineRule="auto"/>
              <w:jc w:val="center"/>
              <w:rPr>
                <w:sz w:val="16"/>
                <w:szCs w:val="16"/>
                <w:lang w:val="es-DO"/>
              </w:rPr>
            </w:pPr>
            <w:r>
              <w:rPr>
                <w:sz w:val="16"/>
                <w:szCs w:val="16"/>
                <w:lang w:val="es-DO"/>
              </w:rPr>
              <w:t xml:space="preserve"> RD$</w:t>
            </w:r>
            <w:r w:rsidRPr="00F14F62">
              <w:rPr>
                <w:sz w:val="16"/>
                <w:szCs w:val="16"/>
                <w:lang w:val="es-DO"/>
              </w:rPr>
              <w:t xml:space="preserve"> 58,716,250.42 </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661161" w:rsidRPr="00F14F62" w:rsidRDefault="006D75A6" w:rsidP="00C96128">
            <w:pPr>
              <w:spacing w:after="0" w:line="240" w:lineRule="auto"/>
              <w:jc w:val="center"/>
              <w:rPr>
                <w:sz w:val="16"/>
                <w:szCs w:val="16"/>
                <w:lang w:val="es-DO"/>
              </w:rPr>
            </w:pPr>
            <w:r w:rsidRPr="00F14F62">
              <w:rPr>
                <w:sz w:val="16"/>
                <w:szCs w:val="16"/>
                <w:lang w:val="es-DO"/>
              </w:rPr>
              <w:t>0.49%</w:t>
            </w:r>
          </w:p>
        </w:tc>
      </w:tr>
      <w:tr w:rsidR="00056C21" w:rsidTr="00C96128">
        <w:trPr>
          <w:trHeight w:val="390"/>
        </w:trPr>
        <w:tc>
          <w:tcPr>
            <w:tcW w:w="3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Total</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5,135,819,730.81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43%</w:t>
            </w:r>
          </w:p>
        </w:tc>
      </w:tr>
      <w:tr w:rsidR="00056C21" w:rsidTr="00C96128">
        <w:trPr>
          <w:trHeight w:val="390"/>
        </w:trPr>
        <w:tc>
          <w:tcPr>
            <w:tcW w:w="3109" w:type="dxa"/>
            <w:tcBorders>
              <w:top w:val="single" w:sz="4" w:space="0" w:color="auto"/>
              <w:left w:val="nil"/>
              <w:bottom w:val="single" w:sz="8" w:space="0" w:color="auto"/>
              <w:right w:val="nil"/>
            </w:tcBorders>
            <w:shd w:val="clear" w:color="auto" w:fill="auto"/>
            <w:vAlign w:val="center"/>
            <w:hideMark/>
          </w:tcPr>
          <w:p w:rsidR="00661161" w:rsidRPr="00F14F62" w:rsidRDefault="006D75A6" w:rsidP="00C96128">
            <w:pPr>
              <w:spacing w:after="0" w:line="240" w:lineRule="auto"/>
              <w:rPr>
                <w:sz w:val="16"/>
                <w:szCs w:val="16"/>
                <w:lang w:val="es-DO"/>
              </w:rPr>
            </w:pPr>
            <w:r w:rsidRPr="00F14F62">
              <w:rPr>
                <w:sz w:val="16"/>
                <w:szCs w:val="16"/>
                <w:lang w:val="es-DO"/>
              </w:rPr>
              <w:t>Fondos Alto Costos</w:t>
            </w:r>
          </w:p>
        </w:tc>
        <w:tc>
          <w:tcPr>
            <w:tcW w:w="3118" w:type="dxa"/>
            <w:tcBorders>
              <w:top w:val="single" w:sz="4" w:space="0" w:color="auto"/>
              <w:left w:val="nil"/>
              <w:bottom w:val="nil"/>
              <w:right w:val="nil"/>
            </w:tcBorders>
            <w:shd w:val="clear" w:color="auto" w:fill="auto"/>
            <w:noWrap/>
            <w:vAlign w:val="bottom"/>
            <w:hideMark/>
          </w:tcPr>
          <w:p w:rsidR="00661161" w:rsidRPr="00F14F62" w:rsidRDefault="006D75A6" w:rsidP="00C96128">
            <w:pPr>
              <w:spacing w:after="0" w:line="240" w:lineRule="auto"/>
              <w:rPr>
                <w:sz w:val="16"/>
                <w:szCs w:val="16"/>
                <w:lang w:val="es-DO"/>
              </w:rPr>
            </w:pPr>
            <w:r w:rsidRPr="00F14F62">
              <w:rPr>
                <w:sz w:val="16"/>
                <w:szCs w:val="16"/>
                <w:lang w:val="es-DO"/>
              </w:rPr>
              <w:t xml:space="preserve">                7,354,888,490.00 </w:t>
            </w:r>
          </w:p>
        </w:tc>
        <w:tc>
          <w:tcPr>
            <w:tcW w:w="1701" w:type="dxa"/>
            <w:tcBorders>
              <w:top w:val="single" w:sz="4" w:space="0" w:color="auto"/>
              <w:left w:val="nil"/>
              <w:bottom w:val="nil"/>
              <w:right w:val="nil"/>
            </w:tcBorders>
            <w:shd w:val="clear" w:color="auto" w:fill="auto"/>
            <w:noWrap/>
            <w:vAlign w:val="bottom"/>
            <w:hideMark/>
          </w:tcPr>
          <w:p w:rsidR="00661161" w:rsidRPr="00F14F62" w:rsidRDefault="00661161" w:rsidP="00C96128">
            <w:pPr>
              <w:spacing w:after="0" w:line="240" w:lineRule="auto"/>
              <w:rPr>
                <w:sz w:val="16"/>
                <w:szCs w:val="16"/>
                <w:lang w:val="es-DO"/>
              </w:rPr>
            </w:pPr>
          </w:p>
        </w:tc>
      </w:tr>
      <w:tr w:rsidR="00056C21" w:rsidTr="00C96128">
        <w:trPr>
          <w:trHeight w:val="375"/>
        </w:trPr>
        <w:tc>
          <w:tcPr>
            <w:tcW w:w="3109" w:type="dxa"/>
            <w:tcBorders>
              <w:top w:val="single" w:sz="8" w:space="0" w:color="auto"/>
              <w:left w:val="single" w:sz="8" w:space="0" w:color="auto"/>
              <w:bottom w:val="nil"/>
              <w:right w:val="single" w:sz="8" w:space="0" w:color="000000"/>
            </w:tcBorders>
            <w:shd w:val="clear" w:color="auto" w:fill="1F3864" w:themeFill="accent1" w:themeFillShade="80"/>
            <w:vAlign w:val="center"/>
            <w:hideMark/>
          </w:tcPr>
          <w:p w:rsidR="00661161" w:rsidRPr="001E127F" w:rsidRDefault="006D75A6" w:rsidP="00C96128">
            <w:pPr>
              <w:spacing w:after="0" w:line="240" w:lineRule="auto"/>
              <w:jc w:val="center"/>
              <w:rPr>
                <w:color w:val="FFFFFF" w:themeColor="background1"/>
                <w:sz w:val="16"/>
                <w:szCs w:val="16"/>
                <w:lang w:val="es-DO"/>
              </w:rPr>
            </w:pPr>
            <w:r w:rsidRPr="001E127F">
              <w:rPr>
                <w:color w:val="FFFFFF" w:themeColor="background1"/>
                <w:sz w:val="16"/>
                <w:szCs w:val="16"/>
                <w:lang w:val="es-DO"/>
              </w:rPr>
              <w:t>Concepto</w:t>
            </w:r>
          </w:p>
        </w:tc>
        <w:tc>
          <w:tcPr>
            <w:tcW w:w="3118" w:type="dxa"/>
            <w:tcBorders>
              <w:top w:val="single" w:sz="8" w:space="0" w:color="auto"/>
              <w:left w:val="nil"/>
              <w:bottom w:val="nil"/>
              <w:right w:val="single" w:sz="4" w:space="0" w:color="auto"/>
            </w:tcBorders>
            <w:shd w:val="clear" w:color="auto" w:fill="1F3864" w:themeFill="accent1" w:themeFillShade="80"/>
            <w:vAlign w:val="center"/>
            <w:hideMark/>
          </w:tcPr>
          <w:p w:rsidR="00661161" w:rsidRPr="001E127F" w:rsidRDefault="006D75A6" w:rsidP="00C96128">
            <w:pPr>
              <w:spacing w:after="0" w:line="240" w:lineRule="auto"/>
              <w:jc w:val="center"/>
              <w:rPr>
                <w:color w:val="FFFFFF" w:themeColor="background1"/>
                <w:sz w:val="16"/>
                <w:szCs w:val="16"/>
                <w:lang w:val="es-DO"/>
              </w:rPr>
            </w:pPr>
            <w:r w:rsidRPr="001E127F">
              <w:rPr>
                <w:color w:val="FFFFFF" w:themeColor="background1"/>
                <w:sz w:val="16"/>
                <w:szCs w:val="16"/>
                <w:lang w:val="es-DO"/>
              </w:rPr>
              <w:t>Monto RD$</w:t>
            </w:r>
          </w:p>
        </w:tc>
        <w:tc>
          <w:tcPr>
            <w:tcW w:w="1701" w:type="dxa"/>
            <w:tcBorders>
              <w:top w:val="single" w:sz="8" w:space="0" w:color="auto"/>
              <w:left w:val="nil"/>
              <w:bottom w:val="nil"/>
              <w:right w:val="single" w:sz="8" w:space="0" w:color="auto"/>
            </w:tcBorders>
            <w:shd w:val="clear" w:color="auto" w:fill="1F3864" w:themeFill="accent1" w:themeFillShade="80"/>
            <w:vAlign w:val="center"/>
            <w:hideMark/>
          </w:tcPr>
          <w:p w:rsidR="00661161" w:rsidRPr="001E127F" w:rsidRDefault="006D75A6" w:rsidP="00C96128">
            <w:pPr>
              <w:spacing w:after="0" w:line="240" w:lineRule="auto"/>
              <w:jc w:val="center"/>
              <w:rPr>
                <w:color w:val="FFFFFF" w:themeColor="background1"/>
                <w:sz w:val="16"/>
                <w:szCs w:val="16"/>
                <w:lang w:val="es-DO"/>
              </w:rPr>
            </w:pPr>
            <w:r w:rsidRPr="001E127F">
              <w:rPr>
                <w:color w:val="FFFFFF" w:themeColor="background1"/>
                <w:sz w:val="16"/>
                <w:szCs w:val="16"/>
                <w:lang w:val="es-DO"/>
              </w:rPr>
              <w:t>Porcentual</w:t>
            </w:r>
          </w:p>
        </w:tc>
      </w:tr>
      <w:tr w:rsidR="00056C21" w:rsidTr="00C96128">
        <w:trPr>
          <w:trHeight w:val="375"/>
        </w:trPr>
        <w:tc>
          <w:tcPr>
            <w:tcW w:w="31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rPr>
                <w:sz w:val="16"/>
                <w:szCs w:val="16"/>
                <w:lang w:val="es-DO"/>
              </w:rPr>
            </w:pPr>
            <w:r w:rsidRPr="00F14F62">
              <w:rPr>
                <w:sz w:val="16"/>
                <w:szCs w:val="16"/>
                <w:lang w:val="es-DO"/>
              </w:rPr>
              <w:t>Compra de Medicamentos y Materiales Gastables</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rsidR="00661161" w:rsidRPr="00F14F62" w:rsidRDefault="006D75A6" w:rsidP="00C96128">
            <w:pPr>
              <w:spacing w:after="0" w:line="240" w:lineRule="auto"/>
              <w:rPr>
                <w:sz w:val="16"/>
                <w:szCs w:val="16"/>
                <w:lang w:val="es-DO"/>
              </w:rPr>
            </w:pPr>
            <w:r w:rsidRPr="00F14F62">
              <w:rPr>
                <w:sz w:val="16"/>
                <w:szCs w:val="16"/>
                <w:lang w:val="es-DO"/>
              </w:rPr>
              <w:t xml:space="preserve">                6,727,174,049.78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661161" w:rsidRPr="00F14F62" w:rsidRDefault="006D75A6" w:rsidP="00C96128">
            <w:pPr>
              <w:spacing w:after="0" w:line="240" w:lineRule="auto"/>
              <w:jc w:val="center"/>
              <w:rPr>
                <w:sz w:val="16"/>
                <w:szCs w:val="16"/>
                <w:lang w:val="es-DO"/>
              </w:rPr>
            </w:pPr>
            <w:r w:rsidRPr="00F14F62">
              <w:rPr>
                <w:sz w:val="16"/>
                <w:szCs w:val="16"/>
                <w:lang w:val="es-DO"/>
              </w:rPr>
              <w:t>91.47%</w:t>
            </w:r>
          </w:p>
        </w:tc>
      </w:tr>
      <w:tr w:rsidR="00056C21" w:rsidTr="00C96128">
        <w:trPr>
          <w:trHeight w:val="375"/>
        </w:trPr>
        <w:tc>
          <w:tcPr>
            <w:tcW w:w="31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rPr>
                <w:sz w:val="16"/>
                <w:szCs w:val="16"/>
                <w:lang w:val="es-DO"/>
              </w:rPr>
            </w:pPr>
            <w:r w:rsidRPr="00F14F62">
              <w:rPr>
                <w:sz w:val="16"/>
                <w:szCs w:val="16"/>
                <w:lang w:val="es-DO"/>
              </w:rPr>
              <w:t xml:space="preserve">Gastos Administrativos </w:t>
            </w:r>
          </w:p>
        </w:tc>
        <w:tc>
          <w:tcPr>
            <w:tcW w:w="3118" w:type="dxa"/>
            <w:tcBorders>
              <w:top w:val="nil"/>
              <w:left w:val="nil"/>
              <w:bottom w:val="single" w:sz="4" w:space="0" w:color="auto"/>
              <w:right w:val="single" w:sz="4" w:space="0" w:color="auto"/>
            </w:tcBorders>
            <w:shd w:val="clear" w:color="auto" w:fill="auto"/>
            <w:noWrap/>
            <w:vAlign w:val="bottom"/>
            <w:hideMark/>
          </w:tcPr>
          <w:p w:rsidR="00661161" w:rsidRPr="00F14F62" w:rsidRDefault="006D75A6" w:rsidP="00C96128">
            <w:pPr>
              <w:spacing w:after="0" w:line="240" w:lineRule="auto"/>
              <w:rPr>
                <w:sz w:val="16"/>
                <w:szCs w:val="16"/>
                <w:lang w:val="es-DO"/>
              </w:rPr>
            </w:pPr>
            <w:r w:rsidRPr="00F14F62">
              <w:rPr>
                <w:sz w:val="16"/>
                <w:szCs w:val="16"/>
                <w:lang w:val="es-DO"/>
              </w:rPr>
              <w:t xml:space="preserve">                        8,981,122.78 </w:t>
            </w:r>
          </w:p>
        </w:tc>
        <w:tc>
          <w:tcPr>
            <w:tcW w:w="1701" w:type="dxa"/>
            <w:tcBorders>
              <w:top w:val="nil"/>
              <w:left w:val="nil"/>
              <w:bottom w:val="single" w:sz="4" w:space="0" w:color="auto"/>
              <w:right w:val="single" w:sz="4" w:space="0" w:color="auto"/>
            </w:tcBorders>
            <w:shd w:val="clear" w:color="auto" w:fill="auto"/>
            <w:noWrap/>
            <w:vAlign w:val="bottom"/>
            <w:hideMark/>
          </w:tcPr>
          <w:p w:rsidR="00661161" w:rsidRPr="00F14F62" w:rsidRDefault="006D75A6" w:rsidP="00C96128">
            <w:pPr>
              <w:spacing w:after="0" w:line="240" w:lineRule="auto"/>
              <w:jc w:val="center"/>
              <w:rPr>
                <w:sz w:val="16"/>
                <w:szCs w:val="16"/>
                <w:lang w:val="es-DO"/>
              </w:rPr>
            </w:pPr>
            <w:r w:rsidRPr="00F14F62">
              <w:rPr>
                <w:sz w:val="16"/>
                <w:szCs w:val="16"/>
                <w:lang w:val="es-DO"/>
              </w:rPr>
              <w:t>0.12%</w:t>
            </w:r>
          </w:p>
        </w:tc>
      </w:tr>
      <w:tr w:rsidR="00056C21" w:rsidTr="00C96128">
        <w:trPr>
          <w:trHeight w:val="390"/>
        </w:trPr>
        <w:tc>
          <w:tcPr>
            <w:tcW w:w="3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Total</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6,736,155,172.56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92%</w:t>
            </w:r>
          </w:p>
        </w:tc>
      </w:tr>
      <w:tr w:rsidR="00056C21" w:rsidTr="00C96128">
        <w:trPr>
          <w:trHeight w:val="375"/>
        </w:trPr>
        <w:tc>
          <w:tcPr>
            <w:tcW w:w="3109" w:type="dxa"/>
            <w:tcBorders>
              <w:top w:val="single" w:sz="4" w:space="0" w:color="auto"/>
              <w:left w:val="nil"/>
              <w:bottom w:val="nil"/>
              <w:right w:val="nil"/>
            </w:tcBorders>
            <w:shd w:val="clear" w:color="auto" w:fill="1F3864" w:themeFill="accent1" w:themeFillShade="80"/>
            <w:vAlign w:val="center"/>
            <w:hideMark/>
          </w:tcPr>
          <w:p w:rsidR="00661161" w:rsidRPr="00F14F62" w:rsidRDefault="006D75A6" w:rsidP="00C96128">
            <w:pPr>
              <w:spacing w:after="0" w:line="240" w:lineRule="auto"/>
              <w:jc w:val="center"/>
              <w:rPr>
                <w:color w:val="FFFFFF" w:themeColor="background1"/>
                <w:sz w:val="16"/>
                <w:szCs w:val="16"/>
                <w:lang w:val="es-DO"/>
              </w:rPr>
            </w:pPr>
            <w:r w:rsidRPr="00F14F62">
              <w:rPr>
                <w:color w:val="FFFFFF" w:themeColor="background1"/>
                <w:sz w:val="16"/>
                <w:szCs w:val="16"/>
                <w:lang w:val="es-DO"/>
              </w:rPr>
              <w:t>Monto Ejecutado  por Fondos Asignados</w:t>
            </w:r>
          </w:p>
        </w:tc>
        <w:tc>
          <w:tcPr>
            <w:tcW w:w="3118" w:type="dxa"/>
            <w:tcBorders>
              <w:top w:val="single" w:sz="4" w:space="0" w:color="auto"/>
              <w:left w:val="nil"/>
              <w:bottom w:val="nil"/>
              <w:right w:val="nil"/>
            </w:tcBorders>
            <w:shd w:val="clear" w:color="auto" w:fill="1F3864" w:themeFill="accent1" w:themeFillShade="80"/>
            <w:vAlign w:val="center"/>
            <w:hideMark/>
          </w:tcPr>
          <w:p w:rsidR="00661161" w:rsidRPr="00F14F62" w:rsidRDefault="006D75A6" w:rsidP="00C96128">
            <w:pPr>
              <w:spacing w:after="0" w:line="240" w:lineRule="auto"/>
              <w:jc w:val="center"/>
              <w:rPr>
                <w:color w:val="FFFFFF" w:themeColor="background1"/>
                <w:sz w:val="16"/>
                <w:szCs w:val="16"/>
                <w:lang w:val="es-DO"/>
              </w:rPr>
            </w:pPr>
            <w:r w:rsidRPr="00F14F62">
              <w:rPr>
                <w:color w:val="FFFFFF" w:themeColor="background1"/>
                <w:sz w:val="16"/>
                <w:szCs w:val="16"/>
                <w:lang w:val="es-DO"/>
              </w:rPr>
              <w:t xml:space="preserve"> RD$  11,871,974,903.37 </w:t>
            </w:r>
          </w:p>
        </w:tc>
        <w:tc>
          <w:tcPr>
            <w:tcW w:w="1701" w:type="dxa"/>
            <w:tcBorders>
              <w:top w:val="single" w:sz="4" w:space="0" w:color="auto"/>
              <w:left w:val="nil"/>
              <w:bottom w:val="nil"/>
              <w:right w:val="nil"/>
            </w:tcBorders>
            <w:shd w:val="clear" w:color="auto" w:fill="1F3864" w:themeFill="accent1" w:themeFillShade="80"/>
            <w:noWrap/>
            <w:vAlign w:val="center"/>
            <w:hideMark/>
          </w:tcPr>
          <w:p w:rsidR="00661161" w:rsidRPr="00F14F62" w:rsidRDefault="006D75A6" w:rsidP="00C96128">
            <w:pPr>
              <w:spacing w:after="0" w:line="240" w:lineRule="auto"/>
              <w:jc w:val="center"/>
              <w:rPr>
                <w:color w:val="FFFFFF" w:themeColor="background1"/>
                <w:sz w:val="16"/>
                <w:szCs w:val="16"/>
                <w:lang w:val="es-DO"/>
              </w:rPr>
            </w:pPr>
            <w:r w:rsidRPr="00F14F62">
              <w:rPr>
                <w:color w:val="FFFFFF" w:themeColor="background1"/>
                <w:sz w:val="16"/>
                <w:szCs w:val="16"/>
                <w:lang w:val="es-DO"/>
              </w:rPr>
              <w:t>77.08%</w:t>
            </w:r>
          </w:p>
        </w:tc>
      </w:tr>
      <w:tr w:rsidR="00056C21" w:rsidTr="00C96128">
        <w:trPr>
          <w:trHeight w:val="420"/>
        </w:trPr>
        <w:tc>
          <w:tcPr>
            <w:tcW w:w="3109" w:type="dxa"/>
            <w:tcBorders>
              <w:top w:val="nil"/>
              <w:left w:val="nil"/>
              <w:bottom w:val="nil"/>
              <w:right w:val="nil"/>
            </w:tcBorders>
            <w:shd w:val="clear" w:color="auto" w:fill="1F3864" w:themeFill="accent1" w:themeFillShade="80"/>
            <w:vAlign w:val="center"/>
            <w:hideMark/>
          </w:tcPr>
          <w:p w:rsidR="00661161" w:rsidRPr="00F14F62" w:rsidRDefault="006D75A6" w:rsidP="00C96128">
            <w:pPr>
              <w:spacing w:after="0" w:line="240" w:lineRule="auto"/>
              <w:jc w:val="center"/>
              <w:rPr>
                <w:color w:val="FFFFFF" w:themeColor="background1"/>
                <w:sz w:val="16"/>
                <w:szCs w:val="16"/>
                <w:lang w:val="es-DO"/>
              </w:rPr>
            </w:pPr>
            <w:r w:rsidRPr="00F14F62">
              <w:rPr>
                <w:color w:val="FFFFFF" w:themeColor="background1"/>
                <w:sz w:val="16"/>
                <w:szCs w:val="16"/>
                <w:lang w:val="es-DO"/>
              </w:rPr>
              <w:t>Pendientes por ejecutar al 30 Noviembre 2023</w:t>
            </w:r>
          </w:p>
        </w:tc>
        <w:tc>
          <w:tcPr>
            <w:tcW w:w="3118" w:type="dxa"/>
            <w:tcBorders>
              <w:top w:val="nil"/>
              <w:left w:val="nil"/>
              <w:bottom w:val="nil"/>
              <w:right w:val="nil"/>
            </w:tcBorders>
            <w:shd w:val="clear" w:color="auto" w:fill="1F3864" w:themeFill="accent1" w:themeFillShade="80"/>
            <w:vAlign w:val="center"/>
            <w:hideMark/>
          </w:tcPr>
          <w:p w:rsidR="00661161" w:rsidRPr="00F14F62" w:rsidRDefault="006D75A6" w:rsidP="00C96128">
            <w:pPr>
              <w:spacing w:after="0" w:line="240" w:lineRule="auto"/>
              <w:jc w:val="center"/>
              <w:rPr>
                <w:color w:val="FFFFFF" w:themeColor="background1"/>
                <w:sz w:val="16"/>
                <w:szCs w:val="16"/>
                <w:lang w:val="es-DO"/>
              </w:rPr>
            </w:pPr>
            <w:r w:rsidRPr="00F14F62">
              <w:rPr>
                <w:color w:val="FFFFFF" w:themeColor="background1"/>
                <w:sz w:val="16"/>
                <w:szCs w:val="16"/>
                <w:lang w:val="es-DO"/>
              </w:rPr>
              <w:t xml:space="preserve"> RD$    3,530,126,146.50 </w:t>
            </w:r>
          </w:p>
        </w:tc>
        <w:tc>
          <w:tcPr>
            <w:tcW w:w="1701" w:type="dxa"/>
            <w:tcBorders>
              <w:top w:val="nil"/>
              <w:left w:val="nil"/>
              <w:bottom w:val="nil"/>
              <w:right w:val="nil"/>
            </w:tcBorders>
            <w:shd w:val="clear" w:color="auto" w:fill="1F3864" w:themeFill="accent1" w:themeFillShade="80"/>
            <w:vAlign w:val="center"/>
            <w:hideMark/>
          </w:tcPr>
          <w:p w:rsidR="00661161" w:rsidRPr="00F14F62" w:rsidRDefault="006D75A6" w:rsidP="00C96128">
            <w:pPr>
              <w:spacing w:after="0" w:line="240" w:lineRule="auto"/>
              <w:jc w:val="center"/>
              <w:rPr>
                <w:color w:val="FFFFFF" w:themeColor="background1"/>
                <w:sz w:val="16"/>
                <w:szCs w:val="16"/>
                <w:lang w:val="es-DO"/>
              </w:rPr>
            </w:pPr>
            <w:r w:rsidRPr="00F14F62">
              <w:rPr>
                <w:color w:val="FFFFFF" w:themeColor="background1"/>
                <w:sz w:val="16"/>
                <w:szCs w:val="16"/>
                <w:lang w:val="es-DO"/>
              </w:rPr>
              <w:t>22.92%</w:t>
            </w:r>
          </w:p>
        </w:tc>
      </w:tr>
    </w:tbl>
    <w:p w:rsidR="00661161" w:rsidRDefault="00661161" w:rsidP="00661161">
      <w:pPr>
        <w:spacing w:line="360" w:lineRule="auto"/>
        <w:jc w:val="both"/>
        <w:rPr>
          <w:i/>
          <w:highlight w:val="lightGray"/>
          <w:vertAlign w:val="superscript"/>
          <w:lang w:val="es-DO"/>
        </w:rPr>
      </w:pPr>
    </w:p>
    <w:p w:rsidR="00661161" w:rsidRPr="00F14F62" w:rsidRDefault="006D75A6" w:rsidP="00661161">
      <w:pPr>
        <w:autoSpaceDE w:val="0"/>
        <w:autoSpaceDN w:val="0"/>
        <w:adjustRightInd w:val="0"/>
        <w:spacing w:before="120" w:after="120" w:line="360" w:lineRule="auto"/>
        <w:jc w:val="both"/>
        <w:rPr>
          <w:lang w:val="es-DO"/>
        </w:rPr>
      </w:pPr>
      <w:r w:rsidRPr="00F14F62">
        <w:rPr>
          <w:lang w:val="es-DO"/>
        </w:rPr>
        <w:t xml:space="preserve">Ejecución presupuestaria enero/diciembre 2023 </w:t>
      </w:r>
    </w:p>
    <w:p w:rsidR="00661161" w:rsidRPr="00F14F62" w:rsidRDefault="006D75A6" w:rsidP="00661161">
      <w:pPr>
        <w:autoSpaceDE w:val="0"/>
        <w:autoSpaceDN w:val="0"/>
        <w:adjustRightInd w:val="0"/>
        <w:spacing w:before="120" w:after="120" w:line="360" w:lineRule="auto"/>
        <w:jc w:val="both"/>
        <w:rPr>
          <w:lang w:val="es-DO"/>
        </w:rPr>
      </w:pPr>
      <w:r w:rsidRPr="00F14F62">
        <w:rPr>
          <w:lang w:val="es-DO"/>
        </w:rPr>
        <w:t>Los presupuestos aprobados por la Ley de Presupuesto General del Estado para el para periodo comprendido entre el 01 de Enero al 31 de Diciembre del año 2023 un total aprobado de RD$15</w:t>
      </w:r>
      <w:proofErr w:type="gramStart"/>
      <w:r w:rsidRPr="00F14F62">
        <w:rPr>
          <w:lang w:val="es-DO"/>
        </w:rPr>
        <w:t>,402,101,049.87</w:t>
      </w:r>
      <w:proofErr w:type="gramEnd"/>
      <w:r w:rsidRPr="00F14F62">
        <w:rPr>
          <w:lang w:val="es-DO"/>
        </w:rPr>
        <w:t>, para un total ejecutado de RD$11,871,974,903.37 representando un 77.08% de lo asignado quedando pendiente de ejecutar el monto de RD$3,530,126,146.50.</w:t>
      </w:r>
    </w:p>
    <w:p w:rsidR="00661161" w:rsidRDefault="00661161" w:rsidP="00661161">
      <w:pPr>
        <w:spacing w:after="0" w:line="360" w:lineRule="auto"/>
        <w:jc w:val="both"/>
        <w:rPr>
          <w:b/>
          <w:highlight w:val="lightGray"/>
          <w:lang w:val="es-DO"/>
        </w:rPr>
      </w:pPr>
    </w:p>
    <w:p w:rsidR="00C96128" w:rsidRDefault="006D75A6">
      <w:pPr>
        <w:rPr>
          <w:b/>
          <w:highlight w:val="lightGray"/>
          <w:lang w:val="es-DO"/>
        </w:rPr>
      </w:pPr>
      <w:r>
        <w:rPr>
          <w:b/>
          <w:highlight w:val="lightGray"/>
          <w:lang w:val="es-DO"/>
        </w:rPr>
        <w:br w:type="page"/>
      </w:r>
    </w:p>
    <w:tbl>
      <w:tblPr>
        <w:tblW w:w="7797" w:type="dxa"/>
        <w:tblInd w:w="70" w:type="dxa"/>
        <w:tblCellMar>
          <w:left w:w="70" w:type="dxa"/>
          <w:right w:w="70" w:type="dxa"/>
        </w:tblCellMar>
        <w:tblLook w:val="04A0" w:firstRow="1" w:lastRow="0" w:firstColumn="1" w:lastColumn="0" w:noHBand="0" w:noVBand="1"/>
      </w:tblPr>
      <w:tblGrid>
        <w:gridCol w:w="751"/>
        <w:gridCol w:w="2368"/>
        <w:gridCol w:w="2268"/>
        <w:gridCol w:w="2410"/>
      </w:tblGrid>
      <w:tr w:rsidR="00056C21" w:rsidTr="00C96128">
        <w:trPr>
          <w:trHeight w:val="340"/>
        </w:trPr>
        <w:tc>
          <w:tcPr>
            <w:tcW w:w="7797" w:type="dxa"/>
            <w:gridSpan w:val="4"/>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661161" w:rsidRPr="00F14F62" w:rsidRDefault="006D75A6" w:rsidP="00C96128">
            <w:pPr>
              <w:spacing w:after="0" w:line="240" w:lineRule="auto"/>
              <w:jc w:val="center"/>
              <w:rPr>
                <w:sz w:val="16"/>
                <w:szCs w:val="16"/>
                <w:lang w:val="es-DO"/>
              </w:rPr>
            </w:pPr>
            <w:r w:rsidRPr="008E02A8">
              <w:rPr>
                <w:color w:val="FFFFFF" w:themeColor="background1"/>
                <w:sz w:val="16"/>
                <w:szCs w:val="16"/>
                <w:lang w:val="es-DO"/>
              </w:rPr>
              <w:lastRenderedPageBreak/>
              <w:t>Ejecución Presupuestaria 01 enero - 30 noviembre 2023</w:t>
            </w:r>
          </w:p>
        </w:tc>
      </w:tr>
      <w:tr w:rsidR="00056C21" w:rsidTr="00C96128">
        <w:trPr>
          <w:trHeight w:val="340"/>
        </w:trPr>
        <w:tc>
          <w:tcPr>
            <w:tcW w:w="311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661161" w:rsidRPr="00F14F62" w:rsidRDefault="006D75A6" w:rsidP="00C96128">
            <w:pPr>
              <w:spacing w:after="0" w:line="240" w:lineRule="auto"/>
              <w:jc w:val="center"/>
              <w:rPr>
                <w:color w:val="FFFFFF" w:themeColor="background1"/>
                <w:sz w:val="16"/>
                <w:szCs w:val="16"/>
                <w:lang w:val="es-DO"/>
              </w:rPr>
            </w:pPr>
            <w:r w:rsidRPr="00F14F62">
              <w:rPr>
                <w:color w:val="FFFFFF" w:themeColor="background1"/>
                <w:sz w:val="16"/>
                <w:szCs w:val="16"/>
                <w:lang w:val="es-DO"/>
              </w:rPr>
              <w:t>Asignaciones Recibidas</w:t>
            </w:r>
          </w:p>
        </w:tc>
        <w:tc>
          <w:tcPr>
            <w:tcW w:w="4678" w:type="dxa"/>
            <w:gridSpan w:val="2"/>
            <w:tcBorders>
              <w:top w:val="single" w:sz="4" w:space="0" w:color="auto"/>
              <w:left w:val="single" w:sz="4" w:space="0" w:color="auto"/>
              <w:bottom w:val="single" w:sz="8" w:space="0" w:color="auto"/>
              <w:right w:val="single" w:sz="8" w:space="0" w:color="000000"/>
            </w:tcBorders>
            <w:shd w:val="clear" w:color="auto" w:fill="1F3864" w:themeFill="accent1" w:themeFillShade="80"/>
            <w:noWrap/>
            <w:vAlign w:val="center"/>
            <w:hideMark/>
          </w:tcPr>
          <w:p w:rsidR="00661161" w:rsidRPr="00F14F62" w:rsidRDefault="006D75A6" w:rsidP="00C96128">
            <w:pPr>
              <w:spacing w:after="0" w:line="240" w:lineRule="auto"/>
              <w:jc w:val="center"/>
              <w:rPr>
                <w:color w:val="FFFFFF" w:themeColor="background1"/>
                <w:sz w:val="16"/>
                <w:szCs w:val="16"/>
                <w:lang w:val="es-DO"/>
              </w:rPr>
            </w:pPr>
            <w:r w:rsidRPr="008E02A8">
              <w:rPr>
                <w:color w:val="FFFFFF" w:themeColor="background1"/>
                <w:sz w:val="16"/>
                <w:szCs w:val="16"/>
                <w:lang w:val="es-DO"/>
              </w:rPr>
              <w:t xml:space="preserve"> RD$ </w:t>
            </w:r>
            <w:r w:rsidRPr="00F14F62">
              <w:rPr>
                <w:color w:val="FFFFFF" w:themeColor="background1"/>
                <w:sz w:val="16"/>
                <w:szCs w:val="16"/>
                <w:lang w:val="es-DO"/>
              </w:rPr>
              <w:t xml:space="preserve">15,402,101,049.87 </w:t>
            </w:r>
          </w:p>
        </w:tc>
      </w:tr>
      <w:tr w:rsidR="00056C21" w:rsidTr="00C96128">
        <w:trPr>
          <w:trHeight w:val="340"/>
        </w:trPr>
        <w:tc>
          <w:tcPr>
            <w:tcW w:w="751" w:type="dxa"/>
            <w:vMerge w:val="restart"/>
            <w:tcBorders>
              <w:top w:val="single" w:sz="4" w:space="0" w:color="auto"/>
              <w:left w:val="single" w:sz="8" w:space="0" w:color="auto"/>
              <w:bottom w:val="single" w:sz="8" w:space="0" w:color="000000"/>
              <w:right w:val="single" w:sz="8" w:space="0" w:color="auto"/>
            </w:tcBorders>
            <w:shd w:val="clear" w:color="auto" w:fill="1F3864" w:themeFill="accent1" w:themeFillShade="80"/>
            <w:vAlign w:val="center"/>
            <w:hideMark/>
          </w:tcPr>
          <w:p w:rsidR="00661161" w:rsidRPr="00F14F62" w:rsidRDefault="006D75A6" w:rsidP="00C96128">
            <w:pPr>
              <w:spacing w:after="0" w:line="240" w:lineRule="auto"/>
              <w:jc w:val="center"/>
              <w:rPr>
                <w:color w:val="FFFFFF" w:themeColor="background1"/>
                <w:sz w:val="16"/>
                <w:szCs w:val="16"/>
                <w:lang w:val="es-DO"/>
              </w:rPr>
            </w:pPr>
            <w:proofErr w:type="spellStart"/>
            <w:r w:rsidRPr="00F14F62">
              <w:rPr>
                <w:color w:val="FFFFFF" w:themeColor="background1"/>
                <w:sz w:val="16"/>
                <w:szCs w:val="16"/>
                <w:lang w:val="es-DO"/>
              </w:rPr>
              <w:t>Objetal</w:t>
            </w:r>
            <w:proofErr w:type="spellEnd"/>
          </w:p>
        </w:tc>
        <w:tc>
          <w:tcPr>
            <w:tcW w:w="2368" w:type="dxa"/>
            <w:vMerge w:val="restart"/>
            <w:tcBorders>
              <w:top w:val="single" w:sz="4" w:space="0" w:color="auto"/>
              <w:left w:val="single" w:sz="8" w:space="0" w:color="auto"/>
              <w:bottom w:val="single" w:sz="8" w:space="0" w:color="000000"/>
              <w:right w:val="single" w:sz="4" w:space="0" w:color="auto"/>
            </w:tcBorders>
            <w:shd w:val="clear" w:color="auto" w:fill="1F3864" w:themeFill="accent1" w:themeFillShade="80"/>
            <w:vAlign w:val="center"/>
            <w:hideMark/>
          </w:tcPr>
          <w:p w:rsidR="00661161" w:rsidRPr="00F14F62" w:rsidRDefault="006D75A6" w:rsidP="00C96128">
            <w:pPr>
              <w:spacing w:after="0" w:line="240" w:lineRule="auto"/>
              <w:jc w:val="center"/>
              <w:rPr>
                <w:color w:val="FFFFFF" w:themeColor="background1"/>
                <w:sz w:val="16"/>
                <w:szCs w:val="16"/>
                <w:lang w:val="es-DO"/>
              </w:rPr>
            </w:pPr>
            <w:r w:rsidRPr="00F14F62">
              <w:rPr>
                <w:color w:val="FFFFFF" w:themeColor="background1"/>
                <w:sz w:val="16"/>
                <w:szCs w:val="16"/>
                <w:lang w:val="es-DO"/>
              </w:rPr>
              <w:t>Denominación</w:t>
            </w:r>
          </w:p>
        </w:tc>
        <w:tc>
          <w:tcPr>
            <w:tcW w:w="2268" w:type="dxa"/>
            <w:tcBorders>
              <w:top w:val="single" w:sz="8" w:space="0" w:color="auto"/>
              <w:left w:val="nil"/>
              <w:bottom w:val="nil"/>
              <w:right w:val="single" w:sz="8" w:space="0" w:color="auto"/>
            </w:tcBorders>
            <w:shd w:val="clear" w:color="auto" w:fill="1F3864" w:themeFill="accent1" w:themeFillShade="80"/>
            <w:vAlign w:val="center"/>
            <w:hideMark/>
          </w:tcPr>
          <w:p w:rsidR="00661161" w:rsidRPr="00F14F62" w:rsidRDefault="006D75A6" w:rsidP="00C96128">
            <w:pPr>
              <w:spacing w:after="0" w:line="240" w:lineRule="auto"/>
              <w:jc w:val="center"/>
              <w:rPr>
                <w:color w:val="FFFFFF" w:themeColor="background1"/>
                <w:sz w:val="16"/>
                <w:szCs w:val="16"/>
                <w:lang w:val="es-DO"/>
              </w:rPr>
            </w:pPr>
            <w:r w:rsidRPr="00F14F62">
              <w:rPr>
                <w:color w:val="FFFFFF" w:themeColor="background1"/>
                <w:sz w:val="16"/>
                <w:szCs w:val="16"/>
                <w:lang w:val="es-DO"/>
              </w:rPr>
              <w:t>Enero-Diciembre</w:t>
            </w:r>
          </w:p>
        </w:tc>
        <w:tc>
          <w:tcPr>
            <w:tcW w:w="2410" w:type="dxa"/>
            <w:vMerge w:val="restart"/>
            <w:tcBorders>
              <w:top w:val="single" w:sz="8" w:space="0" w:color="auto"/>
              <w:left w:val="single" w:sz="8" w:space="0" w:color="auto"/>
              <w:bottom w:val="single" w:sz="8" w:space="0" w:color="000000"/>
              <w:right w:val="single" w:sz="8" w:space="0" w:color="auto"/>
            </w:tcBorders>
            <w:shd w:val="clear" w:color="auto" w:fill="1F3864" w:themeFill="accent1" w:themeFillShade="80"/>
            <w:vAlign w:val="center"/>
            <w:hideMark/>
          </w:tcPr>
          <w:p w:rsidR="00661161" w:rsidRPr="00F14F62" w:rsidRDefault="006D75A6" w:rsidP="00C96128">
            <w:pPr>
              <w:spacing w:after="0" w:line="240" w:lineRule="auto"/>
              <w:jc w:val="center"/>
              <w:rPr>
                <w:color w:val="FFFFFF" w:themeColor="background1"/>
                <w:sz w:val="16"/>
                <w:szCs w:val="16"/>
                <w:lang w:val="es-DO"/>
              </w:rPr>
            </w:pPr>
            <w:r w:rsidRPr="00F14F62">
              <w:rPr>
                <w:color w:val="FFFFFF" w:themeColor="background1"/>
                <w:sz w:val="16"/>
                <w:szCs w:val="16"/>
                <w:lang w:val="es-DO"/>
              </w:rPr>
              <w:t>Total General</w:t>
            </w:r>
          </w:p>
        </w:tc>
      </w:tr>
      <w:tr w:rsidR="00056C21" w:rsidTr="00C96128">
        <w:trPr>
          <w:trHeight w:val="340"/>
        </w:trPr>
        <w:tc>
          <w:tcPr>
            <w:tcW w:w="751" w:type="dxa"/>
            <w:vMerge/>
            <w:tcBorders>
              <w:top w:val="single" w:sz="8" w:space="0" w:color="auto"/>
              <w:left w:val="single" w:sz="8" w:space="0" w:color="auto"/>
              <w:bottom w:val="single" w:sz="4" w:space="0" w:color="auto"/>
              <w:right w:val="single" w:sz="8" w:space="0" w:color="auto"/>
            </w:tcBorders>
            <w:vAlign w:val="center"/>
            <w:hideMark/>
          </w:tcPr>
          <w:p w:rsidR="00661161" w:rsidRPr="00F14F62" w:rsidRDefault="00661161" w:rsidP="00C96128">
            <w:pPr>
              <w:spacing w:after="0" w:line="240" w:lineRule="auto"/>
              <w:rPr>
                <w:sz w:val="16"/>
                <w:szCs w:val="16"/>
                <w:lang w:val="es-DO"/>
              </w:rPr>
            </w:pPr>
          </w:p>
        </w:tc>
        <w:tc>
          <w:tcPr>
            <w:tcW w:w="2368" w:type="dxa"/>
            <w:vMerge/>
            <w:tcBorders>
              <w:top w:val="single" w:sz="8" w:space="0" w:color="auto"/>
              <w:left w:val="single" w:sz="8" w:space="0" w:color="auto"/>
              <w:bottom w:val="single" w:sz="4" w:space="0" w:color="auto"/>
              <w:right w:val="single" w:sz="4" w:space="0" w:color="auto"/>
            </w:tcBorders>
            <w:vAlign w:val="center"/>
            <w:hideMark/>
          </w:tcPr>
          <w:p w:rsidR="00661161" w:rsidRPr="00F14F62" w:rsidRDefault="00661161" w:rsidP="00C96128">
            <w:pPr>
              <w:spacing w:after="0" w:line="240" w:lineRule="auto"/>
              <w:rPr>
                <w:sz w:val="16"/>
                <w:szCs w:val="16"/>
                <w:lang w:val="es-DO"/>
              </w:rPr>
            </w:pPr>
          </w:p>
        </w:tc>
        <w:tc>
          <w:tcPr>
            <w:tcW w:w="2268" w:type="dxa"/>
            <w:tcBorders>
              <w:top w:val="single" w:sz="4" w:space="0" w:color="auto"/>
              <w:left w:val="single" w:sz="8" w:space="0" w:color="auto"/>
              <w:bottom w:val="single" w:sz="4" w:space="0" w:color="auto"/>
              <w:right w:val="nil"/>
            </w:tcBorders>
            <w:shd w:val="clear" w:color="auto" w:fill="1F3864" w:themeFill="accent1" w:themeFillShade="80"/>
            <w:vAlign w:val="center"/>
            <w:hideMark/>
          </w:tcPr>
          <w:p w:rsidR="00661161" w:rsidRPr="00F14F62" w:rsidRDefault="006D75A6" w:rsidP="00C96128">
            <w:pPr>
              <w:spacing w:after="0" w:line="240" w:lineRule="auto"/>
              <w:jc w:val="center"/>
              <w:rPr>
                <w:sz w:val="16"/>
                <w:szCs w:val="16"/>
                <w:lang w:val="es-DO"/>
              </w:rPr>
            </w:pPr>
            <w:r w:rsidRPr="00F14F62">
              <w:rPr>
                <w:color w:val="FFFFFF" w:themeColor="background1"/>
                <w:sz w:val="16"/>
                <w:szCs w:val="16"/>
                <w:lang w:val="es-DO"/>
              </w:rPr>
              <w:t>2023</w:t>
            </w:r>
          </w:p>
        </w:tc>
        <w:tc>
          <w:tcPr>
            <w:tcW w:w="2410" w:type="dxa"/>
            <w:vMerge/>
            <w:tcBorders>
              <w:top w:val="single" w:sz="8" w:space="0" w:color="auto"/>
              <w:left w:val="single" w:sz="8" w:space="0" w:color="auto"/>
              <w:bottom w:val="single" w:sz="4" w:space="0" w:color="auto"/>
              <w:right w:val="single" w:sz="8" w:space="0" w:color="auto"/>
            </w:tcBorders>
            <w:vAlign w:val="center"/>
            <w:hideMark/>
          </w:tcPr>
          <w:p w:rsidR="00661161" w:rsidRPr="00F14F62" w:rsidRDefault="00661161" w:rsidP="00C96128">
            <w:pPr>
              <w:spacing w:after="0" w:line="240" w:lineRule="auto"/>
              <w:rPr>
                <w:sz w:val="16"/>
                <w:szCs w:val="16"/>
                <w:lang w:val="es-DO"/>
              </w:rPr>
            </w:pPr>
          </w:p>
        </w:tc>
      </w:tr>
      <w:tr w:rsidR="00056C21" w:rsidTr="00C96128">
        <w:trPr>
          <w:trHeight w:val="340"/>
        </w:trPr>
        <w:tc>
          <w:tcPr>
            <w:tcW w:w="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2.1</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Remuneraciones y Contribuciones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rPr>
                <w:sz w:val="16"/>
                <w:szCs w:val="16"/>
                <w:lang w:val="es-DO"/>
              </w:rPr>
            </w:pPr>
            <w:r w:rsidRPr="00F14F62">
              <w:rPr>
                <w:sz w:val="16"/>
                <w:szCs w:val="16"/>
                <w:lang w:val="es-DO"/>
              </w:rPr>
              <w:t xml:space="preserve">RD$ 1,050,766,262.67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rPr>
                <w:sz w:val="16"/>
                <w:szCs w:val="16"/>
                <w:lang w:val="es-DO"/>
              </w:rPr>
            </w:pPr>
            <w:r>
              <w:rPr>
                <w:sz w:val="16"/>
                <w:szCs w:val="16"/>
                <w:lang w:val="es-DO"/>
              </w:rPr>
              <w:t>RD$</w:t>
            </w:r>
            <w:r w:rsidRPr="00F14F62">
              <w:rPr>
                <w:sz w:val="16"/>
                <w:szCs w:val="16"/>
                <w:lang w:val="es-DO"/>
              </w:rPr>
              <w:t xml:space="preserve">1,050,766,262.67 </w:t>
            </w:r>
          </w:p>
        </w:tc>
      </w:tr>
      <w:tr w:rsidR="00056C21" w:rsidTr="00C96128">
        <w:trPr>
          <w:trHeight w:val="340"/>
        </w:trPr>
        <w:tc>
          <w:tcPr>
            <w:tcW w:w="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2.2</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Contratación de Servicios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rPr>
                <w:sz w:val="16"/>
                <w:szCs w:val="16"/>
                <w:lang w:val="es-DO"/>
              </w:rPr>
            </w:pPr>
            <w:r>
              <w:rPr>
                <w:sz w:val="16"/>
                <w:szCs w:val="16"/>
                <w:lang w:val="es-DO"/>
              </w:rPr>
              <w:t xml:space="preserve">RD$ </w:t>
            </w:r>
            <w:r w:rsidRPr="00F14F62">
              <w:rPr>
                <w:sz w:val="16"/>
                <w:szCs w:val="16"/>
                <w:lang w:val="es-DO"/>
              </w:rPr>
              <w:t xml:space="preserve">312,989,027.32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rPr>
                <w:sz w:val="16"/>
                <w:szCs w:val="16"/>
                <w:lang w:val="es-DO"/>
              </w:rPr>
            </w:pPr>
            <w:r>
              <w:rPr>
                <w:sz w:val="16"/>
                <w:szCs w:val="16"/>
                <w:lang w:val="es-DO"/>
              </w:rPr>
              <w:t xml:space="preserve">RD$ </w:t>
            </w:r>
            <w:r w:rsidRPr="00F14F62">
              <w:rPr>
                <w:sz w:val="16"/>
                <w:szCs w:val="16"/>
                <w:lang w:val="es-DO"/>
              </w:rPr>
              <w:t xml:space="preserve">312,989,027.32 </w:t>
            </w:r>
          </w:p>
        </w:tc>
      </w:tr>
      <w:tr w:rsidR="00056C21" w:rsidTr="00C96128">
        <w:trPr>
          <w:trHeight w:val="340"/>
        </w:trPr>
        <w:tc>
          <w:tcPr>
            <w:tcW w:w="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2.3</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Materiales y Suministros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rPr>
                <w:sz w:val="16"/>
                <w:szCs w:val="16"/>
                <w:lang w:val="es-DO"/>
              </w:rPr>
            </w:pPr>
            <w:r>
              <w:rPr>
                <w:sz w:val="16"/>
                <w:szCs w:val="16"/>
                <w:lang w:val="es-DO"/>
              </w:rPr>
              <w:t>RD$</w:t>
            </w:r>
            <w:r w:rsidRPr="00F14F62">
              <w:rPr>
                <w:sz w:val="16"/>
                <w:szCs w:val="16"/>
                <w:lang w:val="es-DO"/>
              </w:rPr>
              <w:t xml:space="preserve"> 10,449,503,362.96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rPr>
                <w:sz w:val="16"/>
                <w:szCs w:val="16"/>
                <w:lang w:val="es-DO"/>
              </w:rPr>
            </w:pPr>
            <w:r>
              <w:rPr>
                <w:sz w:val="16"/>
                <w:szCs w:val="16"/>
                <w:lang w:val="es-DO"/>
              </w:rPr>
              <w:t>RD$</w:t>
            </w:r>
            <w:r w:rsidRPr="00F14F62">
              <w:rPr>
                <w:sz w:val="16"/>
                <w:szCs w:val="16"/>
                <w:lang w:val="es-DO"/>
              </w:rPr>
              <w:t xml:space="preserve">10,449,503,362.96 </w:t>
            </w:r>
          </w:p>
        </w:tc>
      </w:tr>
      <w:tr w:rsidR="00056C21" w:rsidTr="00C96128">
        <w:trPr>
          <w:trHeight w:val="340"/>
        </w:trPr>
        <w:tc>
          <w:tcPr>
            <w:tcW w:w="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2.4</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Transferencias Corrientes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rPr>
                <w:sz w:val="16"/>
                <w:szCs w:val="16"/>
                <w:lang w:val="es-DO"/>
              </w:rPr>
            </w:pPr>
            <w:r>
              <w:rPr>
                <w:sz w:val="16"/>
                <w:szCs w:val="16"/>
                <w:lang w:val="es-DO"/>
              </w:rPr>
              <w:t xml:space="preserve">RD$      </w:t>
            </w:r>
            <w:r w:rsidRPr="00F14F62">
              <w:rPr>
                <w:sz w:val="16"/>
                <w:szCs w:val="16"/>
                <w:lang w:val="es-DO"/>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rPr>
                <w:sz w:val="16"/>
                <w:szCs w:val="16"/>
                <w:lang w:val="es-DO"/>
              </w:rPr>
            </w:pPr>
            <w:r>
              <w:rPr>
                <w:sz w:val="16"/>
                <w:szCs w:val="16"/>
                <w:lang w:val="es-DO"/>
              </w:rPr>
              <w:t xml:space="preserve">RD$     </w:t>
            </w:r>
            <w:r w:rsidRPr="00F14F62">
              <w:rPr>
                <w:sz w:val="16"/>
                <w:szCs w:val="16"/>
                <w:lang w:val="es-DO"/>
              </w:rPr>
              <w:t xml:space="preserve">-   </w:t>
            </w:r>
          </w:p>
        </w:tc>
      </w:tr>
      <w:tr w:rsidR="00056C21" w:rsidTr="00C96128">
        <w:trPr>
          <w:trHeight w:val="340"/>
        </w:trPr>
        <w:tc>
          <w:tcPr>
            <w:tcW w:w="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2.6</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 xml:space="preserve">Bienes Muebles, </w:t>
            </w:r>
            <w:proofErr w:type="spellStart"/>
            <w:r w:rsidRPr="00F14F62">
              <w:rPr>
                <w:sz w:val="16"/>
                <w:szCs w:val="16"/>
                <w:lang w:val="es-DO"/>
              </w:rPr>
              <w:t>Imuebles</w:t>
            </w:r>
            <w:proofErr w:type="spellEnd"/>
            <w:r w:rsidRPr="00F14F62">
              <w:rPr>
                <w:sz w:val="16"/>
                <w:szCs w:val="16"/>
                <w:lang w:val="es-DO"/>
              </w:rPr>
              <w:t xml:space="preserve"> e Intangibles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rPr>
                <w:sz w:val="16"/>
                <w:szCs w:val="16"/>
                <w:lang w:val="es-DO"/>
              </w:rPr>
            </w:pPr>
            <w:r>
              <w:rPr>
                <w:sz w:val="16"/>
                <w:szCs w:val="16"/>
                <w:lang w:val="es-DO"/>
              </w:rPr>
              <w:t xml:space="preserve">RD$ </w:t>
            </w:r>
            <w:r w:rsidRPr="00F14F62">
              <w:rPr>
                <w:sz w:val="16"/>
                <w:szCs w:val="16"/>
                <w:lang w:val="es-DO"/>
              </w:rPr>
              <w:t xml:space="preserve">48,642,942.97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rPr>
                <w:sz w:val="16"/>
                <w:szCs w:val="16"/>
                <w:lang w:val="es-DO"/>
              </w:rPr>
            </w:pPr>
            <w:r>
              <w:rPr>
                <w:sz w:val="16"/>
                <w:szCs w:val="16"/>
                <w:lang w:val="es-DO"/>
              </w:rPr>
              <w:t xml:space="preserve">RD$ </w:t>
            </w:r>
            <w:r w:rsidRPr="00F14F62">
              <w:rPr>
                <w:sz w:val="16"/>
                <w:szCs w:val="16"/>
                <w:lang w:val="es-DO"/>
              </w:rPr>
              <w:t xml:space="preserve">48,642,942.97 </w:t>
            </w:r>
          </w:p>
        </w:tc>
      </w:tr>
      <w:tr w:rsidR="00056C21" w:rsidTr="00C96128">
        <w:trPr>
          <w:trHeight w:val="340"/>
        </w:trPr>
        <w:tc>
          <w:tcPr>
            <w:tcW w:w="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2.7</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jc w:val="center"/>
              <w:rPr>
                <w:sz w:val="16"/>
                <w:szCs w:val="16"/>
                <w:lang w:val="es-DO"/>
              </w:rPr>
            </w:pPr>
            <w:r w:rsidRPr="00F14F62">
              <w:rPr>
                <w:sz w:val="16"/>
                <w:szCs w:val="16"/>
                <w:lang w:val="es-DO"/>
              </w:rPr>
              <w:t>Obras en Edificación no Residencial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rPr>
                <w:sz w:val="16"/>
                <w:szCs w:val="16"/>
                <w:lang w:val="es-DO"/>
              </w:rPr>
            </w:pPr>
            <w:r>
              <w:rPr>
                <w:sz w:val="16"/>
                <w:szCs w:val="16"/>
                <w:lang w:val="es-DO"/>
              </w:rPr>
              <w:t xml:space="preserve">RD$ </w:t>
            </w:r>
            <w:r w:rsidRPr="00F14F62">
              <w:rPr>
                <w:sz w:val="16"/>
                <w:szCs w:val="16"/>
                <w:lang w:val="es-DO"/>
              </w:rPr>
              <w:t xml:space="preserve">10,073,307.45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F14F62" w:rsidRDefault="006D75A6" w:rsidP="00C96128">
            <w:pPr>
              <w:spacing w:after="0" w:line="240" w:lineRule="auto"/>
              <w:rPr>
                <w:sz w:val="16"/>
                <w:szCs w:val="16"/>
                <w:lang w:val="es-DO"/>
              </w:rPr>
            </w:pPr>
            <w:r>
              <w:rPr>
                <w:sz w:val="16"/>
                <w:szCs w:val="16"/>
                <w:lang w:val="es-DO"/>
              </w:rPr>
              <w:t xml:space="preserve">RD$ </w:t>
            </w:r>
            <w:r w:rsidRPr="00F14F62">
              <w:rPr>
                <w:sz w:val="16"/>
                <w:szCs w:val="16"/>
                <w:lang w:val="es-DO"/>
              </w:rPr>
              <w:t xml:space="preserve">10,073,307.45 </w:t>
            </w:r>
          </w:p>
        </w:tc>
      </w:tr>
      <w:tr w:rsidR="00056C21" w:rsidTr="00C96128">
        <w:trPr>
          <w:trHeight w:val="340"/>
        </w:trPr>
        <w:tc>
          <w:tcPr>
            <w:tcW w:w="7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F14F62" w:rsidRDefault="006D75A6" w:rsidP="00C96128">
            <w:pPr>
              <w:shd w:val="clear" w:color="auto" w:fill="FFFFFF" w:themeFill="background1"/>
              <w:spacing w:after="0" w:line="240" w:lineRule="auto"/>
              <w:jc w:val="center"/>
              <w:rPr>
                <w:sz w:val="16"/>
                <w:szCs w:val="16"/>
                <w:lang w:val="es-DO"/>
              </w:rPr>
            </w:pPr>
            <w:r w:rsidRPr="00F14F62">
              <w:rPr>
                <w:sz w:val="16"/>
                <w:szCs w:val="16"/>
                <w:lang w:val="es-DO"/>
              </w:rPr>
              <w:t> </w:t>
            </w:r>
          </w:p>
        </w:tc>
        <w:tc>
          <w:tcPr>
            <w:tcW w:w="23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F14F62" w:rsidRDefault="006D75A6" w:rsidP="00C96128">
            <w:pPr>
              <w:shd w:val="clear" w:color="auto" w:fill="FFFFFF" w:themeFill="background1"/>
              <w:spacing w:after="0" w:line="240" w:lineRule="auto"/>
              <w:jc w:val="center"/>
              <w:rPr>
                <w:sz w:val="16"/>
                <w:szCs w:val="16"/>
                <w:lang w:val="es-DO"/>
              </w:rPr>
            </w:pPr>
            <w:r w:rsidRPr="00F14F62">
              <w:rPr>
                <w:sz w:val="16"/>
                <w:szCs w:val="16"/>
                <w:lang w:val="es-DO"/>
              </w:rPr>
              <w:t xml:space="preserve">Total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F14F62" w:rsidRDefault="006D75A6" w:rsidP="00C96128">
            <w:pPr>
              <w:shd w:val="clear" w:color="auto" w:fill="FFFFFF" w:themeFill="background1"/>
              <w:spacing w:after="0" w:line="240" w:lineRule="auto"/>
              <w:rPr>
                <w:sz w:val="16"/>
                <w:szCs w:val="16"/>
                <w:lang w:val="es-DO"/>
              </w:rPr>
            </w:pPr>
            <w:r w:rsidRPr="008E02A8">
              <w:rPr>
                <w:sz w:val="16"/>
                <w:szCs w:val="16"/>
                <w:lang w:val="es-DO"/>
              </w:rPr>
              <w:t>RD$</w:t>
            </w:r>
            <w:r w:rsidRPr="00F14F62">
              <w:rPr>
                <w:sz w:val="16"/>
                <w:szCs w:val="16"/>
                <w:lang w:val="es-DO"/>
              </w:rPr>
              <w:t xml:space="preserve"> 11,871,974,903.37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F14F62" w:rsidRDefault="006D75A6" w:rsidP="00C96128">
            <w:pPr>
              <w:shd w:val="clear" w:color="auto" w:fill="FFFFFF" w:themeFill="background1"/>
              <w:spacing w:after="0" w:line="240" w:lineRule="auto"/>
              <w:rPr>
                <w:sz w:val="16"/>
                <w:szCs w:val="16"/>
                <w:lang w:val="es-DO"/>
              </w:rPr>
            </w:pPr>
            <w:r w:rsidRPr="008E02A8">
              <w:rPr>
                <w:sz w:val="16"/>
                <w:szCs w:val="16"/>
                <w:lang w:val="es-DO"/>
              </w:rPr>
              <w:t>RD$</w:t>
            </w:r>
            <w:r w:rsidRPr="00F14F62">
              <w:rPr>
                <w:sz w:val="16"/>
                <w:szCs w:val="16"/>
                <w:lang w:val="es-DO"/>
              </w:rPr>
              <w:t xml:space="preserve">11,871,974,903.37 </w:t>
            </w:r>
          </w:p>
        </w:tc>
      </w:tr>
      <w:tr w:rsidR="00056C21" w:rsidTr="00C96128">
        <w:trPr>
          <w:trHeight w:val="340"/>
        </w:trPr>
        <w:tc>
          <w:tcPr>
            <w:tcW w:w="7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F14F62" w:rsidRDefault="006D75A6" w:rsidP="00C96128">
            <w:pPr>
              <w:shd w:val="clear" w:color="auto" w:fill="FFFFFF" w:themeFill="background1"/>
              <w:spacing w:after="0" w:line="240" w:lineRule="auto"/>
              <w:jc w:val="center"/>
              <w:rPr>
                <w:sz w:val="16"/>
                <w:szCs w:val="16"/>
                <w:lang w:val="es-DO"/>
              </w:rPr>
            </w:pPr>
            <w:r w:rsidRPr="00F14F62">
              <w:rPr>
                <w:sz w:val="16"/>
                <w:szCs w:val="16"/>
                <w:lang w:val="es-DO"/>
              </w:rPr>
              <w:t> </w:t>
            </w:r>
          </w:p>
        </w:tc>
        <w:tc>
          <w:tcPr>
            <w:tcW w:w="2368" w:type="dxa"/>
            <w:tcBorders>
              <w:top w:val="single" w:sz="4" w:space="0" w:color="auto"/>
              <w:left w:val="nil"/>
              <w:bottom w:val="single" w:sz="4" w:space="0" w:color="auto"/>
              <w:right w:val="single" w:sz="4" w:space="0" w:color="auto"/>
            </w:tcBorders>
            <w:shd w:val="clear" w:color="auto" w:fill="FFFFFF" w:themeFill="background1"/>
            <w:vAlign w:val="center"/>
            <w:hideMark/>
          </w:tcPr>
          <w:p w:rsidR="00661161" w:rsidRPr="00F14F62" w:rsidRDefault="006D75A6" w:rsidP="00C96128">
            <w:pPr>
              <w:shd w:val="clear" w:color="auto" w:fill="FFFFFF" w:themeFill="background1"/>
              <w:spacing w:after="0" w:line="240" w:lineRule="auto"/>
              <w:jc w:val="center"/>
              <w:rPr>
                <w:sz w:val="16"/>
                <w:szCs w:val="16"/>
                <w:lang w:val="es-DO"/>
              </w:rPr>
            </w:pPr>
            <w:r w:rsidRPr="00F14F62">
              <w:rPr>
                <w:sz w:val="16"/>
                <w:szCs w:val="16"/>
                <w:lang w:val="es-DO"/>
              </w:rPr>
              <w:t>Pendiente por Ejecutar</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hideMark/>
          </w:tcPr>
          <w:p w:rsidR="00661161" w:rsidRPr="00F14F62" w:rsidRDefault="006D75A6" w:rsidP="00C96128">
            <w:pPr>
              <w:shd w:val="clear" w:color="auto" w:fill="FFFFFF" w:themeFill="background1"/>
              <w:spacing w:after="0" w:line="240" w:lineRule="auto"/>
              <w:rPr>
                <w:sz w:val="16"/>
                <w:szCs w:val="16"/>
                <w:lang w:val="es-DO"/>
              </w:rPr>
            </w:pPr>
            <w:r w:rsidRPr="008E02A8">
              <w:rPr>
                <w:sz w:val="16"/>
                <w:szCs w:val="16"/>
                <w:lang w:val="es-DO"/>
              </w:rPr>
              <w:t>RD$</w:t>
            </w:r>
            <w:r w:rsidRPr="00F14F62">
              <w:rPr>
                <w:sz w:val="16"/>
                <w:szCs w:val="16"/>
                <w:lang w:val="es-DO"/>
              </w:rPr>
              <w:t xml:space="preserve"> 3,530,126,146.50 </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661161" w:rsidRPr="00F14F62" w:rsidRDefault="006D75A6" w:rsidP="00C96128">
            <w:pPr>
              <w:shd w:val="clear" w:color="auto" w:fill="FFFFFF" w:themeFill="background1"/>
              <w:spacing w:after="0" w:line="240" w:lineRule="auto"/>
              <w:rPr>
                <w:sz w:val="16"/>
                <w:szCs w:val="16"/>
                <w:lang w:val="es-DO"/>
              </w:rPr>
            </w:pPr>
            <w:r w:rsidRPr="008E02A8">
              <w:rPr>
                <w:sz w:val="16"/>
                <w:szCs w:val="16"/>
                <w:lang w:val="es-DO"/>
              </w:rPr>
              <w:t>-RD$</w:t>
            </w:r>
            <w:r w:rsidRPr="00F14F62">
              <w:rPr>
                <w:sz w:val="16"/>
                <w:szCs w:val="16"/>
                <w:lang w:val="es-DO"/>
              </w:rPr>
              <w:t xml:space="preserve">11,871,974,903.37 </w:t>
            </w:r>
          </w:p>
        </w:tc>
      </w:tr>
      <w:tr w:rsidR="00056C21" w:rsidTr="00C96128">
        <w:trPr>
          <w:trHeight w:val="340"/>
        </w:trPr>
        <w:tc>
          <w:tcPr>
            <w:tcW w:w="751" w:type="dxa"/>
            <w:tcBorders>
              <w:top w:val="nil"/>
              <w:left w:val="nil"/>
              <w:bottom w:val="nil"/>
              <w:right w:val="nil"/>
            </w:tcBorders>
            <w:shd w:val="clear" w:color="auto" w:fill="FFFFFF" w:themeFill="background1"/>
            <w:noWrap/>
            <w:vAlign w:val="bottom"/>
            <w:hideMark/>
          </w:tcPr>
          <w:p w:rsidR="00661161" w:rsidRPr="00F14F62" w:rsidRDefault="00661161" w:rsidP="00C96128">
            <w:pPr>
              <w:shd w:val="clear" w:color="auto" w:fill="FFFFFF" w:themeFill="background1"/>
              <w:spacing w:after="0" w:line="240" w:lineRule="auto"/>
              <w:rPr>
                <w:sz w:val="16"/>
                <w:szCs w:val="16"/>
                <w:lang w:val="es-DO"/>
              </w:rPr>
            </w:pPr>
          </w:p>
        </w:tc>
        <w:tc>
          <w:tcPr>
            <w:tcW w:w="23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F14F62" w:rsidRDefault="006D75A6" w:rsidP="00C96128">
            <w:pPr>
              <w:shd w:val="clear" w:color="auto" w:fill="FFFFFF" w:themeFill="background1"/>
              <w:spacing w:after="0" w:line="240" w:lineRule="auto"/>
              <w:jc w:val="center"/>
              <w:rPr>
                <w:sz w:val="16"/>
                <w:szCs w:val="16"/>
                <w:lang w:val="es-DO"/>
              </w:rPr>
            </w:pPr>
            <w:r w:rsidRPr="00F14F62">
              <w:rPr>
                <w:sz w:val="16"/>
                <w:szCs w:val="16"/>
                <w:lang w:val="es-DO"/>
              </w:rPr>
              <w:t>Porcentual Asignado Vs Ejecutado</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hideMark/>
          </w:tcPr>
          <w:p w:rsidR="00661161" w:rsidRPr="00F14F62" w:rsidRDefault="006D75A6" w:rsidP="00C96128">
            <w:pPr>
              <w:shd w:val="clear" w:color="auto" w:fill="FFFFFF" w:themeFill="background1"/>
              <w:spacing w:after="0" w:line="240" w:lineRule="auto"/>
              <w:jc w:val="center"/>
              <w:rPr>
                <w:sz w:val="16"/>
                <w:szCs w:val="16"/>
                <w:lang w:val="es-DO"/>
              </w:rPr>
            </w:pPr>
            <w:r w:rsidRPr="00F14F62">
              <w:rPr>
                <w:sz w:val="16"/>
                <w:szCs w:val="16"/>
                <w:lang w:val="es-DO"/>
              </w:rPr>
              <w:t>77.08%</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661161" w:rsidRPr="00F14F62" w:rsidRDefault="006D75A6" w:rsidP="00C96128">
            <w:pPr>
              <w:shd w:val="clear" w:color="auto" w:fill="FFFFFF" w:themeFill="background1"/>
              <w:spacing w:after="0" w:line="240" w:lineRule="auto"/>
              <w:jc w:val="center"/>
              <w:rPr>
                <w:sz w:val="16"/>
                <w:szCs w:val="16"/>
                <w:lang w:val="es-DO"/>
              </w:rPr>
            </w:pPr>
            <w:r w:rsidRPr="00F14F62">
              <w:rPr>
                <w:sz w:val="16"/>
                <w:szCs w:val="16"/>
                <w:lang w:val="es-DO"/>
              </w:rPr>
              <w:t>77.08%</w:t>
            </w:r>
          </w:p>
        </w:tc>
      </w:tr>
    </w:tbl>
    <w:p w:rsidR="00661161" w:rsidRPr="00F14F62" w:rsidRDefault="00661161" w:rsidP="00661161">
      <w:pPr>
        <w:shd w:val="clear" w:color="auto" w:fill="FFFFFF" w:themeFill="background1"/>
        <w:spacing w:after="0" w:line="360" w:lineRule="auto"/>
        <w:jc w:val="both"/>
        <w:rPr>
          <w:sz w:val="16"/>
          <w:szCs w:val="16"/>
          <w:lang w:val="es-DO"/>
        </w:rPr>
      </w:pPr>
    </w:p>
    <w:p w:rsidR="00661161" w:rsidRPr="00F14F62" w:rsidRDefault="00661161" w:rsidP="00661161">
      <w:pPr>
        <w:spacing w:after="0" w:line="360" w:lineRule="auto"/>
        <w:jc w:val="both"/>
        <w:rPr>
          <w:sz w:val="16"/>
          <w:szCs w:val="16"/>
          <w:lang w:val="es-DO"/>
        </w:rPr>
      </w:pPr>
    </w:p>
    <w:p w:rsidR="00661161" w:rsidRDefault="00661161" w:rsidP="00661161">
      <w:pPr>
        <w:spacing w:after="0" w:line="360" w:lineRule="auto"/>
        <w:jc w:val="both"/>
        <w:rPr>
          <w:b/>
          <w:highlight w:val="lightGray"/>
          <w:lang w:val="es-DO"/>
        </w:rPr>
      </w:pPr>
    </w:p>
    <w:tbl>
      <w:tblPr>
        <w:tblW w:w="7787" w:type="dxa"/>
        <w:tblInd w:w="80" w:type="dxa"/>
        <w:tblCellMar>
          <w:left w:w="70" w:type="dxa"/>
          <w:right w:w="70" w:type="dxa"/>
        </w:tblCellMar>
        <w:tblLook w:val="04A0" w:firstRow="1" w:lastRow="0" w:firstColumn="1" w:lastColumn="0" w:noHBand="0" w:noVBand="1"/>
      </w:tblPr>
      <w:tblGrid>
        <w:gridCol w:w="751"/>
        <w:gridCol w:w="3067"/>
        <w:gridCol w:w="2835"/>
        <w:gridCol w:w="1134"/>
      </w:tblGrid>
      <w:tr w:rsidR="00056C21" w:rsidRPr="0006253C" w:rsidTr="00C96128">
        <w:trPr>
          <w:trHeight w:val="420"/>
        </w:trPr>
        <w:tc>
          <w:tcPr>
            <w:tcW w:w="7787" w:type="dxa"/>
            <w:gridSpan w:val="4"/>
            <w:tcBorders>
              <w:top w:val="single" w:sz="8" w:space="0" w:color="auto"/>
              <w:left w:val="single" w:sz="8" w:space="0" w:color="auto"/>
              <w:bottom w:val="single" w:sz="8" w:space="0" w:color="auto"/>
              <w:right w:val="single" w:sz="8" w:space="0" w:color="000000"/>
            </w:tcBorders>
            <w:shd w:val="clear" w:color="auto" w:fill="1F3864" w:themeFill="accent1" w:themeFillShade="80"/>
            <w:noWrap/>
            <w:vAlign w:val="center"/>
            <w:hideMark/>
          </w:tcPr>
          <w:p w:rsidR="00661161" w:rsidRPr="008E02A8" w:rsidRDefault="006D75A6" w:rsidP="00C96128">
            <w:pPr>
              <w:spacing w:after="0" w:line="240" w:lineRule="auto"/>
              <w:jc w:val="center"/>
              <w:rPr>
                <w:color w:val="FFFFFF" w:themeColor="background1"/>
                <w:sz w:val="16"/>
                <w:szCs w:val="16"/>
                <w:lang w:val="es-DO"/>
              </w:rPr>
            </w:pPr>
            <w:r w:rsidRPr="008E02A8">
              <w:rPr>
                <w:color w:val="FFFFFF" w:themeColor="background1"/>
                <w:sz w:val="16"/>
                <w:szCs w:val="16"/>
                <w:lang w:val="es-DO"/>
              </w:rPr>
              <w:t>Distribución de asignaciones recibidas enero-noviembre 2023</w:t>
            </w:r>
          </w:p>
        </w:tc>
      </w:tr>
      <w:tr w:rsidR="00056C21" w:rsidTr="00C96128">
        <w:trPr>
          <w:trHeight w:val="375"/>
        </w:trPr>
        <w:tc>
          <w:tcPr>
            <w:tcW w:w="3818" w:type="dxa"/>
            <w:gridSpan w:val="2"/>
            <w:tcBorders>
              <w:top w:val="nil"/>
              <w:left w:val="nil"/>
              <w:bottom w:val="nil"/>
              <w:right w:val="nil"/>
            </w:tcBorders>
            <w:shd w:val="clear" w:color="auto" w:fill="1F3864" w:themeFill="accent1" w:themeFillShade="80"/>
            <w:noWrap/>
            <w:vAlign w:val="center"/>
            <w:hideMark/>
          </w:tcPr>
          <w:p w:rsidR="00661161" w:rsidRPr="008E02A8" w:rsidRDefault="006D75A6" w:rsidP="00C96128">
            <w:pPr>
              <w:spacing w:after="0" w:line="240" w:lineRule="auto"/>
              <w:jc w:val="center"/>
              <w:rPr>
                <w:color w:val="FFFFFF" w:themeColor="background1"/>
                <w:sz w:val="16"/>
                <w:szCs w:val="16"/>
                <w:lang w:val="es-DO"/>
              </w:rPr>
            </w:pPr>
            <w:r w:rsidRPr="008E02A8">
              <w:rPr>
                <w:color w:val="FFFFFF" w:themeColor="background1"/>
                <w:sz w:val="16"/>
                <w:szCs w:val="16"/>
                <w:lang w:val="es-DO"/>
              </w:rPr>
              <w:t>Asignación Aprobada</w:t>
            </w:r>
          </w:p>
        </w:tc>
        <w:tc>
          <w:tcPr>
            <w:tcW w:w="2835" w:type="dxa"/>
            <w:tcBorders>
              <w:top w:val="nil"/>
              <w:left w:val="nil"/>
              <w:bottom w:val="nil"/>
              <w:right w:val="nil"/>
            </w:tcBorders>
            <w:shd w:val="clear" w:color="auto" w:fill="1F3864" w:themeFill="accent1" w:themeFillShade="80"/>
            <w:noWrap/>
            <w:vAlign w:val="center"/>
            <w:hideMark/>
          </w:tcPr>
          <w:p w:rsidR="00661161" w:rsidRPr="008E02A8" w:rsidRDefault="006D75A6" w:rsidP="00C96128">
            <w:pPr>
              <w:spacing w:after="0" w:line="240" w:lineRule="auto"/>
              <w:rPr>
                <w:color w:val="FFFFFF" w:themeColor="background1"/>
                <w:sz w:val="16"/>
                <w:szCs w:val="16"/>
                <w:lang w:val="es-DO"/>
              </w:rPr>
            </w:pPr>
            <w:r w:rsidRPr="008E02A8">
              <w:rPr>
                <w:color w:val="FFFFFF" w:themeColor="background1"/>
                <w:sz w:val="16"/>
                <w:szCs w:val="16"/>
                <w:lang w:val="es-DO"/>
              </w:rPr>
              <w:t xml:space="preserve"> RD$  15,402,101,049.87 </w:t>
            </w:r>
          </w:p>
        </w:tc>
        <w:tc>
          <w:tcPr>
            <w:tcW w:w="1134" w:type="dxa"/>
            <w:tcBorders>
              <w:top w:val="nil"/>
              <w:left w:val="nil"/>
              <w:bottom w:val="nil"/>
              <w:right w:val="nil"/>
            </w:tcBorders>
            <w:shd w:val="clear" w:color="auto" w:fill="1F3864" w:themeFill="accent1" w:themeFillShade="80"/>
            <w:noWrap/>
            <w:vAlign w:val="bottom"/>
            <w:hideMark/>
          </w:tcPr>
          <w:p w:rsidR="00661161" w:rsidRPr="008E02A8" w:rsidRDefault="006D75A6" w:rsidP="00C96128">
            <w:pPr>
              <w:spacing w:after="0" w:line="240" w:lineRule="auto"/>
              <w:rPr>
                <w:color w:val="FFFFFF" w:themeColor="background1"/>
                <w:sz w:val="16"/>
                <w:szCs w:val="16"/>
                <w:lang w:val="es-DO"/>
              </w:rPr>
            </w:pPr>
            <w:r w:rsidRPr="008E02A8">
              <w:rPr>
                <w:color w:val="FFFFFF" w:themeColor="background1"/>
                <w:sz w:val="16"/>
                <w:szCs w:val="16"/>
                <w:lang w:val="es-DO"/>
              </w:rPr>
              <w:t> </w:t>
            </w:r>
          </w:p>
        </w:tc>
      </w:tr>
      <w:tr w:rsidR="00056C21" w:rsidTr="00C96128">
        <w:trPr>
          <w:trHeight w:val="458"/>
        </w:trPr>
        <w:tc>
          <w:tcPr>
            <w:tcW w:w="751" w:type="dxa"/>
            <w:vMerge w:val="restart"/>
            <w:tcBorders>
              <w:top w:val="single" w:sz="8" w:space="0" w:color="auto"/>
              <w:left w:val="single" w:sz="8" w:space="0" w:color="auto"/>
              <w:bottom w:val="nil"/>
              <w:right w:val="nil"/>
            </w:tcBorders>
            <w:shd w:val="clear" w:color="auto" w:fill="1F3864" w:themeFill="accent1" w:themeFillShade="80"/>
            <w:vAlign w:val="center"/>
            <w:hideMark/>
          </w:tcPr>
          <w:p w:rsidR="00661161" w:rsidRPr="008E02A8" w:rsidRDefault="006D75A6" w:rsidP="00C96128">
            <w:pPr>
              <w:spacing w:after="0" w:line="240" w:lineRule="auto"/>
              <w:jc w:val="center"/>
              <w:rPr>
                <w:color w:val="FFFFFF" w:themeColor="background1"/>
                <w:sz w:val="16"/>
                <w:szCs w:val="16"/>
                <w:lang w:val="es-DO"/>
              </w:rPr>
            </w:pPr>
            <w:proofErr w:type="spellStart"/>
            <w:r w:rsidRPr="008E02A8">
              <w:rPr>
                <w:color w:val="FFFFFF" w:themeColor="background1"/>
                <w:sz w:val="16"/>
                <w:szCs w:val="16"/>
                <w:lang w:val="es-DO"/>
              </w:rPr>
              <w:t>Objetal</w:t>
            </w:r>
            <w:proofErr w:type="spellEnd"/>
          </w:p>
        </w:tc>
        <w:tc>
          <w:tcPr>
            <w:tcW w:w="3067" w:type="dxa"/>
            <w:vMerge w:val="restart"/>
            <w:tcBorders>
              <w:top w:val="single" w:sz="8" w:space="0" w:color="auto"/>
              <w:left w:val="single" w:sz="8" w:space="0" w:color="auto"/>
              <w:bottom w:val="nil"/>
              <w:right w:val="single" w:sz="8" w:space="0" w:color="auto"/>
            </w:tcBorders>
            <w:shd w:val="clear" w:color="auto" w:fill="1F3864" w:themeFill="accent1" w:themeFillShade="80"/>
            <w:vAlign w:val="center"/>
            <w:hideMark/>
          </w:tcPr>
          <w:p w:rsidR="00661161" w:rsidRPr="008E02A8" w:rsidRDefault="006D75A6" w:rsidP="00C96128">
            <w:pPr>
              <w:spacing w:after="0" w:line="240" w:lineRule="auto"/>
              <w:jc w:val="center"/>
              <w:rPr>
                <w:color w:val="FFFFFF" w:themeColor="background1"/>
                <w:sz w:val="16"/>
                <w:szCs w:val="16"/>
                <w:lang w:val="es-DO"/>
              </w:rPr>
            </w:pPr>
            <w:r w:rsidRPr="008E02A8">
              <w:rPr>
                <w:color w:val="FFFFFF" w:themeColor="background1"/>
                <w:sz w:val="16"/>
                <w:szCs w:val="16"/>
                <w:lang w:val="es-DO"/>
              </w:rPr>
              <w:t>Denominación</w:t>
            </w:r>
          </w:p>
        </w:tc>
        <w:tc>
          <w:tcPr>
            <w:tcW w:w="2835" w:type="dxa"/>
            <w:vMerge w:val="restart"/>
            <w:tcBorders>
              <w:top w:val="single" w:sz="8" w:space="0" w:color="auto"/>
              <w:left w:val="single" w:sz="8" w:space="0" w:color="auto"/>
              <w:bottom w:val="nil"/>
              <w:right w:val="single" w:sz="8" w:space="0" w:color="auto"/>
            </w:tcBorders>
            <w:shd w:val="clear" w:color="auto" w:fill="1F3864" w:themeFill="accent1" w:themeFillShade="80"/>
            <w:vAlign w:val="center"/>
            <w:hideMark/>
          </w:tcPr>
          <w:p w:rsidR="00661161" w:rsidRPr="008E02A8" w:rsidRDefault="006D75A6" w:rsidP="00C96128">
            <w:pPr>
              <w:spacing w:after="0" w:line="240" w:lineRule="auto"/>
              <w:jc w:val="center"/>
              <w:rPr>
                <w:color w:val="FFFFFF" w:themeColor="background1"/>
                <w:sz w:val="16"/>
                <w:szCs w:val="16"/>
                <w:lang w:val="es-DO"/>
              </w:rPr>
            </w:pPr>
            <w:r w:rsidRPr="008E02A8">
              <w:rPr>
                <w:color w:val="FFFFFF" w:themeColor="background1"/>
                <w:sz w:val="16"/>
                <w:szCs w:val="16"/>
                <w:lang w:val="es-DO"/>
              </w:rPr>
              <w:t>2023</w:t>
            </w:r>
          </w:p>
        </w:tc>
        <w:tc>
          <w:tcPr>
            <w:tcW w:w="1134" w:type="dxa"/>
            <w:vMerge w:val="restart"/>
            <w:tcBorders>
              <w:top w:val="single" w:sz="8" w:space="0" w:color="auto"/>
              <w:left w:val="single" w:sz="8" w:space="0" w:color="auto"/>
              <w:bottom w:val="nil"/>
              <w:right w:val="single" w:sz="8" w:space="0" w:color="auto"/>
            </w:tcBorders>
            <w:shd w:val="clear" w:color="auto" w:fill="1F3864" w:themeFill="accent1" w:themeFillShade="80"/>
            <w:vAlign w:val="center"/>
            <w:hideMark/>
          </w:tcPr>
          <w:p w:rsidR="00661161" w:rsidRPr="008E02A8" w:rsidRDefault="006D75A6" w:rsidP="00C96128">
            <w:pPr>
              <w:spacing w:after="0" w:line="240" w:lineRule="auto"/>
              <w:jc w:val="center"/>
              <w:rPr>
                <w:color w:val="FFFFFF" w:themeColor="background1"/>
                <w:sz w:val="16"/>
                <w:szCs w:val="16"/>
                <w:lang w:val="es-DO"/>
              </w:rPr>
            </w:pPr>
            <w:r w:rsidRPr="008E02A8">
              <w:rPr>
                <w:color w:val="FFFFFF" w:themeColor="background1"/>
                <w:sz w:val="16"/>
                <w:szCs w:val="16"/>
                <w:lang w:val="es-DO"/>
              </w:rPr>
              <w:t>Porcentual</w:t>
            </w:r>
          </w:p>
        </w:tc>
      </w:tr>
      <w:tr w:rsidR="00056C21" w:rsidTr="00C96128">
        <w:trPr>
          <w:trHeight w:val="458"/>
        </w:trPr>
        <w:tc>
          <w:tcPr>
            <w:tcW w:w="751" w:type="dxa"/>
            <w:vMerge/>
            <w:tcBorders>
              <w:top w:val="single" w:sz="8" w:space="0" w:color="auto"/>
              <w:left w:val="single" w:sz="8" w:space="0" w:color="auto"/>
              <w:bottom w:val="nil"/>
              <w:right w:val="nil"/>
            </w:tcBorders>
            <w:shd w:val="clear" w:color="auto" w:fill="1F3864" w:themeFill="accent1" w:themeFillShade="80"/>
            <w:vAlign w:val="center"/>
            <w:hideMark/>
          </w:tcPr>
          <w:p w:rsidR="00661161" w:rsidRPr="008E02A8" w:rsidRDefault="00661161" w:rsidP="00C96128">
            <w:pPr>
              <w:spacing w:after="0" w:line="240" w:lineRule="auto"/>
              <w:rPr>
                <w:sz w:val="16"/>
                <w:szCs w:val="16"/>
                <w:lang w:val="es-DO"/>
              </w:rPr>
            </w:pPr>
          </w:p>
        </w:tc>
        <w:tc>
          <w:tcPr>
            <w:tcW w:w="3067" w:type="dxa"/>
            <w:vMerge/>
            <w:tcBorders>
              <w:top w:val="single" w:sz="8" w:space="0" w:color="auto"/>
              <w:left w:val="single" w:sz="8" w:space="0" w:color="auto"/>
              <w:bottom w:val="nil"/>
              <w:right w:val="single" w:sz="8" w:space="0" w:color="auto"/>
            </w:tcBorders>
            <w:shd w:val="clear" w:color="auto" w:fill="1F3864" w:themeFill="accent1" w:themeFillShade="80"/>
            <w:vAlign w:val="center"/>
            <w:hideMark/>
          </w:tcPr>
          <w:p w:rsidR="00661161" w:rsidRPr="008E02A8" w:rsidRDefault="00661161" w:rsidP="00C96128">
            <w:pPr>
              <w:spacing w:after="0" w:line="240" w:lineRule="auto"/>
              <w:rPr>
                <w:sz w:val="16"/>
                <w:szCs w:val="16"/>
                <w:lang w:val="es-DO"/>
              </w:rPr>
            </w:pPr>
          </w:p>
        </w:tc>
        <w:tc>
          <w:tcPr>
            <w:tcW w:w="2835" w:type="dxa"/>
            <w:vMerge/>
            <w:tcBorders>
              <w:top w:val="single" w:sz="8" w:space="0" w:color="auto"/>
              <w:left w:val="single" w:sz="8" w:space="0" w:color="auto"/>
              <w:bottom w:val="nil"/>
              <w:right w:val="single" w:sz="8" w:space="0" w:color="auto"/>
            </w:tcBorders>
            <w:shd w:val="clear" w:color="auto" w:fill="1F3864" w:themeFill="accent1" w:themeFillShade="80"/>
            <w:vAlign w:val="center"/>
            <w:hideMark/>
          </w:tcPr>
          <w:p w:rsidR="00661161" w:rsidRPr="008E02A8" w:rsidRDefault="00661161" w:rsidP="00C96128">
            <w:pPr>
              <w:spacing w:after="0" w:line="240" w:lineRule="auto"/>
              <w:rPr>
                <w:sz w:val="16"/>
                <w:szCs w:val="16"/>
                <w:lang w:val="es-DO"/>
              </w:rPr>
            </w:pPr>
          </w:p>
        </w:tc>
        <w:tc>
          <w:tcPr>
            <w:tcW w:w="1134" w:type="dxa"/>
            <w:vMerge/>
            <w:tcBorders>
              <w:top w:val="single" w:sz="8" w:space="0" w:color="auto"/>
              <w:left w:val="single" w:sz="8" w:space="0" w:color="auto"/>
              <w:bottom w:val="nil"/>
              <w:right w:val="single" w:sz="8" w:space="0" w:color="auto"/>
            </w:tcBorders>
            <w:shd w:val="clear" w:color="auto" w:fill="1F3864" w:themeFill="accent1" w:themeFillShade="80"/>
            <w:vAlign w:val="center"/>
            <w:hideMark/>
          </w:tcPr>
          <w:p w:rsidR="00661161" w:rsidRPr="008E02A8" w:rsidRDefault="00661161" w:rsidP="00C96128">
            <w:pPr>
              <w:spacing w:after="0" w:line="240" w:lineRule="auto"/>
              <w:rPr>
                <w:sz w:val="16"/>
                <w:szCs w:val="16"/>
                <w:lang w:val="es-DO"/>
              </w:rPr>
            </w:pPr>
          </w:p>
        </w:tc>
      </w:tr>
      <w:tr w:rsidR="00056C21" w:rsidTr="00C96128">
        <w:trPr>
          <w:trHeight w:val="315"/>
        </w:trPr>
        <w:tc>
          <w:tcPr>
            <w:tcW w:w="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2.1</w:t>
            </w:r>
          </w:p>
        </w:tc>
        <w:tc>
          <w:tcPr>
            <w:tcW w:w="3067" w:type="dxa"/>
            <w:tcBorders>
              <w:top w:val="single" w:sz="4" w:space="0" w:color="auto"/>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Remuneraciones y Contribuciones</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rPr>
                <w:sz w:val="16"/>
                <w:szCs w:val="16"/>
                <w:lang w:val="es-DO"/>
              </w:rPr>
            </w:pPr>
            <w:r>
              <w:rPr>
                <w:sz w:val="16"/>
                <w:szCs w:val="16"/>
                <w:lang w:val="es-DO"/>
              </w:rPr>
              <w:t xml:space="preserve">RD$ </w:t>
            </w:r>
            <w:r w:rsidRPr="008E02A8">
              <w:rPr>
                <w:sz w:val="16"/>
                <w:szCs w:val="16"/>
                <w:lang w:val="es-DO"/>
              </w:rPr>
              <w:t xml:space="preserve">1,050,766,262.67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6.82%</w:t>
            </w:r>
          </w:p>
        </w:tc>
      </w:tr>
      <w:tr w:rsidR="00056C21" w:rsidTr="00C96128">
        <w:trPr>
          <w:trHeight w:val="315"/>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2.2</w:t>
            </w:r>
          </w:p>
        </w:tc>
        <w:tc>
          <w:tcPr>
            <w:tcW w:w="3067"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Contratación de Servicios</w:t>
            </w:r>
          </w:p>
        </w:tc>
        <w:tc>
          <w:tcPr>
            <w:tcW w:w="2835"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rPr>
                <w:sz w:val="16"/>
                <w:szCs w:val="16"/>
                <w:lang w:val="es-DO"/>
              </w:rPr>
            </w:pPr>
            <w:r>
              <w:rPr>
                <w:sz w:val="16"/>
                <w:szCs w:val="16"/>
                <w:lang w:val="es-DO"/>
              </w:rPr>
              <w:t xml:space="preserve">RD$ </w:t>
            </w:r>
            <w:r w:rsidRPr="008E02A8">
              <w:rPr>
                <w:sz w:val="16"/>
                <w:szCs w:val="16"/>
                <w:lang w:val="es-DO"/>
              </w:rPr>
              <w:t xml:space="preserve">304,007,904.54 </w:t>
            </w:r>
          </w:p>
        </w:tc>
        <w:tc>
          <w:tcPr>
            <w:tcW w:w="1134"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1.97%</w:t>
            </w:r>
          </w:p>
        </w:tc>
      </w:tr>
      <w:tr w:rsidR="00056C21" w:rsidTr="00C96128">
        <w:trPr>
          <w:trHeight w:val="315"/>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2.2</w:t>
            </w:r>
          </w:p>
        </w:tc>
        <w:tc>
          <w:tcPr>
            <w:tcW w:w="3067"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Contratación de Servicios(Alto Costos)</w:t>
            </w:r>
          </w:p>
        </w:tc>
        <w:tc>
          <w:tcPr>
            <w:tcW w:w="2835"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rPr>
                <w:sz w:val="16"/>
                <w:szCs w:val="16"/>
                <w:lang w:val="es-DO"/>
              </w:rPr>
            </w:pPr>
            <w:r>
              <w:rPr>
                <w:sz w:val="16"/>
                <w:szCs w:val="16"/>
                <w:lang w:val="es-DO"/>
              </w:rPr>
              <w:t xml:space="preserve">RD$ </w:t>
            </w:r>
            <w:r w:rsidRPr="008E02A8">
              <w:rPr>
                <w:sz w:val="16"/>
                <w:szCs w:val="16"/>
                <w:lang w:val="es-DO"/>
              </w:rPr>
              <w:t xml:space="preserve">8,981,122.78 </w:t>
            </w:r>
          </w:p>
        </w:tc>
        <w:tc>
          <w:tcPr>
            <w:tcW w:w="1134"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0.06%</w:t>
            </w:r>
          </w:p>
        </w:tc>
      </w:tr>
      <w:tr w:rsidR="00056C21" w:rsidTr="00C96128">
        <w:trPr>
          <w:trHeight w:val="315"/>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2.3</w:t>
            </w:r>
          </w:p>
        </w:tc>
        <w:tc>
          <w:tcPr>
            <w:tcW w:w="3067"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Materiales y Suministros</w:t>
            </w:r>
          </w:p>
        </w:tc>
        <w:tc>
          <w:tcPr>
            <w:tcW w:w="2835"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rPr>
                <w:sz w:val="16"/>
                <w:szCs w:val="16"/>
                <w:lang w:val="es-DO"/>
              </w:rPr>
            </w:pPr>
            <w:r>
              <w:rPr>
                <w:sz w:val="16"/>
                <w:szCs w:val="16"/>
                <w:lang w:val="es-DO"/>
              </w:rPr>
              <w:t xml:space="preserve">RD$ </w:t>
            </w:r>
            <w:r w:rsidRPr="008E02A8">
              <w:rPr>
                <w:sz w:val="16"/>
                <w:szCs w:val="16"/>
                <w:lang w:val="es-DO"/>
              </w:rPr>
              <w:t xml:space="preserve">126,094,647.28 </w:t>
            </w:r>
          </w:p>
        </w:tc>
        <w:tc>
          <w:tcPr>
            <w:tcW w:w="1134"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0.82%</w:t>
            </w:r>
          </w:p>
        </w:tc>
      </w:tr>
      <w:tr w:rsidR="00056C21" w:rsidTr="00C96128">
        <w:trPr>
          <w:trHeight w:val="315"/>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2.3</w:t>
            </w:r>
          </w:p>
        </w:tc>
        <w:tc>
          <w:tcPr>
            <w:tcW w:w="3067"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Materiales y Suministros (Medicamentos)</w:t>
            </w:r>
          </w:p>
        </w:tc>
        <w:tc>
          <w:tcPr>
            <w:tcW w:w="2835"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rPr>
                <w:sz w:val="16"/>
                <w:szCs w:val="16"/>
                <w:lang w:val="es-DO"/>
              </w:rPr>
            </w:pPr>
            <w:r>
              <w:rPr>
                <w:sz w:val="16"/>
                <w:szCs w:val="16"/>
                <w:lang w:val="es-DO"/>
              </w:rPr>
              <w:t xml:space="preserve">RD$ </w:t>
            </w:r>
            <w:r w:rsidRPr="008E02A8">
              <w:rPr>
                <w:sz w:val="16"/>
                <w:szCs w:val="16"/>
                <w:lang w:val="es-DO"/>
              </w:rPr>
              <w:t xml:space="preserve">3,596,234,665.90 </w:t>
            </w:r>
          </w:p>
        </w:tc>
        <w:tc>
          <w:tcPr>
            <w:tcW w:w="1134"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23.35%</w:t>
            </w:r>
          </w:p>
        </w:tc>
      </w:tr>
      <w:tr w:rsidR="00056C21" w:rsidTr="00C96128">
        <w:trPr>
          <w:trHeight w:val="315"/>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2.3</w:t>
            </w:r>
          </w:p>
        </w:tc>
        <w:tc>
          <w:tcPr>
            <w:tcW w:w="3067"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Materiales y Suministros (Medicamentos Alto Costos)</w:t>
            </w:r>
          </w:p>
        </w:tc>
        <w:tc>
          <w:tcPr>
            <w:tcW w:w="2835"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rPr>
                <w:sz w:val="16"/>
                <w:szCs w:val="16"/>
                <w:lang w:val="es-DO"/>
              </w:rPr>
            </w:pPr>
            <w:r>
              <w:rPr>
                <w:sz w:val="16"/>
                <w:szCs w:val="16"/>
                <w:lang w:val="es-DO"/>
              </w:rPr>
              <w:t xml:space="preserve">RD$ </w:t>
            </w:r>
            <w:r w:rsidRPr="008E02A8">
              <w:rPr>
                <w:sz w:val="16"/>
                <w:szCs w:val="16"/>
                <w:lang w:val="es-DO"/>
              </w:rPr>
              <w:t xml:space="preserve">6,727,174,049.78 </w:t>
            </w:r>
          </w:p>
        </w:tc>
        <w:tc>
          <w:tcPr>
            <w:tcW w:w="1134"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43.68%</w:t>
            </w:r>
          </w:p>
        </w:tc>
      </w:tr>
      <w:tr w:rsidR="00056C21" w:rsidTr="00C96128">
        <w:trPr>
          <w:trHeight w:val="315"/>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2.4</w:t>
            </w:r>
          </w:p>
        </w:tc>
        <w:tc>
          <w:tcPr>
            <w:tcW w:w="3067"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Transferencias Corrientes</w:t>
            </w:r>
          </w:p>
        </w:tc>
        <w:tc>
          <w:tcPr>
            <w:tcW w:w="2835"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rPr>
                <w:sz w:val="16"/>
                <w:szCs w:val="16"/>
                <w:lang w:val="es-DO"/>
              </w:rPr>
            </w:pPr>
            <w:r w:rsidRPr="008E02A8">
              <w:rPr>
                <w:sz w:val="16"/>
                <w:szCs w:val="16"/>
                <w:lang w:val="es-DO"/>
              </w:rPr>
              <w:t>RD$</w:t>
            </w:r>
            <w:r>
              <w:rPr>
                <w:sz w:val="16"/>
                <w:szCs w:val="16"/>
                <w:lang w:val="es-DO"/>
              </w:rPr>
              <w:t xml:space="preserve">     </w:t>
            </w:r>
            <w:r w:rsidRPr="008E02A8">
              <w:rPr>
                <w:sz w:val="16"/>
                <w:szCs w:val="16"/>
                <w:lang w:val="es-DO"/>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0.00%</w:t>
            </w:r>
          </w:p>
        </w:tc>
      </w:tr>
      <w:tr w:rsidR="00056C21" w:rsidTr="00C96128">
        <w:trPr>
          <w:trHeight w:val="315"/>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2.6</w:t>
            </w:r>
          </w:p>
        </w:tc>
        <w:tc>
          <w:tcPr>
            <w:tcW w:w="3067"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Bienes Muebles, I</w:t>
            </w:r>
            <w:r>
              <w:rPr>
                <w:sz w:val="16"/>
                <w:szCs w:val="16"/>
                <w:lang w:val="es-DO"/>
              </w:rPr>
              <w:t>n</w:t>
            </w:r>
            <w:r w:rsidRPr="008E02A8">
              <w:rPr>
                <w:sz w:val="16"/>
                <w:szCs w:val="16"/>
                <w:lang w:val="es-DO"/>
              </w:rPr>
              <w:t>muebles e Intangibles</w:t>
            </w:r>
          </w:p>
        </w:tc>
        <w:tc>
          <w:tcPr>
            <w:tcW w:w="2835"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rPr>
                <w:sz w:val="16"/>
                <w:szCs w:val="16"/>
                <w:lang w:val="es-DO"/>
              </w:rPr>
            </w:pPr>
            <w:r>
              <w:rPr>
                <w:sz w:val="16"/>
                <w:szCs w:val="16"/>
                <w:lang w:val="es-DO"/>
              </w:rPr>
              <w:t xml:space="preserve">RD$ </w:t>
            </w:r>
            <w:r w:rsidRPr="008E02A8">
              <w:rPr>
                <w:sz w:val="16"/>
                <w:szCs w:val="16"/>
                <w:lang w:val="es-DO"/>
              </w:rPr>
              <w:t xml:space="preserve">48,642,942.97 </w:t>
            </w:r>
          </w:p>
        </w:tc>
        <w:tc>
          <w:tcPr>
            <w:tcW w:w="1134"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0.32%</w:t>
            </w:r>
          </w:p>
        </w:tc>
      </w:tr>
      <w:tr w:rsidR="00056C21" w:rsidTr="00C96128">
        <w:trPr>
          <w:trHeight w:val="315"/>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2.7</w:t>
            </w:r>
          </w:p>
        </w:tc>
        <w:tc>
          <w:tcPr>
            <w:tcW w:w="3067"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Obras en Edificación no Residencial</w:t>
            </w:r>
          </w:p>
        </w:tc>
        <w:tc>
          <w:tcPr>
            <w:tcW w:w="2835"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rPr>
                <w:sz w:val="16"/>
                <w:szCs w:val="16"/>
                <w:lang w:val="es-DO"/>
              </w:rPr>
            </w:pPr>
            <w:r>
              <w:rPr>
                <w:sz w:val="16"/>
                <w:szCs w:val="16"/>
                <w:lang w:val="es-DO"/>
              </w:rPr>
              <w:t xml:space="preserve">RD$ </w:t>
            </w:r>
            <w:r w:rsidRPr="008E02A8">
              <w:rPr>
                <w:sz w:val="16"/>
                <w:szCs w:val="16"/>
                <w:lang w:val="es-DO"/>
              </w:rPr>
              <w:t xml:space="preserve">10,073,307.45 </w:t>
            </w:r>
          </w:p>
        </w:tc>
        <w:tc>
          <w:tcPr>
            <w:tcW w:w="1134" w:type="dxa"/>
            <w:tcBorders>
              <w:top w:val="nil"/>
              <w:left w:val="nil"/>
              <w:bottom w:val="single" w:sz="4" w:space="0" w:color="auto"/>
              <w:right w:val="single" w:sz="4" w:space="0" w:color="auto"/>
            </w:tcBorders>
            <w:shd w:val="clear" w:color="auto" w:fill="auto"/>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0.07%</w:t>
            </w:r>
          </w:p>
        </w:tc>
      </w:tr>
      <w:tr w:rsidR="00056C21" w:rsidTr="00C96128">
        <w:trPr>
          <w:trHeight w:val="330"/>
        </w:trPr>
        <w:tc>
          <w:tcPr>
            <w:tcW w:w="751" w:type="dxa"/>
            <w:tcBorders>
              <w:top w:val="nil"/>
              <w:left w:val="single" w:sz="8" w:space="0" w:color="auto"/>
              <w:bottom w:val="single" w:sz="8" w:space="0" w:color="auto"/>
              <w:right w:val="nil"/>
            </w:tcBorders>
            <w:shd w:val="clear" w:color="auto" w:fill="FFFFFF" w:themeFill="background1"/>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 </w:t>
            </w:r>
          </w:p>
        </w:tc>
        <w:tc>
          <w:tcPr>
            <w:tcW w:w="30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Total Ejecutado</w:t>
            </w:r>
          </w:p>
        </w:tc>
        <w:tc>
          <w:tcPr>
            <w:tcW w:w="2835" w:type="dxa"/>
            <w:tcBorders>
              <w:top w:val="single" w:sz="4" w:space="0" w:color="auto"/>
              <w:left w:val="nil"/>
              <w:bottom w:val="single" w:sz="4" w:space="0" w:color="auto"/>
              <w:right w:val="nil"/>
            </w:tcBorders>
            <w:shd w:val="clear" w:color="auto" w:fill="FFFFFF" w:themeFill="background1"/>
            <w:vAlign w:val="center"/>
            <w:hideMark/>
          </w:tcPr>
          <w:p w:rsidR="00661161" w:rsidRPr="008E02A8" w:rsidRDefault="006D75A6" w:rsidP="00C96128">
            <w:pPr>
              <w:spacing w:after="0" w:line="240" w:lineRule="auto"/>
              <w:rPr>
                <w:sz w:val="16"/>
                <w:szCs w:val="16"/>
                <w:lang w:val="es-DO"/>
              </w:rPr>
            </w:pPr>
            <w:r w:rsidRPr="008E02A8">
              <w:rPr>
                <w:sz w:val="16"/>
                <w:szCs w:val="16"/>
                <w:lang w:val="es-DO"/>
              </w:rPr>
              <w:t xml:space="preserve">RD$ 11,871,974,903.37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77.08%</w:t>
            </w:r>
          </w:p>
        </w:tc>
      </w:tr>
      <w:tr w:rsidR="00056C21" w:rsidTr="00C96128">
        <w:trPr>
          <w:trHeight w:val="315"/>
        </w:trPr>
        <w:tc>
          <w:tcPr>
            <w:tcW w:w="751" w:type="dxa"/>
            <w:tcBorders>
              <w:top w:val="nil"/>
              <w:left w:val="nil"/>
              <w:bottom w:val="nil"/>
              <w:right w:val="single" w:sz="4" w:space="0" w:color="auto"/>
            </w:tcBorders>
            <w:shd w:val="clear" w:color="auto" w:fill="FFFFFF" w:themeFill="background1"/>
            <w:vAlign w:val="center"/>
            <w:hideMark/>
          </w:tcPr>
          <w:p w:rsidR="00661161" w:rsidRPr="008E02A8" w:rsidRDefault="00661161" w:rsidP="00C96128">
            <w:pPr>
              <w:spacing w:after="0" w:line="240" w:lineRule="auto"/>
              <w:jc w:val="center"/>
              <w:rPr>
                <w:sz w:val="16"/>
                <w:szCs w:val="16"/>
                <w:lang w:val="es-DO"/>
              </w:rPr>
            </w:pPr>
          </w:p>
        </w:tc>
        <w:tc>
          <w:tcPr>
            <w:tcW w:w="30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 xml:space="preserve">Total Porcentual </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8E02A8" w:rsidRDefault="006D75A6" w:rsidP="00C96128">
            <w:pPr>
              <w:spacing w:after="0" w:line="240" w:lineRule="auto"/>
              <w:jc w:val="center"/>
              <w:rPr>
                <w:sz w:val="16"/>
                <w:szCs w:val="16"/>
                <w:lang w:val="es-DO"/>
              </w:rPr>
            </w:pPr>
            <w:r w:rsidRPr="008E02A8">
              <w:rPr>
                <w:sz w:val="16"/>
                <w:szCs w:val="16"/>
                <w:lang w:val="es-DO"/>
              </w:rPr>
              <w:t>77.08%</w:t>
            </w:r>
          </w:p>
        </w:tc>
      </w:tr>
    </w:tbl>
    <w:p w:rsidR="00661161" w:rsidRDefault="00661161" w:rsidP="00661161">
      <w:pPr>
        <w:spacing w:after="0" w:line="360" w:lineRule="auto"/>
        <w:jc w:val="both"/>
        <w:rPr>
          <w:b/>
          <w:highlight w:val="lightGray"/>
          <w:lang w:val="es-DO"/>
        </w:rPr>
      </w:pPr>
    </w:p>
    <w:p w:rsidR="00661161" w:rsidRDefault="00661161" w:rsidP="00661161">
      <w:pPr>
        <w:spacing w:after="0" w:line="360" w:lineRule="auto"/>
        <w:jc w:val="both"/>
        <w:rPr>
          <w:b/>
          <w:highlight w:val="lightGray"/>
          <w:lang w:val="es-DO"/>
        </w:rPr>
      </w:pPr>
    </w:p>
    <w:p w:rsidR="00661161" w:rsidRDefault="00661161" w:rsidP="00661161">
      <w:pPr>
        <w:spacing w:after="0" w:line="360" w:lineRule="auto"/>
        <w:jc w:val="both"/>
        <w:rPr>
          <w:b/>
          <w:highlight w:val="lightGray"/>
          <w:lang w:val="es-DO"/>
        </w:rPr>
      </w:pPr>
    </w:p>
    <w:p w:rsidR="00661161" w:rsidRDefault="00661161" w:rsidP="00661161">
      <w:pPr>
        <w:spacing w:after="0" w:line="360" w:lineRule="auto"/>
        <w:jc w:val="both"/>
        <w:rPr>
          <w:b/>
          <w:highlight w:val="lightGray"/>
          <w:lang w:val="es-DO"/>
        </w:rPr>
      </w:pPr>
    </w:p>
    <w:p w:rsidR="00661161" w:rsidRDefault="006D75A6" w:rsidP="00661161">
      <w:pPr>
        <w:autoSpaceDE w:val="0"/>
        <w:autoSpaceDN w:val="0"/>
        <w:adjustRightInd w:val="0"/>
        <w:spacing w:before="120" w:after="120" w:line="360" w:lineRule="auto"/>
        <w:jc w:val="both"/>
        <w:rPr>
          <w:lang w:val="es-DO"/>
        </w:rPr>
      </w:pPr>
      <w:r w:rsidRPr="003908D7">
        <w:rPr>
          <w:lang w:val="es-DO"/>
        </w:rPr>
        <w:lastRenderedPageBreak/>
        <w:t>En relación a las Compras de Medicamentos, Insumos Médicos Sanitarios y Reactivos de Laboratorio con fondos propios y de captación directa, se ejecutaron para el año 2023 RD$10,449,503,362.96, representando el 67.03%; en Compras de Medicamentos y Materiales Gastables, en Gastos Administrativos se ejecutaron RD$439,083,674.60 para un 4.11%; para la Nómina se ejecutó la suma de RD$1,050,766,262.67 equivalente al 8.85% y para la Compra de Bienes Muebles, Inmuebles y Obras se ejecutó RD$58,716,250.42  para un 0.49% del monto total ejecutado.  De los fondos recibidos para adquisición de Medicamentos de Alto Costo por un monto de RD$7</w:t>
      </w:r>
      <w:proofErr w:type="gramStart"/>
      <w:r w:rsidRPr="003908D7">
        <w:rPr>
          <w:lang w:val="es-DO"/>
        </w:rPr>
        <w:t>,354,888,490.00</w:t>
      </w:r>
      <w:proofErr w:type="gramEnd"/>
      <w:r w:rsidRPr="003908D7">
        <w:rPr>
          <w:lang w:val="es-DO"/>
        </w:rPr>
        <w:t>, se ejecutaron para la compras de medicamentos el monto de RD$ 6,727,174,049.78 para un 91.47% y para gastos administrativos se ejecutaron RD$8,891,122.78 para un 0.12%</w:t>
      </w:r>
      <w:r>
        <w:rPr>
          <w:lang w:val="es-DO"/>
        </w:rPr>
        <w:t>.</w:t>
      </w:r>
      <w:r w:rsidRPr="003908D7">
        <w:rPr>
          <w:lang w:val="es-DO"/>
        </w:rPr>
        <w:t xml:space="preserve"> </w:t>
      </w:r>
      <w:r w:rsidRPr="003908D7">
        <w:rPr>
          <w:sz w:val="16"/>
          <w:szCs w:val="16"/>
          <w:lang w:val="es-DO"/>
        </w:rPr>
        <w:t xml:space="preserve">(Ver tabla Ejecución Presupuestaria por </w:t>
      </w:r>
      <w:r w:rsidRPr="003908D7">
        <w:rPr>
          <w:lang w:val="es-DO"/>
        </w:rPr>
        <w:t>Renglones enero - junio 2023).</w:t>
      </w:r>
    </w:p>
    <w:p w:rsidR="00661161" w:rsidRPr="003908D7" w:rsidRDefault="006D75A6" w:rsidP="00661161">
      <w:pPr>
        <w:autoSpaceDE w:val="0"/>
        <w:autoSpaceDN w:val="0"/>
        <w:adjustRightInd w:val="0"/>
        <w:spacing w:before="120" w:after="120" w:line="360" w:lineRule="auto"/>
        <w:jc w:val="both"/>
        <w:rPr>
          <w:lang w:val="es-DO"/>
        </w:rPr>
      </w:pPr>
      <w:r w:rsidRPr="003908D7">
        <w:rPr>
          <w:lang w:val="es-DO"/>
        </w:rPr>
        <w:t>Es importante señalar que la ejecución registrada en este período incluye el pago del 20% de anticipo a las empresas categorizadas como Micro, Pequeñas y Medianas Empresas (MIPYMES), en cumplimiento a la Ley No. 488-08 sobre el Desarrollo y Competitividad de las MIPYMES y el Reglamento de Aplicación No. 543-12 de la Ley No.340-06.</w:t>
      </w:r>
    </w:p>
    <w:p w:rsidR="00661161" w:rsidRPr="003908D7" w:rsidRDefault="006D75A6" w:rsidP="00661161">
      <w:pPr>
        <w:autoSpaceDE w:val="0"/>
        <w:autoSpaceDN w:val="0"/>
        <w:adjustRightInd w:val="0"/>
        <w:spacing w:before="120" w:after="120" w:line="360" w:lineRule="auto"/>
        <w:jc w:val="both"/>
        <w:rPr>
          <w:lang w:val="es-DO"/>
        </w:rPr>
      </w:pPr>
      <w:r w:rsidRPr="003908D7">
        <w:rPr>
          <w:lang w:val="es-DO"/>
        </w:rPr>
        <w:t>Esta data de ejecución es cargada mensualmente a la página institucional a través de nuestra Oficina de Libre Acceso a la Información (OAI) conforme a lo establecido en la Ley 200-04, evidenciando así la transparencia institucional.</w:t>
      </w:r>
    </w:p>
    <w:p w:rsidR="00661161" w:rsidRDefault="00661161" w:rsidP="00661161">
      <w:pPr>
        <w:spacing w:after="0" w:line="360" w:lineRule="auto"/>
        <w:jc w:val="both"/>
        <w:rPr>
          <w:lang w:val="es-DO"/>
        </w:rPr>
      </w:pPr>
    </w:p>
    <w:p w:rsidR="00661161" w:rsidRDefault="00661161" w:rsidP="00661161">
      <w:pPr>
        <w:spacing w:after="0" w:line="360" w:lineRule="auto"/>
        <w:jc w:val="both"/>
        <w:rPr>
          <w:lang w:val="es-DO"/>
        </w:rPr>
      </w:pPr>
    </w:p>
    <w:p w:rsidR="00661161" w:rsidRDefault="00661161" w:rsidP="00661161">
      <w:pPr>
        <w:spacing w:after="0" w:line="360" w:lineRule="auto"/>
        <w:jc w:val="both"/>
        <w:rPr>
          <w:lang w:val="es-DO"/>
        </w:rPr>
      </w:pPr>
    </w:p>
    <w:p w:rsidR="00661161" w:rsidRDefault="00661161" w:rsidP="00661161">
      <w:pPr>
        <w:spacing w:after="0" w:line="360" w:lineRule="auto"/>
        <w:jc w:val="both"/>
        <w:rPr>
          <w:lang w:val="es-DO"/>
        </w:rPr>
      </w:pPr>
    </w:p>
    <w:p w:rsidR="00661161" w:rsidRDefault="00661161" w:rsidP="00661161">
      <w:pPr>
        <w:spacing w:after="0" w:line="360" w:lineRule="auto"/>
        <w:jc w:val="both"/>
        <w:rPr>
          <w:lang w:val="es-DO"/>
        </w:rPr>
      </w:pPr>
    </w:p>
    <w:p w:rsidR="00661161" w:rsidRPr="003908D7" w:rsidRDefault="006D75A6" w:rsidP="00661161">
      <w:pPr>
        <w:spacing w:after="0" w:line="360" w:lineRule="auto"/>
        <w:jc w:val="both"/>
        <w:rPr>
          <w:highlight w:val="lightGray"/>
          <w:lang w:val="es-DO"/>
        </w:rPr>
      </w:pPr>
      <w:r w:rsidRPr="003908D7">
        <w:rPr>
          <w:lang w:val="es-DO"/>
        </w:rPr>
        <w:lastRenderedPageBreak/>
        <w:t xml:space="preserve">Hacemos constar que desde el 01 de </w:t>
      </w:r>
      <w:r>
        <w:rPr>
          <w:lang w:val="es-DO"/>
        </w:rPr>
        <w:t>e</w:t>
      </w:r>
      <w:r w:rsidRPr="003908D7">
        <w:rPr>
          <w:lang w:val="es-DO"/>
        </w:rPr>
        <w:t>nero al 3</w:t>
      </w:r>
      <w:r>
        <w:rPr>
          <w:lang w:val="es-DO"/>
        </w:rPr>
        <w:t>1 de d</w:t>
      </w:r>
      <w:r w:rsidRPr="003908D7">
        <w:rPr>
          <w:lang w:val="es-DO"/>
        </w:rPr>
        <w:t xml:space="preserve">iciembre del 2023 la institución ejecuto los  recursos financieros mediante el </w:t>
      </w:r>
      <w:r w:rsidRPr="003908D7">
        <w:rPr>
          <w:b/>
          <w:lang w:val="es-DO"/>
        </w:rPr>
        <w:t>Sistema de Gestión Financiera (SIGEF)</w:t>
      </w:r>
      <w:r w:rsidRPr="003908D7">
        <w:rPr>
          <w:lang w:val="es-DO"/>
        </w:rPr>
        <w:t xml:space="preserve">, por un monto ascendente a </w:t>
      </w:r>
      <w:r w:rsidRPr="003908D7">
        <w:rPr>
          <w:b/>
          <w:lang w:val="es-DO"/>
        </w:rPr>
        <w:t>RD$11</w:t>
      </w:r>
      <w:proofErr w:type="gramStart"/>
      <w:r w:rsidRPr="003908D7">
        <w:rPr>
          <w:b/>
          <w:lang w:val="es-DO"/>
        </w:rPr>
        <w:t>,871,974,903.37</w:t>
      </w:r>
      <w:proofErr w:type="gramEnd"/>
      <w:r w:rsidRPr="003908D7">
        <w:rPr>
          <w:b/>
          <w:lang w:val="es-DO"/>
        </w:rPr>
        <w:t>,</w:t>
      </w:r>
      <w:r w:rsidRPr="003908D7">
        <w:rPr>
          <w:lang w:val="es-DO"/>
        </w:rPr>
        <w:t xml:space="preserve"> siendo ejecutado en un 77.08% mediantes libramientos, para una ejecución mensual y anual de nuestras asignaciones.</w:t>
      </w:r>
    </w:p>
    <w:p w:rsidR="00661161" w:rsidRPr="003908D7" w:rsidRDefault="00661161" w:rsidP="00661161">
      <w:pPr>
        <w:spacing w:after="0" w:line="360" w:lineRule="auto"/>
        <w:jc w:val="both"/>
        <w:rPr>
          <w:sz w:val="16"/>
          <w:szCs w:val="16"/>
          <w:lang w:val="es-DO"/>
        </w:rPr>
      </w:pPr>
    </w:p>
    <w:tbl>
      <w:tblPr>
        <w:tblW w:w="8088" w:type="dxa"/>
        <w:tblInd w:w="80" w:type="dxa"/>
        <w:tblCellMar>
          <w:left w:w="70" w:type="dxa"/>
          <w:right w:w="70" w:type="dxa"/>
        </w:tblCellMar>
        <w:tblLook w:val="04A0" w:firstRow="1" w:lastRow="0" w:firstColumn="1" w:lastColumn="0" w:noHBand="0" w:noVBand="1"/>
      </w:tblPr>
      <w:tblGrid>
        <w:gridCol w:w="751"/>
        <w:gridCol w:w="1507"/>
        <w:gridCol w:w="2043"/>
        <w:gridCol w:w="3627"/>
        <w:gridCol w:w="160"/>
      </w:tblGrid>
      <w:tr w:rsidR="00056C21" w:rsidTr="00C96128">
        <w:trPr>
          <w:gridAfter w:val="1"/>
          <w:wAfter w:w="160" w:type="dxa"/>
          <w:trHeight w:val="170"/>
        </w:trPr>
        <w:tc>
          <w:tcPr>
            <w:tcW w:w="7928" w:type="dxa"/>
            <w:gridSpan w:val="4"/>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661161" w:rsidRPr="003908D7" w:rsidRDefault="006D75A6" w:rsidP="00C96128">
            <w:pPr>
              <w:spacing w:after="0" w:line="240" w:lineRule="auto"/>
              <w:jc w:val="center"/>
              <w:rPr>
                <w:color w:val="FFFFFF" w:themeColor="background1"/>
                <w:sz w:val="16"/>
                <w:szCs w:val="16"/>
                <w:lang w:val="es-DO"/>
              </w:rPr>
            </w:pPr>
            <w:r w:rsidRPr="003908D7">
              <w:rPr>
                <w:color w:val="FFFFFF" w:themeColor="background1"/>
                <w:sz w:val="16"/>
                <w:szCs w:val="16"/>
                <w:lang w:val="es-DO"/>
              </w:rPr>
              <w:t>Ejecución Presupuestaria enero - noviembre 2023</w:t>
            </w:r>
          </w:p>
        </w:tc>
      </w:tr>
      <w:tr w:rsidR="00056C21" w:rsidTr="00C96128">
        <w:trPr>
          <w:trHeight w:val="170"/>
        </w:trPr>
        <w:tc>
          <w:tcPr>
            <w:tcW w:w="2258"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661161" w:rsidRPr="003908D7" w:rsidRDefault="006D75A6" w:rsidP="00C96128">
            <w:pPr>
              <w:spacing w:after="0" w:line="240" w:lineRule="auto"/>
              <w:jc w:val="center"/>
              <w:rPr>
                <w:color w:val="FFFFFF" w:themeColor="background1"/>
                <w:sz w:val="16"/>
                <w:szCs w:val="16"/>
                <w:lang w:val="es-DO"/>
              </w:rPr>
            </w:pPr>
            <w:r w:rsidRPr="003908D7">
              <w:rPr>
                <w:color w:val="FFFFFF" w:themeColor="background1"/>
                <w:sz w:val="16"/>
                <w:szCs w:val="16"/>
                <w:shd w:val="clear" w:color="auto" w:fill="1F3864" w:themeFill="accent1" w:themeFillShade="80"/>
                <w:lang w:val="es-DO"/>
              </w:rPr>
              <w:t>Asignaciones Recibidas</w:t>
            </w:r>
          </w:p>
        </w:tc>
        <w:tc>
          <w:tcPr>
            <w:tcW w:w="5670" w:type="dxa"/>
            <w:gridSpan w:val="2"/>
            <w:tcBorders>
              <w:top w:val="single" w:sz="8" w:space="0" w:color="auto"/>
              <w:left w:val="single" w:sz="4" w:space="0" w:color="auto"/>
              <w:bottom w:val="single" w:sz="8" w:space="0" w:color="auto"/>
              <w:right w:val="single" w:sz="8" w:space="0" w:color="000000"/>
            </w:tcBorders>
            <w:shd w:val="clear" w:color="auto" w:fill="1F3864" w:themeFill="accent1" w:themeFillShade="80"/>
            <w:noWrap/>
            <w:vAlign w:val="center"/>
            <w:hideMark/>
          </w:tcPr>
          <w:p w:rsidR="00661161" w:rsidRPr="003908D7"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 xml:space="preserve"> RD$</w:t>
            </w:r>
            <w:r w:rsidRPr="003908D7">
              <w:rPr>
                <w:color w:val="FFFFFF" w:themeColor="background1"/>
                <w:sz w:val="16"/>
                <w:szCs w:val="16"/>
                <w:lang w:val="es-DO"/>
              </w:rPr>
              <w:t xml:space="preserve"> 15,402,101,049.87 </w:t>
            </w:r>
          </w:p>
        </w:tc>
        <w:tc>
          <w:tcPr>
            <w:tcW w:w="160" w:type="dxa"/>
            <w:tcBorders>
              <w:top w:val="nil"/>
              <w:left w:val="nil"/>
              <w:bottom w:val="nil"/>
              <w:right w:val="nil"/>
            </w:tcBorders>
            <w:shd w:val="clear" w:color="auto" w:fill="auto"/>
            <w:noWrap/>
            <w:vAlign w:val="center"/>
            <w:hideMark/>
          </w:tcPr>
          <w:p w:rsidR="00661161" w:rsidRPr="003908D7" w:rsidRDefault="00661161" w:rsidP="00C96128">
            <w:pPr>
              <w:spacing w:after="0" w:line="240" w:lineRule="auto"/>
              <w:jc w:val="center"/>
              <w:rPr>
                <w:sz w:val="16"/>
                <w:szCs w:val="16"/>
                <w:lang w:val="es-DO"/>
              </w:rPr>
            </w:pPr>
          </w:p>
        </w:tc>
      </w:tr>
      <w:tr w:rsidR="00056C21" w:rsidTr="00C96128">
        <w:trPr>
          <w:trHeight w:val="170"/>
        </w:trPr>
        <w:tc>
          <w:tcPr>
            <w:tcW w:w="751" w:type="dxa"/>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rsidR="00661161" w:rsidRPr="003908D7" w:rsidRDefault="006D75A6" w:rsidP="00C96128">
            <w:pPr>
              <w:spacing w:after="0" w:line="240" w:lineRule="auto"/>
              <w:jc w:val="center"/>
              <w:rPr>
                <w:sz w:val="16"/>
                <w:szCs w:val="16"/>
                <w:lang w:val="es-DO"/>
              </w:rPr>
            </w:pPr>
            <w:proofErr w:type="spellStart"/>
            <w:r w:rsidRPr="003908D7">
              <w:rPr>
                <w:color w:val="FFFFFF" w:themeColor="background1"/>
                <w:sz w:val="16"/>
                <w:szCs w:val="16"/>
                <w:lang w:val="es-DO"/>
              </w:rPr>
              <w:t>Objetal</w:t>
            </w:r>
            <w:proofErr w:type="spellEnd"/>
          </w:p>
        </w:tc>
        <w:tc>
          <w:tcPr>
            <w:tcW w:w="1507" w:type="dxa"/>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rsidR="00661161" w:rsidRPr="003908D7" w:rsidRDefault="006D75A6" w:rsidP="00C96128">
            <w:pPr>
              <w:spacing w:after="0" w:line="240" w:lineRule="auto"/>
              <w:jc w:val="center"/>
              <w:rPr>
                <w:color w:val="FFFFFF" w:themeColor="background1"/>
                <w:sz w:val="16"/>
                <w:szCs w:val="16"/>
                <w:lang w:val="es-DO"/>
              </w:rPr>
            </w:pPr>
            <w:r w:rsidRPr="003908D7">
              <w:rPr>
                <w:color w:val="FFFFFF" w:themeColor="background1"/>
                <w:sz w:val="16"/>
                <w:szCs w:val="16"/>
                <w:lang w:val="es-DO"/>
              </w:rPr>
              <w:t>Denominación</w:t>
            </w:r>
          </w:p>
        </w:tc>
        <w:tc>
          <w:tcPr>
            <w:tcW w:w="1985"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rsidR="00661161" w:rsidRPr="003908D7" w:rsidRDefault="006D75A6" w:rsidP="00C96128">
            <w:pPr>
              <w:spacing w:after="0" w:line="240" w:lineRule="auto"/>
              <w:jc w:val="center"/>
              <w:rPr>
                <w:color w:val="FFFFFF" w:themeColor="background1"/>
                <w:sz w:val="16"/>
                <w:szCs w:val="16"/>
                <w:lang w:val="es-DO"/>
              </w:rPr>
            </w:pPr>
            <w:r w:rsidRPr="003908D7">
              <w:rPr>
                <w:color w:val="FFFFFF" w:themeColor="background1"/>
                <w:sz w:val="16"/>
                <w:szCs w:val="16"/>
                <w:lang w:val="es-DO"/>
              </w:rPr>
              <w:t>Años</w:t>
            </w:r>
          </w:p>
        </w:tc>
        <w:tc>
          <w:tcPr>
            <w:tcW w:w="3685" w:type="dxa"/>
            <w:vMerge w:val="restart"/>
            <w:tcBorders>
              <w:top w:val="single" w:sz="4" w:space="0" w:color="auto"/>
              <w:left w:val="nil"/>
              <w:bottom w:val="single" w:sz="4" w:space="0" w:color="000000"/>
              <w:right w:val="single" w:sz="4" w:space="0" w:color="auto"/>
            </w:tcBorders>
            <w:shd w:val="clear" w:color="auto" w:fill="1F3864" w:themeFill="accent1" w:themeFillShade="80"/>
            <w:vAlign w:val="center"/>
            <w:hideMark/>
          </w:tcPr>
          <w:p w:rsidR="00661161" w:rsidRPr="003908D7" w:rsidRDefault="006D75A6" w:rsidP="00C96128">
            <w:pPr>
              <w:spacing w:after="0" w:line="240" w:lineRule="auto"/>
              <w:jc w:val="center"/>
              <w:rPr>
                <w:color w:val="FFFFFF" w:themeColor="background1"/>
                <w:sz w:val="16"/>
                <w:szCs w:val="16"/>
                <w:lang w:val="es-DO"/>
              </w:rPr>
            </w:pPr>
            <w:r w:rsidRPr="003908D7">
              <w:rPr>
                <w:color w:val="FFFFFF" w:themeColor="background1"/>
                <w:sz w:val="16"/>
                <w:szCs w:val="16"/>
                <w:lang w:val="es-DO"/>
              </w:rPr>
              <w:t>Total Ejecutado</w:t>
            </w:r>
          </w:p>
        </w:tc>
        <w:tc>
          <w:tcPr>
            <w:tcW w:w="160" w:type="dxa"/>
            <w:tcBorders>
              <w:top w:val="nil"/>
              <w:left w:val="nil"/>
              <w:bottom w:val="nil"/>
              <w:right w:val="nil"/>
            </w:tcBorders>
            <w:shd w:val="clear" w:color="auto" w:fill="auto"/>
            <w:noWrap/>
            <w:vAlign w:val="bottom"/>
            <w:hideMark/>
          </w:tcPr>
          <w:p w:rsidR="00661161" w:rsidRPr="003908D7" w:rsidRDefault="00661161" w:rsidP="00C96128">
            <w:pPr>
              <w:spacing w:after="0" w:line="240" w:lineRule="auto"/>
              <w:jc w:val="center"/>
              <w:rPr>
                <w:sz w:val="16"/>
                <w:szCs w:val="16"/>
                <w:lang w:val="es-DO"/>
              </w:rPr>
            </w:pPr>
          </w:p>
        </w:tc>
      </w:tr>
      <w:tr w:rsidR="00056C21" w:rsidTr="00C96128">
        <w:trPr>
          <w:trHeight w:val="170"/>
        </w:trPr>
        <w:tc>
          <w:tcPr>
            <w:tcW w:w="751" w:type="dxa"/>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rsidR="00661161" w:rsidRPr="003908D7" w:rsidRDefault="00661161" w:rsidP="00C96128">
            <w:pPr>
              <w:spacing w:after="0" w:line="240" w:lineRule="auto"/>
              <w:rPr>
                <w:sz w:val="16"/>
                <w:szCs w:val="16"/>
                <w:lang w:val="es-DO"/>
              </w:rPr>
            </w:pPr>
          </w:p>
        </w:tc>
        <w:tc>
          <w:tcPr>
            <w:tcW w:w="1507" w:type="dxa"/>
            <w:vMerge/>
            <w:tcBorders>
              <w:top w:val="single" w:sz="4" w:space="0" w:color="auto"/>
              <w:left w:val="single" w:sz="4" w:space="0" w:color="auto"/>
              <w:bottom w:val="single" w:sz="4" w:space="0" w:color="auto"/>
              <w:right w:val="single" w:sz="4" w:space="0" w:color="auto"/>
            </w:tcBorders>
            <w:vAlign w:val="center"/>
            <w:hideMark/>
          </w:tcPr>
          <w:p w:rsidR="00661161" w:rsidRPr="003908D7" w:rsidRDefault="00661161" w:rsidP="00C96128">
            <w:pPr>
              <w:spacing w:after="0" w:line="240" w:lineRule="auto"/>
              <w:rPr>
                <w:sz w:val="16"/>
                <w:szCs w:val="16"/>
                <w:lang w:val="es-DO"/>
              </w:rPr>
            </w:pPr>
          </w:p>
        </w:tc>
        <w:tc>
          <w:tcPr>
            <w:tcW w:w="1985" w:type="dxa"/>
            <w:vMerge w:val="restart"/>
            <w:tcBorders>
              <w:top w:val="nil"/>
              <w:left w:val="single" w:sz="4" w:space="0" w:color="auto"/>
              <w:bottom w:val="single" w:sz="4" w:space="0" w:color="auto"/>
              <w:right w:val="single" w:sz="4" w:space="0" w:color="auto"/>
            </w:tcBorders>
            <w:shd w:val="clear" w:color="auto" w:fill="1F3864" w:themeFill="accent1" w:themeFillShade="80"/>
            <w:vAlign w:val="center"/>
            <w:hideMark/>
          </w:tcPr>
          <w:p w:rsidR="00661161" w:rsidRPr="003908D7" w:rsidRDefault="006D75A6" w:rsidP="00C96128">
            <w:pPr>
              <w:spacing w:after="0" w:line="240" w:lineRule="auto"/>
              <w:jc w:val="center"/>
              <w:rPr>
                <w:sz w:val="16"/>
                <w:szCs w:val="16"/>
                <w:lang w:val="es-DO"/>
              </w:rPr>
            </w:pPr>
            <w:r w:rsidRPr="003908D7">
              <w:rPr>
                <w:color w:val="FFFFFF" w:themeColor="background1"/>
                <w:sz w:val="16"/>
                <w:szCs w:val="16"/>
                <w:lang w:val="es-DO"/>
              </w:rPr>
              <w:t>2023</w:t>
            </w:r>
          </w:p>
        </w:tc>
        <w:tc>
          <w:tcPr>
            <w:tcW w:w="3685" w:type="dxa"/>
            <w:vMerge/>
            <w:tcBorders>
              <w:top w:val="single" w:sz="4" w:space="0" w:color="auto"/>
              <w:left w:val="nil"/>
              <w:bottom w:val="single" w:sz="4" w:space="0" w:color="000000"/>
              <w:right w:val="single" w:sz="4" w:space="0" w:color="auto"/>
            </w:tcBorders>
            <w:vAlign w:val="center"/>
            <w:hideMark/>
          </w:tcPr>
          <w:p w:rsidR="00661161" w:rsidRPr="003908D7" w:rsidRDefault="00661161" w:rsidP="00C96128">
            <w:pPr>
              <w:spacing w:after="0" w:line="240" w:lineRule="auto"/>
              <w:rPr>
                <w:sz w:val="16"/>
                <w:szCs w:val="16"/>
                <w:lang w:val="es-DO"/>
              </w:rPr>
            </w:pPr>
          </w:p>
        </w:tc>
        <w:tc>
          <w:tcPr>
            <w:tcW w:w="160" w:type="dxa"/>
            <w:tcBorders>
              <w:top w:val="nil"/>
              <w:left w:val="nil"/>
              <w:bottom w:val="nil"/>
              <w:right w:val="nil"/>
            </w:tcBorders>
            <w:shd w:val="clear" w:color="auto" w:fill="auto"/>
            <w:noWrap/>
            <w:vAlign w:val="bottom"/>
            <w:hideMark/>
          </w:tcPr>
          <w:p w:rsidR="00661161" w:rsidRPr="003908D7" w:rsidRDefault="00661161" w:rsidP="00C96128">
            <w:pPr>
              <w:spacing w:after="0" w:line="240" w:lineRule="auto"/>
              <w:jc w:val="center"/>
              <w:rPr>
                <w:sz w:val="16"/>
                <w:szCs w:val="16"/>
                <w:lang w:val="es-DO"/>
              </w:rPr>
            </w:pPr>
          </w:p>
        </w:tc>
      </w:tr>
      <w:tr w:rsidR="00056C21" w:rsidTr="00C96128">
        <w:trPr>
          <w:trHeight w:val="170"/>
        </w:trPr>
        <w:tc>
          <w:tcPr>
            <w:tcW w:w="751" w:type="dxa"/>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rsidR="00661161" w:rsidRPr="003908D7" w:rsidRDefault="00661161" w:rsidP="00C96128">
            <w:pPr>
              <w:spacing w:after="0" w:line="240" w:lineRule="auto"/>
              <w:rPr>
                <w:sz w:val="16"/>
                <w:szCs w:val="16"/>
                <w:lang w:val="es-DO"/>
              </w:rPr>
            </w:pPr>
          </w:p>
        </w:tc>
        <w:tc>
          <w:tcPr>
            <w:tcW w:w="1507" w:type="dxa"/>
            <w:vMerge/>
            <w:tcBorders>
              <w:top w:val="single" w:sz="4" w:space="0" w:color="auto"/>
              <w:left w:val="single" w:sz="4" w:space="0" w:color="auto"/>
              <w:bottom w:val="single" w:sz="4" w:space="0" w:color="auto"/>
              <w:right w:val="single" w:sz="4" w:space="0" w:color="auto"/>
            </w:tcBorders>
            <w:vAlign w:val="center"/>
            <w:hideMark/>
          </w:tcPr>
          <w:p w:rsidR="00661161" w:rsidRPr="003908D7" w:rsidRDefault="00661161" w:rsidP="00C96128">
            <w:pPr>
              <w:spacing w:after="0" w:line="240" w:lineRule="auto"/>
              <w:rPr>
                <w:sz w:val="16"/>
                <w:szCs w:val="16"/>
                <w:lang w:val="es-DO"/>
              </w:rPr>
            </w:pPr>
          </w:p>
        </w:tc>
        <w:tc>
          <w:tcPr>
            <w:tcW w:w="1985" w:type="dxa"/>
            <w:vMerge/>
            <w:tcBorders>
              <w:top w:val="nil"/>
              <w:left w:val="single" w:sz="4" w:space="0" w:color="auto"/>
              <w:bottom w:val="single" w:sz="4" w:space="0" w:color="auto"/>
              <w:right w:val="single" w:sz="4" w:space="0" w:color="auto"/>
            </w:tcBorders>
            <w:shd w:val="clear" w:color="auto" w:fill="1F3864" w:themeFill="accent1" w:themeFillShade="80"/>
            <w:vAlign w:val="center"/>
            <w:hideMark/>
          </w:tcPr>
          <w:p w:rsidR="00661161" w:rsidRPr="003908D7" w:rsidRDefault="00661161" w:rsidP="00C96128">
            <w:pPr>
              <w:spacing w:after="0" w:line="240" w:lineRule="auto"/>
              <w:rPr>
                <w:sz w:val="16"/>
                <w:szCs w:val="16"/>
                <w:lang w:val="es-DO"/>
              </w:rPr>
            </w:pPr>
          </w:p>
        </w:tc>
        <w:tc>
          <w:tcPr>
            <w:tcW w:w="3685" w:type="dxa"/>
            <w:vMerge/>
            <w:tcBorders>
              <w:top w:val="single" w:sz="4" w:space="0" w:color="auto"/>
              <w:left w:val="nil"/>
              <w:bottom w:val="single" w:sz="4" w:space="0" w:color="auto"/>
              <w:right w:val="single" w:sz="4" w:space="0" w:color="auto"/>
            </w:tcBorders>
            <w:vAlign w:val="center"/>
            <w:hideMark/>
          </w:tcPr>
          <w:p w:rsidR="00661161" w:rsidRPr="003908D7" w:rsidRDefault="00661161" w:rsidP="00C96128">
            <w:pPr>
              <w:spacing w:after="0" w:line="240" w:lineRule="auto"/>
              <w:rPr>
                <w:sz w:val="16"/>
                <w:szCs w:val="16"/>
                <w:lang w:val="es-DO"/>
              </w:rPr>
            </w:pPr>
          </w:p>
        </w:tc>
        <w:tc>
          <w:tcPr>
            <w:tcW w:w="160" w:type="dxa"/>
            <w:tcBorders>
              <w:top w:val="nil"/>
              <w:left w:val="nil"/>
              <w:bottom w:val="nil"/>
              <w:right w:val="nil"/>
            </w:tcBorders>
            <w:shd w:val="clear" w:color="auto" w:fill="auto"/>
            <w:noWrap/>
            <w:vAlign w:val="bottom"/>
            <w:hideMark/>
          </w:tcPr>
          <w:p w:rsidR="00661161" w:rsidRPr="003908D7" w:rsidRDefault="00661161" w:rsidP="00C96128">
            <w:pPr>
              <w:spacing w:after="0" w:line="240" w:lineRule="auto"/>
              <w:rPr>
                <w:sz w:val="16"/>
                <w:szCs w:val="16"/>
                <w:lang w:val="es-DO"/>
              </w:rPr>
            </w:pPr>
          </w:p>
        </w:tc>
      </w:tr>
      <w:tr w:rsidR="00056C21" w:rsidTr="00C96128">
        <w:trPr>
          <w:trHeight w:val="170"/>
        </w:trPr>
        <w:tc>
          <w:tcPr>
            <w:tcW w:w="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2.1</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Remuneraciones y Contribuciones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rPr>
                <w:sz w:val="16"/>
                <w:szCs w:val="16"/>
                <w:lang w:val="es-DO"/>
              </w:rPr>
            </w:pPr>
            <w:r>
              <w:rPr>
                <w:sz w:val="16"/>
                <w:szCs w:val="16"/>
                <w:lang w:val="es-DO"/>
              </w:rPr>
              <w:t>RD$</w:t>
            </w:r>
            <w:r w:rsidRPr="003908D7">
              <w:rPr>
                <w:sz w:val="16"/>
                <w:szCs w:val="16"/>
                <w:lang w:val="es-DO"/>
              </w:rPr>
              <w:t xml:space="preserve">1,050,766,262.67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jc w:val="center"/>
              <w:rPr>
                <w:sz w:val="16"/>
                <w:szCs w:val="16"/>
                <w:lang w:val="es-DO"/>
              </w:rPr>
            </w:pPr>
            <w:r>
              <w:rPr>
                <w:sz w:val="16"/>
                <w:szCs w:val="16"/>
                <w:lang w:val="es-DO"/>
              </w:rPr>
              <w:t xml:space="preserve"> RD$</w:t>
            </w:r>
            <w:r w:rsidRPr="003908D7">
              <w:rPr>
                <w:sz w:val="16"/>
                <w:szCs w:val="16"/>
                <w:lang w:val="es-DO"/>
              </w:rPr>
              <w:t xml:space="preserve"> 1,050,766,262.67 </w:t>
            </w:r>
          </w:p>
        </w:tc>
        <w:tc>
          <w:tcPr>
            <w:tcW w:w="160" w:type="dxa"/>
            <w:tcBorders>
              <w:top w:val="nil"/>
              <w:left w:val="single" w:sz="4" w:space="0" w:color="auto"/>
              <w:bottom w:val="nil"/>
              <w:right w:val="nil"/>
            </w:tcBorders>
            <w:shd w:val="clear" w:color="auto" w:fill="auto"/>
            <w:noWrap/>
            <w:vAlign w:val="bottom"/>
            <w:hideMark/>
          </w:tcPr>
          <w:p w:rsidR="00661161" w:rsidRPr="003908D7" w:rsidRDefault="00661161" w:rsidP="00C96128">
            <w:pPr>
              <w:spacing w:after="0" w:line="240" w:lineRule="auto"/>
              <w:jc w:val="center"/>
              <w:rPr>
                <w:sz w:val="16"/>
                <w:szCs w:val="16"/>
                <w:lang w:val="es-DO"/>
              </w:rPr>
            </w:pPr>
          </w:p>
        </w:tc>
      </w:tr>
      <w:tr w:rsidR="00056C21" w:rsidTr="00C96128">
        <w:trPr>
          <w:trHeight w:val="170"/>
        </w:trPr>
        <w:tc>
          <w:tcPr>
            <w:tcW w:w="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2.2</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Contratación de Servicios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rPr>
                <w:sz w:val="16"/>
                <w:szCs w:val="16"/>
                <w:lang w:val="es-DO"/>
              </w:rPr>
            </w:pPr>
            <w:r>
              <w:rPr>
                <w:sz w:val="16"/>
                <w:szCs w:val="16"/>
                <w:lang w:val="es-DO"/>
              </w:rPr>
              <w:t xml:space="preserve">RD$ </w:t>
            </w:r>
            <w:r w:rsidRPr="003908D7">
              <w:rPr>
                <w:sz w:val="16"/>
                <w:szCs w:val="16"/>
                <w:lang w:val="es-DO"/>
              </w:rPr>
              <w:t xml:space="preserve">312,989,027.32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jc w:val="center"/>
              <w:rPr>
                <w:sz w:val="16"/>
                <w:szCs w:val="16"/>
                <w:lang w:val="es-DO"/>
              </w:rPr>
            </w:pPr>
            <w:r>
              <w:rPr>
                <w:sz w:val="16"/>
                <w:szCs w:val="16"/>
                <w:lang w:val="es-DO"/>
              </w:rPr>
              <w:t xml:space="preserve"> RD$</w:t>
            </w:r>
            <w:r w:rsidRPr="003908D7">
              <w:rPr>
                <w:sz w:val="16"/>
                <w:szCs w:val="16"/>
                <w:lang w:val="es-DO"/>
              </w:rPr>
              <w:t xml:space="preserve"> 312,989,027.32 </w:t>
            </w:r>
          </w:p>
        </w:tc>
        <w:tc>
          <w:tcPr>
            <w:tcW w:w="160" w:type="dxa"/>
            <w:tcBorders>
              <w:top w:val="nil"/>
              <w:left w:val="single" w:sz="4" w:space="0" w:color="auto"/>
              <w:bottom w:val="nil"/>
              <w:right w:val="nil"/>
            </w:tcBorders>
            <w:shd w:val="clear" w:color="auto" w:fill="auto"/>
            <w:noWrap/>
            <w:vAlign w:val="bottom"/>
            <w:hideMark/>
          </w:tcPr>
          <w:p w:rsidR="00661161" w:rsidRPr="003908D7" w:rsidRDefault="00661161" w:rsidP="00C96128">
            <w:pPr>
              <w:spacing w:after="0" w:line="240" w:lineRule="auto"/>
              <w:jc w:val="center"/>
              <w:rPr>
                <w:sz w:val="16"/>
                <w:szCs w:val="16"/>
                <w:lang w:val="es-DO"/>
              </w:rPr>
            </w:pPr>
          </w:p>
        </w:tc>
      </w:tr>
      <w:tr w:rsidR="00056C21" w:rsidTr="00C96128">
        <w:trPr>
          <w:trHeight w:val="170"/>
        </w:trPr>
        <w:tc>
          <w:tcPr>
            <w:tcW w:w="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2.3</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Materiales y Suministros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rPr>
                <w:sz w:val="16"/>
                <w:szCs w:val="16"/>
                <w:lang w:val="es-DO"/>
              </w:rPr>
            </w:pPr>
            <w:r>
              <w:rPr>
                <w:sz w:val="16"/>
                <w:szCs w:val="16"/>
                <w:lang w:val="es-DO"/>
              </w:rPr>
              <w:t>RD$</w:t>
            </w:r>
            <w:r w:rsidRPr="003908D7">
              <w:rPr>
                <w:sz w:val="16"/>
                <w:szCs w:val="16"/>
                <w:lang w:val="es-DO"/>
              </w:rPr>
              <w:t xml:space="preserve">10,449,503,362.96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jc w:val="center"/>
              <w:rPr>
                <w:sz w:val="16"/>
                <w:szCs w:val="16"/>
                <w:lang w:val="es-DO"/>
              </w:rPr>
            </w:pPr>
            <w:r>
              <w:rPr>
                <w:sz w:val="16"/>
                <w:szCs w:val="16"/>
                <w:lang w:val="es-DO"/>
              </w:rPr>
              <w:t xml:space="preserve"> RD$</w:t>
            </w:r>
            <w:r w:rsidRPr="003908D7">
              <w:rPr>
                <w:sz w:val="16"/>
                <w:szCs w:val="16"/>
                <w:lang w:val="es-DO"/>
              </w:rPr>
              <w:t xml:space="preserve"> 10,449,503,362.96 </w:t>
            </w:r>
          </w:p>
        </w:tc>
        <w:tc>
          <w:tcPr>
            <w:tcW w:w="160" w:type="dxa"/>
            <w:tcBorders>
              <w:top w:val="nil"/>
              <w:left w:val="single" w:sz="4" w:space="0" w:color="auto"/>
              <w:bottom w:val="nil"/>
              <w:right w:val="nil"/>
            </w:tcBorders>
            <w:shd w:val="clear" w:color="auto" w:fill="auto"/>
            <w:noWrap/>
            <w:vAlign w:val="bottom"/>
            <w:hideMark/>
          </w:tcPr>
          <w:p w:rsidR="00661161" w:rsidRPr="003908D7" w:rsidRDefault="00661161" w:rsidP="00C96128">
            <w:pPr>
              <w:spacing w:after="0" w:line="240" w:lineRule="auto"/>
              <w:jc w:val="center"/>
              <w:rPr>
                <w:sz w:val="16"/>
                <w:szCs w:val="16"/>
                <w:lang w:val="es-DO"/>
              </w:rPr>
            </w:pPr>
          </w:p>
        </w:tc>
      </w:tr>
      <w:tr w:rsidR="00056C21" w:rsidTr="00C96128">
        <w:trPr>
          <w:trHeight w:val="170"/>
        </w:trPr>
        <w:tc>
          <w:tcPr>
            <w:tcW w:w="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2.4</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Transferencias Corrientes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rPr>
                <w:sz w:val="16"/>
                <w:szCs w:val="16"/>
                <w:lang w:val="es-DO"/>
              </w:rPr>
            </w:pPr>
            <w:r w:rsidRPr="003908D7">
              <w:rPr>
                <w:sz w:val="16"/>
                <w:szCs w:val="16"/>
                <w:lang w:val="es-DO"/>
              </w:rPr>
              <w:t xml:space="preserve">RD$     </w:t>
            </w:r>
            <w:r>
              <w:rPr>
                <w:sz w:val="16"/>
                <w:szCs w:val="16"/>
                <w:lang w:val="es-DO"/>
              </w:rPr>
              <w:t xml:space="preserve"> </w:t>
            </w:r>
            <w:r w:rsidRPr="003908D7">
              <w:rPr>
                <w:sz w:val="16"/>
                <w:szCs w:val="16"/>
                <w:lang w:val="es-DO"/>
              </w:rPr>
              <w:t xml:space="preserve">-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jc w:val="center"/>
              <w:rPr>
                <w:sz w:val="16"/>
                <w:szCs w:val="16"/>
                <w:lang w:val="es-DO"/>
              </w:rPr>
            </w:pPr>
            <w:r>
              <w:rPr>
                <w:sz w:val="16"/>
                <w:szCs w:val="16"/>
                <w:lang w:val="es-DO"/>
              </w:rPr>
              <w:t xml:space="preserve"> RD$      </w:t>
            </w:r>
            <w:r w:rsidRPr="003908D7">
              <w:rPr>
                <w:sz w:val="16"/>
                <w:szCs w:val="16"/>
                <w:lang w:val="es-DO"/>
              </w:rPr>
              <w:t xml:space="preserve"> -   </w:t>
            </w:r>
          </w:p>
        </w:tc>
        <w:tc>
          <w:tcPr>
            <w:tcW w:w="160" w:type="dxa"/>
            <w:tcBorders>
              <w:top w:val="nil"/>
              <w:left w:val="single" w:sz="4" w:space="0" w:color="auto"/>
              <w:bottom w:val="nil"/>
              <w:right w:val="nil"/>
            </w:tcBorders>
            <w:shd w:val="clear" w:color="auto" w:fill="auto"/>
            <w:noWrap/>
            <w:vAlign w:val="bottom"/>
            <w:hideMark/>
          </w:tcPr>
          <w:p w:rsidR="00661161" w:rsidRPr="003908D7" w:rsidRDefault="00661161" w:rsidP="00C96128">
            <w:pPr>
              <w:spacing w:after="0" w:line="240" w:lineRule="auto"/>
              <w:jc w:val="center"/>
              <w:rPr>
                <w:sz w:val="16"/>
                <w:szCs w:val="16"/>
                <w:lang w:val="es-DO"/>
              </w:rPr>
            </w:pPr>
          </w:p>
        </w:tc>
      </w:tr>
      <w:tr w:rsidR="00056C21" w:rsidTr="00C96128">
        <w:trPr>
          <w:trHeight w:val="170"/>
        </w:trPr>
        <w:tc>
          <w:tcPr>
            <w:tcW w:w="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2.6</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Bienes Muebles, I</w:t>
            </w:r>
            <w:r>
              <w:rPr>
                <w:sz w:val="16"/>
                <w:szCs w:val="16"/>
                <w:lang w:val="es-DO"/>
              </w:rPr>
              <w:t>n</w:t>
            </w:r>
            <w:r w:rsidRPr="003908D7">
              <w:rPr>
                <w:sz w:val="16"/>
                <w:szCs w:val="16"/>
                <w:lang w:val="es-DO"/>
              </w:rPr>
              <w:t>muebles e Intangibles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rPr>
                <w:sz w:val="16"/>
                <w:szCs w:val="16"/>
                <w:lang w:val="es-DO"/>
              </w:rPr>
            </w:pPr>
            <w:r>
              <w:rPr>
                <w:sz w:val="16"/>
                <w:szCs w:val="16"/>
                <w:lang w:val="es-DO"/>
              </w:rPr>
              <w:t xml:space="preserve">RD$ </w:t>
            </w:r>
            <w:r w:rsidRPr="003908D7">
              <w:rPr>
                <w:sz w:val="16"/>
                <w:szCs w:val="16"/>
                <w:lang w:val="es-DO"/>
              </w:rPr>
              <w:t xml:space="preserve">48,642,942.97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jc w:val="center"/>
              <w:rPr>
                <w:sz w:val="16"/>
                <w:szCs w:val="16"/>
                <w:lang w:val="es-DO"/>
              </w:rPr>
            </w:pPr>
            <w:r>
              <w:rPr>
                <w:sz w:val="16"/>
                <w:szCs w:val="16"/>
                <w:lang w:val="es-DO"/>
              </w:rPr>
              <w:t xml:space="preserve"> RD$</w:t>
            </w:r>
            <w:r w:rsidRPr="003908D7">
              <w:rPr>
                <w:sz w:val="16"/>
                <w:szCs w:val="16"/>
                <w:lang w:val="es-DO"/>
              </w:rPr>
              <w:t xml:space="preserve"> 48,642,942.97 </w:t>
            </w:r>
          </w:p>
        </w:tc>
        <w:tc>
          <w:tcPr>
            <w:tcW w:w="160" w:type="dxa"/>
            <w:tcBorders>
              <w:top w:val="nil"/>
              <w:left w:val="single" w:sz="4" w:space="0" w:color="auto"/>
              <w:bottom w:val="nil"/>
              <w:right w:val="nil"/>
            </w:tcBorders>
            <w:shd w:val="clear" w:color="auto" w:fill="auto"/>
            <w:noWrap/>
            <w:vAlign w:val="bottom"/>
            <w:hideMark/>
          </w:tcPr>
          <w:p w:rsidR="00661161" w:rsidRPr="003908D7" w:rsidRDefault="00661161" w:rsidP="00C96128">
            <w:pPr>
              <w:spacing w:after="0" w:line="240" w:lineRule="auto"/>
              <w:jc w:val="center"/>
              <w:rPr>
                <w:sz w:val="16"/>
                <w:szCs w:val="16"/>
                <w:lang w:val="es-DO"/>
              </w:rPr>
            </w:pPr>
          </w:p>
        </w:tc>
      </w:tr>
      <w:tr w:rsidR="00056C21" w:rsidTr="00C96128">
        <w:trPr>
          <w:trHeight w:val="170"/>
        </w:trPr>
        <w:tc>
          <w:tcPr>
            <w:tcW w:w="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2.7</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Obras en Edificación no Residencial</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rPr>
                <w:sz w:val="16"/>
                <w:szCs w:val="16"/>
                <w:lang w:val="es-DO"/>
              </w:rPr>
            </w:pPr>
            <w:r>
              <w:rPr>
                <w:sz w:val="16"/>
                <w:szCs w:val="16"/>
                <w:lang w:val="es-DO"/>
              </w:rPr>
              <w:t xml:space="preserve">RD$ </w:t>
            </w:r>
            <w:r w:rsidRPr="003908D7">
              <w:rPr>
                <w:sz w:val="16"/>
                <w:szCs w:val="16"/>
                <w:lang w:val="es-DO"/>
              </w:rPr>
              <w:t xml:space="preserve">10,073,307.45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3908D7" w:rsidRDefault="006D75A6" w:rsidP="00C96128">
            <w:pPr>
              <w:spacing w:after="0" w:line="240" w:lineRule="auto"/>
              <w:jc w:val="center"/>
              <w:rPr>
                <w:sz w:val="16"/>
                <w:szCs w:val="16"/>
                <w:lang w:val="es-DO"/>
              </w:rPr>
            </w:pPr>
            <w:r>
              <w:rPr>
                <w:sz w:val="16"/>
                <w:szCs w:val="16"/>
                <w:lang w:val="es-DO"/>
              </w:rPr>
              <w:t xml:space="preserve"> RD$</w:t>
            </w:r>
            <w:r w:rsidRPr="003908D7">
              <w:rPr>
                <w:sz w:val="16"/>
                <w:szCs w:val="16"/>
                <w:lang w:val="es-DO"/>
              </w:rPr>
              <w:t xml:space="preserve"> 10,073,307.45 </w:t>
            </w:r>
          </w:p>
        </w:tc>
        <w:tc>
          <w:tcPr>
            <w:tcW w:w="160" w:type="dxa"/>
            <w:tcBorders>
              <w:top w:val="nil"/>
              <w:left w:val="single" w:sz="4" w:space="0" w:color="auto"/>
              <w:bottom w:val="nil"/>
              <w:right w:val="nil"/>
            </w:tcBorders>
            <w:shd w:val="clear" w:color="auto" w:fill="auto"/>
            <w:noWrap/>
            <w:vAlign w:val="bottom"/>
            <w:hideMark/>
          </w:tcPr>
          <w:p w:rsidR="00661161" w:rsidRPr="003908D7" w:rsidRDefault="00661161" w:rsidP="00C96128">
            <w:pPr>
              <w:spacing w:after="0" w:line="240" w:lineRule="auto"/>
              <w:jc w:val="center"/>
              <w:rPr>
                <w:sz w:val="16"/>
                <w:szCs w:val="16"/>
                <w:lang w:val="es-DO"/>
              </w:rPr>
            </w:pPr>
          </w:p>
        </w:tc>
      </w:tr>
      <w:tr w:rsidR="00056C21" w:rsidTr="00C96128">
        <w:trPr>
          <w:trHeight w:val="454"/>
        </w:trPr>
        <w:tc>
          <w:tcPr>
            <w:tcW w:w="7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 </w:t>
            </w:r>
          </w:p>
        </w:tc>
        <w:tc>
          <w:tcPr>
            <w:tcW w:w="15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 xml:space="preserve">Total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3908D7" w:rsidRDefault="006D75A6" w:rsidP="00C96128">
            <w:pPr>
              <w:spacing w:after="0" w:line="240" w:lineRule="auto"/>
              <w:rPr>
                <w:sz w:val="16"/>
                <w:szCs w:val="16"/>
                <w:lang w:val="es-DO"/>
              </w:rPr>
            </w:pPr>
            <w:r>
              <w:rPr>
                <w:sz w:val="16"/>
                <w:szCs w:val="16"/>
                <w:lang w:val="es-DO"/>
              </w:rPr>
              <w:t>RD$</w:t>
            </w:r>
            <w:r w:rsidRPr="003908D7">
              <w:rPr>
                <w:sz w:val="16"/>
                <w:szCs w:val="16"/>
                <w:lang w:val="es-DO"/>
              </w:rPr>
              <w:t xml:space="preserve">11,871,974,903.37 </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 xml:space="preserve"> RD$ 11,871,974,903.37 </w:t>
            </w:r>
          </w:p>
        </w:tc>
        <w:tc>
          <w:tcPr>
            <w:tcW w:w="160" w:type="dxa"/>
            <w:tcBorders>
              <w:top w:val="nil"/>
              <w:left w:val="single" w:sz="4" w:space="0" w:color="auto"/>
              <w:bottom w:val="nil"/>
              <w:right w:val="nil"/>
            </w:tcBorders>
            <w:shd w:val="clear" w:color="auto" w:fill="auto"/>
            <w:noWrap/>
            <w:vAlign w:val="center"/>
            <w:hideMark/>
          </w:tcPr>
          <w:p w:rsidR="00661161" w:rsidRPr="003908D7" w:rsidRDefault="00661161" w:rsidP="00C96128">
            <w:pPr>
              <w:spacing w:after="0" w:line="240" w:lineRule="auto"/>
              <w:jc w:val="center"/>
              <w:rPr>
                <w:sz w:val="16"/>
                <w:szCs w:val="16"/>
                <w:lang w:val="es-DO"/>
              </w:rPr>
            </w:pPr>
          </w:p>
        </w:tc>
      </w:tr>
      <w:tr w:rsidR="00056C21" w:rsidTr="00C96128">
        <w:trPr>
          <w:trHeight w:val="170"/>
        </w:trPr>
        <w:tc>
          <w:tcPr>
            <w:tcW w:w="7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 </w:t>
            </w:r>
          </w:p>
        </w:tc>
        <w:tc>
          <w:tcPr>
            <w:tcW w:w="1507" w:type="dxa"/>
            <w:tcBorders>
              <w:top w:val="single" w:sz="4" w:space="0" w:color="auto"/>
              <w:left w:val="nil"/>
              <w:bottom w:val="single" w:sz="4" w:space="0" w:color="auto"/>
              <w:right w:val="single" w:sz="4" w:space="0" w:color="auto"/>
            </w:tcBorders>
            <w:shd w:val="clear" w:color="auto" w:fill="FFFFFF" w:themeFill="background1"/>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Pendiente por Ejecutar</w:t>
            </w:r>
          </w:p>
        </w:tc>
        <w:tc>
          <w:tcPr>
            <w:tcW w:w="1985" w:type="dxa"/>
            <w:tcBorders>
              <w:top w:val="single" w:sz="4" w:space="0" w:color="auto"/>
              <w:left w:val="nil"/>
              <w:bottom w:val="single" w:sz="4" w:space="0" w:color="auto"/>
              <w:right w:val="single" w:sz="4" w:space="0" w:color="auto"/>
            </w:tcBorders>
            <w:shd w:val="clear" w:color="auto" w:fill="FFFFFF" w:themeFill="background1"/>
            <w:vAlign w:val="center"/>
            <w:hideMark/>
          </w:tcPr>
          <w:p w:rsidR="00661161" w:rsidRPr="003908D7" w:rsidRDefault="006D75A6" w:rsidP="00C96128">
            <w:pPr>
              <w:spacing w:after="0" w:line="240" w:lineRule="auto"/>
              <w:rPr>
                <w:sz w:val="16"/>
                <w:szCs w:val="16"/>
                <w:lang w:val="es-DO"/>
              </w:rPr>
            </w:pPr>
            <w:r>
              <w:rPr>
                <w:sz w:val="16"/>
                <w:szCs w:val="16"/>
                <w:lang w:val="es-DO"/>
              </w:rPr>
              <w:t>RD$</w:t>
            </w:r>
            <w:r w:rsidRPr="003908D7">
              <w:rPr>
                <w:sz w:val="16"/>
                <w:szCs w:val="16"/>
                <w:lang w:val="es-DO"/>
              </w:rPr>
              <w:t xml:space="preserve">3,530,126,146.50 </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hideMark/>
          </w:tcPr>
          <w:p w:rsidR="00661161" w:rsidRPr="003908D7" w:rsidRDefault="006D75A6" w:rsidP="00C96128">
            <w:pPr>
              <w:spacing w:after="0" w:line="240" w:lineRule="auto"/>
              <w:jc w:val="center"/>
              <w:rPr>
                <w:sz w:val="16"/>
                <w:szCs w:val="16"/>
                <w:lang w:val="es-DO"/>
              </w:rPr>
            </w:pPr>
            <w:r>
              <w:rPr>
                <w:sz w:val="16"/>
                <w:szCs w:val="16"/>
                <w:lang w:val="es-DO"/>
              </w:rPr>
              <w:t xml:space="preserve"> RD$</w:t>
            </w:r>
            <w:r w:rsidRPr="003908D7">
              <w:rPr>
                <w:sz w:val="16"/>
                <w:szCs w:val="16"/>
                <w:lang w:val="es-DO"/>
              </w:rPr>
              <w:t xml:space="preserve"> 3,530,126,146.50 </w:t>
            </w:r>
          </w:p>
        </w:tc>
        <w:tc>
          <w:tcPr>
            <w:tcW w:w="160" w:type="dxa"/>
            <w:tcBorders>
              <w:top w:val="nil"/>
              <w:left w:val="nil"/>
              <w:bottom w:val="nil"/>
              <w:right w:val="nil"/>
            </w:tcBorders>
            <w:shd w:val="clear" w:color="auto" w:fill="auto"/>
            <w:noWrap/>
            <w:vAlign w:val="center"/>
            <w:hideMark/>
          </w:tcPr>
          <w:p w:rsidR="00661161" w:rsidRPr="003908D7" w:rsidRDefault="00661161" w:rsidP="00C96128">
            <w:pPr>
              <w:spacing w:after="0" w:line="240" w:lineRule="auto"/>
              <w:jc w:val="center"/>
              <w:rPr>
                <w:sz w:val="16"/>
                <w:szCs w:val="16"/>
                <w:lang w:val="es-DO"/>
              </w:rPr>
            </w:pPr>
          </w:p>
        </w:tc>
      </w:tr>
      <w:tr w:rsidR="00056C21" w:rsidTr="00C96128">
        <w:trPr>
          <w:trHeight w:val="170"/>
        </w:trPr>
        <w:tc>
          <w:tcPr>
            <w:tcW w:w="751" w:type="dxa"/>
            <w:tcBorders>
              <w:top w:val="nil"/>
              <w:left w:val="nil"/>
              <w:bottom w:val="nil"/>
              <w:right w:val="nil"/>
            </w:tcBorders>
            <w:shd w:val="clear" w:color="auto" w:fill="FFFFFF" w:themeFill="background1"/>
            <w:noWrap/>
            <w:vAlign w:val="bottom"/>
            <w:hideMark/>
          </w:tcPr>
          <w:p w:rsidR="00661161" w:rsidRPr="003908D7" w:rsidRDefault="00661161" w:rsidP="00C96128">
            <w:pPr>
              <w:spacing w:after="0" w:line="240" w:lineRule="auto"/>
              <w:rPr>
                <w:sz w:val="16"/>
                <w:szCs w:val="16"/>
                <w:lang w:val="es-DO"/>
              </w:rPr>
            </w:pPr>
          </w:p>
        </w:tc>
        <w:tc>
          <w:tcPr>
            <w:tcW w:w="15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Porcentual Asignado Vs Ejecutado</w:t>
            </w:r>
          </w:p>
        </w:tc>
        <w:tc>
          <w:tcPr>
            <w:tcW w:w="1985" w:type="dxa"/>
            <w:tcBorders>
              <w:top w:val="single" w:sz="4" w:space="0" w:color="auto"/>
              <w:left w:val="nil"/>
              <w:bottom w:val="single" w:sz="4" w:space="0" w:color="auto"/>
              <w:right w:val="single" w:sz="4" w:space="0" w:color="auto"/>
            </w:tcBorders>
            <w:shd w:val="clear" w:color="auto" w:fill="FFFFFF" w:themeFill="background1"/>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77.08%</w:t>
            </w:r>
          </w:p>
        </w:tc>
        <w:tc>
          <w:tcPr>
            <w:tcW w:w="3685" w:type="dxa"/>
            <w:tcBorders>
              <w:top w:val="single" w:sz="4" w:space="0" w:color="auto"/>
              <w:left w:val="nil"/>
              <w:bottom w:val="single" w:sz="4" w:space="0" w:color="auto"/>
              <w:right w:val="single" w:sz="4" w:space="0" w:color="auto"/>
            </w:tcBorders>
            <w:shd w:val="clear" w:color="auto" w:fill="FFFFFF" w:themeFill="background1"/>
            <w:vAlign w:val="center"/>
            <w:hideMark/>
          </w:tcPr>
          <w:p w:rsidR="00661161" w:rsidRPr="003908D7" w:rsidRDefault="006D75A6" w:rsidP="00C96128">
            <w:pPr>
              <w:spacing w:after="0" w:line="240" w:lineRule="auto"/>
              <w:jc w:val="center"/>
              <w:rPr>
                <w:sz w:val="16"/>
                <w:szCs w:val="16"/>
                <w:lang w:val="es-DO"/>
              </w:rPr>
            </w:pPr>
            <w:r w:rsidRPr="003908D7">
              <w:rPr>
                <w:sz w:val="16"/>
                <w:szCs w:val="16"/>
                <w:lang w:val="es-DO"/>
              </w:rPr>
              <w:t>77.08%</w:t>
            </w:r>
          </w:p>
        </w:tc>
        <w:tc>
          <w:tcPr>
            <w:tcW w:w="160" w:type="dxa"/>
            <w:tcBorders>
              <w:top w:val="nil"/>
              <w:left w:val="nil"/>
              <w:bottom w:val="nil"/>
              <w:right w:val="nil"/>
            </w:tcBorders>
            <w:shd w:val="clear" w:color="auto" w:fill="auto"/>
            <w:noWrap/>
            <w:vAlign w:val="bottom"/>
            <w:hideMark/>
          </w:tcPr>
          <w:p w:rsidR="00661161" w:rsidRPr="003908D7" w:rsidRDefault="00661161" w:rsidP="00C96128">
            <w:pPr>
              <w:spacing w:after="0" w:line="240" w:lineRule="auto"/>
              <w:jc w:val="center"/>
              <w:rPr>
                <w:sz w:val="16"/>
                <w:szCs w:val="16"/>
                <w:lang w:val="es-DO"/>
              </w:rPr>
            </w:pPr>
          </w:p>
        </w:tc>
      </w:tr>
    </w:tbl>
    <w:p w:rsidR="00661161" w:rsidRPr="003908D7" w:rsidRDefault="00661161" w:rsidP="00661161">
      <w:pPr>
        <w:spacing w:after="0" w:line="360" w:lineRule="auto"/>
        <w:jc w:val="both"/>
        <w:rPr>
          <w:sz w:val="16"/>
          <w:szCs w:val="16"/>
          <w:lang w:val="es-DO"/>
        </w:rPr>
      </w:pPr>
    </w:p>
    <w:p w:rsidR="00661161" w:rsidRDefault="00661161" w:rsidP="00661161">
      <w:pPr>
        <w:spacing w:after="0" w:line="360" w:lineRule="auto"/>
        <w:jc w:val="both"/>
        <w:rPr>
          <w:highlight w:val="lightGray"/>
          <w:lang w:val="es-DO"/>
        </w:rPr>
      </w:pPr>
    </w:p>
    <w:p w:rsidR="00661161" w:rsidRPr="000433FD" w:rsidRDefault="006D75A6" w:rsidP="00661161">
      <w:pPr>
        <w:spacing w:after="0" w:line="360" w:lineRule="auto"/>
        <w:jc w:val="both"/>
        <w:rPr>
          <w:lang w:val="es-DO"/>
        </w:rPr>
      </w:pPr>
      <w:r w:rsidRPr="000433FD">
        <w:rPr>
          <w:lang w:val="es-DO"/>
        </w:rPr>
        <w:t>Cabe destacar que todos los recursos recaudados de las ventas procedentes de las Farmacias del Pueblo son depositados en la Cuenta Única del Tesoro, formando parte del Presupuesto de la Nación.</w:t>
      </w:r>
    </w:p>
    <w:p w:rsidR="00661161" w:rsidRDefault="00661161" w:rsidP="00661161">
      <w:pPr>
        <w:spacing w:after="0" w:line="360" w:lineRule="auto"/>
        <w:jc w:val="both"/>
        <w:rPr>
          <w:highlight w:val="lightGray"/>
          <w:lang w:val="es-DO"/>
        </w:rPr>
      </w:pPr>
    </w:p>
    <w:tbl>
      <w:tblPr>
        <w:tblW w:w="7938" w:type="dxa"/>
        <w:tblInd w:w="70" w:type="dxa"/>
        <w:tblCellMar>
          <w:left w:w="70" w:type="dxa"/>
          <w:right w:w="70" w:type="dxa"/>
        </w:tblCellMar>
        <w:tblLook w:val="04A0" w:firstRow="1" w:lastRow="0" w:firstColumn="1" w:lastColumn="0" w:noHBand="0" w:noVBand="1"/>
      </w:tblPr>
      <w:tblGrid>
        <w:gridCol w:w="2835"/>
        <w:gridCol w:w="2552"/>
        <w:gridCol w:w="2551"/>
      </w:tblGrid>
      <w:tr w:rsidR="00056C21" w:rsidRPr="0006253C" w:rsidTr="00C96128">
        <w:trPr>
          <w:trHeight w:val="458"/>
        </w:trPr>
        <w:tc>
          <w:tcPr>
            <w:tcW w:w="7938" w:type="dxa"/>
            <w:gridSpan w:val="3"/>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rsidR="00661161" w:rsidRPr="000433FD" w:rsidRDefault="006D75A6" w:rsidP="00C96128">
            <w:pPr>
              <w:spacing w:after="0" w:line="240" w:lineRule="auto"/>
              <w:jc w:val="center"/>
              <w:rPr>
                <w:color w:val="FFFFFF" w:themeColor="background1"/>
                <w:sz w:val="16"/>
                <w:szCs w:val="16"/>
                <w:lang w:val="es-DO"/>
              </w:rPr>
            </w:pPr>
            <w:r w:rsidRPr="000433FD">
              <w:rPr>
                <w:color w:val="FFFFFF" w:themeColor="background1"/>
                <w:sz w:val="16"/>
                <w:szCs w:val="16"/>
                <w:lang w:val="es-DO"/>
              </w:rPr>
              <w:t>Resumen ingresos por ventas de medicamentos e insumos de la red de Farmacias del Pueblo  enero - noviembre 2023</w:t>
            </w:r>
          </w:p>
        </w:tc>
      </w:tr>
      <w:tr w:rsidR="00056C21" w:rsidRPr="0006253C" w:rsidTr="00C96128">
        <w:trPr>
          <w:trHeight w:val="458"/>
        </w:trPr>
        <w:tc>
          <w:tcPr>
            <w:tcW w:w="7938" w:type="dxa"/>
            <w:gridSpan w:val="3"/>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rsidR="00661161" w:rsidRPr="000433FD" w:rsidRDefault="00661161" w:rsidP="00C96128">
            <w:pPr>
              <w:spacing w:after="0" w:line="240" w:lineRule="auto"/>
              <w:rPr>
                <w:color w:val="FFFFFF" w:themeColor="background1"/>
                <w:sz w:val="16"/>
                <w:szCs w:val="16"/>
                <w:lang w:val="es-DO"/>
              </w:rPr>
            </w:pPr>
          </w:p>
        </w:tc>
      </w:tr>
      <w:tr w:rsidR="00056C21" w:rsidTr="00C96128">
        <w:trPr>
          <w:trHeight w:val="395"/>
        </w:trPr>
        <w:tc>
          <w:tcPr>
            <w:tcW w:w="2835" w:type="dxa"/>
            <w:tcBorders>
              <w:top w:val="single" w:sz="8" w:space="0" w:color="auto"/>
              <w:left w:val="single" w:sz="8" w:space="0" w:color="auto"/>
              <w:bottom w:val="single" w:sz="4" w:space="0" w:color="auto"/>
              <w:right w:val="nil"/>
            </w:tcBorders>
            <w:shd w:val="clear" w:color="auto" w:fill="1F3864" w:themeFill="accent1" w:themeFillShade="80"/>
            <w:noWrap/>
            <w:vAlign w:val="center"/>
            <w:hideMark/>
          </w:tcPr>
          <w:p w:rsidR="00661161" w:rsidRPr="000433FD" w:rsidRDefault="006D75A6" w:rsidP="00C96128">
            <w:pPr>
              <w:spacing w:after="0" w:line="240" w:lineRule="auto"/>
              <w:jc w:val="center"/>
              <w:rPr>
                <w:color w:val="FFFFFF" w:themeColor="background1"/>
                <w:sz w:val="16"/>
                <w:szCs w:val="16"/>
                <w:lang w:val="es-DO"/>
              </w:rPr>
            </w:pPr>
            <w:r w:rsidRPr="000433FD">
              <w:rPr>
                <w:color w:val="FFFFFF" w:themeColor="background1"/>
                <w:sz w:val="16"/>
                <w:szCs w:val="16"/>
                <w:lang w:val="es-DO"/>
              </w:rPr>
              <w:t>Descripción</w:t>
            </w:r>
          </w:p>
        </w:tc>
        <w:tc>
          <w:tcPr>
            <w:tcW w:w="2552" w:type="dxa"/>
            <w:tcBorders>
              <w:top w:val="single" w:sz="8" w:space="0" w:color="auto"/>
              <w:left w:val="single" w:sz="4" w:space="0" w:color="auto"/>
              <w:bottom w:val="single" w:sz="4" w:space="0" w:color="auto"/>
              <w:right w:val="nil"/>
            </w:tcBorders>
            <w:shd w:val="clear" w:color="auto" w:fill="1F3864" w:themeFill="accent1" w:themeFillShade="80"/>
            <w:vAlign w:val="center"/>
            <w:hideMark/>
          </w:tcPr>
          <w:p w:rsidR="00661161" w:rsidRPr="000433FD" w:rsidRDefault="006D75A6" w:rsidP="00C96128">
            <w:pPr>
              <w:spacing w:after="0" w:line="240" w:lineRule="auto"/>
              <w:jc w:val="center"/>
              <w:rPr>
                <w:color w:val="FFFFFF" w:themeColor="background1"/>
                <w:sz w:val="16"/>
                <w:szCs w:val="16"/>
                <w:lang w:val="es-DO"/>
              </w:rPr>
            </w:pPr>
            <w:r w:rsidRPr="000433FD">
              <w:rPr>
                <w:color w:val="FFFFFF" w:themeColor="background1"/>
                <w:sz w:val="16"/>
                <w:szCs w:val="16"/>
                <w:lang w:val="es-DO"/>
              </w:rPr>
              <w:t>Total General RD$</w:t>
            </w:r>
          </w:p>
        </w:tc>
        <w:tc>
          <w:tcPr>
            <w:tcW w:w="2551" w:type="dxa"/>
            <w:tcBorders>
              <w:top w:val="single" w:sz="8" w:space="0" w:color="auto"/>
              <w:left w:val="single" w:sz="4" w:space="0" w:color="auto"/>
              <w:bottom w:val="single" w:sz="4" w:space="0" w:color="auto"/>
              <w:right w:val="single" w:sz="8" w:space="0" w:color="auto"/>
            </w:tcBorders>
            <w:shd w:val="clear" w:color="auto" w:fill="1F3864" w:themeFill="accent1" w:themeFillShade="80"/>
            <w:vAlign w:val="center"/>
            <w:hideMark/>
          </w:tcPr>
          <w:p w:rsidR="00661161" w:rsidRPr="000433FD" w:rsidRDefault="006D75A6" w:rsidP="00C96128">
            <w:pPr>
              <w:spacing w:after="0" w:line="240" w:lineRule="auto"/>
              <w:jc w:val="center"/>
              <w:rPr>
                <w:color w:val="FFFFFF" w:themeColor="background1"/>
                <w:sz w:val="16"/>
                <w:szCs w:val="16"/>
                <w:lang w:val="es-DO"/>
              </w:rPr>
            </w:pPr>
            <w:r w:rsidRPr="000433FD">
              <w:rPr>
                <w:color w:val="FFFFFF" w:themeColor="background1"/>
                <w:sz w:val="16"/>
                <w:szCs w:val="16"/>
                <w:lang w:val="es-DO"/>
              </w:rPr>
              <w:t>Porcentual</w:t>
            </w:r>
          </w:p>
        </w:tc>
      </w:tr>
      <w:tr w:rsidR="00056C21" w:rsidTr="00C96128">
        <w:trPr>
          <w:trHeight w:val="410"/>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1161" w:rsidRPr="000433FD" w:rsidRDefault="006D75A6" w:rsidP="00C96128">
            <w:pPr>
              <w:spacing w:after="0" w:line="240" w:lineRule="auto"/>
              <w:jc w:val="center"/>
              <w:rPr>
                <w:sz w:val="16"/>
                <w:szCs w:val="16"/>
                <w:lang w:val="es-DO"/>
              </w:rPr>
            </w:pPr>
            <w:r w:rsidRPr="000433FD">
              <w:rPr>
                <w:sz w:val="16"/>
                <w:szCs w:val="16"/>
                <w:lang w:val="es-DO"/>
              </w:rPr>
              <w:t>Farmacias del Pueblo</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1161" w:rsidRPr="000433FD" w:rsidRDefault="006D75A6" w:rsidP="00C96128">
            <w:pPr>
              <w:spacing w:after="0" w:line="240" w:lineRule="auto"/>
              <w:rPr>
                <w:sz w:val="16"/>
                <w:szCs w:val="16"/>
                <w:lang w:val="es-DO"/>
              </w:rPr>
            </w:pPr>
            <w:r>
              <w:rPr>
                <w:sz w:val="16"/>
                <w:szCs w:val="16"/>
                <w:lang w:val="es-DO"/>
              </w:rPr>
              <w:t xml:space="preserve">RD$ </w:t>
            </w:r>
            <w:r w:rsidRPr="000433FD">
              <w:rPr>
                <w:sz w:val="16"/>
                <w:szCs w:val="16"/>
                <w:lang w:val="es-DO"/>
              </w:rPr>
              <w:t xml:space="preserve">1,051,425,299.76 </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1161" w:rsidRPr="000433FD" w:rsidRDefault="006D75A6" w:rsidP="00C96128">
            <w:pPr>
              <w:spacing w:after="0" w:line="240" w:lineRule="auto"/>
              <w:jc w:val="center"/>
              <w:rPr>
                <w:sz w:val="16"/>
                <w:szCs w:val="16"/>
                <w:lang w:val="es-DO"/>
              </w:rPr>
            </w:pPr>
            <w:r w:rsidRPr="000433FD">
              <w:rPr>
                <w:sz w:val="16"/>
                <w:szCs w:val="16"/>
                <w:lang w:val="es-DO"/>
              </w:rPr>
              <w:t>100.00%</w:t>
            </w:r>
          </w:p>
        </w:tc>
      </w:tr>
      <w:tr w:rsidR="00056C21" w:rsidTr="00C96128">
        <w:trPr>
          <w:trHeight w:val="417"/>
        </w:trPr>
        <w:tc>
          <w:tcPr>
            <w:tcW w:w="2835" w:type="dxa"/>
            <w:tcBorders>
              <w:top w:val="single" w:sz="4" w:space="0" w:color="auto"/>
              <w:left w:val="single" w:sz="8" w:space="0" w:color="auto"/>
              <w:bottom w:val="single" w:sz="8" w:space="0" w:color="auto"/>
              <w:right w:val="nil"/>
            </w:tcBorders>
            <w:shd w:val="clear" w:color="auto" w:fill="FFFFFF" w:themeFill="background1"/>
            <w:noWrap/>
            <w:vAlign w:val="center"/>
            <w:hideMark/>
          </w:tcPr>
          <w:p w:rsidR="00661161" w:rsidRPr="000433FD" w:rsidRDefault="006D75A6" w:rsidP="00C96128">
            <w:pPr>
              <w:spacing w:after="0" w:line="240" w:lineRule="auto"/>
              <w:jc w:val="center"/>
              <w:rPr>
                <w:sz w:val="16"/>
                <w:szCs w:val="16"/>
                <w:lang w:val="es-DO"/>
              </w:rPr>
            </w:pPr>
            <w:r w:rsidRPr="000433FD">
              <w:rPr>
                <w:sz w:val="16"/>
                <w:szCs w:val="16"/>
                <w:lang w:val="es-DO"/>
              </w:rPr>
              <w:t>Total</w:t>
            </w:r>
          </w:p>
        </w:tc>
        <w:tc>
          <w:tcPr>
            <w:tcW w:w="2552" w:type="dxa"/>
            <w:tcBorders>
              <w:top w:val="single" w:sz="4" w:space="0" w:color="auto"/>
              <w:left w:val="single" w:sz="4" w:space="0" w:color="auto"/>
              <w:bottom w:val="single" w:sz="8" w:space="0" w:color="auto"/>
              <w:right w:val="nil"/>
            </w:tcBorders>
            <w:shd w:val="clear" w:color="auto" w:fill="FFFFFF" w:themeFill="background1"/>
            <w:noWrap/>
            <w:vAlign w:val="center"/>
            <w:hideMark/>
          </w:tcPr>
          <w:p w:rsidR="00661161" w:rsidRPr="000433FD" w:rsidRDefault="006D75A6" w:rsidP="00C96128">
            <w:pPr>
              <w:spacing w:after="0" w:line="240" w:lineRule="auto"/>
              <w:rPr>
                <w:sz w:val="16"/>
                <w:szCs w:val="16"/>
                <w:lang w:val="es-DO"/>
              </w:rPr>
            </w:pPr>
            <w:r w:rsidRPr="000433FD">
              <w:rPr>
                <w:sz w:val="16"/>
                <w:szCs w:val="16"/>
                <w:lang w:val="es-DO"/>
              </w:rPr>
              <w:t xml:space="preserve">RD$ 1,051,425,299.76 </w:t>
            </w:r>
          </w:p>
        </w:tc>
        <w:tc>
          <w:tcPr>
            <w:tcW w:w="2551" w:type="dxa"/>
            <w:tcBorders>
              <w:top w:val="single" w:sz="4" w:space="0" w:color="auto"/>
              <w:left w:val="single" w:sz="4" w:space="0" w:color="auto"/>
              <w:bottom w:val="single" w:sz="8" w:space="0" w:color="auto"/>
              <w:right w:val="single" w:sz="8" w:space="0" w:color="auto"/>
            </w:tcBorders>
            <w:shd w:val="clear" w:color="auto" w:fill="FFFFFF" w:themeFill="background1"/>
            <w:noWrap/>
            <w:vAlign w:val="center"/>
            <w:hideMark/>
          </w:tcPr>
          <w:p w:rsidR="00661161" w:rsidRPr="000433FD" w:rsidRDefault="006D75A6" w:rsidP="00C96128">
            <w:pPr>
              <w:spacing w:after="0" w:line="240" w:lineRule="auto"/>
              <w:jc w:val="center"/>
              <w:rPr>
                <w:sz w:val="16"/>
                <w:szCs w:val="16"/>
                <w:lang w:val="es-DO"/>
              </w:rPr>
            </w:pPr>
            <w:r w:rsidRPr="000433FD">
              <w:rPr>
                <w:sz w:val="16"/>
                <w:szCs w:val="16"/>
                <w:lang w:val="es-DO"/>
              </w:rPr>
              <w:t>100%</w:t>
            </w:r>
          </w:p>
        </w:tc>
      </w:tr>
    </w:tbl>
    <w:p w:rsidR="00661161" w:rsidRPr="006A56BB" w:rsidRDefault="00661161" w:rsidP="00661161">
      <w:pPr>
        <w:spacing w:after="0" w:line="360" w:lineRule="auto"/>
        <w:jc w:val="both"/>
        <w:rPr>
          <w:sz w:val="16"/>
          <w:szCs w:val="16"/>
          <w:highlight w:val="lightGray"/>
          <w:lang w:val="es-DO"/>
        </w:rPr>
      </w:pPr>
    </w:p>
    <w:p w:rsidR="00661161" w:rsidRDefault="006D75A6" w:rsidP="00661161">
      <w:pPr>
        <w:spacing w:line="360" w:lineRule="auto"/>
        <w:jc w:val="both"/>
        <w:rPr>
          <w:lang w:val="es-DO"/>
        </w:rPr>
      </w:pPr>
      <w:r w:rsidRPr="000433FD">
        <w:rPr>
          <w:lang w:val="es-DO"/>
        </w:rPr>
        <w:lastRenderedPageBreak/>
        <w:t xml:space="preserve">En lo relativo a los ingresos extrapresupuestarios, lo presupuestario y la captación directa, estos provinieron de las ventas directas a instituciones del Sistema Nacional Público de Salud, </w:t>
      </w:r>
      <w:proofErr w:type="spellStart"/>
      <w:r>
        <w:rPr>
          <w:lang w:val="es-DO"/>
        </w:rPr>
        <w:t>SeNaSa</w:t>
      </w:r>
      <w:proofErr w:type="spellEnd"/>
      <w:r w:rsidRPr="000433FD">
        <w:rPr>
          <w:lang w:val="es-DO"/>
        </w:rPr>
        <w:t xml:space="preserve"> </w:t>
      </w:r>
      <w:r>
        <w:rPr>
          <w:lang w:val="es-DO"/>
        </w:rPr>
        <w:t xml:space="preserve">y  otros, </w:t>
      </w:r>
      <w:r w:rsidRPr="000433FD">
        <w:rPr>
          <w:lang w:val="es-DO"/>
        </w:rPr>
        <w:t>estos fondos fueron depositados en la cuenta del Tesoro de   captación directa y recibidos dentro de nuestro presupuestos aprobados.</w:t>
      </w:r>
    </w:p>
    <w:tbl>
      <w:tblPr>
        <w:tblW w:w="8820" w:type="dxa"/>
        <w:tblInd w:w="70" w:type="dxa"/>
        <w:tblCellMar>
          <w:left w:w="70" w:type="dxa"/>
          <w:right w:w="70" w:type="dxa"/>
        </w:tblCellMar>
        <w:tblLook w:val="04A0" w:firstRow="1" w:lastRow="0" w:firstColumn="1" w:lastColumn="0" w:noHBand="0" w:noVBand="1"/>
      </w:tblPr>
      <w:tblGrid>
        <w:gridCol w:w="2552"/>
        <w:gridCol w:w="1984"/>
        <w:gridCol w:w="1985"/>
        <w:gridCol w:w="1417"/>
        <w:gridCol w:w="882"/>
      </w:tblGrid>
      <w:tr w:rsidR="00056C21" w:rsidRPr="0006253C" w:rsidTr="00C96128">
        <w:trPr>
          <w:gridAfter w:val="1"/>
          <w:wAfter w:w="882" w:type="dxa"/>
          <w:trHeight w:val="397"/>
        </w:trPr>
        <w:tc>
          <w:tcPr>
            <w:tcW w:w="7938" w:type="dxa"/>
            <w:gridSpan w:val="4"/>
            <w:tcBorders>
              <w:top w:val="nil"/>
              <w:left w:val="nil"/>
              <w:bottom w:val="nil"/>
              <w:right w:val="nil"/>
            </w:tcBorders>
            <w:shd w:val="clear" w:color="auto" w:fill="1F3864" w:themeFill="accent1" w:themeFillShade="80"/>
            <w:noWrap/>
            <w:vAlign w:val="bottom"/>
            <w:hideMark/>
          </w:tcPr>
          <w:p w:rsidR="00661161" w:rsidRPr="000433FD" w:rsidRDefault="006D75A6" w:rsidP="00C96128">
            <w:pPr>
              <w:spacing w:after="0" w:line="240" w:lineRule="auto"/>
              <w:jc w:val="center"/>
              <w:rPr>
                <w:color w:val="FFFFFF" w:themeColor="background1"/>
                <w:sz w:val="16"/>
                <w:szCs w:val="16"/>
                <w:lang w:val="es-DO"/>
              </w:rPr>
            </w:pPr>
            <w:r w:rsidRPr="000433FD">
              <w:rPr>
                <w:color w:val="FFFFFF" w:themeColor="background1"/>
                <w:sz w:val="16"/>
                <w:szCs w:val="16"/>
                <w:lang w:val="es-DO"/>
              </w:rPr>
              <w:t xml:space="preserve">Resumen de Ingresos Comparativos de Recaudaciones por Ventas </w:t>
            </w:r>
          </w:p>
        </w:tc>
      </w:tr>
      <w:tr w:rsidR="00056C21" w:rsidRPr="0006253C" w:rsidTr="00C96128">
        <w:trPr>
          <w:gridAfter w:val="1"/>
          <w:wAfter w:w="882" w:type="dxa"/>
          <w:trHeight w:val="397"/>
        </w:trPr>
        <w:tc>
          <w:tcPr>
            <w:tcW w:w="7938" w:type="dxa"/>
            <w:gridSpan w:val="4"/>
            <w:tcBorders>
              <w:top w:val="nil"/>
              <w:left w:val="nil"/>
              <w:bottom w:val="nil"/>
              <w:right w:val="nil"/>
            </w:tcBorders>
            <w:shd w:val="clear" w:color="auto" w:fill="1F3864" w:themeFill="accent1" w:themeFillShade="80"/>
            <w:noWrap/>
            <w:vAlign w:val="bottom"/>
            <w:hideMark/>
          </w:tcPr>
          <w:p w:rsidR="00661161" w:rsidRPr="000433FD" w:rsidRDefault="006D75A6" w:rsidP="00C96128">
            <w:pPr>
              <w:spacing w:after="0" w:line="240" w:lineRule="auto"/>
              <w:jc w:val="center"/>
              <w:rPr>
                <w:color w:val="FFFFFF" w:themeColor="background1"/>
                <w:sz w:val="16"/>
                <w:szCs w:val="16"/>
                <w:lang w:val="es-DO"/>
              </w:rPr>
            </w:pPr>
            <w:r w:rsidRPr="000433FD">
              <w:rPr>
                <w:color w:val="FFFFFF" w:themeColor="background1"/>
                <w:sz w:val="16"/>
                <w:szCs w:val="16"/>
                <w:lang w:val="es-DO"/>
              </w:rPr>
              <w:t>Correspondiente al Período 01 Enero 2023  al 30 de Noviembre 2023</w:t>
            </w:r>
          </w:p>
        </w:tc>
      </w:tr>
      <w:tr w:rsidR="00056C21" w:rsidTr="00C96128">
        <w:trPr>
          <w:trHeight w:val="397"/>
        </w:trPr>
        <w:tc>
          <w:tcPr>
            <w:tcW w:w="2552" w:type="dxa"/>
            <w:tcBorders>
              <w:top w:val="single" w:sz="8" w:space="0" w:color="auto"/>
              <w:left w:val="single" w:sz="8" w:space="0" w:color="auto"/>
              <w:bottom w:val="single" w:sz="8" w:space="0" w:color="auto"/>
              <w:right w:val="double" w:sz="6" w:space="0" w:color="auto"/>
            </w:tcBorders>
            <w:shd w:val="clear" w:color="auto" w:fill="1F3864" w:themeFill="accent1" w:themeFillShade="80"/>
            <w:noWrap/>
            <w:vAlign w:val="center"/>
            <w:hideMark/>
          </w:tcPr>
          <w:p w:rsidR="00661161" w:rsidRPr="000433FD" w:rsidRDefault="006D75A6" w:rsidP="00C96128">
            <w:pPr>
              <w:spacing w:after="0" w:line="240" w:lineRule="auto"/>
              <w:jc w:val="center"/>
              <w:rPr>
                <w:color w:val="FFFFFF" w:themeColor="background1"/>
                <w:sz w:val="16"/>
                <w:szCs w:val="16"/>
                <w:lang w:val="es-DO"/>
              </w:rPr>
            </w:pPr>
            <w:r w:rsidRPr="000433FD">
              <w:rPr>
                <w:color w:val="FFFFFF" w:themeColor="background1"/>
                <w:sz w:val="16"/>
                <w:szCs w:val="16"/>
                <w:lang w:val="es-DO"/>
              </w:rPr>
              <w:t>Detalle</w:t>
            </w:r>
          </w:p>
        </w:tc>
        <w:tc>
          <w:tcPr>
            <w:tcW w:w="1984" w:type="dxa"/>
            <w:tcBorders>
              <w:top w:val="single" w:sz="8" w:space="0" w:color="auto"/>
              <w:left w:val="nil"/>
              <w:bottom w:val="single" w:sz="8" w:space="0" w:color="auto"/>
              <w:right w:val="double" w:sz="6" w:space="0" w:color="auto"/>
            </w:tcBorders>
            <w:shd w:val="clear" w:color="auto" w:fill="1F3864" w:themeFill="accent1" w:themeFillShade="80"/>
            <w:vAlign w:val="center"/>
            <w:hideMark/>
          </w:tcPr>
          <w:p w:rsidR="00661161" w:rsidRPr="000433FD" w:rsidRDefault="006D75A6" w:rsidP="00C96128">
            <w:pPr>
              <w:spacing w:after="0" w:line="240" w:lineRule="auto"/>
              <w:jc w:val="center"/>
              <w:rPr>
                <w:color w:val="FFFFFF" w:themeColor="background1"/>
                <w:sz w:val="16"/>
                <w:szCs w:val="16"/>
                <w:lang w:val="es-DO"/>
              </w:rPr>
            </w:pPr>
            <w:r w:rsidRPr="000433FD">
              <w:rPr>
                <w:color w:val="FFFFFF" w:themeColor="background1"/>
                <w:sz w:val="16"/>
                <w:szCs w:val="16"/>
                <w:lang w:val="es-DO"/>
              </w:rPr>
              <w:t>Año 2023</w:t>
            </w:r>
          </w:p>
        </w:tc>
        <w:tc>
          <w:tcPr>
            <w:tcW w:w="1985" w:type="dxa"/>
            <w:tcBorders>
              <w:top w:val="single" w:sz="8" w:space="0" w:color="auto"/>
              <w:left w:val="single" w:sz="4" w:space="0" w:color="auto"/>
              <w:bottom w:val="single" w:sz="8" w:space="0" w:color="auto"/>
              <w:right w:val="nil"/>
            </w:tcBorders>
            <w:shd w:val="clear" w:color="auto" w:fill="1F3864" w:themeFill="accent1" w:themeFillShade="80"/>
            <w:vAlign w:val="center"/>
            <w:hideMark/>
          </w:tcPr>
          <w:p w:rsidR="00661161" w:rsidRPr="000433FD" w:rsidRDefault="006D75A6" w:rsidP="00C96128">
            <w:pPr>
              <w:spacing w:after="0" w:line="240" w:lineRule="auto"/>
              <w:jc w:val="center"/>
              <w:rPr>
                <w:color w:val="FFFFFF" w:themeColor="background1"/>
                <w:sz w:val="16"/>
                <w:szCs w:val="16"/>
                <w:lang w:val="es-DO"/>
              </w:rPr>
            </w:pPr>
            <w:r w:rsidRPr="000433FD">
              <w:rPr>
                <w:color w:val="FFFFFF" w:themeColor="background1"/>
                <w:sz w:val="16"/>
                <w:szCs w:val="16"/>
                <w:lang w:val="es-DO"/>
              </w:rPr>
              <w:t>Total General RD$</w:t>
            </w:r>
          </w:p>
        </w:tc>
        <w:tc>
          <w:tcPr>
            <w:tcW w:w="1417" w:type="dxa"/>
            <w:tcBorders>
              <w:top w:val="single" w:sz="8" w:space="0" w:color="auto"/>
              <w:left w:val="single" w:sz="4" w:space="0" w:color="auto"/>
              <w:bottom w:val="single" w:sz="8" w:space="0" w:color="auto"/>
              <w:right w:val="single" w:sz="8" w:space="0" w:color="auto"/>
            </w:tcBorders>
            <w:shd w:val="clear" w:color="auto" w:fill="1F3864" w:themeFill="accent1" w:themeFillShade="80"/>
            <w:vAlign w:val="center"/>
            <w:hideMark/>
          </w:tcPr>
          <w:p w:rsidR="00661161" w:rsidRPr="000433FD" w:rsidRDefault="006D75A6" w:rsidP="00C96128">
            <w:pPr>
              <w:spacing w:after="0" w:line="240" w:lineRule="auto"/>
              <w:jc w:val="center"/>
              <w:rPr>
                <w:color w:val="FFFFFF" w:themeColor="background1"/>
                <w:sz w:val="16"/>
                <w:szCs w:val="16"/>
                <w:lang w:val="es-DO"/>
              </w:rPr>
            </w:pPr>
            <w:r w:rsidRPr="000433FD">
              <w:rPr>
                <w:color w:val="FFFFFF" w:themeColor="background1"/>
                <w:sz w:val="16"/>
                <w:szCs w:val="16"/>
                <w:lang w:val="es-DO"/>
              </w:rPr>
              <w:t>Porcentual</w:t>
            </w:r>
          </w:p>
        </w:tc>
        <w:tc>
          <w:tcPr>
            <w:tcW w:w="882" w:type="dxa"/>
            <w:tcBorders>
              <w:top w:val="nil"/>
              <w:left w:val="nil"/>
              <w:bottom w:val="nil"/>
              <w:right w:val="nil"/>
            </w:tcBorders>
            <w:shd w:val="clear" w:color="auto" w:fill="auto"/>
            <w:noWrap/>
            <w:vAlign w:val="center"/>
            <w:hideMark/>
          </w:tcPr>
          <w:p w:rsidR="00661161" w:rsidRPr="000433FD" w:rsidRDefault="00661161" w:rsidP="00C96128">
            <w:pPr>
              <w:spacing w:after="0" w:line="240" w:lineRule="auto"/>
              <w:jc w:val="center"/>
              <w:rPr>
                <w:sz w:val="16"/>
                <w:szCs w:val="16"/>
                <w:lang w:val="es-DO"/>
              </w:rPr>
            </w:pPr>
          </w:p>
        </w:tc>
      </w:tr>
      <w:tr w:rsidR="00056C21" w:rsidTr="00C96128">
        <w:trPr>
          <w:trHeight w:val="397"/>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rPr>
                <w:sz w:val="16"/>
                <w:szCs w:val="16"/>
                <w:lang w:val="es-DO"/>
              </w:rPr>
            </w:pPr>
            <w:r w:rsidRPr="000433FD">
              <w:rPr>
                <w:sz w:val="16"/>
                <w:szCs w:val="16"/>
                <w:lang w:val="es-DO"/>
              </w:rPr>
              <w:t>Farmacias del Pueblo</w:t>
            </w:r>
          </w:p>
        </w:tc>
        <w:tc>
          <w:tcPr>
            <w:tcW w:w="1984" w:type="dxa"/>
            <w:tcBorders>
              <w:top w:val="nil"/>
              <w:left w:val="nil"/>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center"/>
              <w:rPr>
                <w:sz w:val="16"/>
                <w:szCs w:val="16"/>
                <w:lang w:val="es-DO"/>
              </w:rPr>
            </w:pPr>
            <w:r w:rsidRPr="000433FD">
              <w:rPr>
                <w:sz w:val="16"/>
                <w:szCs w:val="16"/>
                <w:lang w:val="es-DO"/>
              </w:rPr>
              <w:t xml:space="preserve">         1,051,425,299.76 </w:t>
            </w:r>
          </w:p>
        </w:tc>
        <w:tc>
          <w:tcPr>
            <w:tcW w:w="1985" w:type="dxa"/>
            <w:tcBorders>
              <w:top w:val="nil"/>
              <w:left w:val="nil"/>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right"/>
              <w:rPr>
                <w:sz w:val="16"/>
                <w:szCs w:val="16"/>
                <w:lang w:val="es-DO"/>
              </w:rPr>
            </w:pPr>
            <w:r w:rsidRPr="000433FD">
              <w:rPr>
                <w:sz w:val="16"/>
                <w:szCs w:val="16"/>
                <w:lang w:val="es-DO"/>
              </w:rPr>
              <w:t>1,051,425,299.76</w:t>
            </w:r>
          </w:p>
        </w:tc>
        <w:tc>
          <w:tcPr>
            <w:tcW w:w="1417" w:type="dxa"/>
            <w:tcBorders>
              <w:top w:val="nil"/>
              <w:left w:val="nil"/>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center"/>
              <w:rPr>
                <w:sz w:val="16"/>
                <w:szCs w:val="16"/>
                <w:lang w:val="es-DO"/>
              </w:rPr>
            </w:pPr>
            <w:r w:rsidRPr="000433FD">
              <w:rPr>
                <w:sz w:val="16"/>
                <w:szCs w:val="16"/>
                <w:lang w:val="es-DO"/>
              </w:rPr>
              <w:t>76.68%</w:t>
            </w:r>
          </w:p>
        </w:tc>
        <w:tc>
          <w:tcPr>
            <w:tcW w:w="882" w:type="dxa"/>
            <w:tcBorders>
              <w:top w:val="nil"/>
              <w:left w:val="nil"/>
              <w:bottom w:val="nil"/>
              <w:right w:val="nil"/>
            </w:tcBorders>
            <w:shd w:val="clear" w:color="auto" w:fill="auto"/>
            <w:noWrap/>
            <w:vAlign w:val="bottom"/>
            <w:hideMark/>
          </w:tcPr>
          <w:p w:rsidR="00661161" w:rsidRPr="000433FD" w:rsidRDefault="00661161" w:rsidP="00C96128">
            <w:pPr>
              <w:spacing w:after="0" w:line="240" w:lineRule="auto"/>
              <w:jc w:val="center"/>
              <w:rPr>
                <w:sz w:val="16"/>
                <w:szCs w:val="16"/>
                <w:lang w:val="es-DO"/>
              </w:rPr>
            </w:pPr>
          </w:p>
        </w:tc>
      </w:tr>
      <w:tr w:rsidR="00056C21" w:rsidTr="00C96128">
        <w:trPr>
          <w:trHeight w:val="397"/>
        </w:trPr>
        <w:tc>
          <w:tcPr>
            <w:tcW w:w="2552" w:type="dxa"/>
            <w:tcBorders>
              <w:top w:val="nil"/>
              <w:left w:val="single" w:sz="4" w:space="0" w:color="auto"/>
              <w:bottom w:val="single" w:sz="4" w:space="0" w:color="auto"/>
              <w:right w:val="single" w:sz="4" w:space="0" w:color="auto"/>
            </w:tcBorders>
            <w:shd w:val="clear" w:color="auto" w:fill="auto"/>
            <w:vAlign w:val="bottom"/>
            <w:hideMark/>
          </w:tcPr>
          <w:p w:rsidR="00661161" w:rsidRPr="000433FD" w:rsidRDefault="006D75A6" w:rsidP="00C96128">
            <w:pPr>
              <w:spacing w:after="0" w:line="240" w:lineRule="auto"/>
              <w:rPr>
                <w:sz w:val="16"/>
                <w:szCs w:val="16"/>
                <w:lang w:val="es-DO"/>
              </w:rPr>
            </w:pPr>
            <w:r w:rsidRPr="000433FD">
              <w:rPr>
                <w:sz w:val="16"/>
                <w:szCs w:val="16"/>
                <w:lang w:val="es-DO"/>
              </w:rPr>
              <w:t>Pagos de Hospitales y/o Clientes de Auto Gestión</w:t>
            </w:r>
          </w:p>
        </w:tc>
        <w:tc>
          <w:tcPr>
            <w:tcW w:w="1984" w:type="dxa"/>
            <w:tcBorders>
              <w:top w:val="nil"/>
              <w:left w:val="nil"/>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center"/>
              <w:rPr>
                <w:sz w:val="16"/>
                <w:szCs w:val="16"/>
                <w:lang w:val="es-DO"/>
              </w:rPr>
            </w:pPr>
            <w:r w:rsidRPr="000433FD">
              <w:rPr>
                <w:sz w:val="16"/>
                <w:szCs w:val="16"/>
                <w:lang w:val="es-DO"/>
              </w:rPr>
              <w:t xml:space="preserve">              82,212,840.11 </w:t>
            </w:r>
          </w:p>
        </w:tc>
        <w:tc>
          <w:tcPr>
            <w:tcW w:w="1985" w:type="dxa"/>
            <w:tcBorders>
              <w:top w:val="nil"/>
              <w:left w:val="nil"/>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right"/>
              <w:rPr>
                <w:sz w:val="16"/>
                <w:szCs w:val="16"/>
                <w:lang w:val="es-DO"/>
              </w:rPr>
            </w:pPr>
            <w:r w:rsidRPr="000433FD">
              <w:rPr>
                <w:sz w:val="16"/>
                <w:szCs w:val="16"/>
                <w:lang w:val="es-DO"/>
              </w:rPr>
              <w:t>82,212,840.11</w:t>
            </w:r>
          </w:p>
        </w:tc>
        <w:tc>
          <w:tcPr>
            <w:tcW w:w="1417" w:type="dxa"/>
            <w:tcBorders>
              <w:top w:val="nil"/>
              <w:left w:val="nil"/>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center"/>
              <w:rPr>
                <w:sz w:val="16"/>
                <w:szCs w:val="16"/>
                <w:lang w:val="es-DO"/>
              </w:rPr>
            </w:pPr>
            <w:r w:rsidRPr="000433FD">
              <w:rPr>
                <w:sz w:val="16"/>
                <w:szCs w:val="16"/>
                <w:lang w:val="es-DO"/>
              </w:rPr>
              <w:t>6.00%</w:t>
            </w:r>
          </w:p>
        </w:tc>
        <w:tc>
          <w:tcPr>
            <w:tcW w:w="882" w:type="dxa"/>
            <w:tcBorders>
              <w:top w:val="nil"/>
              <w:left w:val="nil"/>
              <w:bottom w:val="nil"/>
              <w:right w:val="nil"/>
            </w:tcBorders>
            <w:shd w:val="clear" w:color="auto" w:fill="auto"/>
            <w:noWrap/>
            <w:vAlign w:val="bottom"/>
            <w:hideMark/>
          </w:tcPr>
          <w:p w:rsidR="00661161" w:rsidRPr="000433FD" w:rsidRDefault="00661161" w:rsidP="00C96128">
            <w:pPr>
              <w:spacing w:after="0" w:line="240" w:lineRule="auto"/>
              <w:jc w:val="center"/>
              <w:rPr>
                <w:sz w:val="16"/>
                <w:szCs w:val="16"/>
                <w:lang w:val="es-DO"/>
              </w:rPr>
            </w:pPr>
          </w:p>
        </w:tc>
      </w:tr>
      <w:tr w:rsidR="00056C21" w:rsidTr="00C96128">
        <w:trPr>
          <w:trHeight w:val="397"/>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rPr>
                <w:sz w:val="16"/>
                <w:szCs w:val="16"/>
                <w:lang w:val="es-DO"/>
              </w:rPr>
            </w:pPr>
            <w:proofErr w:type="spellStart"/>
            <w:r w:rsidRPr="000433FD">
              <w:rPr>
                <w:sz w:val="16"/>
                <w:szCs w:val="16"/>
                <w:lang w:val="es-DO"/>
              </w:rPr>
              <w:t>Senasa</w:t>
            </w:r>
            <w:proofErr w:type="spellEnd"/>
          </w:p>
        </w:tc>
        <w:tc>
          <w:tcPr>
            <w:tcW w:w="1984" w:type="dxa"/>
            <w:tcBorders>
              <w:top w:val="nil"/>
              <w:left w:val="nil"/>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center"/>
              <w:rPr>
                <w:sz w:val="16"/>
                <w:szCs w:val="16"/>
                <w:lang w:val="es-DO"/>
              </w:rPr>
            </w:pPr>
            <w:r w:rsidRPr="000433FD">
              <w:rPr>
                <w:sz w:val="16"/>
                <w:szCs w:val="16"/>
                <w:lang w:val="es-DO"/>
              </w:rPr>
              <w:t xml:space="preserve">            237,252,381.42 </w:t>
            </w:r>
          </w:p>
        </w:tc>
        <w:tc>
          <w:tcPr>
            <w:tcW w:w="1985" w:type="dxa"/>
            <w:tcBorders>
              <w:top w:val="nil"/>
              <w:left w:val="nil"/>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right"/>
              <w:rPr>
                <w:sz w:val="16"/>
                <w:szCs w:val="16"/>
                <w:lang w:val="es-DO"/>
              </w:rPr>
            </w:pPr>
            <w:r w:rsidRPr="000433FD">
              <w:rPr>
                <w:sz w:val="16"/>
                <w:szCs w:val="16"/>
                <w:lang w:val="es-DO"/>
              </w:rPr>
              <w:t>237,252,381.42</w:t>
            </w:r>
          </w:p>
        </w:tc>
        <w:tc>
          <w:tcPr>
            <w:tcW w:w="1417" w:type="dxa"/>
            <w:tcBorders>
              <w:top w:val="nil"/>
              <w:left w:val="nil"/>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center"/>
              <w:rPr>
                <w:sz w:val="16"/>
                <w:szCs w:val="16"/>
                <w:lang w:val="es-DO"/>
              </w:rPr>
            </w:pPr>
            <w:r w:rsidRPr="000433FD">
              <w:rPr>
                <w:sz w:val="16"/>
                <w:szCs w:val="16"/>
                <w:lang w:val="es-DO"/>
              </w:rPr>
              <w:t>17.30%</w:t>
            </w:r>
          </w:p>
        </w:tc>
        <w:tc>
          <w:tcPr>
            <w:tcW w:w="882" w:type="dxa"/>
            <w:tcBorders>
              <w:top w:val="nil"/>
              <w:left w:val="nil"/>
              <w:bottom w:val="nil"/>
              <w:right w:val="nil"/>
            </w:tcBorders>
            <w:shd w:val="clear" w:color="auto" w:fill="auto"/>
            <w:noWrap/>
            <w:vAlign w:val="bottom"/>
            <w:hideMark/>
          </w:tcPr>
          <w:p w:rsidR="00661161" w:rsidRPr="000433FD" w:rsidRDefault="00661161" w:rsidP="00C96128">
            <w:pPr>
              <w:spacing w:after="0" w:line="240" w:lineRule="auto"/>
              <w:jc w:val="center"/>
              <w:rPr>
                <w:sz w:val="16"/>
                <w:szCs w:val="16"/>
                <w:lang w:val="es-DO"/>
              </w:rPr>
            </w:pPr>
          </w:p>
        </w:tc>
      </w:tr>
      <w:tr w:rsidR="00056C21" w:rsidTr="00C96128">
        <w:trPr>
          <w:trHeight w:val="397"/>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rPr>
                <w:sz w:val="16"/>
                <w:szCs w:val="16"/>
                <w:lang w:val="es-DO"/>
              </w:rPr>
            </w:pPr>
            <w:r w:rsidRPr="000433FD">
              <w:rPr>
                <w:sz w:val="16"/>
                <w:szCs w:val="16"/>
                <w:lang w:val="es-DO"/>
              </w:rPr>
              <w:t>Copresida</w:t>
            </w:r>
          </w:p>
        </w:tc>
        <w:tc>
          <w:tcPr>
            <w:tcW w:w="1984" w:type="dxa"/>
            <w:tcBorders>
              <w:top w:val="nil"/>
              <w:left w:val="nil"/>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center"/>
              <w:rPr>
                <w:sz w:val="16"/>
                <w:szCs w:val="16"/>
                <w:lang w:val="es-DO"/>
              </w:rPr>
            </w:pPr>
            <w:r w:rsidRPr="000433FD">
              <w:rPr>
                <w:sz w:val="16"/>
                <w:szCs w:val="16"/>
                <w:lang w:val="es-DO"/>
              </w:rPr>
              <w:t xml:space="preserve">                                   -   </w:t>
            </w:r>
          </w:p>
        </w:tc>
        <w:tc>
          <w:tcPr>
            <w:tcW w:w="1985" w:type="dxa"/>
            <w:tcBorders>
              <w:top w:val="nil"/>
              <w:left w:val="nil"/>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right"/>
              <w:rPr>
                <w:sz w:val="16"/>
                <w:szCs w:val="16"/>
                <w:lang w:val="es-DO"/>
              </w:rPr>
            </w:pPr>
            <w:r w:rsidRPr="000433FD">
              <w:rPr>
                <w:sz w:val="16"/>
                <w:szCs w:val="16"/>
                <w:lang w:val="es-DO"/>
              </w:rPr>
              <w:t>0.00</w:t>
            </w:r>
          </w:p>
        </w:tc>
        <w:tc>
          <w:tcPr>
            <w:tcW w:w="1417" w:type="dxa"/>
            <w:tcBorders>
              <w:top w:val="nil"/>
              <w:left w:val="nil"/>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center"/>
              <w:rPr>
                <w:sz w:val="16"/>
                <w:szCs w:val="16"/>
                <w:lang w:val="es-DO"/>
              </w:rPr>
            </w:pPr>
            <w:r w:rsidRPr="000433FD">
              <w:rPr>
                <w:sz w:val="16"/>
                <w:szCs w:val="16"/>
                <w:lang w:val="es-DO"/>
              </w:rPr>
              <w:t>0.00%</w:t>
            </w:r>
          </w:p>
        </w:tc>
        <w:tc>
          <w:tcPr>
            <w:tcW w:w="882" w:type="dxa"/>
            <w:tcBorders>
              <w:top w:val="nil"/>
              <w:left w:val="nil"/>
              <w:bottom w:val="nil"/>
              <w:right w:val="nil"/>
            </w:tcBorders>
            <w:shd w:val="clear" w:color="auto" w:fill="auto"/>
            <w:noWrap/>
            <w:vAlign w:val="bottom"/>
            <w:hideMark/>
          </w:tcPr>
          <w:p w:rsidR="00661161" w:rsidRPr="000433FD" w:rsidRDefault="00661161" w:rsidP="00C96128">
            <w:pPr>
              <w:spacing w:after="0" w:line="240" w:lineRule="auto"/>
              <w:jc w:val="center"/>
              <w:rPr>
                <w:sz w:val="16"/>
                <w:szCs w:val="16"/>
                <w:lang w:val="es-DO"/>
              </w:rPr>
            </w:pPr>
          </w:p>
        </w:tc>
      </w:tr>
      <w:tr w:rsidR="00056C21" w:rsidTr="00C96128">
        <w:trPr>
          <w:trHeight w:val="397"/>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rPr>
                <w:sz w:val="16"/>
                <w:szCs w:val="16"/>
                <w:lang w:val="es-DO"/>
              </w:rPr>
            </w:pPr>
            <w:r w:rsidRPr="000433FD">
              <w:rPr>
                <w:sz w:val="16"/>
                <w:szCs w:val="16"/>
                <w:lang w:val="es-DO"/>
              </w:rPr>
              <w:t>Ejecución de Garantía</w:t>
            </w:r>
          </w:p>
        </w:tc>
        <w:tc>
          <w:tcPr>
            <w:tcW w:w="1984" w:type="dxa"/>
            <w:tcBorders>
              <w:top w:val="nil"/>
              <w:left w:val="nil"/>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center"/>
              <w:rPr>
                <w:sz w:val="16"/>
                <w:szCs w:val="16"/>
                <w:lang w:val="es-DO"/>
              </w:rPr>
            </w:pPr>
            <w:r w:rsidRPr="000433FD">
              <w:rPr>
                <w:sz w:val="16"/>
                <w:szCs w:val="16"/>
                <w:lang w:val="es-DO"/>
              </w:rPr>
              <w:t xml:space="preserve">                                   -   </w:t>
            </w:r>
          </w:p>
        </w:tc>
        <w:tc>
          <w:tcPr>
            <w:tcW w:w="1985" w:type="dxa"/>
            <w:tcBorders>
              <w:top w:val="nil"/>
              <w:left w:val="nil"/>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right"/>
              <w:rPr>
                <w:sz w:val="16"/>
                <w:szCs w:val="16"/>
                <w:lang w:val="es-DO"/>
              </w:rPr>
            </w:pPr>
            <w:r w:rsidRPr="000433FD">
              <w:rPr>
                <w:sz w:val="16"/>
                <w:szCs w:val="16"/>
                <w:lang w:val="es-DO"/>
              </w:rPr>
              <w:t>0.00</w:t>
            </w:r>
          </w:p>
        </w:tc>
        <w:tc>
          <w:tcPr>
            <w:tcW w:w="1417" w:type="dxa"/>
            <w:tcBorders>
              <w:top w:val="nil"/>
              <w:left w:val="nil"/>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center"/>
              <w:rPr>
                <w:sz w:val="16"/>
                <w:szCs w:val="16"/>
                <w:lang w:val="es-DO"/>
              </w:rPr>
            </w:pPr>
            <w:r w:rsidRPr="000433FD">
              <w:rPr>
                <w:sz w:val="16"/>
                <w:szCs w:val="16"/>
                <w:lang w:val="es-DO"/>
              </w:rPr>
              <w:t>0.00%</w:t>
            </w:r>
          </w:p>
        </w:tc>
        <w:tc>
          <w:tcPr>
            <w:tcW w:w="882" w:type="dxa"/>
            <w:tcBorders>
              <w:top w:val="nil"/>
              <w:left w:val="nil"/>
              <w:bottom w:val="nil"/>
              <w:right w:val="nil"/>
            </w:tcBorders>
            <w:shd w:val="clear" w:color="auto" w:fill="auto"/>
            <w:noWrap/>
            <w:vAlign w:val="bottom"/>
            <w:hideMark/>
          </w:tcPr>
          <w:p w:rsidR="00661161" w:rsidRPr="000433FD" w:rsidRDefault="00661161" w:rsidP="00C96128">
            <w:pPr>
              <w:spacing w:after="0" w:line="240" w:lineRule="auto"/>
              <w:jc w:val="center"/>
              <w:rPr>
                <w:sz w:val="16"/>
                <w:szCs w:val="16"/>
                <w:lang w:val="es-DO"/>
              </w:rPr>
            </w:pPr>
          </w:p>
        </w:tc>
      </w:tr>
      <w:tr w:rsidR="00056C21" w:rsidTr="00C96128">
        <w:trPr>
          <w:trHeight w:val="397"/>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rPr>
                <w:sz w:val="16"/>
                <w:szCs w:val="16"/>
                <w:lang w:val="es-DO"/>
              </w:rPr>
            </w:pPr>
            <w:r w:rsidRPr="000433FD">
              <w:rPr>
                <w:sz w:val="16"/>
                <w:szCs w:val="16"/>
                <w:lang w:val="es-DO"/>
              </w:rPr>
              <w:t>Otros Ingresos</w:t>
            </w:r>
          </w:p>
        </w:tc>
        <w:tc>
          <w:tcPr>
            <w:tcW w:w="1984" w:type="dxa"/>
            <w:tcBorders>
              <w:top w:val="nil"/>
              <w:left w:val="nil"/>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center"/>
              <w:rPr>
                <w:sz w:val="16"/>
                <w:szCs w:val="16"/>
                <w:lang w:val="es-DO"/>
              </w:rPr>
            </w:pPr>
            <w:r w:rsidRPr="000433FD">
              <w:rPr>
                <w:sz w:val="16"/>
                <w:szCs w:val="16"/>
                <w:lang w:val="es-DO"/>
              </w:rPr>
              <w:t xml:space="preserve">                   252,578.01 </w:t>
            </w:r>
          </w:p>
        </w:tc>
        <w:tc>
          <w:tcPr>
            <w:tcW w:w="1985" w:type="dxa"/>
            <w:tcBorders>
              <w:top w:val="nil"/>
              <w:left w:val="nil"/>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right"/>
              <w:rPr>
                <w:sz w:val="16"/>
                <w:szCs w:val="16"/>
                <w:lang w:val="es-DO"/>
              </w:rPr>
            </w:pPr>
            <w:r w:rsidRPr="000433FD">
              <w:rPr>
                <w:sz w:val="16"/>
                <w:szCs w:val="16"/>
                <w:lang w:val="es-DO"/>
              </w:rPr>
              <w:t>252,578.01</w:t>
            </w:r>
          </w:p>
        </w:tc>
        <w:tc>
          <w:tcPr>
            <w:tcW w:w="1417" w:type="dxa"/>
            <w:tcBorders>
              <w:top w:val="nil"/>
              <w:left w:val="nil"/>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center"/>
              <w:rPr>
                <w:sz w:val="16"/>
                <w:szCs w:val="16"/>
                <w:lang w:val="es-DO"/>
              </w:rPr>
            </w:pPr>
            <w:r w:rsidRPr="000433FD">
              <w:rPr>
                <w:sz w:val="16"/>
                <w:szCs w:val="16"/>
                <w:lang w:val="es-DO"/>
              </w:rPr>
              <w:t>0.02%</w:t>
            </w:r>
          </w:p>
        </w:tc>
        <w:tc>
          <w:tcPr>
            <w:tcW w:w="882" w:type="dxa"/>
            <w:tcBorders>
              <w:top w:val="nil"/>
              <w:left w:val="nil"/>
              <w:bottom w:val="nil"/>
              <w:right w:val="nil"/>
            </w:tcBorders>
            <w:shd w:val="clear" w:color="auto" w:fill="auto"/>
            <w:noWrap/>
            <w:vAlign w:val="bottom"/>
            <w:hideMark/>
          </w:tcPr>
          <w:p w:rsidR="00661161" w:rsidRPr="000433FD" w:rsidRDefault="00661161" w:rsidP="00C96128">
            <w:pPr>
              <w:spacing w:after="0" w:line="240" w:lineRule="auto"/>
              <w:jc w:val="center"/>
              <w:rPr>
                <w:sz w:val="16"/>
                <w:szCs w:val="16"/>
                <w:lang w:val="es-DO"/>
              </w:rPr>
            </w:pPr>
          </w:p>
        </w:tc>
      </w:tr>
      <w:tr w:rsidR="00056C21" w:rsidTr="00C96128">
        <w:trPr>
          <w:trHeight w:val="397"/>
        </w:trPr>
        <w:tc>
          <w:tcPr>
            <w:tcW w:w="25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61161" w:rsidRPr="000433FD" w:rsidRDefault="006D75A6" w:rsidP="00C96128">
            <w:pPr>
              <w:spacing w:after="0" w:line="240" w:lineRule="auto"/>
              <w:rPr>
                <w:sz w:val="16"/>
                <w:szCs w:val="16"/>
                <w:lang w:val="es-DO"/>
              </w:rPr>
            </w:pPr>
            <w:r w:rsidRPr="000433FD">
              <w:rPr>
                <w:sz w:val="16"/>
                <w:szCs w:val="16"/>
                <w:lang w:val="es-DO"/>
              </w:rPr>
              <w:t>Total Ingresos Extrapresupuestarios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center"/>
              <w:rPr>
                <w:sz w:val="16"/>
                <w:szCs w:val="16"/>
                <w:lang w:val="es-DO"/>
              </w:rPr>
            </w:pPr>
            <w:r w:rsidRPr="000433FD">
              <w:rPr>
                <w:sz w:val="16"/>
                <w:szCs w:val="16"/>
                <w:lang w:val="es-DO"/>
              </w:rPr>
              <w:t xml:space="preserve">         319,717,799.54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center"/>
              <w:rPr>
                <w:sz w:val="16"/>
                <w:szCs w:val="16"/>
                <w:lang w:val="es-DO"/>
              </w:rPr>
            </w:pPr>
            <w:r w:rsidRPr="000433FD">
              <w:rPr>
                <w:sz w:val="16"/>
                <w:szCs w:val="16"/>
                <w:lang w:val="es-DO"/>
              </w:rPr>
              <w:t xml:space="preserve">                  319,717,799.54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1161" w:rsidRPr="000433FD" w:rsidRDefault="006D75A6" w:rsidP="00C96128">
            <w:pPr>
              <w:spacing w:after="0" w:line="240" w:lineRule="auto"/>
              <w:jc w:val="center"/>
              <w:rPr>
                <w:sz w:val="16"/>
                <w:szCs w:val="16"/>
                <w:lang w:val="es-DO"/>
              </w:rPr>
            </w:pPr>
            <w:r w:rsidRPr="000433FD">
              <w:rPr>
                <w:sz w:val="16"/>
                <w:szCs w:val="16"/>
                <w:lang w:val="es-DO"/>
              </w:rPr>
              <w:t>23.32%</w:t>
            </w:r>
          </w:p>
        </w:tc>
        <w:tc>
          <w:tcPr>
            <w:tcW w:w="882" w:type="dxa"/>
            <w:tcBorders>
              <w:top w:val="nil"/>
              <w:left w:val="single" w:sz="4" w:space="0" w:color="auto"/>
              <w:bottom w:val="nil"/>
              <w:right w:val="nil"/>
            </w:tcBorders>
            <w:shd w:val="clear" w:color="auto" w:fill="auto"/>
            <w:noWrap/>
            <w:vAlign w:val="bottom"/>
            <w:hideMark/>
          </w:tcPr>
          <w:p w:rsidR="00661161" w:rsidRPr="000433FD" w:rsidRDefault="00661161" w:rsidP="00C96128">
            <w:pPr>
              <w:spacing w:after="0" w:line="240" w:lineRule="auto"/>
              <w:jc w:val="center"/>
              <w:rPr>
                <w:sz w:val="16"/>
                <w:szCs w:val="16"/>
                <w:lang w:val="es-DO"/>
              </w:rPr>
            </w:pPr>
          </w:p>
        </w:tc>
      </w:tr>
      <w:tr w:rsidR="00056C21" w:rsidTr="00C96128">
        <w:trPr>
          <w:trHeight w:val="397"/>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61161" w:rsidRPr="000433FD" w:rsidRDefault="006D75A6" w:rsidP="00C96128">
            <w:pPr>
              <w:spacing w:after="0" w:line="240" w:lineRule="auto"/>
              <w:rPr>
                <w:sz w:val="16"/>
                <w:szCs w:val="16"/>
                <w:lang w:val="es-DO"/>
              </w:rPr>
            </w:pPr>
            <w:r w:rsidRPr="000433FD">
              <w:rPr>
                <w:sz w:val="16"/>
                <w:szCs w:val="16"/>
                <w:lang w:val="es-DO"/>
              </w:rPr>
              <w:t>Ingresos Totales</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61161" w:rsidRPr="000433FD" w:rsidRDefault="006D75A6" w:rsidP="00C96128">
            <w:pPr>
              <w:spacing w:after="0" w:line="240" w:lineRule="auto"/>
              <w:jc w:val="right"/>
              <w:rPr>
                <w:sz w:val="16"/>
                <w:szCs w:val="16"/>
                <w:lang w:val="es-DO"/>
              </w:rPr>
            </w:pPr>
            <w:r w:rsidRPr="000433FD">
              <w:rPr>
                <w:sz w:val="16"/>
                <w:szCs w:val="16"/>
                <w:lang w:val="es-DO"/>
              </w:rPr>
              <w:t>1,371,143,099.30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61161" w:rsidRPr="000433FD" w:rsidRDefault="006D75A6" w:rsidP="00C96128">
            <w:pPr>
              <w:spacing w:after="0" w:line="240" w:lineRule="auto"/>
              <w:jc w:val="right"/>
              <w:rPr>
                <w:sz w:val="16"/>
                <w:szCs w:val="16"/>
                <w:lang w:val="es-DO"/>
              </w:rPr>
            </w:pPr>
            <w:r w:rsidRPr="000433FD">
              <w:rPr>
                <w:sz w:val="16"/>
                <w:szCs w:val="16"/>
                <w:lang w:val="es-DO"/>
              </w:rPr>
              <w:t>1,371,143,099.30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61161" w:rsidRPr="000433FD" w:rsidRDefault="006D75A6" w:rsidP="00C96128">
            <w:pPr>
              <w:spacing w:after="0" w:line="240" w:lineRule="auto"/>
              <w:jc w:val="center"/>
              <w:rPr>
                <w:sz w:val="16"/>
                <w:szCs w:val="16"/>
                <w:lang w:val="es-DO"/>
              </w:rPr>
            </w:pPr>
            <w:r w:rsidRPr="000433FD">
              <w:rPr>
                <w:sz w:val="16"/>
                <w:szCs w:val="16"/>
                <w:lang w:val="es-DO"/>
              </w:rPr>
              <w:t>100.00%</w:t>
            </w:r>
          </w:p>
        </w:tc>
        <w:tc>
          <w:tcPr>
            <w:tcW w:w="882" w:type="dxa"/>
            <w:tcBorders>
              <w:top w:val="nil"/>
              <w:left w:val="single" w:sz="4" w:space="0" w:color="auto"/>
              <w:bottom w:val="nil"/>
              <w:right w:val="nil"/>
            </w:tcBorders>
            <w:shd w:val="clear" w:color="auto" w:fill="auto"/>
            <w:noWrap/>
            <w:vAlign w:val="bottom"/>
            <w:hideMark/>
          </w:tcPr>
          <w:p w:rsidR="00661161" w:rsidRPr="000433FD" w:rsidRDefault="00661161" w:rsidP="00C96128">
            <w:pPr>
              <w:spacing w:after="0" w:line="240" w:lineRule="auto"/>
              <w:jc w:val="center"/>
              <w:rPr>
                <w:sz w:val="16"/>
                <w:szCs w:val="16"/>
                <w:lang w:val="es-DO"/>
              </w:rPr>
            </w:pPr>
          </w:p>
        </w:tc>
      </w:tr>
    </w:tbl>
    <w:p w:rsidR="00661161" w:rsidRPr="000433FD" w:rsidRDefault="00661161" w:rsidP="00661161">
      <w:pPr>
        <w:spacing w:line="360" w:lineRule="auto"/>
        <w:jc w:val="both"/>
        <w:rPr>
          <w:sz w:val="16"/>
          <w:szCs w:val="16"/>
          <w:lang w:val="es-DO"/>
        </w:rPr>
      </w:pPr>
    </w:p>
    <w:p w:rsidR="00661161" w:rsidRDefault="006D75A6" w:rsidP="00661161">
      <w:pPr>
        <w:spacing w:after="0" w:line="360" w:lineRule="auto"/>
        <w:jc w:val="both"/>
        <w:rPr>
          <w:lang w:val="es-DO"/>
        </w:rPr>
      </w:pPr>
      <w:r w:rsidRPr="00C14EDD">
        <w:rPr>
          <w:lang w:val="es-DO"/>
        </w:rPr>
        <w:t>De los ingresos recibidos para el periodo comprendido entre el 01 de</w:t>
      </w:r>
      <w:r>
        <w:rPr>
          <w:lang w:val="es-DO"/>
        </w:rPr>
        <w:t xml:space="preserve"> e</w:t>
      </w:r>
      <w:r w:rsidRPr="00C14EDD">
        <w:rPr>
          <w:lang w:val="es-DO"/>
        </w:rPr>
        <w:t xml:space="preserve">nero al </w:t>
      </w:r>
      <w:r>
        <w:rPr>
          <w:lang w:val="es-DO"/>
        </w:rPr>
        <w:t>31 de d</w:t>
      </w:r>
      <w:r w:rsidRPr="00C14EDD">
        <w:rPr>
          <w:lang w:val="es-DO"/>
        </w:rPr>
        <w:t xml:space="preserve">iciembre del 2023, ascienden a un monto total     de RD$1,371,143,099.30 de estos </w:t>
      </w:r>
      <w:r>
        <w:rPr>
          <w:lang w:val="es-DO"/>
        </w:rPr>
        <w:t>in</w:t>
      </w:r>
      <w:r w:rsidRPr="00C14EDD">
        <w:rPr>
          <w:lang w:val="es-DO"/>
        </w:rPr>
        <w:t xml:space="preserve">gresos el </w:t>
      </w:r>
      <w:r>
        <w:rPr>
          <w:lang w:val="es-DO"/>
        </w:rPr>
        <w:t xml:space="preserve">monto </w:t>
      </w:r>
      <w:r w:rsidRPr="00C14EDD">
        <w:rPr>
          <w:lang w:val="es-DO"/>
        </w:rPr>
        <w:t xml:space="preserve">de  RD$1,051,425,299.76, provienen de las ventas de las Farmacias del  Pueblo, y por Captación de Ventas Directas </w:t>
      </w:r>
      <w:r>
        <w:rPr>
          <w:lang w:val="es-DO"/>
        </w:rPr>
        <w:t>a</w:t>
      </w:r>
      <w:r w:rsidRPr="00C14EDD">
        <w:rPr>
          <w:lang w:val="es-DO"/>
        </w:rPr>
        <w:t xml:space="preserve">scienden a  RD$319,717,799.54. En </w:t>
      </w:r>
      <w:r>
        <w:rPr>
          <w:lang w:val="es-DO"/>
        </w:rPr>
        <w:t xml:space="preserve">lo </w:t>
      </w:r>
      <w:r w:rsidRPr="00C14EDD">
        <w:rPr>
          <w:lang w:val="es-DO"/>
        </w:rPr>
        <w:t xml:space="preserve">relacionado a los despachos de compras   conjuntas, para el Sistema </w:t>
      </w:r>
      <w:r>
        <w:rPr>
          <w:lang w:val="es-DO"/>
        </w:rPr>
        <w:t xml:space="preserve">Público </w:t>
      </w:r>
      <w:r w:rsidRPr="00C14EDD">
        <w:rPr>
          <w:lang w:val="es-DO"/>
        </w:rPr>
        <w:t xml:space="preserve">Nacional de Salud, recibimos   asignaciones a través de </w:t>
      </w:r>
      <w:r>
        <w:rPr>
          <w:lang w:val="es-DO"/>
        </w:rPr>
        <w:t xml:space="preserve">nuestro </w:t>
      </w:r>
      <w:r w:rsidRPr="00C14EDD">
        <w:rPr>
          <w:lang w:val="es-DO"/>
        </w:rPr>
        <w:t>presupuesto por un monto de RD$5</w:t>
      </w:r>
      <w:proofErr w:type="gramStart"/>
      <w:r w:rsidRPr="00C14EDD">
        <w:rPr>
          <w:lang w:val="es-DO"/>
        </w:rPr>
        <w:t>,659,578,906.90</w:t>
      </w:r>
      <w:proofErr w:type="gramEnd"/>
      <w:r>
        <w:rPr>
          <w:lang w:val="es-DO"/>
        </w:rPr>
        <w:t>.</w:t>
      </w:r>
    </w:p>
    <w:p w:rsidR="00661161" w:rsidRDefault="00661161" w:rsidP="00661161">
      <w:pPr>
        <w:spacing w:after="0" w:line="360" w:lineRule="auto"/>
        <w:jc w:val="both"/>
        <w:rPr>
          <w:lang w:val="es-DO"/>
        </w:rPr>
      </w:pPr>
    </w:p>
    <w:p w:rsidR="00C96128" w:rsidRDefault="006D75A6">
      <w:pPr>
        <w:rPr>
          <w:lang w:val="es-DO"/>
        </w:rPr>
      </w:pPr>
      <w:r>
        <w:rPr>
          <w:lang w:val="es-DO"/>
        </w:rPr>
        <w:br w:type="page"/>
      </w:r>
    </w:p>
    <w:tbl>
      <w:tblPr>
        <w:tblW w:w="7797" w:type="dxa"/>
        <w:tblInd w:w="70" w:type="dxa"/>
        <w:tblCellMar>
          <w:left w:w="70" w:type="dxa"/>
          <w:right w:w="70" w:type="dxa"/>
        </w:tblCellMar>
        <w:tblLook w:val="04A0" w:firstRow="1" w:lastRow="0" w:firstColumn="1" w:lastColumn="0" w:noHBand="0" w:noVBand="1"/>
      </w:tblPr>
      <w:tblGrid>
        <w:gridCol w:w="4678"/>
        <w:gridCol w:w="3119"/>
      </w:tblGrid>
      <w:tr w:rsidR="00056C21" w:rsidTr="00C96128">
        <w:trPr>
          <w:trHeight w:val="227"/>
        </w:trPr>
        <w:tc>
          <w:tcPr>
            <w:tcW w:w="7797"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hideMark/>
          </w:tcPr>
          <w:p w:rsidR="00661161" w:rsidRPr="00C14EDD" w:rsidRDefault="006D75A6" w:rsidP="00C96128">
            <w:pPr>
              <w:spacing w:after="0" w:line="240" w:lineRule="auto"/>
              <w:jc w:val="center"/>
              <w:rPr>
                <w:color w:val="FFFFFF" w:themeColor="background1"/>
                <w:sz w:val="16"/>
                <w:szCs w:val="16"/>
                <w:lang w:val="es-DO"/>
              </w:rPr>
            </w:pPr>
            <w:proofErr w:type="spellStart"/>
            <w:r w:rsidRPr="00C14EDD">
              <w:rPr>
                <w:color w:val="FFFFFF" w:themeColor="background1"/>
                <w:sz w:val="18"/>
                <w:szCs w:val="18"/>
              </w:rPr>
              <w:lastRenderedPageBreak/>
              <w:t>Captaciones</w:t>
            </w:r>
            <w:proofErr w:type="spellEnd"/>
            <w:r w:rsidRPr="00C14EDD">
              <w:rPr>
                <w:color w:val="FFFFFF" w:themeColor="background1"/>
                <w:sz w:val="18"/>
                <w:szCs w:val="18"/>
              </w:rPr>
              <w:t xml:space="preserve"> </w:t>
            </w:r>
            <w:proofErr w:type="spellStart"/>
            <w:r w:rsidRPr="00C14EDD">
              <w:rPr>
                <w:color w:val="FFFFFF" w:themeColor="background1"/>
                <w:sz w:val="18"/>
                <w:szCs w:val="18"/>
              </w:rPr>
              <w:t>recibidas</w:t>
            </w:r>
            <w:proofErr w:type="spellEnd"/>
            <w:r w:rsidRPr="00C14EDD">
              <w:rPr>
                <w:color w:val="FFFFFF" w:themeColor="background1"/>
                <w:sz w:val="18"/>
                <w:szCs w:val="18"/>
              </w:rPr>
              <w:t xml:space="preserve"> y </w:t>
            </w:r>
            <w:proofErr w:type="spellStart"/>
            <w:r w:rsidRPr="00C14EDD">
              <w:rPr>
                <w:color w:val="FFFFFF" w:themeColor="background1"/>
                <w:sz w:val="18"/>
                <w:szCs w:val="18"/>
              </w:rPr>
              <w:t>ejecutadas</w:t>
            </w:r>
            <w:proofErr w:type="spellEnd"/>
            <w:r w:rsidRPr="00C14EDD">
              <w:rPr>
                <w:color w:val="FFFFFF" w:themeColor="background1"/>
                <w:sz w:val="18"/>
                <w:szCs w:val="18"/>
              </w:rPr>
              <w:t xml:space="preserve"> 2023</w:t>
            </w:r>
          </w:p>
        </w:tc>
      </w:tr>
      <w:tr w:rsidR="00056C21" w:rsidTr="00C96128">
        <w:trPr>
          <w:trHeight w:val="227"/>
        </w:trPr>
        <w:tc>
          <w:tcPr>
            <w:tcW w:w="4678"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rsidR="00661161" w:rsidRPr="00C14EDD" w:rsidRDefault="006D75A6" w:rsidP="00C96128">
            <w:pPr>
              <w:spacing w:after="0" w:line="240" w:lineRule="auto"/>
              <w:jc w:val="center"/>
              <w:rPr>
                <w:color w:val="FFFFFF" w:themeColor="background1"/>
                <w:sz w:val="16"/>
                <w:szCs w:val="16"/>
                <w:lang w:val="es-DO"/>
              </w:rPr>
            </w:pPr>
            <w:r w:rsidRPr="00C14EDD">
              <w:rPr>
                <w:color w:val="FFFFFF" w:themeColor="background1"/>
                <w:sz w:val="16"/>
                <w:szCs w:val="16"/>
                <w:lang w:val="es-DO"/>
              </w:rPr>
              <w:t>Concepto</w:t>
            </w:r>
          </w:p>
        </w:tc>
        <w:tc>
          <w:tcPr>
            <w:tcW w:w="3119"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rsidR="00661161" w:rsidRPr="00C14EDD" w:rsidRDefault="006D75A6" w:rsidP="00C96128">
            <w:pPr>
              <w:spacing w:after="0" w:line="240" w:lineRule="auto"/>
              <w:jc w:val="center"/>
              <w:rPr>
                <w:color w:val="FFFFFF" w:themeColor="background1"/>
                <w:sz w:val="16"/>
                <w:szCs w:val="16"/>
                <w:lang w:val="es-DO"/>
              </w:rPr>
            </w:pPr>
            <w:r w:rsidRPr="00C14EDD">
              <w:rPr>
                <w:color w:val="FFFFFF" w:themeColor="background1"/>
                <w:sz w:val="16"/>
                <w:szCs w:val="16"/>
                <w:lang w:val="es-DO"/>
              </w:rPr>
              <w:t>RD$</w:t>
            </w:r>
          </w:p>
        </w:tc>
      </w:tr>
      <w:tr w:rsidR="00056C21" w:rsidTr="00C96128">
        <w:trPr>
          <w:trHeight w:val="227"/>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C14EDD" w:rsidRDefault="006D75A6" w:rsidP="00C96128">
            <w:pPr>
              <w:spacing w:after="0" w:line="240" w:lineRule="auto"/>
              <w:jc w:val="center"/>
              <w:rPr>
                <w:sz w:val="16"/>
                <w:szCs w:val="16"/>
                <w:lang w:val="es-DO"/>
              </w:rPr>
            </w:pPr>
            <w:r w:rsidRPr="00C14EDD">
              <w:rPr>
                <w:sz w:val="16"/>
                <w:szCs w:val="16"/>
                <w:lang w:val="es-DO"/>
              </w:rPr>
              <w:t>Captación Directa Año   2023</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C14EDD" w:rsidRDefault="006D75A6" w:rsidP="00C96128">
            <w:pPr>
              <w:spacing w:after="0" w:line="240" w:lineRule="auto"/>
              <w:jc w:val="center"/>
              <w:rPr>
                <w:sz w:val="16"/>
                <w:szCs w:val="16"/>
                <w:lang w:val="es-DO"/>
              </w:rPr>
            </w:pPr>
            <w:r w:rsidRPr="00C14EDD">
              <w:rPr>
                <w:sz w:val="16"/>
                <w:szCs w:val="16"/>
                <w:lang w:val="es-DO"/>
              </w:rPr>
              <w:t xml:space="preserve">                      319,717,799.54 </w:t>
            </w:r>
          </w:p>
        </w:tc>
      </w:tr>
      <w:tr w:rsidR="00056C21" w:rsidTr="00C96128">
        <w:trPr>
          <w:trHeight w:val="227"/>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C14EDD" w:rsidRDefault="006D75A6" w:rsidP="00C96128">
            <w:pPr>
              <w:spacing w:after="0" w:line="240" w:lineRule="auto"/>
              <w:jc w:val="center"/>
              <w:rPr>
                <w:sz w:val="16"/>
                <w:szCs w:val="16"/>
                <w:lang w:val="es-DO"/>
              </w:rPr>
            </w:pPr>
            <w:r w:rsidRPr="00C14EDD">
              <w:rPr>
                <w:sz w:val="16"/>
                <w:szCs w:val="16"/>
                <w:lang w:val="es-DO"/>
              </w:rPr>
              <w:t xml:space="preserve">Sub-Total </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C14EDD" w:rsidRDefault="006D75A6" w:rsidP="00C96128">
            <w:pPr>
              <w:spacing w:after="0" w:line="240" w:lineRule="auto"/>
              <w:jc w:val="center"/>
              <w:rPr>
                <w:sz w:val="16"/>
                <w:szCs w:val="16"/>
                <w:lang w:val="es-DO"/>
              </w:rPr>
            </w:pPr>
            <w:r w:rsidRPr="00C14EDD">
              <w:rPr>
                <w:sz w:val="16"/>
                <w:szCs w:val="16"/>
                <w:lang w:val="es-DO"/>
              </w:rPr>
              <w:t xml:space="preserve"> RD$             319,717,799.54 </w:t>
            </w:r>
          </w:p>
        </w:tc>
      </w:tr>
      <w:tr w:rsidR="00056C21" w:rsidTr="00C96128">
        <w:trPr>
          <w:trHeight w:val="227"/>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C14EDD" w:rsidRDefault="006D75A6" w:rsidP="00C96128">
            <w:pPr>
              <w:spacing w:after="0" w:line="240" w:lineRule="auto"/>
              <w:jc w:val="center"/>
              <w:rPr>
                <w:sz w:val="16"/>
                <w:szCs w:val="16"/>
                <w:lang w:val="es-DO"/>
              </w:rPr>
            </w:pPr>
            <w:r w:rsidRPr="00C14EDD">
              <w:rPr>
                <w:sz w:val="16"/>
                <w:szCs w:val="16"/>
                <w:lang w:val="es-DO"/>
              </w:rPr>
              <w:t>Ejecutado Año  2023</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C14EDD" w:rsidRDefault="006D75A6" w:rsidP="00C96128">
            <w:pPr>
              <w:spacing w:after="0" w:line="240" w:lineRule="auto"/>
              <w:jc w:val="center"/>
              <w:rPr>
                <w:sz w:val="16"/>
                <w:szCs w:val="16"/>
                <w:lang w:val="es-DO"/>
              </w:rPr>
            </w:pPr>
            <w:r w:rsidRPr="00C14EDD">
              <w:rPr>
                <w:sz w:val="16"/>
                <w:szCs w:val="16"/>
                <w:lang w:val="es-DO"/>
              </w:rPr>
              <w:t xml:space="preserve"> RD$              223,710,225.78 </w:t>
            </w:r>
          </w:p>
        </w:tc>
      </w:tr>
      <w:tr w:rsidR="00056C21" w:rsidTr="00C96128">
        <w:trPr>
          <w:trHeight w:val="227"/>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C14EDD" w:rsidRDefault="006D75A6" w:rsidP="00C96128">
            <w:pPr>
              <w:spacing w:after="0" w:line="240" w:lineRule="auto"/>
              <w:jc w:val="center"/>
              <w:rPr>
                <w:sz w:val="16"/>
                <w:szCs w:val="16"/>
                <w:lang w:val="es-DO"/>
              </w:rPr>
            </w:pPr>
            <w:r w:rsidRPr="00C14EDD">
              <w:rPr>
                <w:sz w:val="16"/>
                <w:szCs w:val="16"/>
                <w:lang w:val="es-DO"/>
              </w:rPr>
              <w:t xml:space="preserve">Sub-total </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C14EDD" w:rsidRDefault="006D75A6" w:rsidP="00C96128">
            <w:pPr>
              <w:spacing w:after="0" w:line="240" w:lineRule="auto"/>
              <w:jc w:val="center"/>
              <w:rPr>
                <w:sz w:val="16"/>
                <w:szCs w:val="16"/>
                <w:lang w:val="es-DO"/>
              </w:rPr>
            </w:pPr>
            <w:r w:rsidRPr="00C14EDD">
              <w:rPr>
                <w:sz w:val="16"/>
                <w:szCs w:val="16"/>
                <w:lang w:val="es-DO"/>
              </w:rPr>
              <w:t xml:space="preserve"> RD$              223,710,225.78 </w:t>
            </w:r>
          </w:p>
        </w:tc>
      </w:tr>
      <w:tr w:rsidR="00056C21" w:rsidTr="00C96128">
        <w:trPr>
          <w:trHeight w:val="227"/>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C14EDD" w:rsidRDefault="006D75A6" w:rsidP="00C96128">
            <w:pPr>
              <w:spacing w:after="0" w:line="240" w:lineRule="auto"/>
              <w:jc w:val="center"/>
              <w:rPr>
                <w:sz w:val="16"/>
                <w:szCs w:val="16"/>
                <w:lang w:val="es-DO"/>
              </w:rPr>
            </w:pPr>
            <w:r w:rsidRPr="00C14EDD">
              <w:rPr>
                <w:sz w:val="16"/>
                <w:szCs w:val="16"/>
                <w:lang w:val="es-DO"/>
              </w:rPr>
              <w:t>Pendientes por Ejecutar</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61161" w:rsidRPr="00C14EDD" w:rsidRDefault="006D75A6" w:rsidP="00C96128">
            <w:pPr>
              <w:spacing w:after="0" w:line="240" w:lineRule="auto"/>
              <w:jc w:val="center"/>
              <w:rPr>
                <w:sz w:val="16"/>
                <w:szCs w:val="16"/>
                <w:lang w:val="es-DO"/>
              </w:rPr>
            </w:pPr>
            <w:r w:rsidRPr="00C14EDD">
              <w:rPr>
                <w:sz w:val="16"/>
                <w:szCs w:val="16"/>
                <w:lang w:val="es-DO"/>
              </w:rPr>
              <w:t xml:space="preserve"> RD$               96,007,573.76 </w:t>
            </w:r>
          </w:p>
        </w:tc>
      </w:tr>
    </w:tbl>
    <w:p w:rsidR="00661161" w:rsidRPr="00C14EDD" w:rsidRDefault="00661161" w:rsidP="00661161">
      <w:pPr>
        <w:spacing w:after="0" w:line="360" w:lineRule="auto"/>
        <w:jc w:val="both"/>
        <w:rPr>
          <w:lang w:val="es-DO"/>
        </w:rPr>
      </w:pPr>
    </w:p>
    <w:p w:rsidR="00661161" w:rsidRPr="00C14EDD" w:rsidRDefault="006D75A6" w:rsidP="00661161">
      <w:pPr>
        <w:spacing w:line="360" w:lineRule="auto"/>
        <w:jc w:val="both"/>
        <w:rPr>
          <w:lang w:val="es-DO"/>
        </w:rPr>
      </w:pPr>
      <w:r w:rsidRPr="00C14EDD">
        <w:rPr>
          <w:lang w:val="es-DO"/>
        </w:rPr>
        <w:t>Principales logros alcanzados:</w:t>
      </w:r>
    </w:p>
    <w:p w:rsidR="00661161" w:rsidRPr="00C14EDD" w:rsidRDefault="006D75A6" w:rsidP="00661161">
      <w:pPr>
        <w:pStyle w:val="Prrafodelista"/>
        <w:numPr>
          <w:ilvl w:val="0"/>
          <w:numId w:val="51"/>
        </w:numPr>
        <w:spacing w:after="200" w:line="360" w:lineRule="auto"/>
        <w:ind w:left="567" w:hanging="283"/>
        <w:jc w:val="both"/>
        <w:rPr>
          <w:rFonts w:ascii="Times New Roman" w:hAnsi="Times New Roman" w:cs="Times New Roman"/>
          <w:color w:val="767171"/>
          <w:spacing w:val="20"/>
          <w:sz w:val="24"/>
          <w:szCs w:val="24"/>
          <w:lang w:val="es-DO"/>
        </w:rPr>
      </w:pPr>
      <w:r w:rsidRPr="00C14EDD">
        <w:rPr>
          <w:rFonts w:ascii="Times New Roman" w:hAnsi="Times New Roman" w:cs="Times New Roman"/>
          <w:color w:val="767171"/>
          <w:spacing w:val="20"/>
          <w:sz w:val="24"/>
          <w:szCs w:val="24"/>
          <w:lang w:val="es-DO"/>
        </w:rPr>
        <w:t>Mediante el  Sistema de Gestión Financiera (SIGEF): Para el periodo comprendido entre el 01 de Enero al 31 de Diciembre del 2023 con una asignación emanada de la Ley de Presupuesto se  ha logrado una ejecución presupuestaria equivalente a un 77.08%.</w:t>
      </w:r>
    </w:p>
    <w:p w:rsidR="00661161" w:rsidRPr="00C14EDD" w:rsidRDefault="006D75A6" w:rsidP="00661161">
      <w:pPr>
        <w:pStyle w:val="Prrafodelista"/>
        <w:numPr>
          <w:ilvl w:val="0"/>
          <w:numId w:val="51"/>
        </w:numPr>
        <w:spacing w:after="200" w:line="360" w:lineRule="auto"/>
        <w:ind w:left="567" w:hanging="283"/>
        <w:jc w:val="both"/>
        <w:rPr>
          <w:rFonts w:ascii="Times New Roman" w:hAnsi="Times New Roman" w:cs="Times New Roman"/>
          <w:color w:val="767171"/>
          <w:spacing w:val="20"/>
          <w:sz w:val="24"/>
          <w:szCs w:val="24"/>
          <w:lang w:val="es-DO"/>
        </w:rPr>
      </w:pPr>
      <w:r w:rsidRPr="00C14EDD">
        <w:rPr>
          <w:rFonts w:ascii="Times New Roman" w:hAnsi="Times New Roman" w:cs="Times New Roman"/>
          <w:color w:val="767171"/>
          <w:spacing w:val="20"/>
          <w:sz w:val="24"/>
          <w:szCs w:val="24"/>
          <w:lang w:val="es-DO"/>
        </w:rPr>
        <w:t>Evaluación del Indicador de Gestión Presupuestaria: En este año obtuvimos una calificación de un 77%, basado en  las programaciones y ejecuciones presupuestarias, evaluadas cada trimestre y  el sub-indicador de eficacia que contempla los dos  (2) productos ejecutados en el  presupuesto.</w:t>
      </w:r>
    </w:p>
    <w:p w:rsidR="00661161" w:rsidRPr="00C14EDD" w:rsidRDefault="006D75A6" w:rsidP="00661161">
      <w:pPr>
        <w:pStyle w:val="Prrafodelista"/>
        <w:numPr>
          <w:ilvl w:val="0"/>
          <w:numId w:val="51"/>
        </w:numPr>
        <w:spacing w:after="200" w:line="360" w:lineRule="auto"/>
        <w:ind w:left="567" w:hanging="283"/>
        <w:jc w:val="both"/>
        <w:rPr>
          <w:rFonts w:ascii="Times New Roman" w:hAnsi="Times New Roman" w:cs="Times New Roman"/>
          <w:color w:val="767171"/>
          <w:spacing w:val="20"/>
          <w:sz w:val="24"/>
          <w:szCs w:val="24"/>
          <w:lang w:val="es-DO"/>
        </w:rPr>
      </w:pPr>
      <w:r w:rsidRPr="00C14EDD">
        <w:rPr>
          <w:rFonts w:ascii="Times New Roman" w:hAnsi="Times New Roman" w:cs="Times New Roman"/>
          <w:color w:val="767171"/>
          <w:spacing w:val="20"/>
          <w:sz w:val="24"/>
          <w:szCs w:val="24"/>
          <w:lang w:val="es-DO"/>
        </w:rPr>
        <w:t xml:space="preserve">Mejora de Procesos: Este departamento se mantiene inmerso en la mejora continua de los procesos en a raíz de las nuevas reformas del Estado actualizando la documentación de sus procesos de manera que fueran coherentes con estos cambios. </w:t>
      </w:r>
    </w:p>
    <w:p w:rsidR="00C96128" w:rsidRDefault="006D75A6" w:rsidP="00661161">
      <w:pPr>
        <w:spacing w:line="360" w:lineRule="auto"/>
        <w:jc w:val="both"/>
        <w:rPr>
          <w:lang w:val="es-DO"/>
        </w:rPr>
      </w:pPr>
      <w:r w:rsidRPr="00C14EDD">
        <w:rPr>
          <w:lang w:val="es-DO"/>
        </w:rPr>
        <w:t>Este departamento continuará desarrollando acciones que permitan el logro de las metas trazadas en el Plan Estratégico Institucional 2020-2024, para obtener la asignación presupuestaria necesaria que responda al Plan Anual de Compras de la institución y de los Medicamentos requeridos a través del Sistema Único de Gestión de Medicamentos e Insumos Sanitarios (SUGEMI), dando cumplimiento de manera oportuna al abastecimiento de medicamentos del Sistema Público Nacional de Salud que contribuya a la Estrategia Nacional de Desarrollo.</w:t>
      </w:r>
    </w:p>
    <w:p w:rsidR="00C96128" w:rsidRDefault="006D75A6">
      <w:pPr>
        <w:rPr>
          <w:lang w:val="es-DO"/>
        </w:rPr>
      </w:pPr>
      <w:r>
        <w:rPr>
          <w:lang w:val="es-DO"/>
        </w:rPr>
        <w:br w:type="page"/>
      </w:r>
    </w:p>
    <w:p w:rsidR="00661161" w:rsidRPr="00BC1A4D" w:rsidRDefault="006D75A6" w:rsidP="00661161">
      <w:pPr>
        <w:spacing w:line="360" w:lineRule="auto"/>
        <w:jc w:val="both"/>
        <w:outlineLvl w:val="1"/>
        <w:rPr>
          <w:b/>
          <w:lang w:val="es-DO"/>
        </w:rPr>
      </w:pPr>
      <w:bookmarkStart w:id="22" w:name="_Toc92211192"/>
      <w:r>
        <w:rPr>
          <w:b/>
          <w:lang w:val="es-DO"/>
        </w:rPr>
        <w:lastRenderedPageBreak/>
        <w:t xml:space="preserve">2. </w:t>
      </w:r>
      <w:r w:rsidRPr="00BC1A4D">
        <w:rPr>
          <w:b/>
          <w:lang w:val="es-DO"/>
        </w:rPr>
        <w:t>D</w:t>
      </w:r>
      <w:r>
        <w:rPr>
          <w:b/>
          <w:lang w:val="es-DO"/>
        </w:rPr>
        <w:t xml:space="preserve">esempeño de los </w:t>
      </w:r>
      <w:r w:rsidRPr="00BC1A4D">
        <w:rPr>
          <w:b/>
          <w:lang w:val="es-DO"/>
        </w:rPr>
        <w:t>Recursos Humano</w:t>
      </w:r>
      <w:bookmarkEnd w:id="22"/>
      <w:r w:rsidRPr="00BC1A4D">
        <w:rPr>
          <w:b/>
          <w:lang w:val="es-DO"/>
        </w:rPr>
        <w:t>s</w:t>
      </w:r>
    </w:p>
    <w:p w:rsidR="00661161" w:rsidRDefault="006D75A6" w:rsidP="00661161">
      <w:pPr>
        <w:spacing w:line="360" w:lineRule="auto"/>
        <w:jc w:val="both"/>
        <w:rPr>
          <w:lang w:val="es-DO"/>
        </w:rPr>
      </w:pPr>
      <w:r w:rsidRPr="008B2EBE">
        <w:rPr>
          <w:lang w:val="es-DO"/>
        </w:rPr>
        <w:t xml:space="preserve">La Dirección de Recursos Humanos coordina y controla las actividades, programas y funciones que conforman el sistema de Recursos Humanos, cumpliendo con las normas y procedimientos establecidos en la Ley No.41-08 sobre Función Pública y sus Reglamentos de Aplicación, promoviendo el desarrollo por competencias del talento humano. </w:t>
      </w:r>
    </w:p>
    <w:p w:rsidR="00661161" w:rsidRDefault="006D75A6" w:rsidP="00661161">
      <w:pPr>
        <w:spacing w:line="360" w:lineRule="auto"/>
        <w:jc w:val="both"/>
        <w:rPr>
          <w:lang w:val="es-DO"/>
        </w:rPr>
      </w:pPr>
      <w:r>
        <w:rPr>
          <w:lang w:val="es-DO"/>
        </w:rPr>
        <w:t>Para el mes de d</w:t>
      </w:r>
      <w:r w:rsidRPr="00C37245">
        <w:rPr>
          <w:lang w:val="es-DO"/>
        </w:rPr>
        <w:t>iciembre 2023 la nómina fija contempla 2,493 empleado</w:t>
      </w:r>
      <w:r>
        <w:rPr>
          <w:lang w:val="es-DO"/>
        </w:rPr>
        <w:t xml:space="preserve">s y </w:t>
      </w:r>
      <w:r w:rsidRPr="00C37245">
        <w:rPr>
          <w:lang w:val="es-DO"/>
        </w:rPr>
        <w:t xml:space="preserve">la nómina de empleados contratados en cargos de carrera cuenta con 318 empleados, </w:t>
      </w:r>
      <w:r>
        <w:rPr>
          <w:lang w:val="es-DO"/>
        </w:rPr>
        <w:t xml:space="preserve">mientras que tenemos </w:t>
      </w:r>
      <w:r w:rsidRPr="00C37245">
        <w:rPr>
          <w:lang w:val="es-DO"/>
        </w:rPr>
        <w:t xml:space="preserve">01 </w:t>
      </w:r>
      <w:r>
        <w:rPr>
          <w:lang w:val="es-DO"/>
        </w:rPr>
        <w:t xml:space="preserve">empleado </w:t>
      </w:r>
      <w:r w:rsidRPr="00C37245">
        <w:rPr>
          <w:lang w:val="es-DO"/>
        </w:rPr>
        <w:t>en la nómina de período prob</w:t>
      </w:r>
      <w:r>
        <w:rPr>
          <w:lang w:val="es-DO"/>
        </w:rPr>
        <w:t>atorio</w:t>
      </w:r>
      <w:r w:rsidRPr="00C37245">
        <w:rPr>
          <w:lang w:val="es-DO"/>
        </w:rPr>
        <w:t xml:space="preserve">. </w:t>
      </w:r>
    </w:p>
    <w:p w:rsidR="00661161" w:rsidRDefault="006D75A6" w:rsidP="00661161">
      <w:pPr>
        <w:spacing w:line="360" w:lineRule="auto"/>
        <w:jc w:val="both"/>
        <w:rPr>
          <w:lang w:val="es-DO"/>
        </w:rPr>
      </w:pPr>
      <w:r>
        <w:rPr>
          <w:lang w:val="es-DO"/>
        </w:rPr>
        <w:t xml:space="preserve"> En la siguiente tabla presentamos  un r</w:t>
      </w:r>
      <w:r w:rsidRPr="00C37245">
        <w:rPr>
          <w:lang w:val="es-DO"/>
        </w:rPr>
        <w:t xml:space="preserve">esumen de </w:t>
      </w:r>
      <w:r>
        <w:rPr>
          <w:lang w:val="es-DO"/>
        </w:rPr>
        <w:t xml:space="preserve">las </w:t>
      </w:r>
      <w:r w:rsidRPr="00C37245">
        <w:rPr>
          <w:lang w:val="es-DO"/>
        </w:rPr>
        <w:t>nóminas pagada</w:t>
      </w:r>
      <w:r>
        <w:rPr>
          <w:lang w:val="es-DO"/>
        </w:rPr>
        <w:t>s desde enero hasta diciembre 2023:</w:t>
      </w:r>
    </w:p>
    <w:p w:rsidR="00661161" w:rsidRDefault="006D75A6" w:rsidP="00661161">
      <w:pPr>
        <w:spacing w:line="360" w:lineRule="auto"/>
        <w:jc w:val="both"/>
        <w:rPr>
          <w:lang w:val="es-DO"/>
        </w:rPr>
      </w:pPr>
      <w:r w:rsidRPr="00F14191">
        <w:rPr>
          <w:noProof/>
          <w:lang w:val="es-DO" w:eastAsia="es-DO"/>
        </w:rPr>
        <w:drawing>
          <wp:inline distT="0" distB="0" distL="0" distR="0">
            <wp:extent cx="5114099" cy="3133725"/>
            <wp:effectExtent l="0" t="0" r="0" b="0"/>
            <wp:docPr id="232"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772501" name="Picture 6"/>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139218" cy="3149117"/>
                    </a:xfrm>
                    <a:prstGeom prst="rect">
                      <a:avLst/>
                    </a:prstGeom>
                    <a:noFill/>
                    <a:ln>
                      <a:noFill/>
                    </a:ln>
                  </pic:spPr>
                </pic:pic>
              </a:graphicData>
            </a:graphic>
          </wp:inline>
        </w:drawing>
      </w:r>
    </w:p>
    <w:p w:rsidR="00661161" w:rsidRDefault="00661161" w:rsidP="00661161">
      <w:pPr>
        <w:spacing w:line="360" w:lineRule="auto"/>
        <w:jc w:val="both"/>
        <w:rPr>
          <w:lang w:val="es-DO"/>
        </w:rPr>
      </w:pPr>
    </w:p>
    <w:p w:rsidR="00661161" w:rsidRDefault="00661161" w:rsidP="00661161">
      <w:pPr>
        <w:spacing w:line="360" w:lineRule="auto"/>
        <w:jc w:val="both"/>
        <w:rPr>
          <w:lang w:val="es-DO"/>
        </w:rPr>
      </w:pPr>
    </w:p>
    <w:p w:rsidR="00661161" w:rsidRDefault="006D75A6" w:rsidP="00661161">
      <w:pPr>
        <w:pStyle w:val="Sinespaciado"/>
        <w:spacing w:line="360" w:lineRule="auto"/>
        <w:jc w:val="both"/>
        <w:rPr>
          <w:rFonts w:eastAsiaTheme="minorHAnsi"/>
          <w:color w:val="767171"/>
          <w:lang w:val="es-DO"/>
        </w:rPr>
      </w:pPr>
      <w:r w:rsidRPr="00D94C74">
        <w:rPr>
          <w:rFonts w:eastAsiaTheme="minorHAnsi"/>
          <w:color w:val="767171"/>
          <w:lang w:val="es-DO"/>
        </w:rPr>
        <w:lastRenderedPageBreak/>
        <w:t>Du</w:t>
      </w:r>
      <w:r>
        <w:rPr>
          <w:rFonts w:eastAsiaTheme="minorHAnsi"/>
          <w:color w:val="767171"/>
          <w:lang w:val="es-DO"/>
        </w:rPr>
        <w:t>rante el periodo enero a diciembre 2023 se han ejecutado 266</w:t>
      </w:r>
      <w:r w:rsidRPr="00D94C74">
        <w:rPr>
          <w:rFonts w:eastAsiaTheme="minorHAnsi"/>
          <w:color w:val="767171"/>
          <w:lang w:val="es-DO"/>
        </w:rPr>
        <w:t xml:space="preserve"> ingresos de nuevo personal, de los cuales pertenecen a la nómina fija</w:t>
      </w:r>
      <w:r>
        <w:rPr>
          <w:rFonts w:eastAsiaTheme="minorHAnsi"/>
          <w:color w:val="767171"/>
          <w:lang w:val="es-DO"/>
        </w:rPr>
        <w:t xml:space="preserve"> 231 empleados y 35</w:t>
      </w:r>
      <w:r w:rsidRPr="00D94C74">
        <w:rPr>
          <w:rFonts w:eastAsiaTheme="minorHAnsi"/>
          <w:color w:val="767171"/>
          <w:lang w:val="es-DO"/>
        </w:rPr>
        <w:t xml:space="preserve"> a la nómina de empleados temporales; cómo podemos observar en el siguiente gráfico:</w:t>
      </w:r>
    </w:p>
    <w:tbl>
      <w:tblPr>
        <w:tblW w:w="637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6"/>
        <w:gridCol w:w="3133"/>
      </w:tblGrid>
      <w:tr w:rsidR="00056C21" w:rsidRPr="0006253C" w:rsidTr="00C96128">
        <w:trPr>
          <w:trHeight w:val="340"/>
        </w:trPr>
        <w:tc>
          <w:tcPr>
            <w:tcW w:w="6379" w:type="dxa"/>
            <w:gridSpan w:val="2"/>
            <w:shd w:val="clear" w:color="auto" w:fill="1F3864" w:themeFill="accent1" w:themeFillShade="80"/>
            <w:vAlign w:val="center"/>
            <w:hideMark/>
          </w:tcPr>
          <w:p w:rsidR="00661161" w:rsidRPr="00C87F88" w:rsidRDefault="006D75A6" w:rsidP="00C96128">
            <w:pPr>
              <w:spacing w:after="0" w:line="240" w:lineRule="auto"/>
              <w:jc w:val="center"/>
              <w:rPr>
                <w:rFonts w:eastAsia="Times New Roman"/>
                <w:bCs/>
                <w:color w:val="FFFFFF" w:themeColor="background1"/>
                <w:spacing w:val="0"/>
                <w:sz w:val="16"/>
                <w:szCs w:val="16"/>
                <w:lang w:val="es-DO" w:eastAsia="es-DO"/>
              </w:rPr>
            </w:pPr>
            <w:r>
              <w:rPr>
                <w:rFonts w:eastAsia="Times New Roman"/>
                <w:bCs/>
                <w:color w:val="FFFFFF" w:themeColor="background1"/>
                <w:spacing w:val="0"/>
                <w:sz w:val="16"/>
                <w:szCs w:val="16"/>
                <w:lang w:val="es-DO" w:eastAsia="es-DO"/>
              </w:rPr>
              <w:t>I</w:t>
            </w:r>
            <w:r w:rsidRPr="00C87F88">
              <w:rPr>
                <w:rFonts w:eastAsia="Times New Roman"/>
                <w:bCs/>
                <w:color w:val="FFFFFF" w:themeColor="background1"/>
                <w:spacing w:val="0"/>
                <w:sz w:val="16"/>
                <w:szCs w:val="16"/>
                <w:lang w:val="es-DO" w:eastAsia="es-DO"/>
              </w:rPr>
              <w:t>ngresos por tipo de empleados (2023)</w:t>
            </w:r>
          </w:p>
        </w:tc>
      </w:tr>
      <w:tr w:rsidR="00056C21" w:rsidTr="00C96128">
        <w:trPr>
          <w:trHeight w:val="340"/>
        </w:trPr>
        <w:tc>
          <w:tcPr>
            <w:tcW w:w="3246" w:type="dxa"/>
            <w:shd w:val="clear" w:color="auto" w:fill="1F3864" w:themeFill="accent1" w:themeFillShade="80"/>
            <w:vAlign w:val="center"/>
            <w:hideMark/>
          </w:tcPr>
          <w:p w:rsidR="00661161" w:rsidRPr="00C87F88" w:rsidRDefault="006D75A6" w:rsidP="00C96128">
            <w:pPr>
              <w:spacing w:after="0" w:line="240" w:lineRule="auto"/>
              <w:jc w:val="center"/>
              <w:rPr>
                <w:rFonts w:eastAsia="Times New Roman"/>
                <w:bCs/>
                <w:color w:val="FFFFFF" w:themeColor="background1"/>
                <w:spacing w:val="0"/>
                <w:sz w:val="16"/>
                <w:szCs w:val="16"/>
                <w:lang w:val="es-DO" w:eastAsia="es-DO"/>
              </w:rPr>
            </w:pPr>
            <w:r>
              <w:rPr>
                <w:rFonts w:eastAsia="Times New Roman"/>
                <w:bCs/>
                <w:color w:val="FFFFFF" w:themeColor="background1"/>
                <w:spacing w:val="0"/>
                <w:sz w:val="16"/>
                <w:szCs w:val="16"/>
                <w:lang w:val="es-DO" w:eastAsia="es-DO"/>
              </w:rPr>
              <w:t>T</w:t>
            </w:r>
            <w:r w:rsidRPr="00C87F88">
              <w:rPr>
                <w:rFonts w:eastAsia="Times New Roman"/>
                <w:bCs/>
                <w:color w:val="FFFFFF" w:themeColor="background1"/>
                <w:spacing w:val="0"/>
                <w:sz w:val="16"/>
                <w:szCs w:val="16"/>
                <w:lang w:val="es-DO" w:eastAsia="es-DO"/>
              </w:rPr>
              <w:t>ipo de empleados</w:t>
            </w:r>
          </w:p>
        </w:tc>
        <w:tc>
          <w:tcPr>
            <w:tcW w:w="3133" w:type="dxa"/>
            <w:shd w:val="clear" w:color="auto" w:fill="1F3864" w:themeFill="accent1" w:themeFillShade="80"/>
            <w:vAlign w:val="center"/>
            <w:hideMark/>
          </w:tcPr>
          <w:p w:rsidR="00661161" w:rsidRPr="00C87F88" w:rsidRDefault="006D75A6" w:rsidP="00C96128">
            <w:pPr>
              <w:spacing w:after="0" w:line="240" w:lineRule="auto"/>
              <w:jc w:val="center"/>
              <w:rPr>
                <w:rFonts w:eastAsia="Times New Roman"/>
                <w:bCs/>
                <w:color w:val="FFFFFF" w:themeColor="background1"/>
                <w:spacing w:val="0"/>
                <w:sz w:val="16"/>
                <w:szCs w:val="16"/>
                <w:lang w:val="es-DO" w:eastAsia="es-DO"/>
              </w:rPr>
            </w:pPr>
            <w:r>
              <w:rPr>
                <w:rFonts w:eastAsia="Times New Roman"/>
                <w:bCs/>
                <w:color w:val="FFFFFF" w:themeColor="background1"/>
                <w:spacing w:val="0"/>
                <w:sz w:val="16"/>
                <w:szCs w:val="16"/>
                <w:lang w:val="es-DO" w:eastAsia="es-DO"/>
              </w:rPr>
              <w:t>C</w:t>
            </w:r>
            <w:r w:rsidRPr="00C87F88">
              <w:rPr>
                <w:rFonts w:eastAsia="Times New Roman"/>
                <w:bCs/>
                <w:color w:val="FFFFFF" w:themeColor="background1"/>
                <w:spacing w:val="0"/>
                <w:sz w:val="16"/>
                <w:szCs w:val="16"/>
                <w:lang w:val="es-DO" w:eastAsia="es-DO"/>
              </w:rPr>
              <w:t>antidad</w:t>
            </w:r>
          </w:p>
        </w:tc>
      </w:tr>
      <w:tr w:rsidR="00056C21" w:rsidTr="00C96128">
        <w:trPr>
          <w:trHeight w:val="340"/>
        </w:trPr>
        <w:tc>
          <w:tcPr>
            <w:tcW w:w="3246" w:type="dxa"/>
            <w:shd w:val="clear" w:color="auto" w:fill="auto"/>
            <w:vAlign w:val="center"/>
            <w:hideMark/>
          </w:tcPr>
          <w:p w:rsidR="00661161" w:rsidRPr="00C87F88" w:rsidRDefault="006D75A6" w:rsidP="00C96128">
            <w:pPr>
              <w:spacing w:after="0" w:line="240" w:lineRule="auto"/>
              <w:jc w:val="center"/>
              <w:rPr>
                <w:rFonts w:eastAsia="Times New Roman"/>
                <w:bCs/>
                <w:color w:val="808080" w:themeColor="background1" w:themeShade="80"/>
                <w:spacing w:val="0"/>
                <w:sz w:val="16"/>
                <w:szCs w:val="16"/>
                <w:lang w:val="es-DO" w:eastAsia="es-DO"/>
              </w:rPr>
            </w:pPr>
            <w:r>
              <w:rPr>
                <w:rFonts w:eastAsia="Times New Roman"/>
                <w:bCs/>
                <w:color w:val="808080" w:themeColor="background1" w:themeShade="80"/>
                <w:spacing w:val="0"/>
                <w:sz w:val="16"/>
                <w:szCs w:val="16"/>
                <w:lang w:val="es-DO" w:eastAsia="es-DO"/>
              </w:rPr>
              <w:t>Personal de FP</w:t>
            </w:r>
          </w:p>
        </w:tc>
        <w:tc>
          <w:tcPr>
            <w:tcW w:w="3133" w:type="dxa"/>
            <w:shd w:val="clear" w:color="auto" w:fill="auto"/>
            <w:vAlign w:val="center"/>
            <w:hideMark/>
          </w:tcPr>
          <w:p w:rsidR="00661161" w:rsidRPr="00C87F88" w:rsidRDefault="006D75A6" w:rsidP="00C96128">
            <w:pPr>
              <w:spacing w:after="0" w:line="240" w:lineRule="auto"/>
              <w:jc w:val="center"/>
              <w:rPr>
                <w:rFonts w:eastAsia="Times New Roman"/>
                <w:color w:val="808080" w:themeColor="background1" w:themeShade="80"/>
                <w:spacing w:val="0"/>
                <w:sz w:val="16"/>
                <w:szCs w:val="16"/>
                <w:lang w:val="es-DO" w:eastAsia="es-DO"/>
              </w:rPr>
            </w:pPr>
            <w:r w:rsidRPr="00C87F88">
              <w:rPr>
                <w:rFonts w:eastAsia="Times New Roman"/>
                <w:color w:val="808080" w:themeColor="background1" w:themeShade="80"/>
                <w:spacing w:val="0"/>
                <w:sz w:val="16"/>
                <w:szCs w:val="16"/>
                <w:lang w:val="es-DO" w:eastAsia="es-DO"/>
              </w:rPr>
              <w:t>171</w:t>
            </w:r>
          </w:p>
        </w:tc>
      </w:tr>
      <w:tr w:rsidR="00056C21" w:rsidTr="00C96128">
        <w:trPr>
          <w:trHeight w:val="340"/>
        </w:trPr>
        <w:tc>
          <w:tcPr>
            <w:tcW w:w="3246" w:type="dxa"/>
            <w:shd w:val="clear" w:color="auto" w:fill="auto"/>
            <w:vAlign w:val="center"/>
            <w:hideMark/>
          </w:tcPr>
          <w:p w:rsidR="00661161" w:rsidRPr="00C87F88" w:rsidRDefault="006D75A6" w:rsidP="00C96128">
            <w:pPr>
              <w:spacing w:after="0" w:line="240" w:lineRule="auto"/>
              <w:jc w:val="center"/>
              <w:rPr>
                <w:rFonts w:eastAsia="Times New Roman"/>
                <w:bCs/>
                <w:color w:val="808080" w:themeColor="background1" w:themeShade="80"/>
                <w:spacing w:val="0"/>
                <w:sz w:val="16"/>
                <w:szCs w:val="16"/>
                <w:lang w:val="es-DO" w:eastAsia="es-DO"/>
              </w:rPr>
            </w:pPr>
            <w:r>
              <w:rPr>
                <w:rFonts w:eastAsia="Times New Roman"/>
                <w:bCs/>
                <w:color w:val="808080" w:themeColor="background1" w:themeShade="80"/>
                <w:spacing w:val="0"/>
                <w:sz w:val="16"/>
                <w:szCs w:val="16"/>
                <w:lang w:val="es-DO" w:eastAsia="es-DO"/>
              </w:rPr>
              <w:t>Personal de SEDE</w:t>
            </w:r>
          </w:p>
        </w:tc>
        <w:tc>
          <w:tcPr>
            <w:tcW w:w="3133" w:type="dxa"/>
            <w:shd w:val="clear" w:color="auto" w:fill="auto"/>
            <w:vAlign w:val="center"/>
            <w:hideMark/>
          </w:tcPr>
          <w:p w:rsidR="00661161" w:rsidRPr="00C87F88" w:rsidRDefault="006D75A6" w:rsidP="00C96128">
            <w:pPr>
              <w:spacing w:after="0" w:line="240" w:lineRule="auto"/>
              <w:jc w:val="center"/>
              <w:rPr>
                <w:rFonts w:eastAsia="Times New Roman"/>
                <w:color w:val="808080" w:themeColor="background1" w:themeShade="80"/>
                <w:spacing w:val="0"/>
                <w:sz w:val="16"/>
                <w:szCs w:val="16"/>
                <w:lang w:val="es-DO" w:eastAsia="es-DO"/>
              </w:rPr>
            </w:pPr>
            <w:r w:rsidRPr="00C87F88">
              <w:rPr>
                <w:rFonts w:eastAsia="Times New Roman"/>
                <w:color w:val="808080" w:themeColor="background1" w:themeShade="80"/>
                <w:spacing w:val="0"/>
                <w:sz w:val="16"/>
                <w:szCs w:val="16"/>
                <w:lang w:val="es-DO" w:eastAsia="es-DO"/>
              </w:rPr>
              <w:t>95</w:t>
            </w:r>
          </w:p>
        </w:tc>
      </w:tr>
      <w:tr w:rsidR="00056C21" w:rsidTr="00C96128">
        <w:trPr>
          <w:trHeight w:val="340"/>
        </w:trPr>
        <w:tc>
          <w:tcPr>
            <w:tcW w:w="3246" w:type="dxa"/>
            <w:shd w:val="clear" w:color="auto" w:fill="auto"/>
            <w:noWrap/>
            <w:vAlign w:val="center"/>
            <w:hideMark/>
          </w:tcPr>
          <w:p w:rsidR="00661161" w:rsidRPr="00C87F88" w:rsidRDefault="00661161" w:rsidP="00C96128">
            <w:pPr>
              <w:spacing w:after="0" w:line="240" w:lineRule="auto"/>
              <w:jc w:val="center"/>
              <w:rPr>
                <w:rFonts w:eastAsia="Times New Roman"/>
                <w:color w:val="808080" w:themeColor="background1" w:themeShade="80"/>
                <w:spacing w:val="0"/>
                <w:sz w:val="16"/>
                <w:szCs w:val="16"/>
                <w:lang w:val="es-DO" w:eastAsia="es-DO"/>
              </w:rPr>
            </w:pPr>
          </w:p>
        </w:tc>
        <w:tc>
          <w:tcPr>
            <w:tcW w:w="3133" w:type="dxa"/>
            <w:shd w:val="clear" w:color="auto" w:fill="auto"/>
            <w:noWrap/>
            <w:vAlign w:val="center"/>
            <w:hideMark/>
          </w:tcPr>
          <w:p w:rsidR="00661161" w:rsidRPr="00C87F88" w:rsidRDefault="006D75A6" w:rsidP="00C96128">
            <w:pPr>
              <w:spacing w:after="0" w:line="240" w:lineRule="auto"/>
              <w:jc w:val="center"/>
              <w:rPr>
                <w:rFonts w:eastAsia="Times New Roman"/>
                <w:bCs/>
                <w:color w:val="808080" w:themeColor="background1" w:themeShade="80"/>
                <w:spacing w:val="0"/>
                <w:sz w:val="16"/>
                <w:szCs w:val="16"/>
                <w:lang w:val="es-DO" w:eastAsia="es-DO"/>
              </w:rPr>
            </w:pPr>
            <w:r w:rsidRPr="00C87F88">
              <w:rPr>
                <w:rFonts w:eastAsia="Times New Roman"/>
                <w:bCs/>
                <w:color w:val="808080" w:themeColor="background1" w:themeShade="80"/>
                <w:spacing w:val="0"/>
                <w:sz w:val="16"/>
                <w:szCs w:val="16"/>
                <w:lang w:val="es-DO" w:eastAsia="es-DO"/>
              </w:rPr>
              <w:t>266</w:t>
            </w:r>
          </w:p>
        </w:tc>
      </w:tr>
    </w:tbl>
    <w:p w:rsidR="00661161" w:rsidRDefault="00661161" w:rsidP="00661161">
      <w:pPr>
        <w:pStyle w:val="Sinespaciado"/>
        <w:spacing w:line="360" w:lineRule="auto"/>
        <w:jc w:val="both"/>
        <w:rPr>
          <w:rFonts w:eastAsiaTheme="minorHAnsi"/>
          <w:color w:val="767171"/>
          <w:lang w:val="es-DO"/>
        </w:rPr>
      </w:pPr>
    </w:p>
    <w:p w:rsidR="00661161" w:rsidRDefault="006D75A6" w:rsidP="00661161">
      <w:pPr>
        <w:pStyle w:val="Sinespaciado"/>
        <w:spacing w:line="360" w:lineRule="auto"/>
        <w:jc w:val="both"/>
        <w:rPr>
          <w:rFonts w:eastAsiaTheme="minorHAnsi"/>
          <w:color w:val="767171"/>
          <w:lang w:val="es-DO"/>
        </w:rPr>
      </w:pPr>
      <w:r w:rsidRPr="00D94C74">
        <w:rPr>
          <w:rFonts w:eastAsiaTheme="minorHAnsi"/>
          <w:color w:val="767171"/>
          <w:lang w:val="es-DO"/>
        </w:rPr>
        <w:t>De estos n</w:t>
      </w:r>
      <w:r>
        <w:rPr>
          <w:rFonts w:eastAsiaTheme="minorHAnsi"/>
          <w:color w:val="767171"/>
          <w:lang w:val="es-DO"/>
        </w:rPr>
        <w:t>uevos ingresos, contamos con 171</w:t>
      </w:r>
      <w:r w:rsidRPr="00D94C74">
        <w:rPr>
          <w:rFonts w:eastAsiaTheme="minorHAnsi"/>
          <w:color w:val="767171"/>
          <w:lang w:val="es-DO"/>
        </w:rPr>
        <w:t xml:space="preserve"> nuevos empleados ubicados en distintas Farmacias del Pueblo, para cubrir vacantes por sustitución, </w:t>
      </w:r>
      <w:r w:rsidRPr="001C787A">
        <w:rPr>
          <w:rFonts w:eastAsiaTheme="minorHAnsi"/>
          <w:color w:val="767171"/>
          <w:lang w:val="es-DO"/>
        </w:rPr>
        <w:t>creación por poco personal, Farmacias del Pueblo Cerradas</w:t>
      </w:r>
      <w:r w:rsidRPr="001C787A">
        <w:rPr>
          <w:rFonts w:eastAsiaTheme="minorHAnsi"/>
          <w:color w:val="auto"/>
          <w:lang w:val="es-DO"/>
        </w:rPr>
        <w:t xml:space="preserve"> </w:t>
      </w:r>
      <w:r w:rsidRPr="00D94C74">
        <w:rPr>
          <w:rFonts w:eastAsiaTheme="minorHAnsi"/>
          <w:color w:val="767171"/>
          <w:lang w:val="es-DO"/>
        </w:rPr>
        <w:t>e inauguración de Farmacias del Pueblo, como se detalla en la siguiente tabla:</w:t>
      </w:r>
    </w:p>
    <w:p w:rsidR="00661161" w:rsidRDefault="00661161" w:rsidP="00661161">
      <w:pPr>
        <w:pStyle w:val="Sinespaciado"/>
        <w:spacing w:line="360" w:lineRule="auto"/>
        <w:jc w:val="both"/>
        <w:rPr>
          <w:rFonts w:eastAsiaTheme="minorHAnsi"/>
          <w:color w:val="767171"/>
          <w:lang w:val="es-DO"/>
        </w:rPr>
      </w:pPr>
    </w:p>
    <w:tbl>
      <w:tblPr>
        <w:tblW w:w="7986" w:type="dxa"/>
        <w:jc w:val="center"/>
        <w:tblCellMar>
          <w:left w:w="70" w:type="dxa"/>
          <w:right w:w="70" w:type="dxa"/>
        </w:tblCellMar>
        <w:tblLook w:val="04A0" w:firstRow="1" w:lastRow="0" w:firstColumn="1" w:lastColumn="0" w:noHBand="0" w:noVBand="1"/>
      </w:tblPr>
      <w:tblGrid>
        <w:gridCol w:w="2263"/>
        <w:gridCol w:w="1560"/>
        <w:gridCol w:w="1559"/>
        <w:gridCol w:w="1559"/>
        <w:gridCol w:w="1045"/>
      </w:tblGrid>
      <w:tr w:rsidR="00056C21" w:rsidRPr="0006253C" w:rsidTr="00C96128">
        <w:trPr>
          <w:trHeight w:val="510"/>
          <w:jc w:val="center"/>
        </w:trPr>
        <w:tc>
          <w:tcPr>
            <w:tcW w:w="7986" w:type="dxa"/>
            <w:gridSpan w:val="5"/>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rsidR="00661161" w:rsidRPr="00405939"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R</w:t>
            </w:r>
            <w:r w:rsidRPr="00405939">
              <w:rPr>
                <w:color w:val="FFFFFF" w:themeColor="background1"/>
                <w:sz w:val="16"/>
                <w:szCs w:val="16"/>
                <w:lang w:val="es-DO"/>
              </w:rPr>
              <w:t>esumen</w:t>
            </w:r>
            <w:r>
              <w:rPr>
                <w:color w:val="FFFFFF" w:themeColor="background1"/>
                <w:sz w:val="16"/>
                <w:szCs w:val="16"/>
                <w:lang w:val="es-DO"/>
              </w:rPr>
              <w:t xml:space="preserve"> ingresos personal de Farmacias del P</w:t>
            </w:r>
            <w:r w:rsidRPr="00405939">
              <w:rPr>
                <w:color w:val="FFFFFF" w:themeColor="background1"/>
                <w:sz w:val="16"/>
                <w:szCs w:val="16"/>
                <w:lang w:val="es-DO"/>
              </w:rPr>
              <w:t>ueblo 2023</w:t>
            </w:r>
          </w:p>
        </w:tc>
      </w:tr>
      <w:tr w:rsidR="00056C21" w:rsidTr="00C96128">
        <w:trPr>
          <w:trHeight w:val="510"/>
          <w:jc w:val="center"/>
        </w:trPr>
        <w:tc>
          <w:tcPr>
            <w:tcW w:w="2263" w:type="dxa"/>
            <w:tcBorders>
              <w:top w:val="nil"/>
              <w:left w:val="single" w:sz="4" w:space="0" w:color="auto"/>
              <w:bottom w:val="single" w:sz="4" w:space="0" w:color="auto"/>
              <w:right w:val="single" w:sz="4" w:space="0" w:color="auto"/>
            </w:tcBorders>
            <w:shd w:val="clear" w:color="auto" w:fill="1F3864" w:themeFill="accent1" w:themeFillShade="80"/>
            <w:vAlign w:val="center"/>
            <w:hideMark/>
          </w:tcPr>
          <w:p w:rsidR="00661161" w:rsidRPr="00405939"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C</w:t>
            </w:r>
            <w:r w:rsidRPr="00405939">
              <w:rPr>
                <w:color w:val="FFFFFF" w:themeColor="background1"/>
                <w:sz w:val="16"/>
                <w:szCs w:val="16"/>
                <w:lang w:val="es-DO"/>
              </w:rPr>
              <w:t>argos</w:t>
            </w:r>
          </w:p>
        </w:tc>
        <w:tc>
          <w:tcPr>
            <w:tcW w:w="1560" w:type="dxa"/>
            <w:tcBorders>
              <w:top w:val="nil"/>
              <w:left w:val="nil"/>
              <w:bottom w:val="single" w:sz="4" w:space="0" w:color="auto"/>
              <w:right w:val="single" w:sz="4" w:space="0" w:color="auto"/>
            </w:tcBorders>
            <w:shd w:val="clear" w:color="auto" w:fill="1F3864" w:themeFill="accent1" w:themeFillShade="80"/>
            <w:vAlign w:val="center"/>
            <w:hideMark/>
          </w:tcPr>
          <w:p w:rsidR="00661161" w:rsidRPr="00405939"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I</w:t>
            </w:r>
            <w:r w:rsidRPr="00405939">
              <w:rPr>
                <w:color w:val="FFFFFF" w:themeColor="background1"/>
                <w:sz w:val="16"/>
                <w:szCs w:val="16"/>
                <w:lang w:val="es-DO"/>
              </w:rPr>
              <w:t>ngresos por sustitución</w:t>
            </w:r>
          </w:p>
        </w:tc>
        <w:tc>
          <w:tcPr>
            <w:tcW w:w="1559" w:type="dxa"/>
            <w:tcBorders>
              <w:top w:val="nil"/>
              <w:left w:val="nil"/>
              <w:bottom w:val="single" w:sz="4" w:space="0" w:color="auto"/>
              <w:right w:val="single" w:sz="4" w:space="0" w:color="auto"/>
            </w:tcBorders>
            <w:shd w:val="clear" w:color="auto" w:fill="1F3864" w:themeFill="accent1" w:themeFillShade="80"/>
            <w:vAlign w:val="center"/>
            <w:hideMark/>
          </w:tcPr>
          <w:p w:rsidR="00661161" w:rsidRPr="00405939"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I</w:t>
            </w:r>
            <w:r w:rsidRPr="00405939">
              <w:rPr>
                <w:color w:val="FFFFFF" w:themeColor="background1"/>
                <w:sz w:val="16"/>
                <w:szCs w:val="16"/>
                <w:lang w:val="es-DO"/>
              </w:rPr>
              <w:t>ngresos por inauguración</w:t>
            </w:r>
            <w:r>
              <w:rPr>
                <w:color w:val="FFFFFF" w:themeColor="background1"/>
                <w:sz w:val="16"/>
                <w:szCs w:val="16"/>
                <w:lang w:val="es-DO"/>
              </w:rPr>
              <w:t xml:space="preserve"> de FP</w:t>
            </w:r>
          </w:p>
        </w:tc>
        <w:tc>
          <w:tcPr>
            <w:tcW w:w="1559" w:type="dxa"/>
            <w:tcBorders>
              <w:top w:val="nil"/>
              <w:left w:val="nil"/>
              <w:bottom w:val="single" w:sz="4" w:space="0" w:color="auto"/>
              <w:right w:val="single" w:sz="4" w:space="0" w:color="auto"/>
            </w:tcBorders>
            <w:shd w:val="clear" w:color="auto" w:fill="1F3864" w:themeFill="accent1" w:themeFillShade="80"/>
            <w:vAlign w:val="center"/>
            <w:hideMark/>
          </w:tcPr>
          <w:p w:rsidR="00661161" w:rsidRPr="00405939"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I</w:t>
            </w:r>
            <w:r w:rsidRPr="00405939">
              <w:rPr>
                <w:color w:val="FFFFFF" w:themeColor="background1"/>
                <w:sz w:val="16"/>
                <w:szCs w:val="16"/>
                <w:lang w:val="es-DO"/>
              </w:rPr>
              <w:t>ngresos por creaciones por poco personal</w:t>
            </w:r>
          </w:p>
        </w:tc>
        <w:tc>
          <w:tcPr>
            <w:tcW w:w="1045" w:type="dxa"/>
            <w:tcBorders>
              <w:top w:val="nil"/>
              <w:left w:val="nil"/>
              <w:bottom w:val="single" w:sz="4" w:space="0" w:color="auto"/>
              <w:right w:val="single" w:sz="4" w:space="0" w:color="auto"/>
            </w:tcBorders>
            <w:shd w:val="clear" w:color="auto" w:fill="1F3864" w:themeFill="accent1" w:themeFillShade="80"/>
            <w:vAlign w:val="center"/>
            <w:hideMark/>
          </w:tcPr>
          <w:p w:rsidR="00661161" w:rsidRPr="00405939"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T</w:t>
            </w:r>
            <w:r w:rsidRPr="00405939">
              <w:rPr>
                <w:color w:val="FFFFFF" w:themeColor="background1"/>
                <w:sz w:val="16"/>
                <w:szCs w:val="16"/>
                <w:lang w:val="es-DO"/>
              </w:rPr>
              <w:t>otal de ingresos</w:t>
            </w:r>
          </w:p>
        </w:tc>
      </w:tr>
      <w:tr w:rsidR="00056C21" w:rsidTr="00C96128">
        <w:trPr>
          <w:trHeight w:val="454"/>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Pr>
                <w:sz w:val="16"/>
                <w:szCs w:val="16"/>
                <w:lang w:val="es-DO"/>
              </w:rPr>
              <w:t>Auxiliares de FP</w:t>
            </w:r>
          </w:p>
        </w:tc>
        <w:tc>
          <w:tcPr>
            <w:tcW w:w="1560" w:type="dxa"/>
            <w:tcBorders>
              <w:top w:val="nil"/>
              <w:left w:val="nil"/>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49</w:t>
            </w:r>
          </w:p>
        </w:tc>
        <w:tc>
          <w:tcPr>
            <w:tcW w:w="1559" w:type="dxa"/>
            <w:tcBorders>
              <w:top w:val="nil"/>
              <w:left w:val="nil"/>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28</w:t>
            </w:r>
          </w:p>
        </w:tc>
        <w:tc>
          <w:tcPr>
            <w:tcW w:w="1559" w:type="dxa"/>
            <w:tcBorders>
              <w:top w:val="nil"/>
              <w:left w:val="nil"/>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84</w:t>
            </w:r>
          </w:p>
        </w:tc>
        <w:tc>
          <w:tcPr>
            <w:tcW w:w="1045" w:type="dxa"/>
            <w:tcBorders>
              <w:top w:val="nil"/>
              <w:left w:val="nil"/>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161</w:t>
            </w:r>
          </w:p>
        </w:tc>
      </w:tr>
      <w:tr w:rsidR="00056C21" w:rsidTr="00C96128">
        <w:trPr>
          <w:trHeight w:val="454"/>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Pr>
                <w:sz w:val="16"/>
                <w:szCs w:val="16"/>
                <w:lang w:val="es-DO"/>
              </w:rPr>
              <w:t>F</w:t>
            </w:r>
            <w:r w:rsidRPr="00405939">
              <w:rPr>
                <w:sz w:val="16"/>
                <w:szCs w:val="16"/>
                <w:lang w:val="es-DO"/>
              </w:rPr>
              <w:t>armacéuticos</w:t>
            </w:r>
            <w:r>
              <w:rPr>
                <w:sz w:val="16"/>
                <w:szCs w:val="16"/>
                <w:lang w:val="es-DO"/>
              </w:rPr>
              <w:t xml:space="preserve"> (as) encargados de FP</w:t>
            </w:r>
          </w:p>
        </w:tc>
        <w:tc>
          <w:tcPr>
            <w:tcW w:w="1560" w:type="dxa"/>
            <w:tcBorders>
              <w:top w:val="nil"/>
              <w:left w:val="nil"/>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0</w:t>
            </w:r>
          </w:p>
        </w:tc>
        <w:tc>
          <w:tcPr>
            <w:tcW w:w="1559" w:type="dxa"/>
            <w:tcBorders>
              <w:top w:val="nil"/>
              <w:left w:val="nil"/>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1</w:t>
            </w:r>
          </w:p>
        </w:tc>
        <w:tc>
          <w:tcPr>
            <w:tcW w:w="1559" w:type="dxa"/>
            <w:tcBorders>
              <w:top w:val="nil"/>
              <w:left w:val="nil"/>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2</w:t>
            </w:r>
          </w:p>
        </w:tc>
        <w:tc>
          <w:tcPr>
            <w:tcW w:w="1045" w:type="dxa"/>
            <w:tcBorders>
              <w:top w:val="nil"/>
              <w:left w:val="nil"/>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3</w:t>
            </w:r>
          </w:p>
        </w:tc>
      </w:tr>
      <w:tr w:rsidR="00056C21" w:rsidTr="00C96128">
        <w:trPr>
          <w:trHeight w:val="454"/>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Pr>
                <w:sz w:val="16"/>
                <w:szCs w:val="16"/>
                <w:lang w:val="es-DO"/>
              </w:rPr>
              <w:t>Supervisores de FP</w:t>
            </w:r>
          </w:p>
        </w:tc>
        <w:tc>
          <w:tcPr>
            <w:tcW w:w="1560" w:type="dxa"/>
            <w:tcBorders>
              <w:top w:val="nil"/>
              <w:left w:val="nil"/>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5</w:t>
            </w:r>
          </w:p>
        </w:tc>
        <w:tc>
          <w:tcPr>
            <w:tcW w:w="1559" w:type="dxa"/>
            <w:tcBorders>
              <w:top w:val="nil"/>
              <w:left w:val="nil"/>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0</w:t>
            </w:r>
          </w:p>
        </w:tc>
        <w:tc>
          <w:tcPr>
            <w:tcW w:w="1559" w:type="dxa"/>
            <w:tcBorders>
              <w:top w:val="nil"/>
              <w:left w:val="nil"/>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1</w:t>
            </w:r>
          </w:p>
        </w:tc>
        <w:tc>
          <w:tcPr>
            <w:tcW w:w="1045" w:type="dxa"/>
            <w:tcBorders>
              <w:top w:val="nil"/>
              <w:left w:val="nil"/>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6</w:t>
            </w:r>
          </w:p>
        </w:tc>
      </w:tr>
      <w:tr w:rsidR="00056C21" w:rsidTr="00C96128">
        <w:trPr>
          <w:trHeight w:val="454"/>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Pr>
                <w:sz w:val="16"/>
                <w:szCs w:val="16"/>
                <w:lang w:val="es-DO"/>
              </w:rPr>
              <w:t>C</w:t>
            </w:r>
            <w:r w:rsidRPr="00405939">
              <w:rPr>
                <w:sz w:val="16"/>
                <w:szCs w:val="16"/>
                <w:lang w:val="es-DO"/>
              </w:rPr>
              <w:t>oordinador provincial</w:t>
            </w:r>
          </w:p>
        </w:tc>
        <w:tc>
          <w:tcPr>
            <w:tcW w:w="1560" w:type="dxa"/>
            <w:tcBorders>
              <w:top w:val="nil"/>
              <w:left w:val="nil"/>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1</w:t>
            </w:r>
          </w:p>
        </w:tc>
        <w:tc>
          <w:tcPr>
            <w:tcW w:w="1559" w:type="dxa"/>
            <w:tcBorders>
              <w:top w:val="nil"/>
              <w:left w:val="nil"/>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0</w:t>
            </w:r>
          </w:p>
        </w:tc>
        <w:tc>
          <w:tcPr>
            <w:tcW w:w="1559" w:type="dxa"/>
            <w:tcBorders>
              <w:top w:val="nil"/>
              <w:left w:val="nil"/>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0</w:t>
            </w:r>
          </w:p>
        </w:tc>
        <w:tc>
          <w:tcPr>
            <w:tcW w:w="1045" w:type="dxa"/>
            <w:tcBorders>
              <w:top w:val="nil"/>
              <w:left w:val="nil"/>
              <w:bottom w:val="single" w:sz="4" w:space="0" w:color="auto"/>
              <w:right w:val="single" w:sz="4" w:space="0" w:color="auto"/>
            </w:tcBorders>
            <w:shd w:val="clear" w:color="auto" w:fill="auto"/>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1</w:t>
            </w:r>
          </w:p>
        </w:tc>
      </w:tr>
      <w:tr w:rsidR="00056C21" w:rsidTr="00C96128">
        <w:trPr>
          <w:trHeight w:val="454"/>
          <w:jc w:val="center"/>
        </w:trPr>
        <w:tc>
          <w:tcPr>
            <w:tcW w:w="2263" w:type="dxa"/>
            <w:tcBorders>
              <w:top w:val="nil"/>
              <w:left w:val="single" w:sz="4" w:space="0" w:color="auto"/>
              <w:bottom w:val="single" w:sz="4" w:space="0" w:color="auto"/>
              <w:right w:val="single" w:sz="4" w:space="0" w:color="auto"/>
            </w:tcBorders>
            <w:shd w:val="clear" w:color="auto" w:fill="FFFFFF" w:themeFill="background1"/>
            <w:vAlign w:val="center"/>
            <w:hideMark/>
          </w:tcPr>
          <w:p w:rsidR="00661161" w:rsidRPr="00405939" w:rsidRDefault="00661161" w:rsidP="00C96128">
            <w:pPr>
              <w:spacing w:after="0" w:line="240" w:lineRule="auto"/>
              <w:jc w:val="center"/>
              <w:rPr>
                <w:sz w:val="16"/>
                <w:szCs w:val="16"/>
                <w:lang w:val="es-DO"/>
              </w:rPr>
            </w:pP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55</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29</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87</w:t>
            </w:r>
          </w:p>
        </w:tc>
        <w:tc>
          <w:tcPr>
            <w:tcW w:w="1045" w:type="dxa"/>
            <w:tcBorders>
              <w:top w:val="nil"/>
              <w:left w:val="nil"/>
              <w:bottom w:val="single" w:sz="4" w:space="0" w:color="auto"/>
              <w:right w:val="single" w:sz="4" w:space="0" w:color="auto"/>
            </w:tcBorders>
            <w:shd w:val="clear" w:color="auto" w:fill="FFFFFF" w:themeFill="background1"/>
            <w:vAlign w:val="center"/>
            <w:hideMark/>
          </w:tcPr>
          <w:p w:rsidR="00661161" w:rsidRPr="00405939" w:rsidRDefault="006D75A6" w:rsidP="00C96128">
            <w:pPr>
              <w:spacing w:after="0" w:line="240" w:lineRule="auto"/>
              <w:jc w:val="center"/>
              <w:rPr>
                <w:sz w:val="16"/>
                <w:szCs w:val="16"/>
                <w:lang w:val="es-DO"/>
              </w:rPr>
            </w:pPr>
            <w:r w:rsidRPr="00405939">
              <w:rPr>
                <w:sz w:val="16"/>
                <w:szCs w:val="16"/>
                <w:lang w:val="es-DO"/>
              </w:rPr>
              <w:t>171</w:t>
            </w:r>
          </w:p>
        </w:tc>
      </w:tr>
    </w:tbl>
    <w:p w:rsidR="00661161" w:rsidRDefault="00661161" w:rsidP="00661161">
      <w:pPr>
        <w:pStyle w:val="Sinespaciado"/>
        <w:spacing w:line="360" w:lineRule="auto"/>
        <w:jc w:val="both"/>
        <w:rPr>
          <w:rFonts w:eastAsiaTheme="minorHAnsi"/>
          <w:color w:val="767171"/>
          <w:lang w:val="es-DO"/>
        </w:rPr>
      </w:pPr>
    </w:p>
    <w:p w:rsidR="00C96128" w:rsidRDefault="006D75A6" w:rsidP="00661161">
      <w:pPr>
        <w:pStyle w:val="Sinespaciado"/>
        <w:spacing w:line="360" w:lineRule="auto"/>
        <w:jc w:val="both"/>
        <w:rPr>
          <w:rFonts w:eastAsiaTheme="minorHAnsi"/>
          <w:color w:val="767171"/>
          <w:lang w:val="es-DO"/>
        </w:rPr>
      </w:pPr>
      <w:r w:rsidRPr="00472A69">
        <w:rPr>
          <w:rFonts w:eastAsiaTheme="minorHAnsi"/>
          <w:color w:val="767171"/>
          <w:lang w:val="es-DO"/>
        </w:rPr>
        <w:t>Por otra parte, 95 de estos nuevos empleados ingresaron a la SEDE para cubrir vacantes por sustitución y creaciones debido a poco personal o por aumento en volumen de trabajo; ocupando diferentes cargos. Esta información se presenta en detalle en la siguiente tabla:</w:t>
      </w:r>
    </w:p>
    <w:p w:rsidR="00661161" w:rsidRPr="00472A69" w:rsidRDefault="006D75A6" w:rsidP="00661161">
      <w:pPr>
        <w:pStyle w:val="Sinespaciado"/>
        <w:spacing w:line="360" w:lineRule="auto"/>
        <w:jc w:val="both"/>
        <w:rPr>
          <w:rFonts w:eastAsiaTheme="minorHAnsi"/>
          <w:color w:val="767171"/>
          <w:lang w:val="es-DO"/>
        </w:rPr>
      </w:pPr>
      <w:r w:rsidRPr="00472A69">
        <w:rPr>
          <w:rFonts w:eastAsiaTheme="minorHAnsi"/>
          <w:color w:val="767171"/>
          <w:lang w:val="es-DO"/>
        </w:rPr>
        <w:t xml:space="preserve"> </w:t>
      </w:r>
    </w:p>
    <w:tbl>
      <w:tblPr>
        <w:tblW w:w="7933" w:type="dxa"/>
        <w:jc w:val="center"/>
        <w:tblCellMar>
          <w:left w:w="70" w:type="dxa"/>
          <w:right w:w="70" w:type="dxa"/>
        </w:tblCellMar>
        <w:tblLook w:val="04A0" w:firstRow="1" w:lastRow="0" w:firstColumn="1" w:lastColumn="0" w:noHBand="0" w:noVBand="1"/>
      </w:tblPr>
      <w:tblGrid>
        <w:gridCol w:w="3681"/>
        <w:gridCol w:w="1417"/>
        <w:gridCol w:w="1418"/>
        <w:gridCol w:w="1417"/>
      </w:tblGrid>
      <w:tr w:rsidR="00056C21" w:rsidTr="00C96128">
        <w:trPr>
          <w:trHeight w:val="510"/>
          <w:jc w:val="center"/>
        </w:trPr>
        <w:tc>
          <w:tcPr>
            <w:tcW w:w="7933" w:type="dxa"/>
            <w:gridSpan w:val="4"/>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rsidR="00661161" w:rsidRPr="00472A69"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lastRenderedPageBreak/>
              <w:t>Resumen ingresos personal sede 2023</w:t>
            </w:r>
          </w:p>
        </w:tc>
      </w:tr>
      <w:tr w:rsidR="00056C21" w:rsidTr="00C96128">
        <w:trPr>
          <w:trHeight w:val="510"/>
          <w:jc w:val="center"/>
        </w:trPr>
        <w:tc>
          <w:tcPr>
            <w:tcW w:w="3681" w:type="dxa"/>
            <w:tcBorders>
              <w:top w:val="nil"/>
              <w:left w:val="single" w:sz="4" w:space="0" w:color="auto"/>
              <w:bottom w:val="single" w:sz="4" w:space="0" w:color="auto"/>
              <w:right w:val="single" w:sz="4" w:space="0" w:color="auto"/>
            </w:tcBorders>
            <w:shd w:val="clear" w:color="auto" w:fill="1F3864" w:themeFill="accent1" w:themeFillShade="80"/>
            <w:vAlign w:val="center"/>
            <w:hideMark/>
          </w:tcPr>
          <w:p w:rsidR="00661161" w:rsidRPr="00472A69"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C</w:t>
            </w:r>
            <w:r w:rsidRPr="00472A69">
              <w:rPr>
                <w:color w:val="FFFFFF" w:themeColor="background1"/>
                <w:sz w:val="16"/>
                <w:szCs w:val="16"/>
                <w:lang w:val="es-DO"/>
              </w:rPr>
              <w:t>argos</w:t>
            </w:r>
          </w:p>
        </w:tc>
        <w:tc>
          <w:tcPr>
            <w:tcW w:w="1417" w:type="dxa"/>
            <w:tcBorders>
              <w:top w:val="nil"/>
              <w:left w:val="nil"/>
              <w:bottom w:val="single" w:sz="4" w:space="0" w:color="auto"/>
              <w:right w:val="single" w:sz="4" w:space="0" w:color="auto"/>
            </w:tcBorders>
            <w:shd w:val="clear" w:color="auto" w:fill="1F3864" w:themeFill="accent1" w:themeFillShade="80"/>
            <w:vAlign w:val="center"/>
            <w:hideMark/>
          </w:tcPr>
          <w:p w:rsidR="00661161" w:rsidRPr="00472A69"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I</w:t>
            </w:r>
            <w:r w:rsidRPr="00472A69">
              <w:rPr>
                <w:color w:val="FFFFFF" w:themeColor="background1"/>
                <w:sz w:val="16"/>
                <w:szCs w:val="16"/>
                <w:lang w:val="es-DO"/>
              </w:rPr>
              <w:t>ngresos por sustitución</w:t>
            </w:r>
          </w:p>
        </w:tc>
        <w:tc>
          <w:tcPr>
            <w:tcW w:w="1418" w:type="dxa"/>
            <w:tcBorders>
              <w:top w:val="nil"/>
              <w:left w:val="nil"/>
              <w:bottom w:val="single" w:sz="4" w:space="0" w:color="auto"/>
              <w:right w:val="single" w:sz="4" w:space="0" w:color="auto"/>
            </w:tcBorders>
            <w:shd w:val="clear" w:color="auto" w:fill="1F3864" w:themeFill="accent1" w:themeFillShade="80"/>
            <w:vAlign w:val="center"/>
            <w:hideMark/>
          </w:tcPr>
          <w:p w:rsidR="00661161" w:rsidRPr="00472A69"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I</w:t>
            </w:r>
            <w:r w:rsidRPr="00472A69">
              <w:rPr>
                <w:color w:val="FFFFFF" w:themeColor="background1"/>
                <w:sz w:val="16"/>
                <w:szCs w:val="16"/>
                <w:lang w:val="es-DO"/>
              </w:rPr>
              <w:t>ngresos por creaciones</w:t>
            </w:r>
          </w:p>
        </w:tc>
        <w:tc>
          <w:tcPr>
            <w:tcW w:w="1417" w:type="dxa"/>
            <w:tcBorders>
              <w:top w:val="nil"/>
              <w:left w:val="nil"/>
              <w:bottom w:val="single" w:sz="4" w:space="0" w:color="auto"/>
              <w:right w:val="single" w:sz="4" w:space="0" w:color="auto"/>
            </w:tcBorders>
            <w:shd w:val="clear" w:color="auto" w:fill="1F3864" w:themeFill="accent1" w:themeFillShade="80"/>
            <w:vAlign w:val="center"/>
            <w:hideMark/>
          </w:tcPr>
          <w:p w:rsidR="00661161" w:rsidRPr="00472A69"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T</w:t>
            </w:r>
            <w:r w:rsidRPr="00472A69">
              <w:rPr>
                <w:color w:val="FFFFFF" w:themeColor="background1"/>
                <w:sz w:val="16"/>
                <w:szCs w:val="16"/>
                <w:lang w:val="es-DO"/>
              </w:rPr>
              <w:t>otal de ingresos</w:t>
            </w:r>
          </w:p>
        </w:tc>
      </w:tr>
      <w:tr w:rsidR="00056C21" w:rsidTr="00C96128">
        <w:trPr>
          <w:trHeight w:val="397"/>
          <w:jc w:val="center"/>
        </w:trPr>
        <w:tc>
          <w:tcPr>
            <w:tcW w:w="3681" w:type="dxa"/>
            <w:tcBorders>
              <w:top w:val="nil"/>
              <w:left w:val="single" w:sz="4" w:space="0" w:color="auto"/>
              <w:bottom w:val="single" w:sz="4" w:space="0" w:color="auto"/>
              <w:right w:val="single" w:sz="4" w:space="0" w:color="auto"/>
            </w:tcBorders>
            <w:shd w:val="clear" w:color="auto" w:fill="auto"/>
            <w:hideMark/>
          </w:tcPr>
          <w:p w:rsidR="00661161" w:rsidRPr="00472A69" w:rsidRDefault="006D75A6" w:rsidP="00C96128">
            <w:pPr>
              <w:spacing w:after="0" w:line="240" w:lineRule="auto"/>
              <w:rPr>
                <w:sz w:val="16"/>
                <w:szCs w:val="16"/>
                <w:lang w:val="es-DO"/>
              </w:rPr>
            </w:pPr>
            <w:r>
              <w:rPr>
                <w:sz w:val="16"/>
                <w:szCs w:val="16"/>
                <w:lang w:val="es-DO"/>
              </w:rPr>
              <w:t>P</w:t>
            </w:r>
            <w:r w:rsidRPr="00472A69">
              <w:rPr>
                <w:sz w:val="16"/>
                <w:szCs w:val="16"/>
                <w:lang w:val="es-DO"/>
              </w:rPr>
              <w:t xml:space="preserve">ersonal de dirección general (coordinador </w:t>
            </w:r>
            <w:proofErr w:type="spellStart"/>
            <w:r w:rsidRPr="00472A69">
              <w:rPr>
                <w:sz w:val="16"/>
                <w:szCs w:val="16"/>
                <w:lang w:val="es-DO"/>
              </w:rPr>
              <w:t>d.g</w:t>
            </w:r>
            <w:proofErr w:type="spellEnd"/>
            <w:r w:rsidRPr="00472A69">
              <w:rPr>
                <w:sz w:val="16"/>
                <w:szCs w:val="16"/>
                <w:lang w:val="es-DO"/>
              </w:rPr>
              <w:t>., asistente)</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1</w:t>
            </w:r>
          </w:p>
        </w:tc>
        <w:tc>
          <w:tcPr>
            <w:tcW w:w="1418"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1</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2</w:t>
            </w:r>
          </w:p>
        </w:tc>
      </w:tr>
      <w:tr w:rsidR="00056C21" w:rsidTr="00C96128">
        <w:trPr>
          <w:trHeight w:val="397"/>
          <w:jc w:val="center"/>
        </w:trPr>
        <w:tc>
          <w:tcPr>
            <w:tcW w:w="3681" w:type="dxa"/>
            <w:tcBorders>
              <w:top w:val="nil"/>
              <w:left w:val="single" w:sz="4" w:space="0" w:color="auto"/>
              <w:bottom w:val="single" w:sz="4" w:space="0" w:color="auto"/>
              <w:right w:val="single" w:sz="4" w:space="0" w:color="auto"/>
            </w:tcBorders>
            <w:shd w:val="clear" w:color="auto" w:fill="auto"/>
            <w:hideMark/>
          </w:tcPr>
          <w:p w:rsidR="00661161" w:rsidRPr="00472A69" w:rsidRDefault="006D75A6" w:rsidP="00C96128">
            <w:pPr>
              <w:spacing w:after="0" w:line="240" w:lineRule="auto"/>
              <w:rPr>
                <w:sz w:val="16"/>
                <w:szCs w:val="16"/>
                <w:lang w:val="es-DO"/>
              </w:rPr>
            </w:pPr>
            <w:r>
              <w:rPr>
                <w:sz w:val="16"/>
                <w:szCs w:val="16"/>
                <w:lang w:val="es-DO"/>
              </w:rPr>
              <w:t>E</w:t>
            </w:r>
            <w:r w:rsidRPr="00472A69">
              <w:rPr>
                <w:sz w:val="16"/>
                <w:szCs w:val="16"/>
                <w:lang w:val="es-DO"/>
              </w:rPr>
              <w:t>ncargados de departamento/división/ sección</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3</w:t>
            </w:r>
          </w:p>
        </w:tc>
        <w:tc>
          <w:tcPr>
            <w:tcW w:w="1418"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0</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3</w:t>
            </w:r>
          </w:p>
        </w:tc>
      </w:tr>
      <w:tr w:rsidR="00056C21" w:rsidTr="00C96128">
        <w:trPr>
          <w:trHeight w:val="397"/>
          <w:jc w:val="center"/>
        </w:trPr>
        <w:tc>
          <w:tcPr>
            <w:tcW w:w="3681" w:type="dxa"/>
            <w:tcBorders>
              <w:top w:val="nil"/>
              <w:left w:val="single" w:sz="4" w:space="0" w:color="auto"/>
              <w:bottom w:val="single" w:sz="4" w:space="0" w:color="auto"/>
              <w:right w:val="single" w:sz="4" w:space="0" w:color="auto"/>
            </w:tcBorders>
            <w:shd w:val="clear" w:color="auto" w:fill="auto"/>
            <w:hideMark/>
          </w:tcPr>
          <w:p w:rsidR="00661161" w:rsidRPr="00472A69" w:rsidRDefault="006D75A6" w:rsidP="00C96128">
            <w:pPr>
              <w:spacing w:after="0" w:line="240" w:lineRule="auto"/>
              <w:rPr>
                <w:sz w:val="16"/>
                <w:szCs w:val="16"/>
                <w:lang w:val="es-DO"/>
              </w:rPr>
            </w:pPr>
            <w:r>
              <w:rPr>
                <w:sz w:val="16"/>
                <w:szCs w:val="16"/>
                <w:lang w:val="es-DO"/>
              </w:rPr>
              <w:t>A</w:t>
            </w:r>
            <w:r w:rsidRPr="00472A69">
              <w:rPr>
                <w:sz w:val="16"/>
                <w:szCs w:val="16"/>
                <w:lang w:val="es-DO"/>
              </w:rPr>
              <w:t>nalistas de área, relacionista público, contadores</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3</w:t>
            </w:r>
          </w:p>
        </w:tc>
        <w:tc>
          <w:tcPr>
            <w:tcW w:w="1418"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10</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13</w:t>
            </w:r>
          </w:p>
        </w:tc>
      </w:tr>
      <w:tr w:rsidR="00056C21" w:rsidTr="00C96128">
        <w:trPr>
          <w:trHeight w:val="397"/>
          <w:jc w:val="center"/>
        </w:trPr>
        <w:tc>
          <w:tcPr>
            <w:tcW w:w="3681" w:type="dxa"/>
            <w:tcBorders>
              <w:top w:val="nil"/>
              <w:left w:val="single" w:sz="4" w:space="0" w:color="auto"/>
              <w:bottom w:val="single" w:sz="4" w:space="0" w:color="auto"/>
              <w:right w:val="single" w:sz="4" w:space="0" w:color="auto"/>
            </w:tcBorders>
            <w:shd w:val="clear" w:color="auto" w:fill="auto"/>
            <w:hideMark/>
          </w:tcPr>
          <w:p w:rsidR="00661161" w:rsidRPr="00472A69" w:rsidRDefault="006D75A6" w:rsidP="00C96128">
            <w:pPr>
              <w:spacing w:after="0" w:line="240" w:lineRule="auto"/>
              <w:rPr>
                <w:sz w:val="16"/>
                <w:szCs w:val="16"/>
                <w:lang w:val="es-DO"/>
              </w:rPr>
            </w:pPr>
            <w:r>
              <w:rPr>
                <w:sz w:val="16"/>
                <w:szCs w:val="16"/>
                <w:lang w:val="es-DO"/>
              </w:rPr>
              <w:t>F</w:t>
            </w:r>
            <w:r w:rsidRPr="00472A69">
              <w:rPr>
                <w:sz w:val="16"/>
                <w:szCs w:val="16"/>
                <w:lang w:val="es-DO"/>
              </w:rPr>
              <w:t>armacéuticas y analistas farmacéuticas</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0</w:t>
            </w:r>
          </w:p>
        </w:tc>
        <w:tc>
          <w:tcPr>
            <w:tcW w:w="1418"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4</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4</w:t>
            </w:r>
          </w:p>
        </w:tc>
      </w:tr>
      <w:tr w:rsidR="00056C21" w:rsidTr="00C96128">
        <w:trPr>
          <w:trHeight w:val="397"/>
          <w:jc w:val="center"/>
        </w:trPr>
        <w:tc>
          <w:tcPr>
            <w:tcW w:w="3681" w:type="dxa"/>
            <w:tcBorders>
              <w:top w:val="nil"/>
              <w:left w:val="single" w:sz="4" w:space="0" w:color="auto"/>
              <w:bottom w:val="single" w:sz="4" w:space="0" w:color="auto"/>
              <w:right w:val="single" w:sz="4" w:space="0" w:color="auto"/>
            </w:tcBorders>
            <w:shd w:val="clear" w:color="auto" w:fill="auto"/>
            <w:hideMark/>
          </w:tcPr>
          <w:p w:rsidR="00661161" w:rsidRPr="00472A69" w:rsidRDefault="006D75A6" w:rsidP="00C96128">
            <w:pPr>
              <w:spacing w:after="0" w:line="240" w:lineRule="auto"/>
              <w:rPr>
                <w:sz w:val="16"/>
                <w:szCs w:val="16"/>
                <w:lang w:val="es-DO"/>
              </w:rPr>
            </w:pPr>
            <w:r w:rsidRPr="00472A69">
              <w:rPr>
                <w:sz w:val="16"/>
                <w:szCs w:val="16"/>
                <w:lang w:val="es-DO"/>
              </w:rPr>
              <w:t>Personal de almacén (auxiliares de almacén, almacenistas, verificadores, supervisores de mesa)</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3</w:t>
            </w:r>
          </w:p>
        </w:tc>
        <w:tc>
          <w:tcPr>
            <w:tcW w:w="1418"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24</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27</w:t>
            </w:r>
          </w:p>
        </w:tc>
      </w:tr>
      <w:tr w:rsidR="00056C21" w:rsidTr="00C96128">
        <w:trPr>
          <w:trHeight w:val="397"/>
          <w:jc w:val="center"/>
        </w:trPr>
        <w:tc>
          <w:tcPr>
            <w:tcW w:w="3681" w:type="dxa"/>
            <w:tcBorders>
              <w:top w:val="nil"/>
              <w:left w:val="single" w:sz="4" w:space="0" w:color="auto"/>
              <w:bottom w:val="single" w:sz="4" w:space="0" w:color="auto"/>
              <w:right w:val="single" w:sz="4" w:space="0" w:color="auto"/>
            </w:tcBorders>
            <w:shd w:val="clear" w:color="auto" w:fill="auto"/>
            <w:hideMark/>
          </w:tcPr>
          <w:p w:rsidR="00661161" w:rsidRPr="00472A69" w:rsidRDefault="006D75A6" w:rsidP="00C96128">
            <w:pPr>
              <w:spacing w:after="0" w:line="240" w:lineRule="auto"/>
              <w:rPr>
                <w:sz w:val="16"/>
                <w:szCs w:val="16"/>
                <w:lang w:val="es-DO"/>
              </w:rPr>
            </w:pPr>
            <w:r>
              <w:rPr>
                <w:sz w:val="16"/>
                <w:szCs w:val="16"/>
                <w:lang w:val="es-DO"/>
              </w:rPr>
              <w:t>F</w:t>
            </w:r>
            <w:r w:rsidRPr="00472A69">
              <w:rPr>
                <w:sz w:val="16"/>
                <w:szCs w:val="16"/>
                <w:lang w:val="es-DO"/>
              </w:rPr>
              <w:t>iscalizadores (supervisores de mesa)</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1</w:t>
            </w:r>
          </w:p>
        </w:tc>
        <w:tc>
          <w:tcPr>
            <w:tcW w:w="1418"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12</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13</w:t>
            </w:r>
          </w:p>
        </w:tc>
      </w:tr>
      <w:tr w:rsidR="00056C21" w:rsidTr="00C96128">
        <w:trPr>
          <w:trHeight w:val="397"/>
          <w:jc w:val="center"/>
        </w:trPr>
        <w:tc>
          <w:tcPr>
            <w:tcW w:w="3681" w:type="dxa"/>
            <w:tcBorders>
              <w:top w:val="nil"/>
              <w:left w:val="single" w:sz="4" w:space="0" w:color="auto"/>
              <w:bottom w:val="single" w:sz="4" w:space="0" w:color="auto"/>
              <w:right w:val="single" w:sz="4" w:space="0" w:color="auto"/>
            </w:tcBorders>
            <w:shd w:val="clear" w:color="auto" w:fill="auto"/>
            <w:hideMark/>
          </w:tcPr>
          <w:p w:rsidR="00661161" w:rsidRPr="00472A69" w:rsidRDefault="006D75A6" w:rsidP="00C96128">
            <w:pPr>
              <w:spacing w:after="0" w:line="240" w:lineRule="auto"/>
              <w:rPr>
                <w:sz w:val="16"/>
                <w:szCs w:val="16"/>
                <w:lang w:val="es-DO"/>
              </w:rPr>
            </w:pPr>
            <w:r>
              <w:rPr>
                <w:sz w:val="16"/>
                <w:szCs w:val="16"/>
                <w:lang w:val="es-DO"/>
              </w:rPr>
              <w:t>C</w:t>
            </w:r>
            <w:r w:rsidRPr="00472A69">
              <w:rPr>
                <w:sz w:val="16"/>
                <w:szCs w:val="16"/>
                <w:lang w:val="es-DO"/>
              </w:rPr>
              <w:t>olectores</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5</w:t>
            </w:r>
          </w:p>
        </w:tc>
        <w:tc>
          <w:tcPr>
            <w:tcW w:w="1418"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0</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5</w:t>
            </w:r>
          </w:p>
        </w:tc>
      </w:tr>
      <w:tr w:rsidR="00056C21" w:rsidTr="00C96128">
        <w:trPr>
          <w:trHeight w:val="397"/>
          <w:jc w:val="center"/>
        </w:trPr>
        <w:tc>
          <w:tcPr>
            <w:tcW w:w="3681" w:type="dxa"/>
            <w:tcBorders>
              <w:top w:val="nil"/>
              <w:left w:val="single" w:sz="4" w:space="0" w:color="auto"/>
              <w:bottom w:val="single" w:sz="4" w:space="0" w:color="auto"/>
              <w:right w:val="single" w:sz="4" w:space="0" w:color="auto"/>
            </w:tcBorders>
            <w:shd w:val="clear" w:color="auto" w:fill="auto"/>
            <w:hideMark/>
          </w:tcPr>
          <w:p w:rsidR="00661161" w:rsidRPr="00472A69" w:rsidRDefault="006D75A6" w:rsidP="00C96128">
            <w:pPr>
              <w:spacing w:after="0" w:line="240" w:lineRule="auto"/>
              <w:rPr>
                <w:sz w:val="16"/>
                <w:szCs w:val="16"/>
                <w:lang w:val="es-DO"/>
              </w:rPr>
            </w:pPr>
            <w:r>
              <w:rPr>
                <w:sz w:val="16"/>
                <w:szCs w:val="16"/>
                <w:lang w:val="es-DO"/>
              </w:rPr>
              <w:t>A</w:t>
            </w:r>
            <w:r w:rsidRPr="00472A69">
              <w:rPr>
                <w:sz w:val="16"/>
                <w:szCs w:val="16"/>
                <w:lang w:val="es-DO"/>
              </w:rPr>
              <w:t>uxiliares administrativos, secretarias, digitadores, recepcionistas</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0</w:t>
            </w:r>
          </w:p>
        </w:tc>
        <w:tc>
          <w:tcPr>
            <w:tcW w:w="1418"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10</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10</w:t>
            </w:r>
          </w:p>
        </w:tc>
      </w:tr>
      <w:tr w:rsidR="00056C21" w:rsidTr="00C96128">
        <w:trPr>
          <w:trHeight w:val="397"/>
          <w:jc w:val="center"/>
        </w:trPr>
        <w:tc>
          <w:tcPr>
            <w:tcW w:w="3681" w:type="dxa"/>
            <w:tcBorders>
              <w:top w:val="nil"/>
              <w:left w:val="single" w:sz="4" w:space="0" w:color="auto"/>
              <w:bottom w:val="single" w:sz="4" w:space="0" w:color="auto"/>
              <w:right w:val="single" w:sz="4" w:space="0" w:color="auto"/>
            </w:tcBorders>
            <w:shd w:val="clear" w:color="auto" w:fill="auto"/>
            <w:hideMark/>
          </w:tcPr>
          <w:p w:rsidR="00661161" w:rsidRPr="00472A69" w:rsidRDefault="006D75A6" w:rsidP="00C96128">
            <w:pPr>
              <w:spacing w:after="0" w:line="240" w:lineRule="auto"/>
              <w:rPr>
                <w:sz w:val="16"/>
                <w:szCs w:val="16"/>
                <w:lang w:val="es-DO"/>
              </w:rPr>
            </w:pPr>
            <w:r>
              <w:rPr>
                <w:sz w:val="16"/>
                <w:szCs w:val="16"/>
                <w:lang w:val="es-DO"/>
              </w:rPr>
              <w:t>C</w:t>
            </w:r>
            <w:r w:rsidRPr="00472A69">
              <w:rPr>
                <w:sz w:val="16"/>
                <w:szCs w:val="16"/>
                <w:lang w:val="es-DO"/>
              </w:rPr>
              <w:t>hoferes , mecánico</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1</w:t>
            </w:r>
          </w:p>
        </w:tc>
        <w:tc>
          <w:tcPr>
            <w:tcW w:w="1418"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4</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5</w:t>
            </w:r>
          </w:p>
        </w:tc>
      </w:tr>
      <w:tr w:rsidR="00056C21" w:rsidTr="00C96128">
        <w:trPr>
          <w:trHeight w:val="397"/>
          <w:jc w:val="center"/>
        </w:trPr>
        <w:tc>
          <w:tcPr>
            <w:tcW w:w="3681" w:type="dxa"/>
            <w:tcBorders>
              <w:top w:val="nil"/>
              <w:left w:val="single" w:sz="4" w:space="0" w:color="auto"/>
              <w:bottom w:val="single" w:sz="4" w:space="0" w:color="auto"/>
              <w:right w:val="single" w:sz="4" w:space="0" w:color="auto"/>
            </w:tcBorders>
            <w:shd w:val="clear" w:color="auto" w:fill="auto"/>
            <w:hideMark/>
          </w:tcPr>
          <w:p w:rsidR="00661161" w:rsidRPr="00472A69" w:rsidRDefault="006D75A6" w:rsidP="00C96128">
            <w:pPr>
              <w:spacing w:after="0" w:line="240" w:lineRule="auto"/>
              <w:rPr>
                <w:sz w:val="16"/>
                <w:szCs w:val="16"/>
                <w:lang w:val="es-DO"/>
              </w:rPr>
            </w:pPr>
            <w:r>
              <w:rPr>
                <w:sz w:val="16"/>
                <w:szCs w:val="16"/>
                <w:lang w:val="es-DO"/>
              </w:rPr>
              <w:t>C</w:t>
            </w:r>
            <w:r w:rsidRPr="00472A69">
              <w:rPr>
                <w:sz w:val="16"/>
                <w:szCs w:val="16"/>
                <w:lang w:val="es-DO"/>
              </w:rPr>
              <w:t>onserjes/ camareros/ mensajera interna</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0</w:t>
            </w:r>
          </w:p>
        </w:tc>
        <w:tc>
          <w:tcPr>
            <w:tcW w:w="1418"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10</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10</w:t>
            </w:r>
          </w:p>
        </w:tc>
      </w:tr>
      <w:tr w:rsidR="00056C21" w:rsidTr="00C96128">
        <w:trPr>
          <w:trHeight w:val="397"/>
          <w:jc w:val="center"/>
        </w:trPr>
        <w:tc>
          <w:tcPr>
            <w:tcW w:w="3681" w:type="dxa"/>
            <w:tcBorders>
              <w:top w:val="nil"/>
              <w:left w:val="single" w:sz="4" w:space="0" w:color="auto"/>
              <w:bottom w:val="single" w:sz="4" w:space="0" w:color="auto"/>
              <w:right w:val="single" w:sz="4" w:space="0" w:color="auto"/>
            </w:tcBorders>
            <w:shd w:val="clear" w:color="auto" w:fill="auto"/>
            <w:hideMark/>
          </w:tcPr>
          <w:p w:rsidR="00661161" w:rsidRPr="00472A69" w:rsidRDefault="006D75A6" w:rsidP="00C96128">
            <w:pPr>
              <w:spacing w:after="0" w:line="240" w:lineRule="auto"/>
              <w:rPr>
                <w:sz w:val="16"/>
                <w:szCs w:val="16"/>
                <w:lang w:val="es-DO"/>
              </w:rPr>
            </w:pPr>
            <w:r>
              <w:rPr>
                <w:sz w:val="16"/>
                <w:szCs w:val="16"/>
                <w:lang w:val="es-DO"/>
              </w:rPr>
              <w:t>T</w:t>
            </w:r>
            <w:r w:rsidRPr="00472A69">
              <w:rPr>
                <w:sz w:val="16"/>
                <w:szCs w:val="16"/>
                <w:lang w:val="es-DO"/>
              </w:rPr>
              <w:t>écnicos de áreas y técnicos administrativos</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0</w:t>
            </w:r>
          </w:p>
        </w:tc>
        <w:tc>
          <w:tcPr>
            <w:tcW w:w="1418"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1</w:t>
            </w:r>
          </w:p>
        </w:tc>
        <w:tc>
          <w:tcPr>
            <w:tcW w:w="1417" w:type="dxa"/>
            <w:tcBorders>
              <w:top w:val="nil"/>
              <w:left w:val="nil"/>
              <w:bottom w:val="single" w:sz="4" w:space="0" w:color="auto"/>
              <w:right w:val="single" w:sz="4" w:space="0" w:color="auto"/>
            </w:tcBorders>
            <w:shd w:val="clear" w:color="auto" w:fill="auto"/>
            <w:vAlign w:val="center"/>
            <w:hideMark/>
          </w:tcPr>
          <w:p w:rsidR="00661161" w:rsidRPr="00472A69" w:rsidRDefault="006D75A6" w:rsidP="00C96128">
            <w:pPr>
              <w:spacing w:after="0" w:line="240" w:lineRule="auto"/>
              <w:jc w:val="center"/>
              <w:rPr>
                <w:sz w:val="16"/>
                <w:szCs w:val="16"/>
                <w:lang w:val="es-DO"/>
              </w:rPr>
            </w:pPr>
            <w:r w:rsidRPr="00472A69">
              <w:rPr>
                <w:sz w:val="16"/>
                <w:szCs w:val="16"/>
                <w:lang w:val="es-DO"/>
              </w:rPr>
              <w:t>1</w:t>
            </w:r>
          </w:p>
        </w:tc>
      </w:tr>
      <w:tr w:rsidR="00056C21" w:rsidTr="00C96128">
        <w:trPr>
          <w:trHeight w:val="397"/>
          <w:jc w:val="center"/>
        </w:trPr>
        <w:tc>
          <w:tcPr>
            <w:tcW w:w="3681" w:type="dxa"/>
            <w:tcBorders>
              <w:top w:val="nil"/>
              <w:left w:val="single" w:sz="4" w:space="0" w:color="auto"/>
              <w:bottom w:val="single" w:sz="4" w:space="0" w:color="auto"/>
              <w:right w:val="single" w:sz="4" w:space="0" w:color="auto"/>
            </w:tcBorders>
            <w:shd w:val="clear" w:color="auto" w:fill="auto"/>
            <w:vAlign w:val="bottom"/>
            <w:hideMark/>
          </w:tcPr>
          <w:p w:rsidR="00661161" w:rsidRPr="00472A69" w:rsidRDefault="006D75A6" w:rsidP="00C96128">
            <w:pPr>
              <w:spacing w:after="0" w:line="240" w:lineRule="auto"/>
              <w:jc w:val="center"/>
              <w:rPr>
                <w:sz w:val="16"/>
                <w:szCs w:val="16"/>
                <w:lang w:val="es-DO"/>
              </w:rPr>
            </w:pPr>
            <w:r>
              <w:rPr>
                <w:sz w:val="16"/>
                <w:szCs w:val="16"/>
                <w:lang w:val="es-DO"/>
              </w:rPr>
              <w:t>P</w:t>
            </w:r>
            <w:r w:rsidRPr="00472A69">
              <w:rPr>
                <w:sz w:val="16"/>
                <w:szCs w:val="16"/>
                <w:lang w:val="es-DO"/>
              </w:rPr>
              <w:t xml:space="preserve">ersonal de mantenimiento (plomeros, auxiliares de mantenimiento, </w:t>
            </w:r>
            <w:proofErr w:type="spellStart"/>
            <w:r w:rsidRPr="00472A69">
              <w:rPr>
                <w:sz w:val="16"/>
                <w:szCs w:val="16"/>
                <w:lang w:val="es-DO"/>
              </w:rPr>
              <w:t>etc</w:t>
            </w:r>
            <w:proofErr w:type="spellEnd"/>
            <w:r w:rsidRPr="00472A69">
              <w:rPr>
                <w:sz w:val="16"/>
                <w:szCs w:val="16"/>
                <w:lang w:val="es-DO"/>
              </w:rPr>
              <w:t>)</w:t>
            </w:r>
          </w:p>
        </w:tc>
        <w:tc>
          <w:tcPr>
            <w:tcW w:w="1417" w:type="dxa"/>
            <w:tcBorders>
              <w:top w:val="nil"/>
              <w:left w:val="nil"/>
              <w:bottom w:val="single" w:sz="4" w:space="0" w:color="auto"/>
              <w:right w:val="single" w:sz="4" w:space="0" w:color="auto"/>
            </w:tcBorders>
            <w:shd w:val="clear" w:color="auto" w:fill="auto"/>
            <w:vAlign w:val="bottom"/>
            <w:hideMark/>
          </w:tcPr>
          <w:p w:rsidR="00661161" w:rsidRPr="00472A69" w:rsidRDefault="006D75A6" w:rsidP="00C96128">
            <w:pPr>
              <w:spacing w:after="0" w:line="240" w:lineRule="auto"/>
              <w:jc w:val="center"/>
              <w:rPr>
                <w:sz w:val="16"/>
                <w:szCs w:val="16"/>
                <w:lang w:val="es-DO"/>
              </w:rPr>
            </w:pPr>
            <w:r w:rsidRPr="00472A69">
              <w:rPr>
                <w:sz w:val="16"/>
                <w:szCs w:val="16"/>
                <w:lang w:val="es-DO"/>
              </w:rPr>
              <w:t>0</w:t>
            </w:r>
          </w:p>
        </w:tc>
        <w:tc>
          <w:tcPr>
            <w:tcW w:w="1418" w:type="dxa"/>
            <w:tcBorders>
              <w:top w:val="nil"/>
              <w:left w:val="nil"/>
              <w:bottom w:val="single" w:sz="4" w:space="0" w:color="auto"/>
              <w:right w:val="single" w:sz="4" w:space="0" w:color="auto"/>
            </w:tcBorders>
            <w:shd w:val="clear" w:color="auto" w:fill="auto"/>
            <w:vAlign w:val="bottom"/>
            <w:hideMark/>
          </w:tcPr>
          <w:p w:rsidR="00661161" w:rsidRPr="00472A69" w:rsidRDefault="006D75A6" w:rsidP="00C96128">
            <w:pPr>
              <w:spacing w:after="0" w:line="240" w:lineRule="auto"/>
              <w:jc w:val="center"/>
              <w:rPr>
                <w:sz w:val="16"/>
                <w:szCs w:val="16"/>
                <w:lang w:val="es-DO"/>
              </w:rPr>
            </w:pPr>
            <w:r w:rsidRPr="00472A69">
              <w:rPr>
                <w:sz w:val="16"/>
                <w:szCs w:val="16"/>
                <w:lang w:val="es-DO"/>
              </w:rPr>
              <w:t>1</w:t>
            </w:r>
          </w:p>
        </w:tc>
        <w:tc>
          <w:tcPr>
            <w:tcW w:w="1417" w:type="dxa"/>
            <w:tcBorders>
              <w:top w:val="nil"/>
              <w:left w:val="nil"/>
              <w:bottom w:val="single" w:sz="4" w:space="0" w:color="auto"/>
              <w:right w:val="single" w:sz="4" w:space="0" w:color="auto"/>
            </w:tcBorders>
            <w:shd w:val="clear" w:color="auto" w:fill="auto"/>
            <w:vAlign w:val="bottom"/>
            <w:hideMark/>
          </w:tcPr>
          <w:p w:rsidR="00661161" w:rsidRPr="00472A69" w:rsidRDefault="006D75A6" w:rsidP="00C96128">
            <w:pPr>
              <w:spacing w:after="0" w:line="240" w:lineRule="auto"/>
              <w:jc w:val="center"/>
              <w:rPr>
                <w:sz w:val="16"/>
                <w:szCs w:val="16"/>
                <w:lang w:val="es-DO"/>
              </w:rPr>
            </w:pPr>
            <w:r w:rsidRPr="00472A69">
              <w:rPr>
                <w:sz w:val="16"/>
                <w:szCs w:val="16"/>
                <w:lang w:val="es-DO"/>
              </w:rPr>
              <w:t>1</w:t>
            </w:r>
          </w:p>
        </w:tc>
      </w:tr>
      <w:tr w:rsidR="00056C21" w:rsidTr="00C96128">
        <w:trPr>
          <w:trHeight w:val="397"/>
          <w:jc w:val="center"/>
        </w:trPr>
        <w:tc>
          <w:tcPr>
            <w:tcW w:w="3681" w:type="dxa"/>
            <w:tcBorders>
              <w:top w:val="nil"/>
              <w:left w:val="single" w:sz="4" w:space="0" w:color="auto"/>
              <w:bottom w:val="single" w:sz="4" w:space="0" w:color="auto"/>
              <w:right w:val="single" w:sz="4" w:space="0" w:color="auto"/>
            </w:tcBorders>
            <w:shd w:val="clear" w:color="auto" w:fill="auto"/>
            <w:vAlign w:val="bottom"/>
            <w:hideMark/>
          </w:tcPr>
          <w:p w:rsidR="00661161" w:rsidRPr="00472A69" w:rsidRDefault="006D75A6" w:rsidP="00C96128">
            <w:pPr>
              <w:spacing w:after="0" w:line="240" w:lineRule="auto"/>
              <w:jc w:val="center"/>
              <w:rPr>
                <w:sz w:val="16"/>
                <w:szCs w:val="16"/>
                <w:lang w:val="es-DO"/>
              </w:rPr>
            </w:pPr>
            <w:r>
              <w:rPr>
                <w:sz w:val="16"/>
                <w:szCs w:val="16"/>
                <w:lang w:val="es-DO"/>
              </w:rPr>
              <w:t>P</w:t>
            </w:r>
            <w:r w:rsidRPr="00472A69">
              <w:rPr>
                <w:sz w:val="16"/>
                <w:szCs w:val="16"/>
                <w:lang w:val="es-DO"/>
              </w:rPr>
              <w:t>ersonal de tecnología (soporte técnico informático, otros)</w:t>
            </w:r>
          </w:p>
        </w:tc>
        <w:tc>
          <w:tcPr>
            <w:tcW w:w="1417" w:type="dxa"/>
            <w:tcBorders>
              <w:top w:val="nil"/>
              <w:left w:val="nil"/>
              <w:bottom w:val="single" w:sz="4" w:space="0" w:color="auto"/>
              <w:right w:val="single" w:sz="4" w:space="0" w:color="auto"/>
            </w:tcBorders>
            <w:shd w:val="clear" w:color="auto" w:fill="auto"/>
            <w:vAlign w:val="bottom"/>
            <w:hideMark/>
          </w:tcPr>
          <w:p w:rsidR="00661161" w:rsidRPr="00472A69" w:rsidRDefault="006D75A6" w:rsidP="00C96128">
            <w:pPr>
              <w:spacing w:after="0" w:line="240" w:lineRule="auto"/>
              <w:jc w:val="center"/>
              <w:rPr>
                <w:sz w:val="16"/>
                <w:szCs w:val="16"/>
                <w:lang w:val="es-DO"/>
              </w:rPr>
            </w:pPr>
            <w:r w:rsidRPr="00472A69">
              <w:rPr>
                <w:sz w:val="16"/>
                <w:szCs w:val="16"/>
                <w:lang w:val="es-DO"/>
              </w:rPr>
              <w:t>0</w:t>
            </w:r>
          </w:p>
        </w:tc>
        <w:tc>
          <w:tcPr>
            <w:tcW w:w="1418" w:type="dxa"/>
            <w:tcBorders>
              <w:top w:val="nil"/>
              <w:left w:val="nil"/>
              <w:bottom w:val="single" w:sz="4" w:space="0" w:color="auto"/>
              <w:right w:val="single" w:sz="4" w:space="0" w:color="auto"/>
            </w:tcBorders>
            <w:shd w:val="clear" w:color="auto" w:fill="auto"/>
            <w:vAlign w:val="bottom"/>
            <w:hideMark/>
          </w:tcPr>
          <w:p w:rsidR="00661161" w:rsidRPr="00472A69" w:rsidRDefault="006D75A6" w:rsidP="00C96128">
            <w:pPr>
              <w:spacing w:after="0" w:line="240" w:lineRule="auto"/>
              <w:jc w:val="center"/>
              <w:rPr>
                <w:sz w:val="16"/>
                <w:szCs w:val="16"/>
                <w:lang w:val="es-DO"/>
              </w:rPr>
            </w:pPr>
            <w:r w:rsidRPr="00472A69">
              <w:rPr>
                <w:sz w:val="16"/>
                <w:szCs w:val="16"/>
                <w:lang w:val="es-DO"/>
              </w:rPr>
              <w:t>1</w:t>
            </w:r>
          </w:p>
        </w:tc>
        <w:tc>
          <w:tcPr>
            <w:tcW w:w="1417" w:type="dxa"/>
            <w:tcBorders>
              <w:top w:val="nil"/>
              <w:left w:val="nil"/>
              <w:bottom w:val="single" w:sz="4" w:space="0" w:color="auto"/>
              <w:right w:val="single" w:sz="4" w:space="0" w:color="auto"/>
            </w:tcBorders>
            <w:shd w:val="clear" w:color="auto" w:fill="auto"/>
            <w:vAlign w:val="bottom"/>
            <w:hideMark/>
          </w:tcPr>
          <w:p w:rsidR="00661161" w:rsidRPr="00472A69" w:rsidRDefault="006D75A6" w:rsidP="00C96128">
            <w:pPr>
              <w:spacing w:after="0" w:line="240" w:lineRule="auto"/>
              <w:jc w:val="center"/>
              <w:rPr>
                <w:sz w:val="16"/>
                <w:szCs w:val="16"/>
                <w:lang w:val="es-DO"/>
              </w:rPr>
            </w:pPr>
            <w:r w:rsidRPr="00472A69">
              <w:rPr>
                <w:sz w:val="16"/>
                <w:szCs w:val="16"/>
                <w:lang w:val="es-DO"/>
              </w:rPr>
              <w:t>1</w:t>
            </w:r>
          </w:p>
        </w:tc>
      </w:tr>
      <w:tr w:rsidR="00056C21" w:rsidTr="00C96128">
        <w:trPr>
          <w:trHeight w:val="397"/>
          <w:jc w:val="center"/>
        </w:trPr>
        <w:tc>
          <w:tcPr>
            <w:tcW w:w="3681" w:type="dxa"/>
            <w:tcBorders>
              <w:top w:val="nil"/>
              <w:left w:val="single" w:sz="4" w:space="0" w:color="auto"/>
              <w:bottom w:val="single" w:sz="4" w:space="0" w:color="auto"/>
              <w:right w:val="single" w:sz="4" w:space="0" w:color="auto"/>
            </w:tcBorders>
            <w:shd w:val="clear" w:color="auto" w:fill="FFFFFF" w:themeFill="background1"/>
            <w:vAlign w:val="bottom"/>
            <w:hideMark/>
          </w:tcPr>
          <w:p w:rsidR="00661161" w:rsidRPr="00472A69" w:rsidRDefault="006D75A6" w:rsidP="00C96128">
            <w:pPr>
              <w:spacing w:after="0" w:line="240" w:lineRule="auto"/>
              <w:jc w:val="center"/>
              <w:rPr>
                <w:sz w:val="16"/>
                <w:szCs w:val="16"/>
                <w:lang w:val="es-DO"/>
              </w:rPr>
            </w:pPr>
            <w:r>
              <w:rPr>
                <w:sz w:val="16"/>
                <w:szCs w:val="16"/>
                <w:lang w:val="es-DO"/>
              </w:rPr>
              <w:t>T</w:t>
            </w:r>
            <w:r w:rsidRPr="00472A69">
              <w:rPr>
                <w:sz w:val="16"/>
                <w:szCs w:val="16"/>
                <w:lang w:val="es-DO"/>
              </w:rPr>
              <w:t>otal</w:t>
            </w:r>
          </w:p>
        </w:tc>
        <w:tc>
          <w:tcPr>
            <w:tcW w:w="1417" w:type="dxa"/>
            <w:tcBorders>
              <w:top w:val="nil"/>
              <w:left w:val="nil"/>
              <w:bottom w:val="single" w:sz="4" w:space="0" w:color="auto"/>
              <w:right w:val="single" w:sz="4" w:space="0" w:color="auto"/>
            </w:tcBorders>
            <w:shd w:val="clear" w:color="auto" w:fill="FFFFFF" w:themeFill="background1"/>
            <w:vAlign w:val="bottom"/>
            <w:hideMark/>
          </w:tcPr>
          <w:p w:rsidR="00661161" w:rsidRPr="00472A69" w:rsidRDefault="006D75A6" w:rsidP="00C96128">
            <w:pPr>
              <w:spacing w:after="0" w:line="240" w:lineRule="auto"/>
              <w:jc w:val="center"/>
              <w:rPr>
                <w:sz w:val="16"/>
                <w:szCs w:val="16"/>
                <w:lang w:val="es-DO"/>
              </w:rPr>
            </w:pPr>
            <w:r w:rsidRPr="00472A69">
              <w:rPr>
                <w:sz w:val="16"/>
                <w:szCs w:val="16"/>
                <w:lang w:val="es-DO"/>
              </w:rPr>
              <w:t>17</w:t>
            </w:r>
          </w:p>
        </w:tc>
        <w:tc>
          <w:tcPr>
            <w:tcW w:w="1418" w:type="dxa"/>
            <w:tcBorders>
              <w:top w:val="nil"/>
              <w:left w:val="nil"/>
              <w:bottom w:val="single" w:sz="4" w:space="0" w:color="auto"/>
              <w:right w:val="single" w:sz="4" w:space="0" w:color="auto"/>
            </w:tcBorders>
            <w:shd w:val="clear" w:color="auto" w:fill="FFFFFF" w:themeFill="background1"/>
            <w:vAlign w:val="bottom"/>
            <w:hideMark/>
          </w:tcPr>
          <w:p w:rsidR="00661161" w:rsidRPr="00472A69" w:rsidRDefault="006D75A6" w:rsidP="00C96128">
            <w:pPr>
              <w:spacing w:after="0" w:line="240" w:lineRule="auto"/>
              <w:jc w:val="center"/>
              <w:rPr>
                <w:sz w:val="16"/>
                <w:szCs w:val="16"/>
                <w:lang w:val="es-DO"/>
              </w:rPr>
            </w:pPr>
            <w:r w:rsidRPr="00472A69">
              <w:rPr>
                <w:sz w:val="16"/>
                <w:szCs w:val="16"/>
                <w:lang w:val="es-DO"/>
              </w:rPr>
              <w:t>78</w:t>
            </w:r>
          </w:p>
        </w:tc>
        <w:tc>
          <w:tcPr>
            <w:tcW w:w="1417" w:type="dxa"/>
            <w:tcBorders>
              <w:top w:val="nil"/>
              <w:left w:val="nil"/>
              <w:bottom w:val="single" w:sz="4" w:space="0" w:color="auto"/>
              <w:right w:val="single" w:sz="4" w:space="0" w:color="auto"/>
            </w:tcBorders>
            <w:shd w:val="clear" w:color="auto" w:fill="FFFFFF" w:themeFill="background1"/>
            <w:vAlign w:val="bottom"/>
            <w:hideMark/>
          </w:tcPr>
          <w:p w:rsidR="00661161" w:rsidRPr="00472A69" w:rsidRDefault="006D75A6" w:rsidP="00C96128">
            <w:pPr>
              <w:spacing w:after="0" w:line="240" w:lineRule="auto"/>
              <w:jc w:val="center"/>
              <w:rPr>
                <w:sz w:val="16"/>
                <w:szCs w:val="16"/>
                <w:lang w:val="es-DO"/>
              </w:rPr>
            </w:pPr>
            <w:r w:rsidRPr="00472A69">
              <w:rPr>
                <w:sz w:val="16"/>
                <w:szCs w:val="16"/>
                <w:lang w:val="es-DO"/>
              </w:rPr>
              <w:t>95</w:t>
            </w:r>
          </w:p>
        </w:tc>
      </w:tr>
    </w:tbl>
    <w:p w:rsidR="00661161" w:rsidRDefault="00661161" w:rsidP="00661161">
      <w:pPr>
        <w:pStyle w:val="Sinespaciado"/>
        <w:spacing w:line="480" w:lineRule="auto"/>
        <w:jc w:val="center"/>
        <w:rPr>
          <w:b/>
          <w:lang w:val="es-DO" w:eastAsia="es-DO"/>
        </w:rPr>
      </w:pPr>
    </w:p>
    <w:p w:rsidR="00661161" w:rsidRPr="00D94C74" w:rsidRDefault="006D75A6" w:rsidP="00661161">
      <w:pPr>
        <w:pStyle w:val="Sinespaciado"/>
        <w:spacing w:line="360" w:lineRule="auto"/>
        <w:jc w:val="both"/>
        <w:rPr>
          <w:rFonts w:eastAsiaTheme="minorHAnsi"/>
          <w:color w:val="767171"/>
          <w:lang w:val="es-DO"/>
        </w:rPr>
      </w:pPr>
      <w:r w:rsidRPr="00D94C74">
        <w:rPr>
          <w:rFonts w:eastAsiaTheme="minorHAnsi"/>
          <w:color w:val="767171"/>
          <w:lang w:val="es-DO"/>
        </w:rPr>
        <w:t xml:space="preserve">En cuanto al control interno de Rotación de Personal, podemos señalar que adicional a los ingresos se han registrado otros movimientos </w:t>
      </w:r>
      <w:r>
        <w:rPr>
          <w:rFonts w:eastAsiaTheme="minorHAnsi"/>
          <w:color w:val="767171"/>
          <w:lang w:val="es-DO"/>
        </w:rPr>
        <w:t>durante el periodo enero – diciembre 2023 como son: 285 salidas, 1,797</w:t>
      </w:r>
      <w:r w:rsidRPr="00D94C74">
        <w:rPr>
          <w:rFonts w:eastAsiaTheme="minorHAnsi"/>
          <w:color w:val="767171"/>
          <w:lang w:val="es-DO"/>
        </w:rPr>
        <w:t xml:space="preserve"> promoc</w:t>
      </w:r>
      <w:r>
        <w:rPr>
          <w:rFonts w:eastAsiaTheme="minorHAnsi"/>
          <w:color w:val="767171"/>
          <w:lang w:val="es-DO"/>
        </w:rPr>
        <w:t>iones o reajustes salariales y 4</w:t>
      </w:r>
      <w:r w:rsidRPr="00D94C74">
        <w:rPr>
          <w:rFonts w:eastAsiaTheme="minorHAnsi"/>
          <w:color w:val="767171"/>
          <w:lang w:val="es-DO"/>
        </w:rPr>
        <w:t xml:space="preserve">2 traslados o cambios de designación. Cabe resaltar que en el mes de octubre se aplicó un </w:t>
      </w:r>
      <w:r>
        <w:rPr>
          <w:rFonts w:eastAsiaTheme="minorHAnsi"/>
          <w:color w:val="767171"/>
          <w:lang w:val="es-DO"/>
        </w:rPr>
        <w:t>ajuste salarial</w:t>
      </w:r>
      <w:r w:rsidRPr="00D94C74">
        <w:rPr>
          <w:rFonts w:eastAsiaTheme="minorHAnsi"/>
          <w:color w:val="767171"/>
          <w:lang w:val="es-DO"/>
        </w:rPr>
        <w:t xml:space="preserve"> al personal de Farmacias del Pueblo y al personal designado como Farmacéuticos en las distintas áreas de la SEDE; razón por la cual aumentó significativamente la cantidad de movimientos de reajustes.</w:t>
      </w:r>
    </w:p>
    <w:p w:rsidR="00661161" w:rsidRDefault="006D75A6" w:rsidP="00661161">
      <w:pPr>
        <w:pStyle w:val="Sinespaciado"/>
        <w:spacing w:line="360" w:lineRule="auto"/>
        <w:jc w:val="both"/>
        <w:rPr>
          <w:rFonts w:eastAsiaTheme="minorHAnsi"/>
          <w:color w:val="767171"/>
          <w:lang w:val="es-DO"/>
        </w:rPr>
      </w:pPr>
      <w:r w:rsidRPr="00D94C74">
        <w:rPr>
          <w:rFonts w:eastAsiaTheme="minorHAnsi"/>
          <w:color w:val="767171"/>
          <w:lang w:val="es-DO"/>
        </w:rPr>
        <w:t>A través de los siguientes gráficos se pueden observar los datos más relevantes con respecto a los índices de rotación:</w:t>
      </w:r>
    </w:p>
    <w:p w:rsidR="00661161" w:rsidRDefault="00661161" w:rsidP="00661161">
      <w:pPr>
        <w:pStyle w:val="Sinespaciado"/>
        <w:spacing w:line="360" w:lineRule="auto"/>
        <w:jc w:val="both"/>
        <w:rPr>
          <w:rFonts w:eastAsiaTheme="minorHAnsi"/>
          <w:color w:val="767171"/>
          <w:lang w:val="es-DO"/>
        </w:rPr>
      </w:pPr>
    </w:p>
    <w:p w:rsidR="00661161" w:rsidRPr="00D94C74" w:rsidRDefault="00661161" w:rsidP="00661161">
      <w:pPr>
        <w:pStyle w:val="Sinespaciado"/>
        <w:spacing w:line="360" w:lineRule="auto"/>
        <w:jc w:val="both"/>
        <w:rPr>
          <w:rFonts w:eastAsiaTheme="minorHAnsi"/>
          <w:color w:val="767171"/>
          <w:lang w:val="es-DO"/>
        </w:rPr>
      </w:pPr>
    </w:p>
    <w:p w:rsidR="00661161" w:rsidRPr="00D94C74" w:rsidRDefault="006D75A6" w:rsidP="00661161">
      <w:pPr>
        <w:spacing w:line="360" w:lineRule="auto"/>
        <w:jc w:val="both"/>
        <w:rPr>
          <w:lang w:val="es-DO"/>
        </w:rPr>
      </w:pPr>
      <w:r w:rsidRPr="00D94C74">
        <w:rPr>
          <w:lang w:val="es-DO"/>
        </w:rPr>
        <w:lastRenderedPageBreak/>
        <w:t>A</w:t>
      </w:r>
      <w:r>
        <w:rPr>
          <w:lang w:val="es-DO"/>
        </w:rPr>
        <w:t xml:space="preserve"> diciembre del</w:t>
      </w:r>
      <w:r w:rsidRPr="00D94C74">
        <w:rPr>
          <w:lang w:val="es-DO"/>
        </w:rPr>
        <w:t xml:space="preserve"> 2023 la plantilla de personal de carrera administrativa cuenta</w:t>
      </w:r>
      <w:r w:rsidRPr="00652D87">
        <w:rPr>
          <w:rFonts w:ascii="Gill Sans MT" w:hAnsi="Gill Sans MT" w:cstheme="minorHAnsi"/>
          <w:lang w:val="es-DO"/>
        </w:rPr>
        <w:t xml:space="preserve"> </w:t>
      </w:r>
      <w:r w:rsidRPr="00D94C74">
        <w:rPr>
          <w:lang w:val="es-DO"/>
        </w:rPr>
        <w:t>con 28 servidores, de los cuales 01 se encuentra en comisión de servicio en otra institución</w:t>
      </w:r>
      <w:r>
        <w:rPr>
          <w:lang w:val="es-DO"/>
        </w:rPr>
        <w:t>; para un total de 27 empleados de carrera administrativa activos</w:t>
      </w:r>
      <w:r w:rsidRPr="00D94C74">
        <w:rPr>
          <w:lang w:val="es-DO"/>
        </w:rPr>
        <w:t xml:space="preserve">.  </w:t>
      </w:r>
    </w:p>
    <w:p w:rsidR="00661161" w:rsidRDefault="006D75A6" w:rsidP="00661161">
      <w:pPr>
        <w:spacing w:line="360" w:lineRule="auto"/>
        <w:jc w:val="both"/>
        <w:rPr>
          <w:lang w:val="es-DO"/>
        </w:rPr>
      </w:pPr>
      <w:r w:rsidRPr="00D94C74">
        <w:rPr>
          <w:lang w:val="es-DO"/>
        </w:rPr>
        <w:t>Para el mes de octubre, se utilizó el registro de elegibles de concursos públicos, el cual es administrado por el Ministerio de Administración Pública, ingresando a la institución un (01) colaborador en calidad de periodo probatorio</w:t>
      </w:r>
      <w:r>
        <w:rPr>
          <w:lang w:val="es-DO"/>
        </w:rPr>
        <w:t xml:space="preserve"> por tres meses</w:t>
      </w:r>
      <w:r w:rsidRPr="00D94C74">
        <w:rPr>
          <w:lang w:val="es-DO"/>
        </w:rPr>
        <w:t xml:space="preserve">, en el cargo de Soporte Técnico Informático, del Grupo Ocupacional III. </w:t>
      </w:r>
    </w:p>
    <w:p w:rsidR="00661161" w:rsidRPr="00D94C74" w:rsidRDefault="006D75A6" w:rsidP="00661161">
      <w:pPr>
        <w:spacing w:line="360" w:lineRule="auto"/>
        <w:jc w:val="both"/>
        <w:rPr>
          <w:lang w:val="es-DO"/>
        </w:rPr>
      </w:pPr>
      <w:r>
        <w:rPr>
          <w:lang w:val="es-DO"/>
        </w:rPr>
        <w:t>Así mismo e</w:t>
      </w:r>
      <w:r w:rsidRPr="00D94C74">
        <w:rPr>
          <w:lang w:val="es-DO"/>
        </w:rPr>
        <w:t xml:space="preserve">n el mes de agosto del 2023 se inició un proceso de concurso público, con el objetivo de fortalecer el registro de elegibles para el cargo de Farmacéutico (a) Encargado (a) de Farmacias del Pueblo de las Provincias de Santo Domingo, Azua, San Juan y Barahona. </w:t>
      </w:r>
    </w:p>
    <w:p w:rsidR="00661161" w:rsidRPr="00D94C74" w:rsidRDefault="006D75A6" w:rsidP="00661161">
      <w:pPr>
        <w:spacing w:line="360" w:lineRule="auto"/>
        <w:jc w:val="both"/>
        <w:rPr>
          <w:lang w:val="es-DO"/>
        </w:rPr>
      </w:pPr>
      <w:r w:rsidRPr="00D94C74">
        <w:rPr>
          <w:lang w:val="es-DO"/>
        </w:rPr>
        <w:t>Dicho concurso cerró en el mes de octubre, declarándose desierto en las Provincias de Azua, San Juan y Barahona por no contar con candidatos interesados que cumplieran con los requisitos del cargo.</w:t>
      </w:r>
    </w:p>
    <w:p w:rsidR="00661161" w:rsidRPr="000275CB" w:rsidRDefault="006D75A6" w:rsidP="00661161">
      <w:pPr>
        <w:spacing w:line="360" w:lineRule="auto"/>
        <w:jc w:val="both"/>
        <w:rPr>
          <w:lang w:val="es-DO"/>
        </w:rPr>
      </w:pPr>
      <w:r>
        <w:rPr>
          <w:lang w:val="es-DO"/>
        </w:rPr>
        <w:t>Para la p</w:t>
      </w:r>
      <w:r w:rsidRPr="00D94C74">
        <w:rPr>
          <w:lang w:val="es-DO"/>
        </w:rPr>
        <w:t xml:space="preserve">rovincia de Santo Domingo participaron cinco (05) candidatos (as) con el perfil exigido por el cargo; cerrando dicho concurso con la conformación del registro de elegibles dónde quedó un (01) candidato (a), por haber cumplido y aprobado las distintas fases del proceso. </w:t>
      </w:r>
    </w:p>
    <w:p w:rsidR="00C96128" w:rsidRDefault="006D75A6" w:rsidP="00661161">
      <w:pPr>
        <w:spacing w:line="360" w:lineRule="auto"/>
        <w:jc w:val="both"/>
        <w:rPr>
          <w:lang w:val="es-DO"/>
        </w:rPr>
      </w:pPr>
      <w:r>
        <w:rPr>
          <w:lang w:val="es-DO"/>
        </w:rPr>
        <w:t>Para la E</w:t>
      </w:r>
      <w:r w:rsidRPr="00D94C74">
        <w:rPr>
          <w:lang w:val="es-DO"/>
        </w:rPr>
        <w:t xml:space="preserve">valuación </w:t>
      </w:r>
      <w:r>
        <w:rPr>
          <w:lang w:val="es-DO"/>
        </w:rPr>
        <w:t xml:space="preserve">de Desempeño </w:t>
      </w:r>
      <w:r w:rsidRPr="00D94C74">
        <w:rPr>
          <w:lang w:val="es-DO"/>
        </w:rPr>
        <w:t xml:space="preserve">del 2023 se realizaron los preparativos relacionados a la elaboración y distribución de formularios de acuerdos de desempeño en los meses de diciembre 2022 y enero 2023; logrando realizar la distribución a las distintas áreas en un 100% de los formularios correspondientes. De igual forma se elaboró la plantilla de acuerdos de desempeño del periodo </w:t>
      </w:r>
    </w:p>
    <w:p w:rsidR="00C96128" w:rsidRDefault="006D75A6">
      <w:pPr>
        <w:rPr>
          <w:lang w:val="es-DO"/>
        </w:rPr>
      </w:pPr>
      <w:r>
        <w:rPr>
          <w:lang w:val="es-DO"/>
        </w:rPr>
        <w:br w:type="page"/>
      </w:r>
    </w:p>
    <w:p w:rsidR="00661161" w:rsidRPr="00BD2FBE" w:rsidRDefault="006D75A6" w:rsidP="00661161">
      <w:pPr>
        <w:spacing w:line="360" w:lineRule="auto"/>
        <w:jc w:val="both"/>
        <w:rPr>
          <w:lang w:val="es-DO"/>
        </w:rPr>
      </w:pPr>
      <w:r w:rsidRPr="00D94C74">
        <w:rPr>
          <w:lang w:val="es-DO"/>
        </w:rPr>
        <w:lastRenderedPageBreak/>
        <w:t xml:space="preserve">2023 y se remitió al </w:t>
      </w:r>
      <w:r w:rsidRPr="00BD2FBE">
        <w:rPr>
          <w:lang w:val="es-DO"/>
        </w:rPr>
        <w:t>MAP según los plazos estipulados para fines de evidencia en el SISMAP, logrando alcanzar un cumplimiento del 98% en el indicador de 07.1 Gestión del Desempeño.</w:t>
      </w:r>
    </w:p>
    <w:p w:rsidR="00661161" w:rsidRPr="00BD2FBE" w:rsidRDefault="006D75A6" w:rsidP="00661161">
      <w:pPr>
        <w:spacing w:line="360" w:lineRule="auto"/>
        <w:jc w:val="both"/>
        <w:rPr>
          <w:lang w:val="es-DO"/>
        </w:rPr>
      </w:pPr>
      <w:r w:rsidRPr="00BD2FBE">
        <w:rPr>
          <w:lang w:val="es-DO"/>
        </w:rPr>
        <w:t>De igual forma,  se entregó la Plantilla de Resultados de Evaluación del Desempeño del periodo 2022 en el primer trimestre del año 2023, en la fecha indicada por el Ministerio de Administración Pública; logrando cumplir con un 98% en el indicador 07.3 de Evaluación del Desempeño por Resultados y Competencias (SISMAP).</w:t>
      </w:r>
    </w:p>
    <w:p w:rsidR="00661161" w:rsidRPr="00D94C74" w:rsidRDefault="006D75A6" w:rsidP="00661161">
      <w:pPr>
        <w:spacing w:line="360" w:lineRule="auto"/>
        <w:jc w:val="both"/>
        <w:rPr>
          <w:lang w:val="es-DO"/>
        </w:rPr>
      </w:pPr>
      <w:r w:rsidRPr="00D94C74">
        <w:rPr>
          <w:lang w:val="es-DO"/>
        </w:rPr>
        <w:t>A partir de los resultados del periodo de evaluación del desempeño del año 2022, se remitió al Ministerio de Administración Pública las solicitudes de no objeciones para los pagos de incentivos correspondientes a las Evaluaciones del Desempeño; tanto por Rendimiento Individual como para el Bono por Desempeño al Personal de Carrera Administrativa, los cuales fueron aprobados y debidamente pagados en el segundo trimestre del año 2023.</w:t>
      </w:r>
    </w:p>
    <w:p w:rsidR="00661161" w:rsidRDefault="006D75A6" w:rsidP="00661161">
      <w:pPr>
        <w:spacing w:line="360" w:lineRule="auto"/>
        <w:jc w:val="both"/>
        <w:rPr>
          <w:lang w:val="es-DO"/>
        </w:rPr>
      </w:pPr>
      <w:r w:rsidRPr="00D94C74">
        <w:rPr>
          <w:lang w:val="es-DO"/>
        </w:rPr>
        <w:t>Para este año 2023, como aspectos de mejora se implementó el uso de las minutas de monitoreo de acuerdos de desempeño, mediante el cual trimestralmente las distintas áreas de la institución brindan seguimiento a las metas establecidas en los acuerdos de desempeño levantados, permitiendo de esta forma realizar una evaluación del desempeño más objetiva y precisa, así como de brindar una retroalimentación a los colaboradores sobre sus alcances y desempeño de sus funciones. Esto con miras de cumplir con los lineamientos trazados por el Ministerio de Administración Pública para las evaluaciones del desempeño de los servidores públicos.</w:t>
      </w:r>
    </w:p>
    <w:p w:rsidR="00661161" w:rsidRDefault="006D75A6" w:rsidP="00661161">
      <w:pPr>
        <w:spacing w:line="360" w:lineRule="auto"/>
        <w:jc w:val="both"/>
        <w:rPr>
          <w:lang w:val="es-DO"/>
        </w:rPr>
      </w:pPr>
      <w:r>
        <w:rPr>
          <w:lang w:val="es-DO"/>
        </w:rPr>
        <w:t>En el mes de noviembre 2023 se realizaron las charlas de retroalimentación del proceso de evaluación del desempeño, dirigida a Directores, Encargados y Supervisores de Farmacia; enfocado en fortalecer las buenas prácticas de este proceso.</w:t>
      </w:r>
    </w:p>
    <w:p w:rsidR="00661161" w:rsidRDefault="006D75A6" w:rsidP="00661161">
      <w:pPr>
        <w:spacing w:line="360" w:lineRule="auto"/>
        <w:jc w:val="both"/>
        <w:rPr>
          <w:lang w:val="es-DO"/>
        </w:rPr>
      </w:pPr>
      <w:r>
        <w:rPr>
          <w:lang w:val="es-DO"/>
        </w:rPr>
        <w:lastRenderedPageBreak/>
        <w:t>En el mes de diciembre se inició la distribución de los Acuerdos de Desempeño del 2024 y la recolección de los resultados de Evaluación del Desempeño del periodo 2023.</w:t>
      </w:r>
    </w:p>
    <w:p w:rsidR="00661161" w:rsidRDefault="006D75A6" w:rsidP="00661161">
      <w:pPr>
        <w:spacing w:line="360" w:lineRule="auto"/>
        <w:jc w:val="both"/>
        <w:rPr>
          <w:lang w:val="es-DO"/>
        </w:rPr>
      </w:pPr>
      <w:r w:rsidRPr="00047AAA">
        <w:rPr>
          <w:lang w:val="es-DO"/>
        </w:rPr>
        <w:t xml:space="preserve">La </w:t>
      </w:r>
      <w:r>
        <w:rPr>
          <w:lang w:val="es-DO"/>
        </w:rPr>
        <w:t xml:space="preserve">Dirección de Recursos Humanos durante el año 2023 recibió 138 solicitudes de pasantías en distintas ramas de formación, tanto técnicas como universitarias; de las cuales fueron acogidas un total de 83 solicitudes; acorde a la disponibilidad de cupos tanto en las Farmacias del Pueblo como en las distintas áreas de la SEDE. </w:t>
      </w:r>
    </w:p>
    <w:p w:rsidR="00661161" w:rsidRDefault="006D75A6" w:rsidP="00661161">
      <w:pPr>
        <w:pStyle w:val="Prrafodelista"/>
        <w:spacing w:line="360" w:lineRule="auto"/>
        <w:ind w:left="0"/>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A continuación presentamos una tabla y gráfico, en dónde se resume los tipos de pasantías solicitados y la cantidad ejecutada:</w:t>
      </w:r>
    </w:p>
    <w:tbl>
      <w:tblPr>
        <w:tblW w:w="7950" w:type="dxa"/>
        <w:jc w:val="center"/>
        <w:tblCellMar>
          <w:left w:w="70" w:type="dxa"/>
          <w:right w:w="70" w:type="dxa"/>
        </w:tblCellMar>
        <w:tblLook w:val="04A0" w:firstRow="1" w:lastRow="0" w:firstColumn="1" w:lastColumn="0" w:noHBand="0" w:noVBand="1"/>
      </w:tblPr>
      <w:tblGrid>
        <w:gridCol w:w="4673"/>
        <w:gridCol w:w="1717"/>
        <w:gridCol w:w="1560"/>
      </w:tblGrid>
      <w:tr w:rsidR="00056C21" w:rsidTr="00C96128">
        <w:trPr>
          <w:trHeight w:val="283"/>
          <w:jc w:val="center"/>
        </w:trPr>
        <w:tc>
          <w:tcPr>
            <w:tcW w:w="7950"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rsidR="00661161" w:rsidRPr="00FA357C"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Programa de P</w:t>
            </w:r>
            <w:r w:rsidRPr="00FA357C">
              <w:rPr>
                <w:color w:val="FFFFFF" w:themeColor="background1"/>
                <w:sz w:val="16"/>
                <w:szCs w:val="16"/>
                <w:lang w:val="es-DO"/>
              </w:rPr>
              <w:t>asantías 2023</w:t>
            </w:r>
          </w:p>
        </w:tc>
      </w:tr>
      <w:tr w:rsidR="00056C21" w:rsidTr="00C96128">
        <w:trPr>
          <w:trHeight w:val="510"/>
          <w:jc w:val="center"/>
        </w:trPr>
        <w:tc>
          <w:tcPr>
            <w:tcW w:w="4673" w:type="dxa"/>
            <w:tcBorders>
              <w:top w:val="nil"/>
              <w:left w:val="single" w:sz="4" w:space="0" w:color="auto"/>
              <w:bottom w:val="single" w:sz="4" w:space="0" w:color="auto"/>
              <w:right w:val="single" w:sz="4" w:space="0" w:color="auto"/>
            </w:tcBorders>
            <w:shd w:val="clear" w:color="auto" w:fill="1F3864" w:themeFill="accent1" w:themeFillShade="80"/>
            <w:vAlign w:val="center"/>
            <w:hideMark/>
          </w:tcPr>
          <w:p w:rsidR="00661161" w:rsidRPr="00FA357C"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T</w:t>
            </w:r>
            <w:r w:rsidRPr="00FA357C">
              <w:rPr>
                <w:color w:val="FFFFFF" w:themeColor="background1"/>
                <w:sz w:val="16"/>
                <w:szCs w:val="16"/>
                <w:lang w:val="es-DO"/>
              </w:rPr>
              <w:t>ipo de pasantía</w:t>
            </w:r>
          </w:p>
        </w:tc>
        <w:tc>
          <w:tcPr>
            <w:tcW w:w="1717" w:type="dxa"/>
            <w:tcBorders>
              <w:top w:val="nil"/>
              <w:left w:val="nil"/>
              <w:bottom w:val="single" w:sz="4" w:space="0" w:color="auto"/>
              <w:right w:val="single" w:sz="4" w:space="0" w:color="auto"/>
            </w:tcBorders>
            <w:shd w:val="clear" w:color="auto" w:fill="1F3864" w:themeFill="accent1" w:themeFillShade="80"/>
            <w:vAlign w:val="center"/>
            <w:hideMark/>
          </w:tcPr>
          <w:p w:rsidR="00661161" w:rsidRPr="00FA357C"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C</w:t>
            </w:r>
            <w:r w:rsidRPr="00FA357C">
              <w:rPr>
                <w:color w:val="FFFFFF" w:themeColor="background1"/>
                <w:sz w:val="16"/>
                <w:szCs w:val="16"/>
                <w:lang w:val="es-DO"/>
              </w:rPr>
              <w:t>antidad de solicitudes recibidas</w:t>
            </w:r>
          </w:p>
        </w:tc>
        <w:tc>
          <w:tcPr>
            <w:tcW w:w="1560" w:type="dxa"/>
            <w:tcBorders>
              <w:top w:val="nil"/>
              <w:left w:val="nil"/>
              <w:bottom w:val="single" w:sz="4" w:space="0" w:color="auto"/>
              <w:right w:val="single" w:sz="4" w:space="0" w:color="auto"/>
            </w:tcBorders>
            <w:shd w:val="clear" w:color="auto" w:fill="1F3864" w:themeFill="accent1" w:themeFillShade="80"/>
            <w:vAlign w:val="center"/>
            <w:hideMark/>
          </w:tcPr>
          <w:p w:rsidR="00661161" w:rsidRPr="00FA357C"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C</w:t>
            </w:r>
            <w:r w:rsidRPr="00FA357C">
              <w:rPr>
                <w:color w:val="FFFFFF" w:themeColor="background1"/>
                <w:sz w:val="16"/>
                <w:szCs w:val="16"/>
                <w:lang w:val="es-DO"/>
              </w:rPr>
              <w:t>antidad de solicitudes ejecutadas</w:t>
            </w:r>
          </w:p>
        </w:tc>
      </w:tr>
      <w:tr w:rsidR="00056C21" w:rsidTr="00C96128">
        <w:trPr>
          <w:trHeight w:val="397"/>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661161" w:rsidRPr="00FA357C" w:rsidRDefault="006D75A6" w:rsidP="00C96128">
            <w:pPr>
              <w:spacing w:after="0" w:line="240" w:lineRule="auto"/>
              <w:rPr>
                <w:sz w:val="16"/>
                <w:szCs w:val="16"/>
                <w:lang w:val="es-DO"/>
              </w:rPr>
            </w:pPr>
            <w:r w:rsidRPr="00FA357C">
              <w:rPr>
                <w:sz w:val="16"/>
                <w:szCs w:val="16"/>
                <w:lang w:val="es-DO"/>
              </w:rPr>
              <w:t>Técnico en farmacia, auxiliar de farmacia, promoción y venta de productos farmacéuticos (y otros afines)</w:t>
            </w:r>
          </w:p>
        </w:tc>
        <w:tc>
          <w:tcPr>
            <w:tcW w:w="1717" w:type="dxa"/>
            <w:tcBorders>
              <w:top w:val="nil"/>
              <w:left w:val="nil"/>
              <w:bottom w:val="single" w:sz="4" w:space="0" w:color="auto"/>
              <w:right w:val="single" w:sz="4" w:space="0" w:color="auto"/>
            </w:tcBorders>
            <w:shd w:val="clear" w:color="auto" w:fill="auto"/>
            <w:vAlign w:val="center"/>
            <w:hideMark/>
          </w:tcPr>
          <w:p w:rsidR="00661161" w:rsidRPr="00FA357C" w:rsidRDefault="006D75A6" w:rsidP="00C96128">
            <w:pPr>
              <w:spacing w:after="0" w:line="240" w:lineRule="auto"/>
              <w:jc w:val="center"/>
              <w:rPr>
                <w:sz w:val="16"/>
                <w:szCs w:val="16"/>
                <w:lang w:val="es-DO"/>
              </w:rPr>
            </w:pPr>
            <w:r w:rsidRPr="00FA357C">
              <w:rPr>
                <w:sz w:val="16"/>
                <w:szCs w:val="16"/>
                <w:lang w:val="es-DO"/>
              </w:rPr>
              <w:t>105</w:t>
            </w:r>
          </w:p>
        </w:tc>
        <w:tc>
          <w:tcPr>
            <w:tcW w:w="1560" w:type="dxa"/>
            <w:tcBorders>
              <w:top w:val="nil"/>
              <w:left w:val="nil"/>
              <w:bottom w:val="single" w:sz="4" w:space="0" w:color="auto"/>
              <w:right w:val="single" w:sz="4" w:space="0" w:color="auto"/>
            </w:tcBorders>
            <w:shd w:val="clear" w:color="auto" w:fill="auto"/>
            <w:noWrap/>
            <w:vAlign w:val="center"/>
            <w:hideMark/>
          </w:tcPr>
          <w:p w:rsidR="00661161" w:rsidRPr="00FA357C" w:rsidRDefault="006D75A6" w:rsidP="00C96128">
            <w:pPr>
              <w:spacing w:after="0" w:line="240" w:lineRule="auto"/>
              <w:jc w:val="center"/>
              <w:rPr>
                <w:sz w:val="16"/>
                <w:szCs w:val="16"/>
                <w:lang w:val="es-DO"/>
              </w:rPr>
            </w:pPr>
            <w:r w:rsidRPr="00FA357C">
              <w:rPr>
                <w:sz w:val="16"/>
                <w:szCs w:val="16"/>
                <w:lang w:val="es-DO"/>
              </w:rPr>
              <w:t>53</w:t>
            </w:r>
          </w:p>
        </w:tc>
      </w:tr>
      <w:tr w:rsidR="00056C21" w:rsidTr="00C96128">
        <w:trPr>
          <w:trHeight w:val="397"/>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661161" w:rsidRPr="00FA357C" w:rsidRDefault="006D75A6" w:rsidP="00C96128">
            <w:pPr>
              <w:spacing w:after="0" w:line="240" w:lineRule="auto"/>
              <w:rPr>
                <w:sz w:val="16"/>
                <w:szCs w:val="16"/>
                <w:lang w:val="es-DO"/>
              </w:rPr>
            </w:pPr>
            <w:r w:rsidRPr="00FA357C">
              <w:rPr>
                <w:sz w:val="16"/>
                <w:szCs w:val="16"/>
                <w:lang w:val="es-DO"/>
              </w:rPr>
              <w:t>A</w:t>
            </w:r>
            <w:r>
              <w:rPr>
                <w:sz w:val="16"/>
                <w:szCs w:val="16"/>
                <w:lang w:val="es-DO"/>
              </w:rPr>
              <w:t>signatura proyecto final TRI</w:t>
            </w:r>
            <w:r w:rsidRPr="00FA357C">
              <w:rPr>
                <w:sz w:val="16"/>
                <w:szCs w:val="16"/>
                <w:lang w:val="es-DO"/>
              </w:rPr>
              <w:t>, del tecnólogo en redes de información</w:t>
            </w:r>
          </w:p>
        </w:tc>
        <w:tc>
          <w:tcPr>
            <w:tcW w:w="1717" w:type="dxa"/>
            <w:tcBorders>
              <w:top w:val="nil"/>
              <w:left w:val="nil"/>
              <w:bottom w:val="single" w:sz="4" w:space="0" w:color="auto"/>
              <w:right w:val="single" w:sz="4" w:space="0" w:color="auto"/>
            </w:tcBorders>
            <w:shd w:val="clear" w:color="auto" w:fill="auto"/>
            <w:vAlign w:val="center"/>
            <w:hideMark/>
          </w:tcPr>
          <w:p w:rsidR="00661161" w:rsidRPr="00FA357C" w:rsidRDefault="006D75A6" w:rsidP="00C96128">
            <w:pPr>
              <w:spacing w:after="0" w:line="240" w:lineRule="auto"/>
              <w:jc w:val="center"/>
              <w:rPr>
                <w:sz w:val="16"/>
                <w:szCs w:val="16"/>
                <w:lang w:val="es-DO"/>
              </w:rPr>
            </w:pPr>
            <w:r w:rsidRPr="00FA357C">
              <w:rPr>
                <w:sz w:val="16"/>
                <w:szCs w:val="16"/>
                <w:lang w:val="es-DO"/>
              </w:rPr>
              <w:t>1</w:t>
            </w:r>
          </w:p>
        </w:tc>
        <w:tc>
          <w:tcPr>
            <w:tcW w:w="1560" w:type="dxa"/>
            <w:tcBorders>
              <w:top w:val="nil"/>
              <w:left w:val="nil"/>
              <w:bottom w:val="single" w:sz="4" w:space="0" w:color="auto"/>
              <w:right w:val="single" w:sz="4" w:space="0" w:color="auto"/>
            </w:tcBorders>
            <w:shd w:val="clear" w:color="auto" w:fill="auto"/>
            <w:noWrap/>
            <w:vAlign w:val="center"/>
            <w:hideMark/>
          </w:tcPr>
          <w:p w:rsidR="00661161" w:rsidRPr="00FA357C" w:rsidRDefault="006D75A6" w:rsidP="00C96128">
            <w:pPr>
              <w:spacing w:after="0" w:line="240" w:lineRule="auto"/>
              <w:jc w:val="center"/>
              <w:rPr>
                <w:sz w:val="16"/>
                <w:szCs w:val="16"/>
                <w:lang w:val="es-DO"/>
              </w:rPr>
            </w:pPr>
            <w:r w:rsidRPr="00FA357C">
              <w:rPr>
                <w:sz w:val="16"/>
                <w:szCs w:val="16"/>
                <w:lang w:val="es-DO"/>
              </w:rPr>
              <w:t>0</w:t>
            </w:r>
          </w:p>
        </w:tc>
      </w:tr>
      <w:tr w:rsidR="00056C21" w:rsidTr="00C96128">
        <w:trPr>
          <w:trHeight w:val="397"/>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661161" w:rsidRPr="00FA357C" w:rsidRDefault="006D75A6" w:rsidP="00C96128">
            <w:pPr>
              <w:spacing w:after="0" w:line="240" w:lineRule="auto"/>
              <w:rPr>
                <w:sz w:val="16"/>
                <w:szCs w:val="16"/>
                <w:lang w:val="es-DO"/>
              </w:rPr>
            </w:pPr>
            <w:r w:rsidRPr="008A0F83">
              <w:rPr>
                <w:sz w:val="16"/>
                <w:szCs w:val="16"/>
                <w:lang w:val="es-DO"/>
              </w:rPr>
              <w:t>P</w:t>
            </w:r>
            <w:r w:rsidRPr="00FA357C">
              <w:rPr>
                <w:sz w:val="16"/>
                <w:szCs w:val="16"/>
                <w:lang w:val="es-DO"/>
              </w:rPr>
              <w:t>rácticas de pasantía para optar por título de bachillerato (en diferentes ramas técnicas)</w:t>
            </w:r>
          </w:p>
        </w:tc>
        <w:tc>
          <w:tcPr>
            <w:tcW w:w="1717" w:type="dxa"/>
            <w:tcBorders>
              <w:top w:val="nil"/>
              <w:left w:val="nil"/>
              <w:bottom w:val="single" w:sz="4" w:space="0" w:color="auto"/>
              <w:right w:val="single" w:sz="4" w:space="0" w:color="auto"/>
            </w:tcBorders>
            <w:shd w:val="clear" w:color="auto" w:fill="auto"/>
            <w:vAlign w:val="center"/>
            <w:hideMark/>
          </w:tcPr>
          <w:p w:rsidR="00661161" w:rsidRPr="00FA357C" w:rsidRDefault="006D75A6" w:rsidP="00C96128">
            <w:pPr>
              <w:spacing w:after="0" w:line="240" w:lineRule="auto"/>
              <w:jc w:val="center"/>
              <w:rPr>
                <w:sz w:val="16"/>
                <w:szCs w:val="16"/>
                <w:lang w:val="es-DO"/>
              </w:rPr>
            </w:pPr>
            <w:r w:rsidRPr="00FA357C">
              <w:rPr>
                <w:sz w:val="16"/>
                <w:szCs w:val="16"/>
                <w:lang w:val="es-DO"/>
              </w:rPr>
              <w:t>9</w:t>
            </w:r>
          </w:p>
        </w:tc>
        <w:tc>
          <w:tcPr>
            <w:tcW w:w="1560" w:type="dxa"/>
            <w:tcBorders>
              <w:top w:val="nil"/>
              <w:left w:val="nil"/>
              <w:bottom w:val="single" w:sz="4" w:space="0" w:color="auto"/>
              <w:right w:val="single" w:sz="4" w:space="0" w:color="auto"/>
            </w:tcBorders>
            <w:shd w:val="clear" w:color="auto" w:fill="auto"/>
            <w:noWrap/>
            <w:vAlign w:val="center"/>
            <w:hideMark/>
          </w:tcPr>
          <w:p w:rsidR="00661161" w:rsidRPr="00FA357C" w:rsidRDefault="006D75A6" w:rsidP="00C96128">
            <w:pPr>
              <w:spacing w:after="0" w:line="240" w:lineRule="auto"/>
              <w:jc w:val="center"/>
              <w:rPr>
                <w:sz w:val="16"/>
                <w:szCs w:val="16"/>
                <w:lang w:val="es-DO"/>
              </w:rPr>
            </w:pPr>
            <w:r w:rsidRPr="00FA357C">
              <w:rPr>
                <w:sz w:val="16"/>
                <w:szCs w:val="16"/>
                <w:lang w:val="es-DO"/>
              </w:rPr>
              <w:t>7</w:t>
            </w:r>
          </w:p>
        </w:tc>
      </w:tr>
      <w:tr w:rsidR="00056C21" w:rsidTr="00C96128">
        <w:trPr>
          <w:trHeight w:val="227"/>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661161" w:rsidRPr="00FA357C" w:rsidRDefault="006D75A6" w:rsidP="00C96128">
            <w:pPr>
              <w:spacing w:after="0" w:line="240" w:lineRule="auto"/>
              <w:rPr>
                <w:sz w:val="16"/>
                <w:szCs w:val="16"/>
                <w:lang w:val="es-DO"/>
              </w:rPr>
            </w:pPr>
            <w:r>
              <w:rPr>
                <w:sz w:val="16"/>
                <w:szCs w:val="16"/>
                <w:lang w:val="es-DO"/>
              </w:rPr>
              <w:t>L</w:t>
            </w:r>
            <w:r w:rsidRPr="00FA357C">
              <w:rPr>
                <w:sz w:val="16"/>
                <w:szCs w:val="16"/>
                <w:lang w:val="es-DO"/>
              </w:rPr>
              <w:t>icenciatura en derecho</w:t>
            </w:r>
          </w:p>
        </w:tc>
        <w:tc>
          <w:tcPr>
            <w:tcW w:w="1717" w:type="dxa"/>
            <w:tcBorders>
              <w:top w:val="nil"/>
              <w:left w:val="nil"/>
              <w:bottom w:val="single" w:sz="4" w:space="0" w:color="auto"/>
              <w:right w:val="single" w:sz="4" w:space="0" w:color="auto"/>
            </w:tcBorders>
            <w:shd w:val="clear" w:color="auto" w:fill="auto"/>
            <w:vAlign w:val="center"/>
            <w:hideMark/>
          </w:tcPr>
          <w:p w:rsidR="00661161" w:rsidRPr="00FA357C" w:rsidRDefault="006D75A6" w:rsidP="00C96128">
            <w:pPr>
              <w:spacing w:after="0" w:line="240" w:lineRule="auto"/>
              <w:jc w:val="center"/>
              <w:rPr>
                <w:sz w:val="16"/>
                <w:szCs w:val="16"/>
                <w:lang w:val="es-DO"/>
              </w:rPr>
            </w:pPr>
            <w:r w:rsidRPr="00FA357C">
              <w:rPr>
                <w:sz w:val="16"/>
                <w:szCs w:val="16"/>
                <w:lang w:val="es-DO"/>
              </w:rPr>
              <w:t>1</w:t>
            </w:r>
          </w:p>
        </w:tc>
        <w:tc>
          <w:tcPr>
            <w:tcW w:w="1560" w:type="dxa"/>
            <w:tcBorders>
              <w:top w:val="nil"/>
              <w:left w:val="nil"/>
              <w:bottom w:val="single" w:sz="4" w:space="0" w:color="auto"/>
              <w:right w:val="single" w:sz="4" w:space="0" w:color="auto"/>
            </w:tcBorders>
            <w:shd w:val="clear" w:color="auto" w:fill="auto"/>
            <w:noWrap/>
            <w:vAlign w:val="center"/>
            <w:hideMark/>
          </w:tcPr>
          <w:p w:rsidR="00661161" w:rsidRPr="00FA357C" w:rsidRDefault="006D75A6" w:rsidP="00C96128">
            <w:pPr>
              <w:spacing w:after="0" w:line="240" w:lineRule="auto"/>
              <w:jc w:val="center"/>
              <w:rPr>
                <w:sz w:val="16"/>
                <w:szCs w:val="16"/>
                <w:lang w:val="es-DO"/>
              </w:rPr>
            </w:pPr>
            <w:r w:rsidRPr="00FA357C">
              <w:rPr>
                <w:sz w:val="16"/>
                <w:szCs w:val="16"/>
                <w:lang w:val="es-DO"/>
              </w:rPr>
              <w:t>1</w:t>
            </w:r>
          </w:p>
        </w:tc>
      </w:tr>
      <w:tr w:rsidR="00056C21" w:rsidTr="00C96128">
        <w:trPr>
          <w:trHeight w:val="227"/>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661161" w:rsidRPr="00FA357C" w:rsidRDefault="006D75A6" w:rsidP="00C96128">
            <w:pPr>
              <w:spacing w:after="0" w:line="240" w:lineRule="auto"/>
              <w:rPr>
                <w:sz w:val="16"/>
                <w:szCs w:val="16"/>
                <w:lang w:val="es-DO"/>
              </w:rPr>
            </w:pPr>
            <w:r>
              <w:rPr>
                <w:sz w:val="16"/>
                <w:szCs w:val="16"/>
                <w:lang w:val="es-DO"/>
              </w:rPr>
              <w:t>L</w:t>
            </w:r>
            <w:r w:rsidRPr="00FA357C">
              <w:rPr>
                <w:sz w:val="16"/>
                <w:szCs w:val="16"/>
                <w:lang w:val="es-DO"/>
              </w:rPr>
              <w:t>icenciatura en contabilidad</w:t>
            </w:r>
          </w:p>
        </w:tc>
        <w:tc>
          <w:tcPr>
            <w:tcW w:w="1717" w:type="dxa"/>
            <w:tcBorders>
              <w:top w:val="nil"/>
              <w:left w:val="nil"/>
              <w:bottom w:val="single" w:sz="4" w:space="0" w:color="auto"/>
              <w:right w:val="single" w:sz="4" w:space="0" w:color="auto"/>
            </w:tcBorders>
            <w:shd w:val="clear" w:color="auto" w:fill="auto"/>
            <w:vAlign w:val="center"/>
            <w:hideMark/>
          </w:tcPr>
          <w:p w:rsidR="00661161" w:rsidRPr="00FA357C" w:rsidRDefault="006D75A6" w:rsidP="00C96128">
            <w:pPr>
              <w:spacing w:after="0" w:line="240" w:lineRule="auto"/>
              <w:jc w:val="center"/>
              <w:rPr>
                <w:sz w:val="16"/>
                <w:szCs w:val="16"/>
                <w:lang w:val="es-DO"/>
              </w:rPr>
            </w:pPr>
            <w:r w:rsidRPr="00FA357C">
              <w:rPr>
                <w:sz w:val="16"/>
                <w:szCs w:val="16"/>
                <w:lang w:val="es-DO"/>
              </w:rPr>
              <w:t>1</w:t>
            </w:r>
          </w:p>
        </w:tc>
        <w:tc>
          <w:tcPr>
            <w:tcW w:w="1560" w:type="dxa"/>
            <w:tcBorders>
              <w:top w:val="nil"/>
              <w:left w:val="nil"/>
              <w:bottom w:val="single" w:sz="4" w:space="0" w:color="auto"/>
              <w:right w:val="single" w:sz="4" w:space="0" w:color="auto"/>
            </w:tcBorders>
            <w:shd w:val="clear" w:color="auto" w:fill="auto"/>
            <w:noWrap/>
            <w:vAlign w:val="center"/>
            <w:hideMark/>
          </w:tcPr>
          <w:p w:rsidR="00661161" w:rsidRPr="00FA357C" w:rsidRDefault="006D75A6" w:rsidP="00C96128">
            <w:pPr>
              <w:spacing w:after="0" w:line="240" w:lineRule="auto"/>
              <w:jc w:val="center"/>
              <w:rPr>
                <w:sz w:val="16"/>
                <w:szCs w:val="16"/>
                <w:lang w:val="es-DO"/>
              </w:rPr>
            </w:pPr>
            <w:r w:rsidRPr="00FA357C">
              <w:rPr>
                <w:sz w:val="16"/>
                <w:szCs w:val="16"/>
                <w:lang w:val="es-DO"/>
              </w:rPr>
              <w:t>1</w:t>
            </w:r>
          </w:p>
        </w:tc>
      </w:tr>
      <w:tr w:rsidR="00056C21" w:rsidTr="00C96128">
        <w:trPr>
          <w:trHeight w:val="227"/>
          <w:jc w:val="center"/>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661161" w:rsidRPr="00FA357C" w:rsidRDefault="006D75A6" w:rsidP="00C96128">
            <w:pPr>
              <w:spacing w:after="0" w:line="240" w:lineRule="auto"/>
              <w:rPr>
                <w:sz w:val="16"/>
                <w:szCs w:val="16"/>
                <w:lang w:val="es-DO"/>
              </w:rPr>
            </w:pPr>
            <w:r>
              <w:rPr>
                <w:sz w:val="16"/>
                <w:szCs w:val="16"/>
                <w:lang w:val="es-DO"/>
              </w:rPr>
              <w:t>L</w:t>
            </w:r>
            <w:r w:rsidRPr="00FA357C">
              <w:rPr>
                <w:sz w:val="16"/>
                <w:szCs w:val="16"/>
                <w:lang w:val="es-DO"/>
              </w:rPr>
              <w:t>icenciatura en farmacia</w:t>
            </w:r>
          </w:p>
        </w:tc>
        <w:tc>
          <w:tcPr>
            <w:tcW w:w="1717" w:type="dxa"/>
            <w:tcBorders>
              <w:top w:val="nil"/>
              <w:left w:val="nil"/>
              <w:bottom w:val="single" w:sz="4" w:space="0" w:color="auto"/>
              <w:right w:val="single" w:sz="4" w:space="0" w:color="auto"/>
            </w:tcBorders>
            <w:shd w:val="clear" w:color="auto" w:fill="auto"/>
            <w:vAlign w:val="center"/>
            <w:hideMark/>
          </w:tcPr>
          <w:p w:rsidR="00661161" w:rsidRPr="00FA357C" w:rsidRDefault="006D75A6" w:rsidP="00C96128">
            <w:pPr>
              <w:spacing w:after="0" w:line="240" w:lineRule="auto"/>
              <w:jc w:val="center"/>
              <w:rPr>
                <w:sz w:val="16"/>
                <w:szCs w:val="16"/>
                <w:lang w:val="es-DO"/>
              </w:rPr>
            </w:pPr>
            <w:r w:rsidRPr="00FA357C">
              <w:rPr>
                <w:sz w:val="16"/>
                <w:szCs w:val="16"/>
                <w:lang w:val="es-DO"/>
              </w:rPr>
              <w:t>21</w:t>
            </w:r>
          </w:p>
        </w:tc>
        <w:tc>
          <w:tcPr>
            <w:tcW w:w="1560" w:type="dxa"/>
            <w:tcBorders>
              <w:top w:val="nil"/>
              <w:left w:val="nil"/>
              <w:bottom w:val="single" w:sz="4" w:space="0" w:color="auto"/>
              <w:right w:val="single" w:sz="4" w:space="0" w:color="auto"/>
            </w:tcBorders>
            <w:shd w:val="clear" w:color="auto" w:fill="auto"/>
            <w:noWrap/>
            <w:vAlign w:val="center"/>
            <w:hideMark/>
          </w:tcPr>
          <w:p w:rsidR="00661161" w:rsidRPr="00FA357C" w:rsidRDefault="006D75A6" w:rsidP="00C96128">
            <w:pPr>
              <w:spacing w:after="0" w:line="240" w:lineRule="auto"/>
              <w:jc w:val="center"/>
              <w:rPr>
                <w:sz w:val="16"/>
                <w:szCs w:val="16"/>
                <w:lang w:val="es-DO"/>
              </w:rPr>
            </w:pPr>
            <w:r w:rsidRPr="00FA357C">
              <w:rPr>
                <w:sz w:val="16"/>
                <w:szCs w:val="16"/>
                <w:lang w:val="es-DO"/>
              </w:rPr>
              <w:t>21</w:t>
            </w:r>
          </w:p>
        </w:tc>
      </w:tr>
      <w:tr w:rsidR="00056C21" w:rsidTr="00C96128">
        <w:trPr>
          <w:trHeight w:val="227"/>
          <w:jc w:val="center"/>
        </w:trPr>
        <w:tc>
          <w:tcPr>
            <w:tcW w:w="4673" w:type="dxa"/>
            <w:tcBorders>
              <w:top w:val="nil"/>
              <w:left w:val="single" w:sz="4" w:space="0" w:color="auto"/>
              <w:bottom w:val="single" w:sz="4" w:space="0" w:color="auto"/>
              <w:right w:val="single" w:sz="4" w:space="0" w:color="auto"/>
            </w:tcBorders>
            <w:shd w:val="clear" w:color="auto" w:fill="FFFFFF" w:themeFill="background1"/>
            <w:vAlign w:val="center"/>
            <w:hideMark/>
          </w:tcPr>
          <w:p w:rsidR="00661161" w:rsidRPr="00FA357C" w:rsidRDefault="006D75A6" w:rsidP="00C96128">
            <w:pPr>
              <w:spacing w:after="0" w:line="240" w:lineRule="auto"/>
              <w:rPr>
                <w:sz w:val="16"/>
                <w:szCs w:val="16"/>
                <w:lang w:val="es-DO"/>
              </w:rPr>
            </w:pPr>
            <w:r>
              <w:rPr>
                <w:sz w:val="16"/>
                <w:szCs w:val="16"/>
                <w:lang w:val="es-DO"/>
              </w:rPr>
              <w:t>T</w:t>
            </w:r>
            <w:r w:rsidRPr="00FA357C">
              <w:rPr>
                <w:sz w:val="16"/>
                <w:szCs w:val="16"/>
                <w:lang w:val="es-DO"/>
              </w:rPr>
              <w:t>otal de pasantías</w:t>
            </w:r>
          </w:p>
        </w:tc>
        <w:tc>
          <w:tcPr>
            <w:tcW w:w="1717" w:type="dxa"/>
            <w:tcBorders>
              <w:top w:val="nil"/>
              <w:left w:val="nil"/>
              <w:bottom w:val="single" w:sz="4" w:space="0" w:color="auto"/>
              <w:right w:val="single" w:sz="4" w:space="0" w:color="auto"/>
            </w:tcBorders>
            <w:shd w:val="clear" w:color="auto" w:fill="FFFFFF" w:themeFill="background1"/>
            <w:vAlign w:val="center"/>
            <w:hideMark/>
          </w:tcPr>
          <w:p w:rsidR="00661161" w:rsidRPr="00FA357C" w:rsidRDefault="006D75A6" w:rsidP="00C96128">
            <w:pPr>
              <w:spacing w:after="0" w:line="240" w:lineRule="auto"/>
              <w:jc w:val="center"/>
              <w:rPr>
                <w:sz w:val="16"/>
                <w:szCs w:val="16"/>
                <w:lang w:val="es-DO"/>
              </w:rPr>
            </w:pPr>
            <w:r w:rsidRPr="00FA357C">
              <w:rPr>
                <w:sz w:val="16"/>
                <w:szCs w:val="16"/>
                <w:lang w:val="es-DO"/>
              </w:rPr>
              <w:t>138</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661161" w:rsidRPr="00FA357C" w:rsidRDefault="006D75A6" w:rsidP="00C96128">
            <w:pPr>
              <w:spacing w:after="0" w:line="240" w:lineRule="auto"/>
              <w:jc w:val="center"/>
              <w:rPr>
                <w:sz w:val="16"/>
                <w:szCs w:val="16"/>
                <w:lang w:val="es-DO"/>
              </w:rPr>
            </w:pPr>
            <w:r w:rsidRPr="00FA357C">
              <w:rPr>
                <w:sz w:val="16"/>
                <w:szCs w:val="16"/>
                <w:lang w:val="es-DO"/>
              </w:rPr>
              <w:t>83</w:t>
            </w:r>
          </w:p>
        </w:tc>
      </w:tr>
    </w:tbl>
    <w:p w:rsidR="00661161" w:rsidRDefault="00661161" w:rsidP="00661161">
      <w:pPr>
        <w:pStyle w:val="Sinespaciado"/>
        <w:spacing w:line="360" w:lineRule="auto"/>
        <w:jc w:val="both"/>
        <w:rPr>
          <w:rFonts w:eastAsiaTheme="minorHAnsi"/>
          <w:color w:val="767171"/>
          <w:lang w:val="es-DO"/>
        </w:rPr>
      </w:pPr>
    </w:p>
    <w:p w:rsidR="00661161" w:rsidRDefault="006D75A6" w:rsidP="00661161">
      <w:pPr>
        <w:spacing w:line="360" w:lineRule="auto"/>
        <w:jc w:val="both"/>
        <w:rPr>
          <w:lang w:val="es-DO"/>
        </w:rPr>
      </w:pPr>
      <w:r>
        <w:rPr>
          <w:lang w:val="es-DO"/>
        </w:rPr>
        <w:t>Como propuesta de mejora del programa de pasantías, para el 2024 se tiene previsto registrar el procedimiento de pasantías el Sistema de Gestión de Gestión de Calidad institucional; además de fortalecer la cantidad de pasantías aprobadas, a través de la gestión de una mayor cantidad de cupos.</w:t>
      </w:r>
    </w:p>
    <w:p w:rsidR="00C96128" w:rsidRDefault="006D75A6" w:rsidP="00661161">
      <w:pPr>
        <w:spacing w:line="360" w:lineRule="auto"/>
        <w:jc w:val="both"/>
        <w:rPr>
          <w:lang w:val="es-DO"/>
        </w:rPr>
      </w:pPr>
      <w:r>
        <w:rPr>
          <w:lang w:val="es-DO"/>
        </w:rPr>
        <w:t>En Promese/Cal</w:t>
      </w:r>
      <w:r w:rsidRPr="00E97088">
        <w:rPr>
          <w:lang w:val="es-DO"/>
        </w:rPr>
        <w:t xml:space="preserve"> estamos permanentemente comprometidos con el bienestar de nuestros colaboradores, nos esforzamos por brindarle un paquete de</w:t>
      </w:r>
      <w:r>
        <w:rPr>
          <w:lang w:val="es-DO"/>
        </w:rPr>
        <w:t xml:space="preserve"> </w:t>
      </w:r>
      <w:r w:rsidRPr="008E0A4F">
        <w:rPr>
          <w:lang w:val="es-DO"/>
        </w:rPr>
        <w:t>compensaciones, beneficios y capacitaciones</w:t>
      </w:r>
      <w:r>
        <w:rPr>
          <w:lang w:val="es-DO"/>
        </w:rPr>
        <w:t xml:space="preserve"> </w:t>
      </w:r>
      <w:r w:rsidRPr="00E97088">
        <w:rPr>
          <w:lang w:val="es-DO"/>
        </w:rPr>
        <w:t xml:space="preserve">que mejoren su </w:t>
      </w:r>
      <w:r>
        <w:rPr>
          <w:lang w:val="es-DO"/>
        </w:rPr>
        <w:t>calidad de vida, sin tener que afectar</w:t>
      </w:r>
      <w:r w:rsidRPr="00E97088">
        <w:rPr>
          <w:lang w:val="es-DO"/>
        </w:rPr>
        <w:t xml:space="preserve"> su salario básico. </w:t>
      </w:r>
    </w:p>
    <w:p w:rsidR="00C96128" w:rsidRDefault="006D75A6">
      <w:pPr>
        <w:rPr>
          <w:lang w:val="es-DO"/>
        </w:rPr>
      </w:pPr>
      <w:r>
        <w:rPr>
          <w:lang w:val="es-DO"/>
        </w:rPr>
        <w:br w:type="page"/>
      </w:r>
    </w:p>
    <w:p w:rsidR="00661161" w:rsidRDefault="006D75A6" w:rsidP="00661161">
      <w:pPr>
        <w:pStyle w:val="Sinespaciado"/>
        <w:numPr>
          <w:ilvl w:val="0"/>
          <w:numId w:val="9"/>
        </w:numPr>
        <w:spacing w:line="360" w:lineRule="auto"/>
        <w:ind w:left="851" w:hanging="284"/>
        <w:jc w:val="both"/>
        <w:rPr>
          <w:rFonts w:eastAsiaTheme="minorHAnsi"/>
          <w:color w:val="767171"/>
          <w:lang w:val="es-DO"/>
        </w:rPr>
      </w:pPr>
      <w:r>
        <w:rPr>
          <w:rFonts w:eastAsiaTheme="minorHAnsi"/>
          <w:color w:val="767171"/>
          <w:lang w:val="es-DO"/>
        </w:rPr>
        <w:lastRenderedPageBreak/>
        <w:t xml:space="preserve">De igual forma, en el mes de abril 2023 se otorgó el Bono por Desempeño a personal de Carrera Administrativa; para el personal que pertenece a carrera y que obtuvieron una calificación de 85% o más en su evaluación del Desempeño del periodo 2022. De los 28 empleados de Carrera Administrativa, fueron beneficiados un total de 27.  </w:t>
      </w:r>
    </w:p>
    <w:p w:rsidR="00661161" w:rsidRDefault="006D75A6" w:rsidP="00661161">
      <w:pPr>
        <w:pStyle w:val="Sinespaciado"/>
        <w:numPr>
          <w:ilvl w:val="0"/>
          <w:numId w:val="9"/>
        </w:numPr>
        <w:spacing w:line="360" w:lineRule="auto"/>
        <w:ind w:left="851" w:hanging="284"/>
        <w:jc w:val="both"/>
        <w:rPr>
          <w:rFonts w:eastAsiaTheme="minorHAnsi"/>
          <w:color w:val="767171"/>
          <w:lang w:val="es-DO"/>
        </w:rPr>
      </w:pPr>
      <w:r>
        <w:rPr>
          <w:rFonts w:eastAsiaTheme="minorHAnsi"/>
          <w:color w:val="767171"/>
          <w:lang w:val="es-DO"/>
        </w:rPr>
        <w:t>En mayo 2023 se realizó el pago del Incentivo por Rendimiento Individual, a los colaboradores que obtuvieron calificaciones de 85% en adelante en sus resultados de la Evaluación del Desempeño del periodo 2022; siendo beneficiados con éste un total de 1,434 empleados de los 2,735 que fueron evaluados en dicho periodo.</w:t>
      </w:r>
    </w:p>
    <w:p w:rsidR="00661161" w:rsidRDefault="006D75A6" w:rsidP="00661161">
      <w:pPr>
        <w:pStyle w:val="Sinespaciado"/>
        <w:numPr>
          <w:ilvl w:val="0"/>
          <w:numId w:val="9"/>
        </w:numPr>
        <w:spacing w:line="360" w:lineRule="auto"/>
        <w:ind w:left="851" w:hanging="284"/>
        <w:jc w:val="both"/>
        <w:rPr>
          <w:rFonts w:eastAsiaTheme="minorHAnsi"/>
          <w:color w:val="767171"/>
          <w:lang w:val="es-DO"/>
        </w:rPr>
      </w:pPr>
      <w:r>
        <w:rPr>
          <w:rFonts w:eastAsiaTheme="minorHAnsi"/>
          <w:color w:val="767171"/>
          <w:lang w:val="es-DO"/>
        </w:rPr>
        <w:t>En el mes de noviembre se otorgó el I</w:t>
      </w:r>
      <w:r w:rsidRPr="00E97088">
        <w:rPr>
          <w:rFonts w:eastAsiaTheme="minorHAnsi"/>
          <w:color w:val="767171"/>
          <w:lang w:val="es-DO"/>
        </w:rPr>
        <w:t>ncentivo por Cumplimiento de Indicadores SISMAP</w:t>
      </w:r>
      <w:r>
        <w:rPr>
          <w:rFonts w:eastAsiaTheme="minorHAnsi"/>
          <w:color w:val="767171"/>
          <w:lang w:val="es-DO"/>
        </w:rPr>
        <w:t xml:space="preserve"> a los colaboradores activos de la institución, que tienen más de tres meses laborando para el periodo 2023. Se exceptúan de este incentivo el personal bajo licencias recurrentes, en comisión de servicio y en licencias especiales</w:t>
      </w:r>
    </w:p>
    <w:p w:rsidR="00661161" w:rsidRPr="007B6526" w:rsidRDefault="006D75A6" w:rsidP="00661161">
      <w:pPr>
        <w:pStyle w:val="Prrafodelista"/>
        <w:numPr>
          <w:ilvl w:val="0"/>
          <w:numId w:val="9"/>
        </w:numPr>
        <w:spacing w:line="360" w:lineRule="auto"/>
        <w:ind w:left="851" w:hanging="284"/>
        <w:jc w:val="both"/>
        <w:rPr>
          <w:rFonts w:ascii="Times New Roman" w:hAnsi="Times New Roman" w:cs="Times New Roman"/>
          <w:color w:val="767171"/>
          <w:spacing w:val="20"/>
          <w:sz w:val="24"/>
          <w:szCs w:val="24"/>
          <w:lang w:val="es-DO"/>
        </w:rPr>
      </w:pPr>
      <w:r w:rsidRPr="007B6526">
        <w:rPr>
          <w:rFonts w:ascii="Times New Roman" w:hAnsi="Times New Roman" w:cs="Times New Roman"/>
          <w:color w:val="767171"/>
          <w:spacing w:val="20"/>
          <w:sz w:val="24"/>
          <w:szCs w:val="24"/>
          <w:lang w:val="es-DO"/>
        </w:rPr>
        <w:t>Contamos con el Programa Empleado Feliz del BANRESERVAS, el cual incluye Vacaciones Felices, Crédito Académico y Sueldo Más, a una de las tasas más bajas del mercado; del cual han hecho uso 15</w:t>
      </w:r>
      <w:r>
        <w:rPr>
          <w:rFonts w:ascii="Times New Roman" w:hAnsi="Times New Roman" w:cs="Times New Roman"/>
          <w:color w:val="767171"/>
          <w:spacing w:val="20"/>
          <w:sz w:val="24"/>
          <w:szCs w:val="24"/>
          <w:lang w:val="es-DO"/>
        </w:rPr>
        <w:t xml:space="preserve">8 empleados durante el periodo enero - </w:t>
      </w:r>
      <w:r w:rsidRPr="00C87F88">
        <w:rPr>
          <w:rFonts w:ascii="Times New Roman" w:hAnsi="Times New Roman" w:cs="Times New Roman"/>
          <w:color w:val="767171"/>
          <w:spacing w:val="20"/>
          <w:sz w:val="24"/>
          <w:szCs w:val="24"/>
          <w:lang w:val="es-DO"/>
        </w:rPr>
        <w:t xml:space="preserve">diciembre </w:t>
      </w:r>
      <w:r w:rsidRPr="007B6526">
        <w:rPr>
          <w:rFonts w:ascii="Times New Roman" w:hAnsi="Times New Roman" w:cs="Times New Roman"/>
          <w:color w:val="767171"/>
          <w:spacing w:val="20"/>
          <w:sz w:val="24"/>
          <w:szCs w:val="24"/>
          <w:lang w:val="es-DO"/>
        </w:rPr>
        <w:t>2023.</w:t>
      </w:r>
    </w:p>
    <w:p w:rsidR="00661161" w:rsidRPr="007B6526" w:rsidRDefault="006D75A6" w:rsidP="00661161">
      <w:pPr>
        <w:pStyle w:val="Sinespaciado"/>
        <w:numPr>
          <w:ilvl w:val="0"/>
          <w:numId w:val="9"/>
        </w:numPr>
        <w:spacing w:line="360" w:lineRule="auto"/>
        <w:ind w:left="851" w:hanging="284"/>
        <w:jc w:val="both"/>
        <w:rPr>
          <w:rFonts w:eastAsiaTheme="minorHAnsi"/>
          <w:color w:val="767171"/>
          <w:lang w:val="es-DO"/>
        </w:rPr>
      </w:pPr>
      <w:r w:rsidRPr="007B6526">
        <w:rPr>
          <w:rFonts w:eastAsiaTheme="minorHAnsi"/>
          <w:color w:val="767171"/>
          <w:lang w:val="es-DO"/>
        </w:rPr>
        <w:t>Proveemos la Afiliación al Seguro Fúnebre, este beneficio de manera gratuita a través de acuerdo interinstitucional con el Instituto Nacional de Auxilios y Viviendas (INAVI), para beneficio de los empleados y cuatro de los miembros de su núcleo familiar.</w:t>
      </w:r>
    </w:p>
    <w:p w:rsidR="00661161" w:rsidRPr="007B6526" w:rsidRDefault="006D75A6" w:rsidP="00661161">
      <w:pPr>
        <w:pStyle w:val="Sinespaciado"/>
        <w:numPr>
          <w:ilvl w:val="0"/>
          <w:numId w:val="9"/>
        </w:numPr>
        <w:spacing w:line="360" w:lineRule="auto"/>
        <w:ind w:left="851" w:hanging="284"/>
        <w:jc w:val="both"/>
        <w:rPr>
          <w:rFonts w:eastAsiaTheme="minorHAnsi"/>
          <w:color w:val="767171"/>
          <w:lang w:val="es-DO"/>
        </w:rPr>
      </w:pPr>
      <w:r w:rsidRPr="007B6526">
        <w:rPr>
          <w:rFonts w:eastAsiaTheme="minorHAnsi"/>
          <w:color w:val="767171"/>
          <w:lang w:val="es-DO"/>
        </w:rPr>
        <w:t xml:space="preserve">Ofrecemos el Servicio de Almuerzo, un beneficio para todos los empleados de la Sede Central y Almacén Regional Norte. </w:t>
      </w:r>
      <w:r w:rsidRPr="007B6526">
        <w:rPr>
          <w:rFonts w:eastAsiaTheme="minorHAnsi"/>
          <w:color w:val="767171"/>
          <w:lang w:val="es-DO"/>
        </w:rPr>
        <w:lastRenderedPageBreak/>
        <w:t>A la fecha 730 empleados de la sede y 100 del Almacén Región Norte son usuarios de este servicio.</w:t>
      </w:r>
    </w:p>
    <w:p w:rsidR="00661161" w:rsidRPr="004D1A86" w:rsidRDefault="006D75A6" w:rsidP="00661161">
      <w:pPr>
        <w:pStyle w:val="Sinespaciado"/>
        <w:numPr>
          <w:ilvl w:val="0"/>
          <w:numId w:val="9"/>
        </w:numPr>
        <w:spacing w:line="360" w:lineRule="auto"/>
        <w:ind w:left="851" w:hanging="284"/>
        <w:jc w:val="both"/>
        <w:rPr>
          <w:rFonts w:eastAsiaTheme="minorHAnsi"/>
          <w:color w:val="767171"/>
          <w:lang w:val="es-DO"/>
        </w:rPr>
      </w:pPr>
      <w:r w:rsidRPr="004D1A86">
        <w:rPr>
          <w:rFonts w:eastAsiaTheme="minorHAnsi"/>
          <w:color w:val="767171"/>
          <w:lang w:val="es-DO"/>
        </w:rPr>
        <w:t xml:space="preserve">Contamos </w:t>
      </w:r>
      <w:r>
        <w:rPr>
          <w:rFonts w:eastAsiaTheme="minorHAnsi"/>
          <w:color w:val="767171"/>
          <w:lang w:val="es-DO"/>
        </w:rPr>
        <w:t xml:space="preserve">con el </w:t>
      </w:r>
      <w:r w:rsidRPr="004D1A86">
        <w:rPr>
          <w:rFonts w:eastAsiaTheme="minorHAnsi"/>
          <w:color w:val="767171"/>
          <w:lang w:val="es-DO"/>
        </w:rPr>
        <w:t>Servicio de Transporte, para el traslado de</w:t>
      </w:r>
      <w:r>
        <w:rPr>
          <w:rFonts w:eastAsiaTheme="minorHAnsi"/>
          <w:color w:val="767171"/>
          <w:lang w:val="es-DO"/>
        </w:rPr>
        <w:t>l personal con una flotilla de 5</w:t>
      </w:r>
      <w:r w:rsidRPr="004D1A86">
        <w:rPr>
          <w:rFonts w:eastAsiaTheme="minorHAnsi"/>
          <w:color w:val="767171"/>
          <w:lang w:val="es-DO"/>
        </w:rPr>
        <w:t xml:space="preserve"> autobuses en la Sede Central y 1 autobús en el Almacén Región Norte. Este beneficio es utilizado por aproximadamente 360 empleados.</w:t>
      </w:r>
    </w:p>
    <w:p w:rsidR="00661161" w:rsidRDefault="006D75A6" w:rsidP="00661161">
      <w:pPr>
        <w:pStyle w:val="Prrafodelista"/>
        <w:numPr>
          <w:ilvl w:val="0"/>
          <w:numId w:val="9"/>
        </w:numPr>
        <w:spacing w:line="360" w:lineRule="auto"/>
        <w:ind w:left="851" w:hanging="284"/>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Contamos con el servicio de </w:t>
      </w:r>
      <w:r w:rsidRPr="004D1A86">
        <w:rPr>
          <w:rFonts w:ascii="Times New Roman" w:hAnsi="Times New Roman" w:cs="Times New Roman"/>
          <w:color w:val="767171"/>
          <w:spacing w:val="20"/>
          <w:sz w:val="24"/>
          <w:szCs w:val="24"/>
          <w:lang w:val="es-DO"/>
        </w:rPr>
        <w:t>Cooperativa (COOP</w:t>
      </w:r>
      <w:r>
        <w:rPr>
          <w:rFonts w:ascii="Times New Roman" w:hAnsi="Times New Roman" w:cs="Times New Roman"/>
          <w:color w:val="767171"/>
          <w:spacing w:val="20"/>
          <w:sz w:val="24"/>
          <w:szCs w:val="24"/>
          <w:lang w:val="es-DO"/>
        </w:rPr>
        <w:t>RO</w:t>
      </w:r>
      <w:r w:rsidRPr="004D1A86">
        <w:rPr>
          <w:rFonts w:ascii="Times New Roman" w:hAnsi="Times New Roman" w:cs="Times New Roman"/>
          <w:color w:val="767171"/>
          <w:spacing w:val="20"/>
          <w:sz w:val="24"/>
          <w:szCs w:val="24"/>
          <w:lang w:val="es-DO"/>
        </w:rPr>
        <w:t xml:space="preserve">MECAL), </w:t>
      </w:r>
      <w:r>
        <w:rPr>
          <w:rFonts w:ascii="Times New Roman" w:hAnsi="Times New Roman" w:cs="Times New Roman"/>
          <w:color w:val="767171"/>
          <w:spacing w:val="20"/>
          <w:sz w:val="24"/>
          <w:szCs w:val="24"/>
          <w:lang w:val="es-DO"/>
        </w:rPr>
        <w:t xml:space="preserve">para </w:t>
      </w:r>
      <w:r w:rsidRPr="004D1A86">
        <w:rPr>
          <w:rFonts w:ascii="Times New Roman" w:hAnsi="Times New Roman" w:cs="Times New Roman"/>
          <w:color w:val="767171"/>
          <w:spacing w:val="20"/>
          <w:sz w:val="24"/>
          <w:szCs w:val="24"/>
          <w:lang w:val="es-DO"/>
        </w:rPr>
        <w:t>los empleado</w:t>
      </w:r>
      <w:r>
        <w:rPr>
          <w:rFonts w:ascii="Times New Roman" w:hAnsi="Times New Roman" w:cs="Times New Roman"/>
          <w:color w:val="767171"/>
          <w:spacing w:val="20"/>
          <w:sz w:val="24"/>
          <w:szCs w:val="24"/>
          <w:lang w:val="es-DO"/>
        </w:rPr>
        <w:t>s que deseen asociarse disfruten</w:t>
      </w:r>
      <w:r w:rsidRPr="004D1A86">
        <w:rPr>
          <w:rFonts w:ascii="Times New Roman" w:hAnsi="Times New Roman" w:cs="Times New Roman"/>
          <w:color w:val="767171"/>
          <w:spacing w:val="20"/>
          <w:sz w:val="24"/>
          <w:szCs w:val="24"/>
          <w:lang w:val="es-DO"/>
        </w:rPr>
        <w:t xml:space="preserve"> de este be</w:t>
      </w:r>
      <w:r>
        <w:rPr>
          <w:rFonts w:ascii="Times New Roman" w:hAnsi="Times New Roman" w:cs="Times New Roman"/>
          <w:color w:val="767171"/>
          <w:spacing w:val="20"/>
          <w:sz w:val="24"/>
          <w:szCs w:val="24"/>
          <w:lang w:val="es-DO"/>
        </w:rPr>
        <w:t>neficio para ahorros, préstamos y servicios múltiples</w:t>
      </w:r>
      <w:r w:rsidRPr="004D1A86">
        <w:rPr>
          <w:rFonts w:ascii="Times New Roman" w:hAnsi="Times New Roman" w:cs="Times New Roman"/>
          <w:color w:val="767171"/>
          <w:spacing w:val="20"/>
          <w:sz w:val="24"/>
          <w:szCs w:val="24"/>
          <w:lang w:val="es-DO"/>
        </w:rPr>
        <w:t xml:space="preserve"> a bajo interés. PROMESE/CAL interviene como agente de retención.</w:t>
      </w:r>
    </w:p>
    <w:p w:rsidR="00661161" w:rsidRPr="009C55EA" w:rsidRDefault="006D75A6" w:rsidP="00661161">
      <w:pPr>
        <w:pStyle w:val="Prrafodelista"/>
        <w:numPr>
          <w:ilvl w:val="0"/>
          <w:numId w:val="9"/>
        </w:numPr>
        <w:spacing w:line="360" w:lineRule="auto"/>
        <w:ind w:left="851" w:hanging="284"/>
        <w:jc w:val="both"/>
        <w:rPr>
          <w:rFonts w:ascii="Times New Roman" w:hAnsi="Times New Roman" w:cs="Times New Roman"/>
          <w:color w:val="767171"/>
          <w:spacing w:val="20"/>
          <w:sz w:val="24"/>
          <w:szCs w:val="24"/>
          <w:lang w:val="es-DO"/>
        </w:rPr>
      </w:pPr>
      <w:r w:rsidRPr="009C55EA">
        <w:rPr>
          <w:rFonts w:ascii="Times New Roman" w:hAnsi="Times New Roman" w:cs="Times New Roman"/>
          <w:color w:val="767171"/>
          <w:spacing w:val="20"/>
          <w:sz w:val="24"/>
          <w:szCs w:val="24"/>
          <w:lang w:val="es-DO"/>
        </w:rPr>
        <w:t xml:space="preserve">En cuanto al Subsidio de Lactancia; durante el periodo 2023 hemos procesado 53, los cuales detallamos a continuación: </w:t>
      </w:r>
    </w:p>
    <w:tbl>
      <w:tblPr>
        <w:tblW w:w="6352" w:type="dxa"/>
        <w:tblInd w:w="1129" w:type="dxa"/>
        <w:tblCellMar>
          <w:left w:w="70" w:type="dxa"/>
          <w:right w:w="70" w:type="dxa"/>
        </w:tblCellMar>
        <w:tblLook w:val="04A0" w:firstRow="1" w:lastRow="0" w:firstColumn="1" w:lastColumn="0" w:noHBand="0" w:noVBand="1"/>
      </w:tblPr>
      <w:tblGrid>
        <w:gridCol w:w="3544"/>
        <w:gridCol w:w="2808"/>
      </w:tblGrid>
      <w:tr w:rsidR="00056C21" w:rsidRPr="0006253C" w:rsidTr="00C96128">
        <w:trPr>
          <w:trHeight w:val="283"/>
        </w:trPr>
        <w:tc>
          <w:tcPr>
            <w:tcW w:w="6352"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661161" w:rsidRPr="009C55EA" w:rsidRDefault="006D75A6" w:rsidP="00C96128">
            <w:pPr>
              <w:spacing w:after="0" w:line="240" w:lineRule="auto"/>
              <w:jc w:val="center"/>
              <w:rPr>
                <w:sz w:val="16"/>
                <w:szCs w:val="16"/>
                <w:lang w:val="es-DO"/>
              </w:rPr>
            </w:pPr>
            <w:r>
              <w:rPr>
                <w:color w:val="FFFFFF" w:themeColor="background1"/>
                <w:sz w:val="16"/>
                <w:szCs w:val="16"/>
                <w:lang w:val="es-DO"/>
              </w:rPr>
              <w:t>Subsidio por Lactancia de M</w:t>
            </w:r>
            <w:r w:rsidRPr="009C55EA">
              <w:rPr>
                <w:color w:val="FFFFFF" w:themeColor="background1"/>
                <w:sz w:val="16"/>
                <w:szCs w:val="16"/>
                <w:lang w:val="es-DO"/>
              </w:rPr>
              <w:t>aternidad</w:t>
            </w:r>
          </w:p>
        </w:tc>
      </w:tr>
      <w:tr w:rsidR="00056C21" w:rsidTr="00C96128">
        <w:trPr>
          <w:trHeight w:val="283"/>
        </w:trPr>
        <w:tc>
          <w:tcPr>
            <w:tcW w:w="3544" w:type="dxa"/>
            <w:tcBorders>
              <w:top w:val="nil"/>
              <w:left w:val="single" w:sz="8" w:space="0" w:color="auto"/>
              <w:bottom w:val="single" w:sz="8" w:space="0" w:color="auto"/>
              <w:right w:val="single" w:sz="8" w:space="0" w:color="auto"/>
            </w:tcBorders>
            <w:shd w:val="clear" w:color="auto" w:fill="auto"/>
            <w:vAlign w:val="center"/>
            <w:hideMark/>
          </w:tcPr>
          <w:p w:rsidR="00661161" w:rsidRPr="009C55EA" w:rsidRDefault="006D75A6" w:rsidP="00C96128">
            <w:pPr>
              <w:spacing w:after="0" w:line="240" w:lineRule="auto"/>
              <w:rPr>
                <w:sz w:val="16"/>
                <w:szCs w:val="16"/>
                <w:lang w:val="es-DO"/>
              </w:rPr>
            </w:pPr>
            <w:r>
              <w:rPr>
                <w:sz w:val="16"/>
                <w:szCs w:val="16"/>
                <w:lang w:val="es-DO"/>
              </w:rPr>
              <w:t>A</w:t>
            </w:r>
            <w:r w:rsidRPr="009C55EA">
              <w:rPr>
                <w:sz w:val="16"/>
                <w:szCs w:val="16"/>
                <w:lang w:val="es-DO"/>
              </w:rPr>
              <w:t xml:space="preserve">probados </w:t>
            </w:r>
          </w:p>
        </w:tc>
        <w:tc>
          <w:tcPr>
            <w:tcW w:w="2808" w:type="dxa"/>
            <w:tcBorders>
              <w:top w:val="nil"/>
              <w:left w:val="nil"/>
              <w:bottom w:val="single" w:sz="8" w:space="0" w:color="auto"/>
              <w:right w:val="single" w:sz="8" w:space="0" w:color="auto"/>
            </w:tcBorders>
            <w:shd w:val="clear" w:color="auto" w:fill="auto"/>
            <w:vAlign w:val="center"/>
            <w:hideMark/>
          </w:tcPr>
          <w:p w:rsidR="00661161" w:rsidRPr="009C55EA" w:rsidRDefault="006D75A6" w:rsidP="00C96128">
            <w:pPr>
              <w:spacing w:after="0" w:line="240" w:lineRule="auto"/>
              <w:jc w:val="center"/>
              <w:rPr>
                <w:sz w:val="16"/>
                <w:szCs w:val="16"/>
                <w:lang w:val="es-DO"/>
              </w:rPr>
            </w:pPr>
            <w:r w:rsidRPr="009C55EA">
              <w:rPr>
                <w:sz w:val="16"/>
                <w:szCs w:val="16"/>
                <w:lang w:val="es-DO"/>
              </w:rPr>
              <w:t>15</w:t>
            </w:r>
          </w:p>
        </w:tc>
      </w:tr>
      <w:tr w:rsidR="00056C21" w:rsidTr="00C96128">
        <w:trPr>
          <w:trHeight w:val="283"/>
        </w:trPr>
        <w:tc>
          <w:tcPr>
            <w:tcW w:w="3544" w:type="dxa"/>
            <w:tcBorders>
              <w:top w:val="nil"/>
              <w:left w:val="single" w:sz="8" w:space="0" w:color="auto"/>
              <w:bottom w:val="single" w:sz="8" w:space="0" w:color="auto"/>
              <w:right w:val="single" w:sz="8" w:space="0" w:color="auto"/>
            </w:tcBorders>
            <w:shd w:val="clear" w:color="auto" w:fill="auto"/>
            <w:vAlign w:val="center"/>
            <w:hideMark/>
          </w:tcPr>
          <w:p w:rsidR="00661161" w:rsidRPr="009C55EA" w:rsidRDefault="006D75A6" w:rsidP="00C96128">
            <w:pPr>
              <w:spacing w:after="0" w:line="240" w:lineRule="auto"/>
              <w:rPr>
                <w:sz w:val="16"/>
                <w:szCs w:val="16"/>
                <w:lang w:val="es-DO"/>
              </w:rPr>
            </w:pPr>
            <w:r>
              <w:rPr>
                <w:sz w:val="16"/>
                <w:szCs w:val="16"/>
                <w:lang w:val="es-DO"/>
              </w:rPr>
              <w:t>E</w:t>
            </w:r>
            <w:r w:rsidRPr="009C55EA">
              <w:rPr>
                <w:sz w:val="16"/>
                <w:szCs w:val="16"/>
                <w:lang w:val="es-DO"/>
              </w:rPr>
              <w:t>n espera de los formularios</w:t>
            </w:r>
          </w:p>
        </w:tc>
        <w:tc>
          <w:tcPr>
            <w:tcW w:w="2808" w:type="dxa"/>
            <w:tcBorders>
              <w:top w:val="nil"/>
              <w:left w:val="nil"/>
              <w:bottom w:val="single" w:sz="8" w:space="0" w:color="auto"/>
              <w:right w:val="single" w:sz="8" w:space="0" w:color="auto"/>
            </w:tcBorders>
            <w:shd w:val="clear" w:color="auto" w:fill="auto"/>
            <w:vAlign w:val="center"/>
            <w:hideMark/>
          </w:tcPr>
          <w:p w:rsidR="00661161" w:rsidRPr="009C55EA" w:rsidRDefault="006D75A6" w:rsidP="00C96128">
            <w:pPr>
              <w:spacing w:after="0" w:line="240" w:lineRule="auto"/>
              <w:jc w:val="center"/>
              <w:rPr>
                <w:sz w:val="16"/>
                <w:szCs w:val="16"/>
                <w:lang w:val="es-DO"/>
              </w:rPr>
            </w:pPr>
            <w:r w:rsidRPr="009C55EA">
              <w:rPr>
                <w:sz w:val="16"/>
                <w:szCs w:val="16"/>
                <w:lang w:val="es-DO"/>
              </w:rPr>
              <w:t>8</w:t>
            </w:r>
          </w:p>
        </w:tc>
      </w:tr>
      <w:tr w:rsidR="00056C21" w:rsidTr="00C96128">
        <w:trPr>
          <w:trHeight w:val="283"/>
        </w:trPr>
        <w:tc>
          <w:tcPr>
            <w:tcW w:w="3544" w:type="dxa"/>
            <w:tcBorders>
              <w:top w:val="nil"/>
              <w:left w:val="single" w:sz="8" w:space="0" w:color="auto"/>
              <w:bottom w:val="single" w:sz="8" w:space="0" w:color="auto"/>
              <w:right w:val="single" w:sz="8" w:space="0" w:color="auto"/>
            </w:tcBorders>
            <w:shd w:val="clear" w:color="auto" w:fill="auto"/>
            <w:vAlign w:val="center"/>
            <w:hideMark/>
          </w:tcPr>
          <w:p w:rsidR="00661161" w:rsidRPr="009C55EA" w:rsidRDefault="006D75A6" w:rsidP="00C96128">
            <w:pPr>
              <w:spacing w:after="0" w:line="240" w:lineRule="auto"/>
              <w:rPr>
                <w:sz w:val="16"/>
                <w:szCs w:val="16"/>
                <w:lang w:val="es-DO"/>
              </w:rPr>
            </w:pPr>
            <w:r>
              <w:rPr>
                <w:sz w:val="16"/>
                <w:szCs w:val="16"/>
                <w:lang w:val="es-DO"/>
              </w:rPr>
              <w:t>E</w:t>
            </w:r>
            <w:r w:rsidRPr="009C55EA">
              <w:rPr>
                <w:sz w:val="16"/>
                <w:szCs w:val="16"/>
                <w:lang w:val="es-DO"/>
              </w:rPr>
              <w:t xml:space="preserve">n evaluación </w:t>
            </w:r>
          </w:p>
        </w:tc>
        <w:tc>
          <w:tcPr>
            <w:tcW w:w="2808" w:type="dxa"/>
            <w:tcBorders>
              <w:top w:val="nil"/>
              <w:left w:val="nil"/>
              <w:bottom w:val="single" w:sz="8" w:space="0" w:color="auto"/>
              <w:right w:val="single" w:sz="8" w:space="0" w:color="auto"/>
            </w:tcBorders>
            <w:shd w:val="clear" w:color="auto" w:fill="auto"/>
            <w:vAlign w:val="center"/>
            <w:hideMark/>
          </w:tcPr>
          <w:p w:rsidR="00661161" w:rsidRPr="009C55EA" w:rsidRDefault="006D75A6" w:rsidP="00C96128">
            <w:pPr>
              <w:spacing w:after="0" w:line="240" w:lineRule="auto"/>
              <w:jc w:val="center"/>
              <w:rPr>
                <w:sz w:val="16"/>
                <w:szCs w:val="16"/>
                <w:lang w:val="es-DO"/>
              </w:rPr>
            </w:pPr>
            <w:r w:rsidRPr="009C55EA">
              <w:rPr>
                <w:sz w:val="16"/>
                <w:szCs w:val="16"/>
                <w:lang w:val="es-DO"/>
              </w:rPr>
              <w:t>29</w:t>
            </w:r>
          </w:p>
        </w:tc>
      </w:tr>
      <w:tr w:rsidR="00056C21" w:rsidTr="00C96128">
        <w:trPr>
          <w:trHeight w:val="283"/>
        </w:trPr>
        <w:tc>
          <w:tcPr>
            <w:tcW w:w="3544" w:type="dxa"/>
            <w:tcBorders>
              <w:top w:val="nil"/>
              <w:left w:val="single" w:sz="8" w:space="0" w:color="auto"/>
              <w:bottom w:val="single" w:sz="8" w:space="0" w:color="auto"/>
              <w:right w:val="single" w:sz="8" w:space="0" w:color="auto"/>
            </w:tcBorders>
            <w:shd w:val="clear" w:color="auto" w:fill="auto"/>
            <w:vAlign w:val="center"/>
            <w:hideMark/>
          </w:tcPr>
          <w:p w:rsidR="00661161" w:rsidRPr="009C55EA" w:rsidRDefault="006D75A6" w:rsidP="00C96128">
            <w:pPr>
              <w:spacing w:after="0" w:line="240" w:lineRule="auto"/>
              <w:rPr>
                <w:sz w:val="16"/>
                <w:szCs w:val="16"/>
                <w:lang w:val="es-DO"/>
              </w:rPr>
            </w:pPr>
            <w:r>
              <w:rPr>
                <w:sz w:val="16"/>
                <w:szCs w:val="16"/>
                <w:lang w:val="es-DO"/>
              </w:rPr>
              <w:t>P</w:t>
            </w:r>
            <w:r w:rsidRPr="009C55EA">
              <w:rPr>
                <w:sz w:val="16"/>
                <w:szCs w:val="16"/>
                <w:lang w:val="es-DO"/>
              </w:rPr>
              <w:t>rimer registro</w:t>
            </w:r>
          </w:p>
        </w:tc>
        <w:tc>
          <w:tcPr>
            <w:tcW w:w="2808" w:type="dxa"/>
            <w:tcBorders>
              <w:top w:val="nil"/>
              <w:left w:val="nil"/>
              <w:bottom w:val="single" w:sz="8" w:space="0" w:color="auto"/>
              <w:right w:val="single" w:sz="8" w:space="0" w:color="auto"/>
            </w:tcBorders>
            <w:shd w:val="clear" w:color="auto" w:fill="auto"/>
            <w:vAlign w:val="center"/>
            <w:hideMark/>
          </w:tcPr>
          <w:p w:rsidR="00661161" w:rsidRPr="009C55EA" w:rsidRDefault="006D75A6" w:rsidP="00C96128">
            <w:pPr>
              <w:spacing w:after="0" w:line="240" w:lineRule="auto"/>
              <w:jc w:val="center"/>
              <w:rPr>
                <w:sz w:val="16"/>
                <w:szCs w:val="16"/>
                <w:lang w:val="es-DO"/>
              </w:rPr>
            </w:pPr>
            <w:r w:rsidRPr="009C55EA">
              <w:rPr>
                <w:sz w:val="16"/>
                <w:szCs w:val="16"/>
                <w:lang w:val="es-DO"/>
              </w:rPr>
              <w:t>1</w:t>
            </w:r>
          </w:p>
        </w:tc>
      </w:tr>
      <w:tr w:rsidR="00056C21" w:rsidTr="00C96128">
        <w:trPr>
          <w:trHeight w:val="283"/>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61161" w:rsidRPr="009C55EA" w:rsidRDefault="006D75A6" w:rsidP="00C96128">
            <w:pPr>
              <w:spacing w:after="0" w:line="240" w:lineRule="auto"/>
              <w:jc w:val="center"/>
              <w:rPr>
                <w:sz w:val="16"/>
                <w:szCs w:val="16"/>
                <w:lang w:val="es-DO"/>
              </w:rPr>
            </w:pPr>
            <w:r>
              <w:rPr>
                <w:sz w:val="16"/>
                <w:szCs w:val="16"/>
                <w:lang w:val="es-DO"/>
              </w:rPr>
              <w:t>T</w:t>
            </w:r>
            <w:r w:rsidRPr="009C55EA">
              <w:rPr>
                <w:sz w:val="16"/>
                <w:szCs w:val="16"/>
                <w:lang w:val="es-DO"/>
              </w:rPr>
              <w:t>otal  de casos</w:t>
            </w:r>
          </w:p>
        </w:tc>
        <w:tc>
          <w:tcPr>
            <w:tcW w:w="2808"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661161" w:rsidRPr="009C55EA" w:rsidRDefault="006D75A6" w:rsidP="00C96128">
            <w:pPr>
              <w:spacing w:after="0" w:line="240" w:lineRule="auto"/>
              <w:jc w:val="center"/>
              <w:rPr>
                <w:sz w:val="16"/>
                <w:szCs w:val="16"/>
                <w:lang w:val="es-DO"/>
              </w:rPr>
            </w:pPr>
            <w:r w:rsidRPr="009C55EA">
              <w:rPr>
                <w:sz w:val="16"/>
                <w:szCs w:val="16"/>
                <w:lang w:val="es-DO"/>
              </w:rPr>
              <w:t>53</w:t>
            </w:r>
          </w:p>
        </w:tc>
      </w:tr>
    </w:tbl>
    <w:p w:rsidR="00661161" w:rsidRPr="009815A7" w:rsidRDefault="00661161" w:rsidP="00661161">
      <w:pPr>
        <w:spacing w:line="360" w:lineRule="auto"/>
        <w:rPr>
          <w:color w:val="FF0000"/>
          <w:sz w:val="16"/>
          <w:szCs w:val="16"/>
          <w:lang w:val="es-DO"/>
        </w:rPr>
      </w:pPr>
    </w:p>
    <w:p w:rsidR="00661161" w:rsidRDefault="00661161" w:rsidP="00661161">
      <w:pPr>
        <w:pStyle w:val="Sinespaciado"/>
        <w:spacing w:line="360" w:lineRule="auto"/>
        <w:jc w:val="both"/>
        <w:rPr>
          <w:rFonts w:eastAsiaTheme="minorHAnsi"/>
          <w:color w:val="767171"/>
          <w:lang w:val="es-DO"/>
        </w:rPr>
      </w:pPr>
    </w:p>
    <w:p w:rsidR="00661161" w:rsidRDefault="006D75A6" w:rsidP="00661161">
      <w:pPr>
        <w:spacing w:line="360" w:lineRule="auto"/>
        <w:jc w:val="both"/>
        <w:rPr>
          <w:lang w:val="es-DO"/>
        </w:rPr>
      </w:pPr>
      <w:r w:rsidRPr="002C7114">
        <w:rPr>
          <w:lang w:val="es-DO"/>
        </w:rPr>
        <w:t xml:space="preserve">El Departamento de Compensación, Beneficios y capacitación en conjunto con el área de Salud Ocupacional realizó durante el periodo 2023 varias actividades de integración para sus empleados, los cuales detallamos en la siguiente tabla: </w:t>
      </w:r>
    </w:p>
    <w:p w:rsidR="00661161" w:rsidRDefault="006D75A6" w:rsidP="00661161">
      <w:pPr>
        <w:spacing w:line="360" w:lineRule="auto"/>
        <w:jc w:val="both"/>
        <w:rPr>
          <w:lang w:val="es-DO"/>
        </w:rPr>
      </w:pPr>
      <w:r w:rsidRPr="00FB2410">
        <w:rPr>
          <w:lang w:val="es-DO"/>
        </w:rPr>
        <w:t>Como nueva implementación</w:t>
      </w:r>
      <w:r>
        <w:rPr>
          <w:lang w:val="es-DO"/>
        </w:rPr>
        <w:t xml:space="preserve"> en el 2023</w:t>
      </w:r>
      <w:r w:rsidRPr="00FB2410">
        <w:rPr>
          <w:lang w:val="es-DO"/>
        </w:rPr>
        <w:t>, pusimos en marcha nuestra Unidad de Salud Emocional, a los fines de brindar atención psicológica personalizada</w:t>
      </w:r>
      <w:r>
        <w:rPr>
          <w:lang w:val="es-DO"/>
        </w:rPr>
        <w:t xml:space="preserve"> y </w:t>
      </w:r>
      <w:r w:rsidRPr="00FB2410">
        <w:rPr>
          <w:lang w:val="es-DO"/>
        </w:rPr>
        <w:t xml:space="preserve">charlas </w:t>
      </w:r>
      <w:r>
        <w:rPr>
          <w:lang w:val="es-DO"/>
        </w:rPr>
        <w:t>re</w:t>
      </w:r>
      <w:r w:rsidRPr="00FB2410">
        <w:rPr>
          <w:lang w:val="es-DO"/>
        </w:rPr>
        <w:t>lacionadas a la salud mental a través de nuestra psicóloga designada</w:t>
      </w:r>
      <w:r>
        <w:rPr>
          <w:lang w:val="es-DO"/>
        </w:rPr>
        <w:t xml:space="preserve">. Hasta el momento se han beneficiado de este servicio 60 empleados, los cuales se encuentra recibiendo diferentes tipos de terapias. </w:t>
      </w:r>
    </w:p>
    <w:p w:rsidR="00661161" w:rsidRDefault="006D75A6" w:rsidP="00661161">
      <w:pPr>
        <w:spacing w:line="360" w:lineRule="auto"/>
        <w:jc w:val="both"/>
        <w:rPr>
          <w:lang w:val="es-DO"/>
        </w:rPr>
      </w:pPr>
      <w:r>
        <w:rPr>
          <w:lang w:val="es-DO"/>
        </w:rPr>
        <w:lastRenderedPageBreak/>
        <w:t xml:space="preserve">En cuanto a la unidad de Prevención y Seguridad Laboral obtuvimos los siguientes logros: </w:t>
      </w:r>
    </w:p>
    <w:p w:rsidR="00661161" w:rsidRDefault="006D75A6" w:rsidP="00661161">
      <w:pPr>
        <w:pStyle w:val="NormalWeb"/>
        <w:numPr>
          <w:ilvl w:val="0"/>
          <w:numId w:val="33"/>
        </w:numPr>
        <w:spacing w:line="360" w:lineRule="auto"/>
        <w:ind w:left="851" w:hanging="284"/>
        <w:jc w:val="both"/>
        <w:rPr>
          <w:rFonts w:eastAsiaTheme="minorHAnsi"/>
          <w:color w:val="767171"/>
          <w:spacing w:val="20"/>
          <w:lang w:val="es-DO" w:eastAsia="en-US"/>
        </w:rPr>
      </w:pPr>
      <w:r w:rsidRPr="00BC1A4D">
        <w:rPr>
          <w:rFonts w:eastAsiaTheme="minorHAnsi"/>
          <w:color w:val="767171"/>
          <w:spacing w:val="20"/>
          <w:lang w:val="es-DO" w:eastAsia="en-US"/>
        </w:rPr>
        <w:t>Alcanzamos un 86% en el indicador de SISTAP (Sistema de Seguridad y Salud en el trabajo).</w:t>
      </w:r>
    </w:p>
    <w:p w:rsidR="00661161" w:rsidRDefault="006D75A6" w:rsidP="00661161">
      <w:pPr>
        <w:pStyle w:val="NormalWeb"/>
        <w:numPr>
          <w:ilvl w:val="0"/>
          <w:numId w:val="33"/>
        </w:numPr>
        <w:spacing w:line="360" w:lineRule="auto"/>
        <w:ind w:left="851" w:hanging="284"/>
        <w:jc w:val="both"/>
        <w:rPr>
          <w:rFonts w:eastAsiaTheme="minorHAnsi"/>
          <w:color w:val="767171"/>
          <w:spacing w:val="20"/>
          <w:lang w:val="es-DO" w:eastAsia="en-US"/>
        </w:rPr>
      </w:pPr>
      <w:r w:rsidRPr="00386874">
        <w:rPr>
          <w:rFonts w:eastAsiaTheme="minorHAnsi"/>
          <w:color w:val="767171"/>
          <w:spacing w:val="20"/>
          <w:lang w:val="es-DO" w:eastAsia="en-US"/>
        </w:rPr>
        <w:t>Reestructuración del equipo de la brigada Sede Central.</w:t>
      </w:r>
    </w:p>
    <w:p w:rsidR="00661161" w:rsidRDefault="006D75A6" w:rsidP="00661161">
      <w:pPr>
        <w:pStyle w:val="NormalWeb"/>
        <w:numPr>
          <w:ilvl w:val="0"/>
          <w:numId w:val="33"/>
        </w:numPr>
        <w:spacing w:line="360" w:lineRule="auto"/>
        <w:ind w:left="851" w:hanging="284"/>
        <w:jc w:val="both"/>
        <w:rPr>
          <w:rFonts w:eastAsiaTheme="minorHAnsi"/>
          <w:color w:val="767171"/>
          <w:spacing w:val="20"/>
          <w:lang w:val="es-DO" w:eastAsia="en-US"/>
        </w:rPr>
      </w:pPr>
      <w:r w:rsidRPr="00386874">
        <w:rPr>
          <w:rFonts w:eastAsiaTheme="minorHAnsi"/>
          <w:color w:val="767171"/>
          <w:spacing w:val="20"/>
          <w:lang w:val="es-DO" w:eastAsia="en-US"/>
        </w:rPr>
        <w:t>Logística para la entrega de los EPP a los colaboradores de Nuevo Ingreso en un 75% de Equipo Protección Personal a las Áreas Operativas (Almacén, Distribución, Ingeniería y Transportación).</w:t>
      </w:r>
    </w:p>
    <w:p w:rsidR="00661161" w:rsidRDefault="006D75A6" w:rsidP="00661161">
      <w:pPr>
        <w:pStyle w:val="NormalWeb"/>
        <w:numPr>
          <w:ilvl w:val="0"/>
          <w:numId w:val="33"/>
        </w:numPr>
        <w:spacing w:line="360" w:lineRule="auto"/>
        <w:ind w:left="851" w:hanging="284"/>
        <w:jc w:val="both"/>
        <w:rPr>
          <w:rFonts w:eastAsiaTheme="minorHAnsi"/>
          <w:color w:val="767171"/>
          <w:spacing w:val="20"/>
          <w:lang w:val="es-DO" w:eastAsia="en-US"/>
        </w:rPr>
      </w:pPr>
      <w:r w:rsidRPr="00386874">
        <w:rPr>
          <w:rFonts w:eastAsiaTheme="minorHAnsi"/>
          <w:color w:val="767171"/>
          <w:spacing w:val="20"/>
          <w:lang w:val="es-DO" w:eastAsia="en-US"/>
        </w:rPr>
        <w:t xml:space="preserve">Jornadas de Fumigación tanto en la Sede Central como los almacenes externos (la Monumental, los </w:t>
      </w:r>
      <w:proofErr w:type="spellStart"/>
      <w:r w:rsidRPr="00386874">
        <w:rPr>
          <w:rFonts w:eastAsiaTheme="minorHAnsi"/>
          <w:color w:val="767171"/>
          <w:spacing w:val="20"/>
          <w:lang w:val="es-DO" w:eastAsia="en-US"/>
        </w:rPr>
        <w:t>Alcarrizos</w:t>
      </w:r>
      <w:proofErr w:type="spellEnd"/>
      <w:r w:rsidRPr="00386874">
        <w:rPr>
          <w:rFonts w:eastAsiaTheme="minorHAnsi"/>
          <w:color w:val="767171"/>
          <w:spacing w:val="20"/>
          <w:lang w:val="es-DO" w:eastAsia="en-US"/>
        </w:rPr>
        <w:t xml:space="preserve"> y la Región Norte).</w:t>
      </w:r>
    </w:p>
    <w:p w:rsidR="00661161" w:rsidRDefault="006D75A6" w:rsidP="00661161">
      <w:pPr>
        <w:pStyle w:val="NormalWeb"/>
        <w:numPr>
          <w:ilvl w:val="0"/>
          <w:numId w:val="33"/>
        </w:numPr>
        <w:spacing w:line="360" w:lineRule="auto"/>
        <w:ind w:left="851" w:hanging="284"/>
        <w:jc w:val="both"/>
        <w:rPr>
          <w:rFonts w:eastAsiaTheme="minorHAnsi"/>
          <w:color w:val="767171"/>
          <w:spacing w:val="20"/>
          <w:lang w:val="es-DO" w:eastAsia="en-US"/>
        </w:rPr>
      </w:pPr>
      <w:r>
        <w:rPr>
          <w:rFonts w:eastAsiaTheme="minorHAnsi"/>
          <w:color w:val="767171"/>
          <w:spacing w:val="20"/>
          <w:lang w:val="es-DO" w:eastAsia="en-US"/>
        </w:rPr>
        <w:t>PROMESE</w:t>
      </w:r>
      <w:r w:rsidRPr="00386874">
        <w:rPr>
          <w:rFonts w:eastAsiaTheme="minorHAnsi"/>
          <w:color w:val="767171"/>
          <w:spacing w:val="20"/>
          <w:lang w:val="es-DO" w:eastAsia="en-US"/>
        </w:rPr>
        <w:t xml:space="preserve">/CAL realiza jornada de </w:t>
      </w:r>
      <w:proofErr w:type="spellStart"/>
      <w:r w:rsidRPr="00386874">
        <w:rPr>
          <w:rFonts w:eastAsiaTheme="minorHAnsi"/>
          <w:color w:val="767171"/>
          <w:spacing w:val="20"/>
          <w:lang w:val="es-DO" w:eastAsia="en-US"/>
        </w:rPr>
        <w:t>descacharrización</w:t>
      </w:r>
      <w:proofErr w:type="spellEnd"/>
      <w:r w:rsidRPr="00386874">
        <w:rPr>
          <w:rFonts w:eastAsiaTheme="minorHAnsi"/>
          <w:color w:val="767171"/>
          <w:spacing w:val="20"/>
          <w:lang w:val="es-DO" w:eastAsia="en-US"/>
        </w:rPr>
        <w:t xml:space="preserve"> que forma parte del programa preventivo desarrollado por el Gabinete de Acción contra el Dengue en Santo Domingo Norte.</w:t>
      </w:r>
    </w:p>
    <w:tbl>
      <w:tblPr>
        <w:tblpPr w:leftFromText="141" w:rightFromText="141" w:vertAnchor="text" w:horzAnchor="margin" w:tblpY="1802"/>
        <w:tblW w:w="7938" w:type="dxa"/>
        <w:tblCellMar>
          <w:left w:w="70" w:type="dxa"/>
          <w:right w:w="70" w:type="dxa"/>
        </w:tblCellMar>
        <w:tblLook w:val="04A0" w:firstRow="1" w:lastRow="0" w:firstColumn="1" w:lastColumn="0" w:noHBand="0" w:noVBand="1"/>
      </w:tblPr>
      <w:tblGrid>
        <w:gridCol w:w="3271"/>
        <w:gridCol w:w="1995"/>
        <w:gridCol w:w="1341"/>
        <w:gridCol w:w="1331"/>
      </w:tblGrid>
      <w:tr w:rsidR="00056C21" w:rsidTr="00C96128">
        <w:trPr>
          <w:trHeight w:val="397"/>
        </w:trPr>
        <w:tc>
          <w:tcPr>
            <w:tcW w:w="327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C96128" w:rsidRPr="00386874" w:rsidRDefault="00C96128" w:rsidP="00C96128">
            <w:pPr>
              <w:spacing w:after="0" w:line="240" w:lineRule="auto"/>
              <w:jc w:val="center"/>
              <w:rPr>
                <w:color w:val="FFFFFF" w:themeColor="background1"/>
                <w:sz w:val="16"/>
                <w:szCs w:val="16"/>
                <w:lang w:val="es-DO"/>
              </w:rPr>
            </w:pPr>
          </w:p>
        </w:tc>
        <w:tc>
          <w:tcPr>
            <w:tcW w:w="199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C96128" w:rsidRPr="00386874"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Programado</w:t>
            </w:r>
          </w:p>
        </w:tc>
        <w:tc>
          <w:tcPr>
            <w:tcW w:w="134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C96128" w:rsidRPr="00386874"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Ejecutado</w:t>
            </w:r>
          </w:p>
        </w:tc>
        <w:tc>
          <w:tcPr>
            <w:tcW w:w="133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C96128" w:rsidRPr="00386874"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Asistencia</w:t>
            </w:r>
          </w:p>
        </w:tc>
      </w:tr>
      <w:tr w:rsidR="00056C21" w:rsidTr="00C96128">
        <w:trPr>
          <w:trHeight w:val="300"/>
        </w:trPr>
        <w:tc>
          <w:tcPr>
            <w:tcW w:w="3271" w:type="dxa"/>
            <w:tcBorders>
              <w:top w:val="single" w:sz="4" w:space="0" w:color="auto"/>
              <w:left w:val="single" w:sz="4" w:space="0" w:color="auto"/>
              <w:bottom w:val="single" w:sz="4" w:space="0" w:color="auto"/>
              <w:right w:val="nil"/>
            </w:tcBorders>
            <w:shd w:val="clear" w:color="auto" w:fill="FFFFFF" w:themeFill="background1"/>
            <w:noWrap/>
            <w:vAlign w:val="bottom"/>
            <w:hideMark/>
          </w:tcPr>
          <w:p w:rsidR="00C96128" w:rsidRPr="00386874" w:rsidRDefault="006D75A6" w:rsidP="00C96128">
            <w:pPr>
              <w:spacing w:after="0" w:line="240" w:lineRule="auto"/>
              <w:rPr>
                <w:sz w:val="16"/>
                <w:szCs w:val="16"/>
                <w:lang w:val="es-DO"/>
              </w:rPr>
            </w:pPr>
            <w:r w:rsidRPr="00386874">
              <w:rPr>
                <w:sz w:val="16"/>
                <w:szCs w:val="16"/>
                <w:lang w:val="es-DO"/>
              </w:rPr>
              <w:t>Ergonomía</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Enero / Marzo</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41</w:t>
            </w:r>
          </w:p>
        </w:tc>
      </w:tr>
      <w:tr w:rsidR="00056C21" w:rsidTr="00C96128">
        <w:trPr>
          <w:trHeight w:val="300"/>
        </w:trPr>
        <w:tc>
          <w:tcPr>
            <w:tcW w:w="3271" w:type="dxa"/>
            <w:tcBorders>
              <w:top w:val="single" w:sz="4" w:space="0" w:color="auto"/>
              <w:left w:val="single" w:sz="4" w:space="0" w:color="auto"/>
              <w:bottom w:val="single" w:sz="4" w:space="0" w:color="auto"/>
              <w:right w:val="nil"/>
            </w:tcBorders>
            <w:shd w:val="clear" w:color="auto" w:fill="FFFFFF" w:themeFill="background1"/>
            <w:noWrap/>
            <w:vAlign w:val="bottom"/>
            <w:hideMark/>
          </w:tcPr>
          <w:p w:rsidR="00C96128" w:rsidRPr="00386874" w:rsidRDefault="006D75A6" w:rsidP="00C96128">
            <w:pPr>
              <w:spacing w:after="0" w:line="240" w:lineRule="auto"/>
              <w:rPr>
                <w:sz w:val="16"/>
                <w:szCs w:val="16"/>
                <w:lang w:val="es-DO"/>
              </w:rPr>
            </w:pPr>
            <w:r w:rsidRPr="00386874">
              <w:rPr>
                <w:sz w:val="16"/>
                <w:szCs w:val="16"/>
                <w:lang w:val="es-DO"/>
              </w:rPr>
              <w:t>Trabajo en Bipedestación</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Enero / Marzo</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22</w:t>
            </w:r>
          </w:p>
        </w:tc>
      </w:tr>
      <w:tr w:rsidR="00056C21" w:rsidTr="00C96128">
        <w:trPr>
          <w:trHeight w:val="300"/>
        </w:trPr>
        <w:tc>
          <w:tcPr>
            <w:tcW w:w="3271" w:type="dxa"/>
            <w:tcBorders>
              <w:top w:val="single" w:sz="4" w:space="0" w:color="auto"/>
              <w:left w:val="single" w:sz="4" w:space="0" w:color="auto"/>
              <w:bottom w:val="single" w:sz="4" w:space="0" w:color="auto"/>
              <w:right w:val="nil"/>
            </w:tcBorders>
            <w:shd w:val="clear" w:color="auto" w:fill="FFFFFF" w:themeFill="background1"/>
            <w:noWrap/>
            <w:vAlign w:val="bottom"/>
            <w:hideMark/>
          </w:tcPr>
          <w:p w:rsidR="00C96128" w:rsidRPr="00386874" w:rsidRDefault="006D75A6" w:rsidP="00C96128">
            <w:pPr>
              <w:spacing w:after="0" w:line="240" w:lineRule="auto"/>
              <w:rPr>
                <w:sz w:val="16"/>
                <w:szCs w:val="16"/>
                <w:lang w:val="es-DO"/>
              </w:rPr>
            </w:pPr>
            <w:r w:rsidRPr="00386874">
              <w:rPr>
                <w:sz w:val="16"/>
                <w:szCs w:val="16"/>
                <w:lang w:val="es-DO"/>
              </w:rPr>
              <w:t>Técnicas de las 5 “S”</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Enero / Marzo</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22</w:t>
            </w:r>
          </w:p>
        </w:tc>
      </w:tr>
      <w:tr w:rsidR="00056C21" w:rsidTr="00C96128">
        <w:trPr>
          <w:trHeight w:val="300"/>
        </w:trPr>
        <w:tc>
          <w:tcPr>
            <w:tcW w:w="3271" w:type="dxa"/>
            <w:tcBorders>
              <w:top w:val="single" w:sz="4" w:space="0" w:color="auto"/>
              <w:left w:val="single" w:sz="4" w:space="0" w:color="auto"/>
              <w:bottom w:val="single" w:sz="4" w:space="0" w:color="auto"/>
              <w:right w:val="nil"/>
            </w:tcBorders>
            <w:shd w:val="clear" w:color="auto" w:fill="FFFFFF" w:themeFill="background1"/>
            <w:noWrap/>
            <w:vAlign w:val="bottom"/>
            <w:hideMark/>
          </w:tcPr>
          <w:p w:rsidR="00C96128" w:rsidRPr="00386874" w:rsidRDefault="006D75A6" w:rsidP="00C96128">
            <w:pPr>
              <w:spacing w:after="0" w:line="240" w:lineRule="auto"/>
              <w:rPr>
                <w:sz w:val="16"/>
                <w:szCs w:val="16"/>
                <w:lang w:val="es-DO"/>
              </w:rPr>
            </w:pPr>
            <w:r w:rsidRPr="00386874">
              <w:rPr>
                <w:sz w:val="16"/>
                <w:szCs w:val="16"/>
                <w:lang w:val="es-DO"/>
              </w:rPr>
              <w:t>Prevención de Riesgos Laborales</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Abril / Junio</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18</w:t>
            </w:r>
          </w:p>
        </w:tc>
      </w:tr>
      <w:tr w:rsidR="00056C21" w:rsidTr="00C96128">
        <w:trPr>
          <w:trHeight w:val="300"/>
        </w:trPr>
        <w:tc>
          <w:tcPr>
            <w:tcW w:w="3271" w:type="dxa"/>
            <w:tcBorders>
              <w:top w:val="single" w:sz="4" w:space="0" w:color="auto"/>
              <w:left w:val="single" w:sz="4" w:space="0" w:color="auto"/>
              <w:bottom w:val="single" w:sz="4" w:space="0" w:color="auto"/>
              <w:right w:val="nil"/>
            </w:tcBorders>
            <w:shd w:val="clear" w:color="auto" w:fill="FFFFFF" w:themeFill="background1"/>
            <w:noWrap/>
            <w:vAlign w:val="bottom"/>
            <w:hideMark/>
          </w:tcPr>
          <w:p w:rsidR="00C96128" w:rsidRPr="00386874" w:rsidRDefault="006D75A6" w:rsidP="00C96128">
            <w:pPr>
              <w:spacing w:after="0" w:line="240" w:lineRule="auto"/>
              <w:rPr>
                <w:sz w:val="16"/>
                <w:szCs w:val="16"/>
                <w:lang w:val="es-DO"/>
              </w:rPr>
            </w:pPr>
            <w:r w:rsidRPr="00386874">
              <w:rPr>
                <w:sz w:val="16"/>
                <w:szCs w:val="16"/>
                <w:lang w:val="es-DO"/>
              </w:rPr>
              <w:t>Plan de Emergencias y Evacuación (S.D.N.)</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Abril / Junio</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19</w:t>
            </w:r>
          </w:p>
        </w:tc>
      </w:tr>
      <w:tr w:rsidR="00056C21" w:rsidTr="00C96128">
        <w:trPr>
          <w:trHeight w:val="300"/>
        </w:trPr>
        <w:tc>
          <w:tcPr>
            <w:tcW w:w="3271" w:type="dxa"/>
            <w:tcBorders>
              <w:top w:val="single" w:sz="4" w:space="0" w:color="auto"/>
              <w:left w:val="single" w:sz="4" w:space="0" w:color="auto"/>
              <w:bottom w:val="single" w:sz="4" w:space="0" w:color="auto"/>
              <w:right w:val="nil"/>
            </w:tcBorders>
            <w:shd w:val="clear" w:color="auto" w:fill="FFFFFF" w:themeFill="background1"/>
            <w:noWrap/>
            <w:vAlign w:val="bottom"/>
            <w:hideMark/>
          </w:tcPr>
          <w:p w:rsidR="00C96128" w:rsidRPr="00386874" w:rsidRDefault="006D75A6" w:rsidP="00C96128">
            <w:pPr>
              <w:spacing w:after="0" w:line="240" w:lineRule="auto"/>
              <w:rPr>
                <w:sz w:val="16"/>
                <w:szCs w:val="16"/>
                <w:lang w:val="es-DO"/>
              </w:rPr>
            </w:pPr>
            <w:r w:rsidRPr="00386874">
              <w:rPr>
                <w:sz w:val="16"/>
                <w:szCs w:val="16"/>
                <w:lang w:val="es-DO"/>
              </w:rPr>
              <w:t>Primeros Auxilios (S.D.N)</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Abril / Junio</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47</w:t>
            </w:r>
          </w:p>
        </w:tc>
      </w:tr>
      <w:tr w:rsidR="00056C21" w:rsidTr="00C96128">
        <w:trPr>
          <w:trHeight w:val="300"/>
        </w:trPr>
        <w:tc>
          <w:tcPr>
            <w:tcW w:w="3271" w:type="dxa"/>
            <w:tcBorders>
              <w:top w:val="single" w:sz="4" w:space="0" w:color="auto"/>
              <w:left w:val="single" w:sz="4" w:space="0" w:color="auto"/>
              <w:bottom w:val="single" w:sz="4" w:space="0" w:color="auto"/>
              <w:right w:val="nil"/>
            </w:tcBorders>
            <w:shd w:val="clear" w:color="auto" w:fill="FFFFFF" w:themeFill="background1"/>
            <w:noWrap/>
            <w:vAlign w:val="bottom"/>
            <w:hideMark/>
          </w:tcPr>
          <w:p w:rsidR="00C96128" w:rsidRPr="00386874" w:rsidRDefault="006D75A6" w:rsidP="00C96128">
            <w:pPr>
              <w:spacing w:after="0" w:line="240" w:lineRule="auto"/>
              <w:rPr>
                <w:sz w:val="16"/>
                <w:szCs w:val="16"/>
                <w:lang w:val="es-DO"/>
              </w:rPr>
            </w:pPr>
            <w:r w:rsidRPr="00386874">
              <w:rPr>
                <w:sz w:val="16"/>
                <w:szCs w:val="16"/>
                <w:lang w:val="es-DO"/>
              </w:rPr>
              <w:t>Manejo de Extintores (S.D.N.)</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 xml:space="preserve">Julio / Septiembre </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24</w:t>
            </w:r>
          </w:p>
        </w:tc>
      </w:tr>
      <w:tr w:rsidR="00056C21" w:rsidTr="00C96128">
        <w:trPr>
          <w:trHeight w:val="300"/>
        </w:trPr>
        <w:tc>
          <w:tcPr>
            <w:tcW w:w="3271" w:type="dxa"/>
            <w:tcBorders>
              <w:top w:val="single" w:sz="4" w:space="0" w:color="auto"/>
              <w:left w:val="single" w:sz="4" w:space="0" w:color="auto"/>
              <w:bottom w:val="single" w:sz="4" w:space="0" w:color="auto"/>
              <w:right w:val="nil"/>
            </w:tcBorders>
            <w:shd w:val="clear" w:color="auto" w:fill="FFFFFF" w:themeFill="background1"/>
            <w:noWrap/>
            <w:vAlign w:val="bottom"/>
            <w:hideMark/>
          </w:tcPr>
          <w:p w:rsidR="00C96128" w:rsidRPr="00386874" w:rsidRDefault="006D75A6" w:rsidP="00C96128">
            <w:pPr>
              <w:spacing w:after="0" w:line="240" w:lineRule="auto"/>
              <w:rPr>
                <w:sz w:val="16"/>
                <w:szCs w:val="16"/>
                <w:lang w:val="es-DO"/>
              </w:rPr>
            </w:pPr>
            <w:r w:rsidRPr="00386874">
              <w:rPr>
                <w:sz w:val="16"/>
                <w:szCs w:val="16"/>
                <w:lang w:val="es-DO"/>
              </w:rPr>
              <w:t>Conformación de Brigadistas (</w:t>
            </w:r>
            <w:proofErr w:type="spellStart"/>
            <w:r w:rsidRPr="00386874">
              <w:rPr>
                <w:sz w:val="16"/>
                <w:szCs w:val="16"/>
                <w:lang w:val="es-DO"/>
              </w:rPr>
              <w:t>Stgo</w:t>
            </w:r>
            <w:proofErr w:type="spellEnd"/>
            <w:r w:rsidRPr="00386874">
              <w:rPr>
                <w:sz w:val="16"/>
                <w:szCs w:val="16"/>
                <w:lang w:val="es-DO"/>
              </w:rPr>
              <w:t>.)</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 xml:space="preserve">Julio / Septiembre </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24</w:t>
            </w:r>
          </w:p>
        </w:tc>
      </w:tr>
      <w:tr w:rsidR="00056C21" w:rsidTr="00C96128">
        <w:trPr>
          <w:trHeight w:val="300"/>
        </w:trPr>
        <w:tc>
          <w:tcPr>
            <w:tcW w:w="3271" w:type="dxa"/>
            <w:tcBorders>
              <w:top w:val="single" w:sz="4" w:space="0" w:color="auto"/>
              <w:left w:val="single" w:sz="4" w:space="0" w:color="auto"/>
              <w:bottom w:val="single" w:sz="4" w:space="0" w:color="auto"/>
              <w:right w:val="nil"/>
            </w:tcBorders>
            <w:shd w:val="clear" w:color="auto" w:fill="FFFFFF" w:themeFill="background1"/>
            <w:noWrap/>
            <w:vAlign w:val="bottom"/>
            <w:hideMark/>
          </w:tcPr>
          <w:p w:rsidR="00C96128" w:rsidRPr="00386874" w:rsidRDefault="006D75A6" w:rsidP="00C96128">
            <w:pPr>
              <w:spacing w:after="0" w:line="240" w:lineRule="auto"/>
              <w:rPr>
                <w:sz w:val="16"/>
                <w:szCs w:val="16"/>
                <w:lang w:val="es-DO"/>
              </w:rPr>
            </w:pPr>
            <w:r w:rsidRPr="00386874">
              <w:rPr>
                <w:sz w:val="16"/>
                <w:szCs w:val="16"/>
                <w:lang w:val="es-DO"/>
              </w:rPr>
              <w:t>Plan de Emergencias y Evacuación (</w:t>
            </w:r>
            <w:proofErr w:type="spellStart"/>
            <w:r w:rsidRPr="00386874">
              <w:rPr>
                <w:sz w:val="16"/>
                <w:szCs w:val="16"/>
                <w:lang w:val="es-DO"/>
              </w:rPr>
              <w:t>Stgo</w:t>
            </w:r>
            <w:proofErr w:type="spellEnd"/>
            <w:r w:rsidRPr="00386874">
              <w:rPr>
                <w:sz w:val="16"/>
                <w:szCs w:val="16"/>
                <w:lang w:val="es-DO"/>
              </w:rPr>
              <w:t>.)</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 xml:space="preserve"> </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18</w:t>
            </w:r>
          </w:p>
        </w:tc>
      </w:tr>
      <w:tr w:rsidR="00056C21" w:rsidTr="00C96128">
        <w:trPr>
          <w:trHeight w:val="300"/>
        </w:trPr>
        <w:tc>
          <w:tcPr>
            <w:tcW w:w="3271" w:type="dxa"/>
            <w:tcBorders>
              <w:top w:val="single" w:sz="4" w:space="0" w:color="auto"/>
              <w:left w:val="single" w:sz="4" w:space="0" w:color="auto"/>
              <w:bottom w:val="single" w:sz="4" w:space="0" w:color="auto"/>
              <w:right w:val="nil"/>
            </w:tcBorders>
            <w:shd w:val="clear" w:color="auto" w:fill="FFFFFF" w:themeFill="background1"/>
            <w:noWrap/>
            <w:vAlign w:val="bottom"/>
            <w:hideMark/>
          </w:tcPr>
          <w:p w:rsidR="00C96128" w:rsidRPr="00386874" w:rsidRDefault="006D75A6" w:rsidP="00C96128">
            <w:pPr>
              <w:spacing w:after="0" w:line="240" w:lineRule="auto"/>
              <w:rPr>
                <w:sz w:val="16"/>
                <w:szCs w:val="16"/>
                <w:lang w:val="es-DO"/>
              </w:rPr>
            </w:pPr>
            <w:r w:rsidRPr="00386874">
              <w:rPr>
                <w:sz w:val="16"/>
                <w:szCs w:val="16"/>
                <w:lang w:val="es-DO"/>
              </w:rPr>
              <w:t>Seguridad e Higiene (</w:t>
            </w:r>
            <w:proofErr w:type="spellStart"/>
            <w:r w:rsidRPr="00386874">
              <w:rPr>
                <w:sz w:val="16"/>
                <w:szCs w:val="16"/>
                <w:lang w:val="es-DO"/>
              </w:rPr>
              <w:t>Stgo</w:t>
            </w:r>
            <w:proofErr w:type="spellEnd"/>
            <w:r w:rsidRPr="00386874">
              <w:rPr>
                <w:sz w:val="16"/>
                <w:szCs w:val="16"/>
                <w:lang w:val="es-DO"/>
              </w:rPr>
              <w:t>.)</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 xml:space="preserve">Octubre / Diciembre </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w:t>
            </w:r>
          </w:p>
        </w:tc>
        <w:tc>
          <w:tcPr>
            <w:tcW w:w="133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C96128" w:rsidRPr="00386874" w:rsidRDefault="006D75A6" w:rsidP="00C96128">
            <w:pPr>
              <w:spacing w:after="0" w:line="240" w:lineRule="auto"/>
              <w:jc w:val="center"/>
              <w:rPr>
                <w:sz w:val="16"/>
                <w:szCs w:val="16"/>
                <w:lang w:val="es-DO"/>
              </w:rPr>
            </w:pPr>
            <w:r w:rsidRPr="00386874">
              <w:rPr>
                <w:sz w:val="16"/>
                <w:szCs w:val="16"/>
                <w:lang w:val="es-DO"/>
              </w:rPr>
              <w:t>20</w:t>
            </w:r>
          </w:p>
        </w:tc>
      </w:tr>
    </w:tbl>
    <w:p w:rsidR="00661161" w:rsidRPr="00386874" w:rsidRDefault="006D75A6" w:rsidP="00661161">
      <w:pPr>
        <w:pStyle w:val="NormalWeb"/>
        <w:numPr>
          <w:ilvl w:val="0"/>
          <w:numId w:val="33"/>
        </w:numPr>
        <w:spacing w:line="360" w:lineRule="auto"/>
        <w:ind w:left="851" w:hanging="284"/>
        <w:jc w:val="both"/>
        <w:rPr>
          <w:rFonts w:eastAsiaTheme="minorHAnsi"/>
          <w:color w:val="767171"/>
          <w:spacing w:val="20"/>
          <w:lang w:val="es-DO" w:eastAsia="en-US"/>
        </w:rPr>
      </w:pPr>
      <w:r>
        <w:rPr>
          <w:rFonts w:eastAsiaTheme="minorHAnsi"/>
          <w:color w:val="767171"/>
          <w:spacing w:val="20"/>
          <w:lang w:val="es-DO" w:eastAsia="en-US"/>
        </w:rPr>
        <w:t xml:space="preserve"> PROMESE</w:t>
      </w:r>
      <w:r w:rsidRPr="00386874">
        <w:rPr>
          <w:rFonts w:eastAsiaTheme="minorHAnsi"/>
          <w:color w:val="767171"/>
          <w:spacing w:val="20"/>
          <w:lang w:val="es-DO" w:eastAsia="en-US"/>
        </w:rPr>
        <w:t>/CAL recibió los dos certificados oficiales de Centro de Operaciones de Emergencias (COE) por haber participado en el simulacro nacional de evacuación realizado los días 3 de noviembre de 2022 y 25 de octubre de 2023.</w:t>
      </w:r>
    </w:p>
    <w:p w:rsidR="00661161" w:rsidRDefault="006D75A6" w:rsidP="00661161">
      <w:pPr>
        <w:spacing w:line="360" w:lineRule="auto"/>
        <w:jc w:val="both"/>
        <w:rPr>
          <w:lang w:val="es-DO"/>
        </w:rPr>
      </w:pPr>
      <w:r>
        <w:rPr>
          <w:lang w:val="es-DO"/>
        </w:rPr>
        <w:lastRenderedPageBreak/>
        <w:t xml:space="preserve">En las siguientes tablas resumimos los detalles: </w:t>
      </w:r>
    </w:p>
    <w:tbl>
      <w:tblPr>
        <w:tblW w:w="7938" w:type="dxa"/>
        <w:tblInd w:w="70" w:type="dxa"/>
        <w:tblCellMar>
          <w:left w:w="70" w:type="dxa"/>
          <w:right w:w="70" w:type="dxa"/>
        </w:tblCellMar>
        <w:tblLook w:val="04A0" w:firstRow="1" w:lastRow="0" w:firstColumn="1" w:lastColumn="0" w:noHBand="0" w:noVBand="1"/>
      </w:tblPr>
      <w:tblGrid>
        <w:gridCol w:w="3469"/>
        <w:gridCol w:w="2410"/>
        <w:gridCol w:w="2059"/>
      </w:tblGrid>
      <w:tr w:rsidR="00056C21" w:rsidTr="00C96128">
        <w:trPr>
          <w:trHeight w:val="300"/>
        </w:trPr>
        <w:tc>
          <w:tcPr>
            <w:tcW w:w="3469"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661161" w:rsidRPr="00386874"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E</w:t>
            </w:r>
            <w:r w:rsidRPr="00386874">
              <w:rPr>
                <w:color w:val="FFFFFF" w:themeColor="background1"/>
                <w:sz w:val="16"/>
                <w:szCs w:val="16"/>
                <w:lang w:val="es-DO"/>
              </w:rPr>
              <w:t xml:space="preserve">quipos de </w:t>
            </w:r>
            <w:r>
              <w:rPr>
                <w:color w:val="FFFFFF" w:themeColor="background1"/>
                <w:sz w:val="16"/>
                <w:szCs w:val="16"/>
                <w:lang w:val="es-DO"/>
              </w:rPr>
              <w:t>P</w:t>
            </w:r>
            <w:r w:rsidRPr="00386874">
              <w:rPr>
                <w:color w:val="FFFFFF" w:themeColor="background1"/>
                <w:sz w:val="16"/>
                <w:szCs w:val="16"/>
                <w:lang w:val="es-DO"/>
              </w:rPr>
              <w:t>rotección</w:t>
            </w:r>
            <w:r>
              <w:rPr>
                <w:color w:val="FFFFFF" w:themeColor="background1"/>
                <w:sz w:val="16"/>
                <w:szCs w:val="16"/>
                <w:lang w:val="es-DO"/>
              </w:rPr>
              <w:t xml:space="preserve"> P</w:t>
            </w:r>
            <w:r w:rsidRPr="00386874">
              <w:rPr>
                <w:color w:val="FFFFFF" w:themeColor="background1"/>
                <w:sz w:val="16"/>
                <w:szCs w:val="16"/>
                <w:lang w:val="es-DO"/>
              </w:rPr>
              <w:t>ersonal</w:t>
            </w:r>
          </w:p>
        </w:tc>
        <w:tc>
          <w:tcPr>
            <w:tcW w:w="2410"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661161" w:rsidRPr="00386874"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Unidades S</w:t>
            </w:r>
            <w:r w:rsidRPr="00386874">
              <w:rPr>
                <w:color w:val="FFFFFF" w:themeColor="background1"/>
                <w:sz w:val="16"/>
                <w:szCs w:val="16"/>
                <w:lang w:val="es-DO"/>
              </w:rPr>
              <w:t>olicitadas</w:t>
            </w:r>
          </w:p>
        </w:tc>
        <w:tc>
          <w:tcPr>
            <w:tcW w:w="2059"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661161" w:rsidRPr="00386874" w:rsidRDefault="006D75A6" w:rsidP="00C96128">
            <w:pPr>
              <w:spacing w:after="0" w:line="240" w:lineRule="auto"/>
              <w:jc w:val="center"/>
              <w:rPr>
                <w:color w:val="FFFFFF" w:themeColor="background1"/>
                <w:sz w:val="16"/>
                <w:szCs w:val="16"/>
                <w:lang w:val="es-DO"/>
              </w:rPr>
            </w:pPr>
            <w:r>
              <w:rPr>
                <w:color w:val="FFFFFF" w:themeColor="background1"/>
                <w:sz w:val="16"/>
                <w:szCs w:val="16"/>
                <w:lang w:val="es-DO"/>
              </w:rPr>
              <w:t>Unidades E</w:t>
            </w:r>
            <w:r w:rsidRPr="00386874">
              <w:rPr>
                <w:color w:val="FFFFFF" w:themeColor="background1"/>
                <w:sz w:val="16"/>
                <w:szCs w:val="16"/>
                <w:lang w:val="es-DO"/>
              </w:rPr>
              <w:t>ntregadas</w:t>
            </w:r>
          </w:p>
        </w:tc>
      </w:tr>
      <w:tr w:rsidR="00056C21" w:rsidTr="00C96128">
        <w:trPr>
          <w:trHeight w:val="300"/>
        </w:trPr>
        <w:tc>
          <w:tcPr>
            <w:tcW w:w="34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61161" w:rsidRPr="00386874" w:rsidRDefault="006D75A6" w:rsidP="00C96128">
            <w:pPr>
              <w:spacing w:after="0" w:line="240" w:lineRule="auto"/>
              <w:rPr>
                <w:sz w:val="16"/>
                <w:szCs w:val="16"/>
                <w:lang w:val="es-DO"/>
              </w:rPr>
            </w:pPr>
            <w:r>
              <w:rPr>
                <w:sz w:val="16"/>
                <w:szCs w:val="16"/>
                <w:lang w:val="es-DO"/>
              </w:rPr>
              <w:t>B</w:t>
            </w:r>
            <w:r w:rsidRPr="00386874">
              <w:rPr>
                <w:sz w:val="16"/>
                <w:szCs w:val="16"/>
                <w:lang w:val="es-DO"/>
              </w:rPr>
              <w:t>otas industriales</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61161" w:rsidRPr="00386874" w:rsidRDefault="006D75A6" w:rsidP="00C96128">
            <w:pPr>
              <w:spacing w:after="0" w:line="240" w:lineRule="auto"/>
              <w:jc w:val="center"/>
              <w:rPr>
                <w:sz w:val="16"/>
                <w:szCs w:val="16"/>
                <w:lang w:val="es-DO"/>
              </w:rPr>
            </w:pPr>
            <w:r w:rsidRPr="00386874">
              <w:rPr>
                <w:sz w:val="16"/>
                <w:szCs w:val="16"/>
                <w:lang w:val="es-DO"/>
              </w:rPr>
              <w:t>150</w:t>
            </w: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61161" w:rsidRPr="00386874" w:rsidRDefault="006D75A6" w:rsidP="00C96128">
            <w:pPr>
              <w:spacing w:after="0" w:line="240" w:lineRule="auto"/>
              <w:jc w:val="center"/>
              <w:rPr>
                <w:sz w:val="16"/>
                <w:szCs w:val="16"/>
                <w:lang w:val="es-DO"/>
              </w:rPr>
            </w:pPr>
            <w:r w:rsidRPr="00386874">
              <w:rPr>
                <w:sz w:val="16"/>
                <w:szCs w:val="16"/>
                <w:lang w:val="es-DO"/>
              </w:rPr>
              <w:t>135</w:t>
            </w:r>
          </w:p>
        </w:tc>
      </w:tr>
      <w:tr w:rsidR="00056C21" w:rsidTr="00C96128">
        <w:trPr>
          <w:trHeight w:val="300"/>
        </w:trPr>
        <w:tc>
          <w:tcPr>
            <w:tcW w:w="34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61161" w:rsidRPr="00386874" w:rsidRDefault="006D75A6" w:rsidP="00C96128">
            <w:pPr>
              <w:spacing w:after="0" w:line="240" w:lineRule="auto"/>
              <w:rPr>
                <w:sz w:val="16"/>
                <w:szCs w:val="16"/>
                <w:lang w:val="es-DO"/>
              </w:rPr>
            </w:pPr>
            <w:r>
              <w:rPr>
                <w:sz w:val="16"/>
                <w:szCs w:val="16"/>
                <w:lang w:val="es-DO"/>
              </w:rPr>
              <w:t>C</w:t>
            </w:r>
            <w:r w:rsidRPr="00386874">
              <w:rPr>
                <w:sz w:val="16"/>
                <w:szCs w:val="16"/>
                <w:lang w:val="es-DO"/>
              </w:rPr>
              <w:t>halecos</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61161" w:rsidRPr="00386874" w:rsidRDefault="006D75A6" w:rsidP="00C96128">
            <w:pPr>
              <w:spacing w:after="0" w:line="240" w:lineRule="auto"/>
              <w:jc w:val="center"/>
              <w:rPr>
                <w:sz w:val="16"/>
                <w:szCs w:val="16"/>
                <w:lang w:val="es-DO"/>
              </w:rPr>
            </w:pPr>
            <w:r w:rsidRPr="00386874">
              <w:rPr>
                <w:sz w:val="16"/>
                <w:szCs w:val="16"/>
                <w:lang w:val="es-DO"/>
              </w:rPr>
              <w:t>50</w:t>
            </w: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61161" w:rsidRPr="00386874" w:rsidRDefault="006D75A6" w:rsidP="00C96128">
            <w:pPr>
              <w:spacing w:after="0" w:line="240" w:lineRule="auto"/>
              <w:jc w:val="center"/>
              <w:rPr>
                <w:sz w:val="16"/>
                <w:szCs w:val="16"/>
                <w:lang w:val="es-DO"/>
              </w:rPr>
            </w:pPr>
            <w:r w:rsidRPr="00386874">
              <w:rPr>
                <w:sz w:val="16"/>
                <w:szCs w:val="16"/>
                <w:lang w:val="es-DO"/>
              </w:rPr>
              <w:t>7</w:t>
            </w:r>
          </w:p>
        </w:tc>
      </w:tr>
      <w:tr w:rsidR="00056C21" w:rsidTr="00C96128">
        <w:trPr>
          <w:trHeight w:val="300"/>
        </w:trPr>
        <w:tc>
          <w:tcPr>
            <w:tcW w:w="34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61161" w:rsidRPr="00386874" w:rsidRDefault="006D75A6" w:rsidP="00C96128">
            <w:pPr>
              <w:spacing w:after="0" w:line="240" w:lineRule="auto"/>
              <w:rPr>
                <w:sz w:val="16"/>
                <w:szCs w:val="16"/>
                <w:lang w:val="es-DO"/>
              </w:rPr>
            </w:pPr>
            <w:r>
              <w:rPr>
                <w:sz w:val="16"/>
                <w:szCs w:val="16"/>
                <w:lang w:val="es-DO"/>
              </w:rPr>
              <w:t>C</w:t>
            </w:r>
            <w:r w:rsidRPr="00386874">
              <w:rPr>
                <w:sz w:val="16"/>
                <w:szCs w:val="16"/>
                <w:lang w:val="es-DO"/>
              </w:rPr>
              <w:t>ascos protectores</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61161" w:rsidRPr="00386874" w:rsidRDefault="006D75A6" w:rsidP="00C96128">
            <w:pPr>
              <w:spacing w:after="0" w:line="240" w:lineRule="auto"/>
              <w:jc w:val="center"/>
              <w:rPr>
                <w:sz w:val="16"/>
                <w:szCs w:val="16"/>
                <w:lang w:val="es-DO"/>
              </w:rPr>
            </w:pPr>
            <w:r w:rsidRPr="00386874">
              <w:rPr>
                <w:sz w:val="16"/>
                <w:szCs w:val="16"/>
                <w:lang w:val="es-DO"/>
              </w:rPr>
              <w:t>100</w:t>
            </w: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61161" w:rsidRPr="00386874" w:rsidRDefault="006D75A6" w:rsidP="00C96128">
            <w:pPr>
              <w:spacing w:after="0" w:line="240" w:lineRule="auto"/>
              <w:jc w:val="center"/>
              <w:rPr>
                <w:sz w:val="16"/>
                <w:szCs w:val="16"/>
                <w:lang w:val="es-DO"/>
              </w:rPr>
            </w:pPr>
            <w:r w:rsidRPr="00386874">
              <w:rPr>
                <w:sz w:val="16"/>
                <w:szCs w:val="16"/>
                <w:lang w:val="es-DO"/>
              </w:rPr>
              <w:t>11</w:t>
            </w:r>
          </w:p>
        </w:tc>
      </w:tr>
      <w:tr w:rsidR="00056C21" w:rsidTr="00C96128">
        <w:trPr>
          <w:trHeight w:val="300"/>
        </w:trPr>
        <w:tc>
          <w:tcPr>
            <w:tcW w:w="34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61161" w:rsidRPr="00386874" w:rsidRDefault="006D75A6" w:rsidP="00C96128">
            <w:pPr>
              <w:spacing w:after="0" w:line="240" w:lineRule="auto"/>
              <w:rPr>
                <w:sz w:val="16"/>
                <w:szCs w:val="16"/>
                <w:lang w:val="es-DO"/>
              </w:rPr>
            </w:pPr>
            <w:r>
              <w:rPr>
                <w:sz w:val="16"/>
                <w:szCs w:val="16"/>
                <w:lang w:val="es-DO"/>
              </w:rPr>
              <w:t>F</w:t>
            </w:r>
            <w:r w:rsidRPr="00386874">
              <w:rPr>
                <w:sz w:val="16"/>
                <w:szCs w:val="16"/>
                <w:lang w:val="es-DO"/>
              </w:rPr>
              <w:t>ajas industriales</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61161" w:rsidRPr="00386874" w:rsidRDefault="006D75A6" w:rsidP="00C96128">
            <w:pPr>
              <w:spacing w:after="0" w:line="240" w:lineRule="auto"/>
              <w:jc w:val="center"/>
              <w:rPr>
                <w:sz w:val="16"/>
                <w:szCs w:val="16"/>
                <w:lang w:val="es-DO"/>
              </w:rPr>
            </w:pPr>
            <w:r w:rsidRPr="00386874">
              <w:rPr>
                <w:sz w:val="16"/>
                <w:szCs w:val="16"/>
                <w:lang w:val="es-DO"/>
              </w:rPr>
              <w:t>150</w:t>
            </w:r>
          </w:p>
        </w:tc>
        <w:tc>
          <w:tcPr>
            <w:tcW w:w="20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661161" w:rsidRPr="00386874" w:rsidRDefault="006D75A6" w:rsidP="00C96128">
            <w:pPr>
              <w:spacing w:after="0" w:line="240" w:lineRule="auto"/>
              <w:jc w:val="center"/>
              <w:rPr>
                <w:sz w:val="16"/>
                <w:szCs w:val="16"/>
                <w:lang w:val="es-DO"/>
              </w:rPr>
            </w:pPr>
            <w:r w:rsidRPr="00386874">
              <w:rPr>
                <w:sz w:val="16"/>
                <w:szCs w:val="16"/>
                <w:lang w:val="es-DO"/>
              </w:rPr>
              <w:t>5</w:t>
            </w:r>
          </w:p>
        </w:tc>
      </w:tr>
      <w:tr w:rsidR="00056C21" w:rsidTr="00C96128">
        <w:trPr>
          <w:trHeight w:val="300"/>
        </w:trPr>
        <w:tc>
          <w:tcPr>
            <w:tcW w:w="3469" w:type="dxa"/>
            <w:tcBorders>
              <w:top w:val="single" w:sz="4" w:space="0" w:color="auto"/>
            </w:tcBorders>
            <w:shd w:val="clear" w:color="auto" w:fill="FFFFFF" w:themeFill="background1"/>
            <w:noWrap/>
            <w:vAlign w:val="bottom"/>
          </w:tcPr>
          <w:p w:rsidR="00661161" w:rsidRDefault="00661161" w:rsidP="00C96128">
            <w:pPr>
              <w:spacing w:after="0" w:line="240" w:lineRule="auto"/>
              <w:rPr>
                <w:sz w:val="16"/>
                <w:szCs w:val="16"/>
                <w:lang w:val="es-DO"/>
              </w:rPr>
            </w:pPr>
          </w:p>
        </w:tc>
        <w:tc>
          <w:tcPr>
            <w:tcW w:w="2410" w:type="dxa"/>
            <w:tcBorders>
              <w:top w:val="single" w:sz="4" w:space="0" w:color="auto"/>
            </w:tcBorders>
            <w:shd w:val="clear" w:color="auto" w:fill="FFFFFF" w:themeFill="background1"/>
            <w:noWrap/>
            <w:vAlign w:val="bottom"/>
          </w:tcPr>
          <w:p w:rsidR="00661161" w:rsidRPr="00386874" w:rsidRDefault="00661161" w:rsidP="00C96128">
            <w:pPr>
              <w:spacing w:after="0" w:line="240" w:lineRule="auto"/>
              <w:jc w:val="center"/>
              <w:rPr>
                <w:sz w:val="16"/>
                <w:szCs w:val="16"/>
                <w:lang w:val="es-DO"/>
              </w:rPr>
            </w:pPr>
          </w:p>
        </w:tc>
        <w:tc>
          <w:tcPr>
            <w:tcW w:w="2059" w:type="dxa"/>
            <w:tcBorders>
              <w:top w:val="single" w:sz="4" w:space="0" w:color="auto"/>
            </w:tcBorders>
            <w:shd w:val="clear" w:color="auto" w:fill="FFFFFF" w:themeFill="background1"/>
            <w:noWrap/>
            <w:vAlign w:val="bottom"/>
          </w:tcPr>
          <w:p w:rsidR="00661161" w:rsidRPr="00386874" w:rsidRDefault="00661161" w:rsidP="00C96128">
            <w:pPr>
              <w:spacing w:after="0" w:line="240" w:lineRule="auto"/>
              <w:jc w:val="center"/>
              <w:rPr>
                <w:sz w:val="16"/>
                <w:szCs w:val="16"/>
                <w:lang w:val="es-DO"/>
              </w:rPr>
            </w:pPr>
          </w:p>
        </w:tc>
      </w:tr>
      <w:tr w:rsidR="00056C21" w:rsidTr="00C96128">
        <w:trPr>
          <w:trHeight w:val="300"/>
        </w:trPr>
        <w:tc>
          <w:tcPr>
            <w:tcW w:w="3469" w:type="dxa"/>
            <w:shd w:val="clear" w:color="auto" w:fill="FFFFFF" w:themeFill="background1"/>
            <w:noWrap/>
            <w:vAlign w:val="bottom"/>
          </w:tcPr>
          <w:p w:rsidR="00661161" w:rsidRDefault="00661161" w:rsidP="00C96128">
            <w:pPr>
              <w:spacing w:after="0" w:line="240" w:lineRule="auto"/>
              <w:rPr>
                <w:sz w:val="16"/>
                <w:szCs w:val="16"/>
                <w:lang w:val="es-DO"/>
              </w:rPr>
            </w:pPr>
          </w:p>
        </w:tc>
        <w:tc>
          <w:tcPr>
            <w:tcW w:w="2410" w:type="dxa"/>
            <w:shd w:val="clear" w:color="auto" w:fill="FFFFFF" w:themeFill="background1"/>
            <w:noWrap/>
            <w:vAlign w:val="bottom"/>
          </w:tcPr>
          <w:p w:rsidR="00661161" w:rsidRPr="00386874" w:rsidRDefault="00661161" w:rsidP="00C96128">
            <w:pPr>
              <w:spacing w:after="0" w:line="240" w:lineRule="auto"/>
              <w:jc w:val="center"/>
              <w:rPr>
                <w:sz w:val="16"/>
                <w:szCs w:val="16"/>
                <w:lang w:val="es-DO"/>
              </w:rPr>
            </w:pPr>
          </w:p>
        </w:tc>
        <w:tc>
          <w:tcPr>
            <w:tcW w:w="2059" w:type="dxa"/>
            <w:shd w:val="clear" w:color="auto" w:fill="FFFFFF" w:themeFill="background1"/>
            <w:noWrap/>
            <w:vAlign w:val="bottom"/>
          </w:tcPr>
          <w:p w:rsidR="00661161" w:rsidRPr="00386874" w:rsidRDefault="00661161" w:rsidP="00C96128">
            <w:pPr>
              <w:spacing w:after="0" w:line="240" w:lineRule="auto"/>
              <w:jc w:val="center"/>
              <w:rPr>
                <w:sz w:val="16"/>
                <w:szCs w:val="16"/>
                <w:lang w:val="es-DO"/>
              </w:rPr>
            </w:pPr>
          </w:p>
        </w:tc>
      </w:tr>
    </w:tbl>
    <w:p w:rsidR="00661161" w:rsidRDefault="006D75A6" w:rsidP="00661161">
      <w:pPr>
        <w:spacing w:line="360" w:lineRule="auto"/>
        <w:jc w:val="both"/>
        <w:rPr>
          <w:lang w:val="es-DO"/>
        </w:rPr>
      </w:pPr>
      <w:r>
        <w:rPr>
          <w:lang w:val="es-DO"/>
        </w:rPr>
        <w:t>Durante el periodo e</w:t>
      </w:r>
      <w:r w:rsidRPr="008E7060">
        <w:rPr>
          <w:lang w:val="es-DO"/>
        </w:rPr>
        <w:t>nero</w:t>
      </w:r>
      <w:r>
        <w:rPr>
          <w:lang w:val="es-DO"/>
        </w:rPr>
        <w:t xml:space="preserve"> </w:t>
      </w:r>
      <w:r w:rsidRPr="008E7060">
        <w:rPr>
          <w:lang w:val="es-DO"/>
        </w:rPr>
        <w:t>-</w:t>
      </w:r>
      <w:r>
        <w:rPr>
          <w:lang w:val="es-DO"/>
        </w:rPr>
        <w:t>n</w:t>
      </w:r>
      <w:r w:rsidRPr="008E7060">
        <w:rPr>
          <w:lang w:val="es-DO"/>
        </w:rPr>
        <w:t>oviembre 2023 se han impartido setenta (70) Capacitaciones</w:t>
      </w:r>
      <w:r>
        <w:rPr>
          <w:lang w:val="es-DO"/>
        </w:rPr>
        <w:t xml:space="preserve"> al Personal</w:t>
      </w:r>
      <w:r w:rsidRPr="008E7060">
        <w:rPr>
          <w:lang w:val="es-DO"/>
        </w:rPr>
        <w:t xml:space="preserve">, de las cien (100) que fueron programadas en el Plan de Capacitación </w:t>
      </w:r>
      <w:r>
        <w:rPr>
          <w:lang w:val="es-DO"/>
        </w:rPr>
        <w:t xml:space="preserve">del </w:t>
      </w:r>
      <w:r w:rsidRPr="008E7060">
        <w:rPr>
          <w:lang w:val="es-DO"/>
        </w:rPr>
        <w:t>2023</w:t>
      </w:r>
      <w:r>
        <w:rPr>
          <w:lang w:val="es-DO"/>
        </w:rPr>
        <w:t xml:space="preserve">; para un cumplimento del </w:t>
      </w:r>
      <w:r w:rsidRPr="00523CB2">
        <w:rPr>
          <w:lang w:val="es-DO"/>
        </w:rPr>
        <w:t>70%</w:t>
      </w:r>
      <w:r>
        <w:rPr>
          <w:lang w:val="es-DO"/>
        </w:rPr>
        <w:t xml:space="preserve">  de nuestro Plan Anual de Capacitación.</w:t>
      </w:r>
    </w:p>
    <w:p w:rsidR="00661161" w:rsidRDefault="006D75A6" w:rsidP="00661161">
      <w:pPr>
        <w:spacing w:line="360" w:lineRule="auto"/>
        <w:jc w:val="both"/>
        <w:rPr>
          <w:lang w:val="es-DO"/>
        </w:rPr>
      </w:pPr>
      <w:r>
        <w:rPr>
          <w:lang w:val="es-DO"/>
        </w:rPr>
        <w:t>Logramos la asistencia</w:t>
      </w:r>
      <w:r w:rsidRPr="008E7060">
        <w:rPr>
          <w:lang w:val="es-DO"/>
        </w:rPr>
        <w:t xml:space="preserve"> de</w:t>
      </w:r>
      <w:r>
        <w:rPr>
          <w:lang w:val="es-DO"/>
        </w:rPr>
        <w:t xml:space="preserve"> un total de</w:t>
      </w:r>
      <w:r w:rsidRPr="008E7060">
        <w:rPr>
          <w:lang w:val="es-DO"/>
        </w:rPr>
        <w:t xml:space="preserve"> 2,540</w:t>
      </w:r>
      <w:r>
        <w:rPr>
          <w:lang w:val="es-DO"/>
        </w:rPr>
        <w:t xml:space="preserve"> empleados capacitados</w:t>
      </w:r>
      <w:r w:rsidRPr="008E7060">
        <w:rPr>
          <w:lang w:val="es-DO"/>
        </w:rPr>
        <w:t xml:space="preserve">; a través de las instituciones Gubernamentales MAP, INAP, INFOTEP y CAPGEFI, así como de entidades privadas. </w:t>
      </w:r>
    </w:p>
    <w:tbl>
      <w:tblPr>
        <w:tblW w:w="6375" w:type="dxa"/>
        <w:jc w:val="center"/>
        <w:tblCellMar>
          <w:left w:w="70" w:type="dxa"/>
          <w:right w:w="70" w:type="dxa"/>
        </w:tblCellMar>
        <w:tblLook w:val="04A0" w:firstRow="1" w:lastRow="0" w:firstColumn="1" w:lastColumn="0" w:noHBand="0" w:noVBand="1"/>
      </w:tblPr>
      <w:tblGrid>
        <w:gridCol w:w="3970"/>
        <w:gridCol w:w="2405"/>
      </w:tblGrid>
      <w:tr w:rsidR="00056C21" w:rsidTr="00C96128">
        <w:trPr>
          <w:trHeight w:val="397"/>
          <w:jc w:val="center"/>
        </w:trPr>
        <w:tc>
          <w:tcPr>
            <w:tcW w:w="6375"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661161" w:rsidRPr="00523CB2" w:rsidRDefault="006D75A6" w:rsidP="00C96128">
            <w:pPr>
              <w:spacing w:after="0" w:line="360" w:lineRule="auto"/>
              <w:jc w:val="center"/>
              <w:rPr>
                <w:sz w:val="16"/>
                <w:szCs w:val="16"/>
                <w:lang w:val="es-DO"/>
              </w:rPr>
            </w:pPr>
            <w:r w:rsidRPr="00037E17">
              <w:rPr>
                <w:color w:val="FFFFFF" w:themeColor="background1"/>
                <w:sz w:val="16"/>
                <w:szCs w:val="16"/>
                <w:lang w:val="es-DO"/>
              </w:rPr>
              <w:t>Resumen de Capacitaciones 2023</w:t>
            </w:r>
          </w:p>
        </w:tc>
      </w:tr>
      <w:tr w:rsidR="00056C21" w:rsidTr="00C96128">
        <w:trPr>
          <w:trHeight w:val="397"/>
          <w:jc w:val="center"/>
        </w:trPr>
        <w:tc>
          <w:tcPr>
            <w:tcW w:w="3970" w:type="dxa"/>
            <w:tcBorders>
              <w:top w:val="nil"/>
              <w:left w:val="single" w:sz="8" w:space="0" w:color="auto"/>
              <w:bottom w:val="single" w:sz="8" w:space="0" w:color="auto"/>
              <w:right w:val="single" w:sz="8" w:space="0" w:color="auto"/>
            </w:tcBorders>
            <w:shd w:val="clear" w:color="auto" w:fill="FFFFFF" w:themeFill="background1"/>
            <w:vAlign w:val="center"/>
            <w:hideMark/>
          </w:tcPr>
          <w:p w:rsidR="00661161" w:rsidRPr="00523CB2" w:rsidRDefault="006D75A6" w:rsidP="00C96128">
            <w:pPr>
              <w:spacing w:after="0" w:line="360" w:lineRule="auto"/>
              <w:jc w:val="center"/>
              <w:rPr>
                <w:sz w:val="16"/>
                <w:szCs w:val="16"/>
                <w:lang w:val="es-DO"/>
              </w:rPr>
            </w:pPr>
            <w:r w:rsidRPr="00523CB2">
              <w:rPr>
                <w:sz w:val="16"/>
                <w:szCs w:val="16"/>
                <w:lang w:val="es-DO"/>
              </w:rPr>
              <w:t>Capacitaciones impartidas</w:t>
            </w:r>
          </w:p>
        </w:tc>
        <w:tc>
          <w:tcPr>
            <w:tcW w:w="2405" w:type="dxa"/>
            <w:tcBorders>
              <w:top w:val="nil"/>
              <w:left w:val="nil"/>
              <w:bottom w:val="single" w:sz="8" w:space="0" w:color="auto"/>
              <w:right w:val="single" w:sz="8" w:space="0" w:color="auto"/>
            </w:tcBorders>
            <w:shd w:val="clear" w:color="auto" w:fill="FFFFFF" w:themeFill="background1"/>
            <w:vAlign w:val="center"/>
            <w:hideMark/>
          </w:tcPr>
          <w:p w:rsidR="00661161" w:rsidRPr="00523CB2" w:rsidRDefault="006D75A6" w:rsidP="00C96128">
            <w:pPr>
              <w:spacing w:after="0" w:line="360" w:lineRule="auto"/>
              <w:jc w:val="center"/>
              <w:rPr>
                <w:sz w:val="16"/>
                <w:szCs w:val="16"/>
                <w:lang w:val="es-DO"/>
              </w:rPr>
            </w:pPr>
            <w:r w:rsidRPr="00523CB2">
              <w:rPr>
                <w:sz w:val="16"/>
                <w:szCs w:val="16"/>
                <w:lang w:val="es-DO"/>
              </w:rPr>
              <w:t>70</w:t>
            </w:r>
          </w:p>
        </w:tc>
      </w:tr>
      <w:tr w:rsidR="00056C21" w:rsidTr="00C96128">
        <w:trPr>
          <w:trHeight w:val="397"/>
          <w:jc w:val="center"/>
        </w:trPr>
        <w:tc>
          <w:tcPr>
            <w:tcW w:w="3970" w:type="dxa"/>
            <w:tcBorders>
              <w:top w:val="nil"/>
              <w:left w:val="single" w:sz="8" w:space="0" w:color="auto"/>
              <w:bottom w:val="single" w:sz="8" w:space="0" w:color="auto"/>
              <w:right w:val="single" w:sz="8" w:space="0" w:color="auto"/>
            </w:tcBorders>
            <w:shd w:val="clear" w:color="auto" w:fill="FFFFFF" w:themeFill="background1"/>
            <w:vAlign w:val="center"/>
            <w:hideMark/>
          </w:tcPr>
          <w:p w:rsidR="00661161" w:rsidRPr="00523CB2" w:rsidRDefault="006D75A6" w:rsidP="00C96128">
            <w:pPr>
              <w:spacing w:after="0" w:line="360" w:lineRule="auto"/>
              <w:jc w:val="center"/>
              <w:rPr>
                <w:sz w:val="16"/>
                <w:szCs w:val="16"/>
                <w:lang w:val="es-DO"/>
              </w:rPr>
            </w:pPr>
            <w:r w:rsidRPr="00523CB2">
              <w:rPr>
                <w:sz w:val="16"/>
                <w:szCs w:val="16"/>
                <w:lang w:val="es-DO"/>
              </w:rPr>
              <w:t>Total de personal capacitado</w:t>
            </w:r>
          </w:p>
        </w:tc>
        <w:tc>
          <w:tcPr>
            <w:tcW w:w="2405" w:type="dxa"/>
            <w:tcBorders>
              <w:top w:val="nil"/>
              <w:left w:val="nil"/>
              <w:bottom w:val="single" w:sz="8" w:space="0" w:color="auto"/>
              <w:right w:val="single" w:sz="8" w:space="0" w:color="auto"/>
            </w:tcBorders>
            <w:shd w:val="clear" w:color="auto" w:fill="FFFFFF" w:themeFill="background1"/>
            <w:vAlign w:val="center"/>
            <w:hideMark/>
          </w:tcPr>
          <w:p w:rsidR="00661161" w:rsidRPr="00523CB2" w:rsidRDefault="006D75A6" w:rsidP="00C96128">
            <w:pPr>
              <w:spacing w:after="0" w:line="360" w:lineRule="auto"/>
              <w:jc w:val="center"/>
              <w:rPr>
                <w:sz w:val="16"/>
                <w:szCs w:val="16"/>
                <w:lang w:val="es-DO"/>
              </w:rPr>
            </w:pPr>
            <w:r w:rsidRPr="00523CB2">
              <w:rPr>
                <w:sz w:val="16"/>
                <w:szCs w:val="16"/>
                <w:lang w:val="es-DO"/>
              </w:rPr>
              <w:t>2,540</w:t>
            </w:r>
          </w:p>
        </w:tc>
      </w:tr>
      <w:tr w:rsidR="00056C21" w:rsidTr="00C96128">
        <w:trPr>
          <w:trHeight w:val="397"/>
          <w:jc w:val="center"/>
        </w:trPr>
        <w:tc>
          <w:tcPr>
            <w:tcW w:w="3970" w:type="dxa"/>
            <w:tcBorders>
              <w:top w:val="nil"/>
              <w:left w:val="single" w:sz="8" w:space="0" w:color="auto"/>
              <w:bottom w:val="single" w:sz="8" w:space="0" w:color="auto"/>
              <w:right w:val="single" w:sz="8" w:space="0" w:color="auto"/>
            </w:tcBorders>
            <w:shd w:val="clear" w:color="auto" w:fill="FFFFFF" w:themeFill="background1"/>
            <w:vAlign w:val="center"/>
            <w:hideMark/>
          </w:tcPr>
          <w:p w:rsidR="00661161" w:rsidRPr="00523CB2" w:rsidRDefault="006D75A6" w:rsidP="00C96128">
            <w:pPr>
              <w:spacing w:after="0" w:line="360" w:lineRule="auto"/>
              <w:jc w:val="center"/>
              <w:rPr>
                <w:sz w:val="16"/>
                <w:szCs w:val="16"/>
                <w:lang w:val="es-DO"/>
              </w:rPr>
            </w:pPr>
            <w:r w:rsidRPr="00523CB2">
              <w:rPr>
                <w:sz w:val="16"/>
                <w:szCs w:val="16"/>
                <w:lang w:val="es-DO"/>
              </w:rPr>
              <w:t>Capacitaciones virtuales</w:t>
            </w:r>
          </w:p>
        </w:tc>
        <w:tc>
          <w:tcPr>
            <w:tcW w:w="2405" w:type="dxa"/>
            <w:tcBorders>
              <w:top w:val="nil"/>
              <w:left w:val="nil"/>
              <w:bottom w:val="single" w:sz="8" w:space="0" w:color="auto"/>
              <w:right w:val="single" w:sz="8" w:space="0" w:color="auto"/>
            </w:tcBorders>
            <w:shd w:val="clear" w:color="auto" w:fill="FFFFFF" w:themeFill="background1"/>
            <w:vAlign w:val="center"/>
            <w:hideMark/>
          </w:tcPr>
          <w:p w:rsidR="00661161" w:rsidRPr="00523CB2" w:rsidRDefault="006D75A6" w:rsidP="00C96128">
            <w:pPr>
              <w:spacing w:after="0" w:line="360" w:lineRule="auto"/>
              <w:jc w:val="center"/>
              <w:rPr>
                <w:sz w:val="16"/>
                <w:szCs w:val="16"/>
                <w:lang w:val="es-DO"/>
              </w:rPr>
            </w:pPr>
            <w:r w:rsidRPr="00523CB2">
              <w:rPr>
                <w:sz w:val="16"/>
                <w:szCs w:val="16"/>
                <w:lang w:val="es-DO"/>
              </w:rPr>
              <w:t>17</w:t>
            </w:r>
          </w:p>
        </w:tc>
      </w:tr>
      <w:tr w:rsidR="00056C21" w:rsidTr="00C96128">
        <w:trPr>
          <w:trHeight w:val="397"/>
          <w:jc w:val="center"/>
        </w:trPr>
        <w:tc>
          <w:tcPr>
            <w:tcW w:w="3970" w:type="dxa"/>
            <w:tcBorders>
              <w:top w:val="nil"/>
              <w:left w:val="single" w:sz="8" w:space="0" w:color="auto"/>
              <w:bottom w:val="single" w:sz="8" w:space="0" w:color="auto"/>
              <w:right w:val="single" w:sz="8" w:space="0" w:color="auto"/>
            </w:tcBorders>
            <w:shd w:val="clear" w:color="auto" w:fill="FFFFFF" w:themeFill="background1"/>
            <w:vAlign w:val="center"/>
            <w:hideMark/>
          </w:tcPr>
          <w:p w:rsidR="00661161" w:rsidRPr="00523CB2" w:rsidRDefault="006D75A6" w:rsidP="00C96128">
            <w:pPr>
              <w:spacing w:after="0" w:line="360" w:lineRule="auto"/>
              <w:jc w:val="center"/>
              <w:rPr>
                <w:sz w:val="16"/>
                <w:szCs w:val="16"/>
                <w:lang w:val="es-DO"/>
              </w:rPr>
            </w:pPr>
            <w:r w:rsidRPr="00523CB2">
              <w:rPr>
                <w:sz w:val="16"/>
                <w:szCs w:val="16"/>
                <w:lang w:val="es-DO"/>
              </w:rPr>
              <w:t>Capacitaciones presenciales</w:t>
            </w:r>
          </w:p>
        </w:tc>
        <w:tc>
          <w:tcPr>
            <w:tcW w:w="2405" w:type="dxa"/>
            <w:tcBorders>
              <w:top w:val="nil"/>
              <w:left w:val="nil"/>
              <w:bottom w:val="single" w:sz="8" w:space="0" w:color="auto"/>
              <w:right w:val="single" w:sz="8" w:space="0" w:color="auto"/>
            </w:tcBorders>
            <w:shd w:val="clear" w:color="auto" w:fill="FFFFFF" w:themeFill="background1"/>
            <w:vAlign w:val="center"/>
            <w:hideMark/>
          </w:tcPr>
          <w:p w:rsidR="00661161" w:rsidRPr="00523CB2" w:rsidRDefault="006D75A6" w:rsidP="00C96128">
            <w:pPr>
              <w:spacing w:after="0" w:line="360" w:lineRule="auto"/>
              <w:jc w:val="center"/>
              <w:rPr>
                <w:sz w:val="16"/>
                <w:szCs w:val="16"/>
                <w:lang w:val="es-DO"/>
              </w:rPr>
            </w:pPr>
            <w:r w:rsidRPr="00523CB2">
              <w:rPr>
                <w:sz w:val="16"/>
                <w:szCs w:val="16"/>
                <w:lang w:val="es-DO"/>
              </w:rPr>
              <w:t>54</w:t>
            </w:r>
          </w:p>
        </w:tc>
      </w:tr>
    </w:tbl>
    <w:p w:rsidR="00661161" w:rsidRDefault="00661161" w:rsidP="00661161">
      <w:pPr>
        <w:pStyle w:val="Sinespaciado"/>
        <w:spacing w:line="360" w:lineRule="auto"/>
        <w:jc w:val="both"/>
        <w:rPr>
          <w:rFonts w:eastAsiaTheme="minorHAnsi"/>
          <w:color w:val="767171"/>
          <w:lang w:val="es-DO"/>
        </w:rPr>
      </w:pPr>
    </w:p>
    <w:p w:rsidR="00661161" w:rsidRDefault="006D75A6" w:rsidP="00661161">
      <w:pPr>
        <w:pStyle w:val="Sinespaciado"/>
        <w:spacing w:line="360" w:lineRule="auto"/>
        <w:jc w:val="both"/>
        <w:rPr>
          <w:rFonts w:eastAsiaTheme="minorHAnsi"/>
          <w:color w:val="767171"/>
          <w:lang w:val="es-DO"/>
        </w:rPr>
      </w:pPr>
      <w:r w:rsidRPr="008E7060">
        <w:rPr>
          <w:rFonts w:eastAsiaTheme="minorHAnsi"/>
          <w:color w:val="767171"/>
          <w:lang w:val="es-DO"/>
        </w:rPr>
        <w:t xml:space="preserve">Las áreas que han tenido mayor participación en las capacitaciones son: </w:t>
      </w:r>
    </w:p>
    <w:p w:rsidR="00661161" w:rsidRDefault="006D75A6" w:rsidP="00661161">
      <w:pPr>
        <w:pStyle w:val="Sinespaciado"/>
        <w:numPr>
          <w:ilvl w:val="0"/>
          <w:numId w:val="33"/>
        </w:numPr>
        <w:spacing w:line="360" w:lineRule="auto"/>
        <w:ind w:left="851" w:hanging="284"/>
        <w:jc w:val="both"/>
        <w:rPr>
          <w:rFonts w:eastAsiaTheme="minorHAnsi"/>
          <w:color w:val="767171"/>
          <w:lang w:val="es-DO"/>
        </w:rPr>
      </w:pPr>
      <w:r w:rsidRPr="00523CB2">
        <w:rPr>
          <w:rFonts w:eastAsiaTheme="minorHAnsi"/>
          <w:color w:val="767171"/>
          <w:lang w:val="es-DO"/>
        </w:rPr>
        <w:t>Dirección de Farmacias del Pueblo</w:t>
      </w:r>
      <w:r>
        <w:rPr>
          <w:rFonts w:eastAsiaTheme="minorHAnsi"/>
          <w:color w:val="767171"/>
          <w:lang w:val="es-DO"/>
        </w:rPr>
        <w:t>: con el</w:t>
      </w:r>
      <w:r w:rsidRPr="008E7060">
        <w:rPr>
          <w:rFonts w:eastAsiaTheme="minorHAnsi"/>
          <w:color w:val="767171"/>
          <w:lang w:val="es-DO"/>
        </w:rPr>
        <w:t xml:space="preserve"> Programa de R</w:t>
      </w:r>
      <w:r>
        <w:rPr>
          <w:rFonts w:eastAsiaTheme="minorHAnsi"/>
          <w:color w:val="767171"/>
          <w:lang w:val="es-DO"/>
        </w:rPr>
        <w:t xml:space="preserve">einducción, </w:t>
      </w:r>
      <w:r w:rsidRPr="008E7060">
        <w:rPr>
          <w:rFonts w:eastAsiaTheme="minorHAnsi"/>
          <w:color w:val="767171"/>
          <w:lang w:val="es-DO"/>
        </w:rPr>
        <w:t>Supervisión Efectiva</w:t>
      </w:r>
      <w:r>
        <w:rPr>
          <w:rFonts w:eastAsiaTheme="minorHAnsi"/>
          <w:color w:val="767171"/>
          <w:lang w:val="es-DO"/>
        </w:rPr>
        <w:t xml:space="preserve">, </w:t>
      </w:r>
      <w:r w:rsidRPr="008E7060">
        <w:rPr>
          <w:rFonts w:eastAsiaTheme="minorHAnsi"/>
          <w:color w:val="767171"/>
          <w:lang w:val="es-DO"/>
        </w:rPr>
        <w:t>Gestión de Suministro de Medicamen</w:t>
      </w:r>
      <w:r>
        <w:rPr>
          <w:rFonts w:eastAsiaTheme="minorHAnsi"/>
          <w:color w:val="767171"/>
          <w:lang w:val="es-DO"/>
        </w:rPr>
        <w:t>tos, Taller para F</w:t>
      </w:r>
      <w:r w:rsidRPr="008E7060">
        <w:rPr>
          <w:rFonts w:eastAsiaTheme="minorHAnsi"/>
          <w:color w:val="767171"/>
          <w:lang w:val="es-DO"/>
        </w:rPr>
        <w:t xml:space="preserve">armacéuticos, </w:t>
      </w:r>
      <w:r>
        <w:rPr>
          <w:rFonts w:eastAsiaTheme="minorHAnsi"/>
          <w:color w:val="767171"/>
          <w:lang w:val="es-DO"/>
        </w:rPr>
        <w:t>Coordinadores y Supervisores.</w:t>
      </w:r>
    </w:p>
    <w:p w:rsidR="00661161" w:rsidRDefault="006D75A6" w:rsidP="00661161">
      <w:pPr>
        <w:pStyle w:val="Sinespaciado"/>
        <w:numPr>
          <w:ilvl w:val="0"/>
          <w:numId w:val="33"/>
        </w:numPr>
        <w:spacing w:line="360" w:lineRule="auto"/>
        <w:ind w:left="851" w:hanging="284"/>
        <w:jc w:val="both"/>
        <w:rPr>
          <w:rFonts w:eastAsiaTheme="minorHAnsi"/>
          <w:color w:val="767171"/>
          <w:lang w:val="es-DO"/>
        </w:rPr>
      </w:pPr>
      <w:r w:rsidRPr="00523CB2">
        <w:rPr>
          <w:rFonts w:eastAsiaTheme="minorHAnsi"/>
          <w:color w:val="767171"/>
          <w:lang w:val="es-DO"/>
        </w:rPr>
        <w:t>Dirección de Operaciones y Logísticas:</w:t>
      </w:r>
      <w:r>
        <w:rPr>
          <w:rFonts w:eastAsiaTheme="minorHAnsi"/>
          <w:color w:val="767171"/>
          <w:lang w:val="es-DO"/>
        </w:rPr>
        <w:t xml:space="preserve"> su personal ha sido capacitado con cursos tales como Técnicas de A</w:t>
      </w:r>
      <w:r w:rsidRPr="008E7060">
        <w:rPr>
          <w:rFonts w:eastAsiaTheme="minorHAnsi"/>
          <w:color w:val="767171"/>
          <w:lang w:val="es-DO"/>
        </w:rPr>
        <w:t>lmacén y Manejo de Inventarios,</w:t>
      </w:r>
      <w:r>
        <w:rPr>
          <w:rFonts w:eastAsiaTheme="minorHAnsi"/>
          <w:color w:val="767171"/>
          <w:lang w:val="es-DO"/>
        </w:rPr>
        <w:t xml:space="preserve"> Manejo de M</w:t>
      </w:r>
      <w:r w:rsidRPr="008E7060">
        <w:rPr>
          <w:rFonts w:eastAsiaTheme="minorHAnsi"/>
          <w:color w:val="767171"/>
          <w:lang w:val="es-DO"/>
        </w:rPr>
        <w:t xml:space="preserve">ontacargas, </w:t>
      </w:r>
      <w:r>
        <w:rPr>
          <w:rFonts w:eastAsiaTheme="minorHAnsi"/>
          <w:color w:val="767171"/>
          <w:lang w:val="es-DO"/>
        </w:rPr>
        <w:t>Buenas Prácticas de Distribución.</w:t>
      </w:r>
    </w:p>
    <w:p w:rsidR="00661161" w:rsidRDefault="006D75A6" w:rsidP="00661161">
      <w:pPr>
        <w:pStyle w:val="Sinespaciado"/>
        <w:numPr>
          <w:ilvl w:val="0"/>
          <w:numId w:val="33"/>
        </w:numPr>
        <w:spacing w:line="360" w:lineRule="auto"/>
        <w:ind w:left="851" w:hanging="284"/>
        <w:jc w:val="both"/>
        <w:rPr>
          <w:rFonts w:eastAsiaTheme="minorHAnsi"/>
          <w:color w:val="767171"/>
          <w:lang w:val="es-DO"/>
        </w:rPr>
      </w:pPr>
      <w:r w:rsidRPr="00523CB2">
        <w:rPr>
          <w:rFonts w:eastAsiaTheme="minorHAnsi"/>
          <w:color w:val="767171"/>
          <w:lang w:val="es-DO"/>
        </w:rPr>
        <w:lastRenderedPageBreak/>
        <w:t>Sección de Archivo y Correspondencia:</w:t>
      </w:r>
      <w:r w:rsidRPr="008E7060">
        <w:rPr>
          <w:rFonts w:eastAsiaTheme="minorHAnsi"/>
          <w:color w:val="767171"/>
          <w:lang w:val="es-DO"/>
        </w:rPr>
        <w:t xml:space="preserve"> “VII E</w:t>
      </w:r>
      <w:r>
        <w:rPr>
          <w:rFonts w:eastAsiaTheme="minorHAnsi"/>
          <w:color w:val="767171"/>
          <w:lang w:val="es-DO"/>
        </w:rPr>
        <w:t>ncuentro N</w:t>
      </w:r>
      <w:r w:rsidRPr="008E7060">
        <w:rPr>
          <w:rFonts w:eastAsiaTheme="minorHAnsi"/>
          <w:color w:val="767171"/>
          <w:lang w:val="es-DO"/>
        </w:rPr>
        <w:t>acional de Archivos”, a través de</w:t>
      </w:r>
      <w:r>
        <w:rPr>
          <w:rFonts w:eastAsiaTheme="minorHAnsi"/>
          <w:color w:val="767171"/>
          <w:lang w:val="es-DO"/>
        </w:rPr>
        <w:t xml:space="preserve">l Archivo General de la Nación. </w:t>
      </w:r>
    </w:p>
    <w:p w:rsidR="00661161" w:rsidRDefault="006D75A6" w:rsidP="00661161">
      <w:pPr>
        <w:pStyle w:val="Sinespaciado"/>
        <w:numPr>
          <w:ilvl w:val="0"/>
          <w:numId w:val="33"/>
        </w:numPr>
        <w:spacing w:line="360" w:lineRule="auto"/>
        <w:ind w:left="851" w:hanging="284"/>
        <w:jc w:val="both"/>
        <w:rPr>
          <w:rFonts w:eastAsiaTheme="minorHAnsi"/>
          <w:color w:val="767171"/>
          <w:lang w:val="es-DO"/>
        </w:rPr>
      </w:pPr>
      <w:r w:rsidRPr="00523CB2">
        <w:rPr>
          <w:rFonts w:eastAsiaTheme="minorHAnsi"/>
          <w:color w:val="767171"/>
          <w:lang w:val="es-DO"/>
        </w:rPr>
        <w:t>Directores, Encargados y Supervisores de Farmacias del Pueblo:</w:t>
      </w:r>
      <w:r>
        <w:rPr>
          <w:rFonts w:eastAsiaTheme="minorHAnsi"/>
          <w:color w:val="767171"/>
          <w:lang w:val="es-DO"/>
        </w:rPr>
        <w:t xml:space="preserve"> Charla sobre Retroalimentación del Proceso de Evaluación del Desempeño.</w:t>
      </w:r>
    </w:p>
    <w:p w:rsidR="00661161" w:rsidRPr="00E84D5E" w:rsidRDefault="006D75A6" w:rsidP="00661161">
      <w:pPr>
        <w:pStyle w:val="Sinespaciado"/>
        <w:numPr>
          <w:ilvl w:val="0"/>
          <w:numId w:val="33"/>
        </w:numPr>
        <w:spacing w:line="360" w:lineRule="auto"/>
        <w:ind w:left="851" w:hanging="284"/>
        <w:jc w:val="both"/>
        <w:rPr>
          <w:rFonts w:eastAsiaTheme="minorHAnsi"/>
          <w:color w:val="767171"/>
          <w:lang w:val="es-DO"/>
        </w:rPr>
      </w:pPr>
      <w:r w:rsidRPr="00523CB2">
        <w:rPr>
          <w:rFonts w:eastAsiaTheme="minorHAnsi"/>
          <w:color w:val="767171"/>
          <w:lang w:val="es-DO"/>
        </w:rPr>
        <w:t>División de Transportación:</w:t>
      </w:r>
      <w:r w:rsidRPr="00E84D5E">
        <w:rPr>
          <w:rFonts w:eastAsiaTheme="minorHAnsi"/>
          <w:color w:val="767171"/>
          <w:lang w:val="es-DO"/>
        </w:rPr>
        <w:t xml:space="preserve"> con temas de seguridad vial según la Ley-No 6317</w:t>
      </w:r>
      <w:r>
        <w:rPr>
          <w:rFonts w:eastAsiaTheme="minorHAnsi"/>
          <w:color w:val="767171"/>
          <w:lang w:val="es-DO"/>
        </w:rPr>
        <w:t xml:space="preserve"> </w:t>
      </w:r>
      <w:r w:rsidRPr="00E84D5E">
        <w:rPr>
          <w:rFonts w:eastAsiaTheme="minorHAnsi"/>
          <w:color w:val="767171"/>
          <w:lang w:val="es-DO"/>
        </w:rPr>
        <w:t xml:space="preserve">Sobre </w:t>
      </w:r>
      <w:proofErr w:type="gramStart"/>
      <w:r w:rsidRPr="00E84D5E">
        <w:rPr>
          <w:rFonts w:eastAsiaTheme="minorHAnsi"/>
          <w:color w:val="767171"/>
          <w:lang w:val="es-DO"/>
        </w:rPr>
        <w:t>el</w:t>
      </w:r>
      <w:proofErr w:type="gramEnd"/>
      <w:r w:rsidRPr="00E84D5E">
        <w:rPr>
          <w:rFonts w:eastAsiaTheme="minorHAnsi"/>
          <w:color w:val="767171"/>
          <w:lang w:val="es-DO"/>
        </w:rPr>
        <w:t xml:space="preserve"> Tránsito y la Seguridad Vial en la Republica Dominicana. </w:t>
      </w:r>
    </w:p>
    <w:p w:rsidR="00661161" w:rsidRPr="002B6546" w:rsidRDefault="006D75A6" w:rsidP="00661161">
      <w:pPr>
        <w:pStyle w:val="Prrafodelista"/>
        <w:numPr>
          <w:ilvl w:val="0"/>
          <w:numId w:val="33"/>
        </w:numPr>
        <w:spacing w:line="360" w:lineRule="auto"/>
        <w:ind w:left="851" w:hanging="284"/>
        <w:jc w:val="both"/>
        <w:rPr>
          <w:rFonts w:ascii="Times New Roman" w:hAnsi="Times New Roman" w:cs="Times New Roman"/>
          <w:color w:val="767171"/>
          <w:spacing w:val="20"/>
          <w:sz w:val="24"/>
          <w:szCs w:val="24"/>
          <w:lang w:val="es-DO"/>
        </w:rPr>
      </w:pPr>
      <w:r w:rsidRPr="002B6546">
        <w:rPr>
          <w:rFonts w:ascii="Times New Roman" w:hAnsi="Times New Roman" w:cs="Times New Roman"/>
          <w:color w:val="767171"/>
          <w:spacing w:val="20"/>
          <w:sz w:val="24"/>
          <w:szCs w:val="24"/>
          <w:lang w:val="es-DO"/>
        </w:rPr>
        <w:t>Otras capacitaciones para el personal en general: diferentes áreas de la institución han recibido capacitaciones con temas relacionados a sus funciones y en conocimiento general.</w:t>
      </w:r>
    </w:p>
    <w:p w:rsidR="00661161" w:rsidRPr="008E7060" w:rsidRDefault="006D75A6" w:rsidP="00661161">
      <w:pPr>
        <w:spacing w:line="360" w:lineRule="auto"/>
        <w:jc w:val="both"/>
        <w:rPr>
          <w:lang w:val="es-DO"/>
        </w:rPr>
      </w:pPr>
      <w:r>
        <w:rPr>
          <w:lang w:val="es-DO"/>
        </w:rPr>
        <w:t xml:space="preserve">Para el mes de diciembre tenemos </w:t>
      </w:r>
      <w:r w:rsidRPr="008E7060">
        <w:rPr>
          <w:lang w:val="es-DO"/>
        </w:rPr>
        <w:t>proyectado</w:t>
      </w:r>
      <w:r>
        <w:rPr>
          <w:lang w:val="es-DO"/>
        </w:rPr>
        <w:t xml:space="preserve"> impartir el Taller de  Relaciones Laborales. </w:t>
      </w:r>
    </w:p>
    <w:p w:rsidR="00661161" w:rsidRDefault="006D75A6" w:rsidP="00661161">
      <w:pPr>
        <w:spacing w:line="360" w:lineRule="auto"/>
        <w:jc w:val="both"/>
        <w:rPr>
          <w:lang w:val="es-DO"/>
        </w:rPr>
      </w:pPr>
      <w:r>
        <w:rPr>
          <w:lang w:val="es-DO"/>
        </w:rPr>
        <w:t>Por otra parte, a</w:t>
      </w:r>
      <w:r w:rsidRPr="008E7060">
        <w:rPr>
          <w:lang w:val="es-DO"/>
        </w:rPr>
        <w:t>ctualmente el puntaje en el indicador del SISMAP Gestión del Desarrollo (Capacitación y Desarrollo) está logrado en un 95%, cumpliendo con las actividades requeridas por el  Instituto de Administración Pública (INAP).</w:t>
      </w:r>
    </w:p>
    <w:p w:rsidR="00661161" w:rsidRDefault="006D75A6" w:rsidP="00661161">
      <w:pPr>
        <w:spacing w:line="360" w:lineRule="auto"/>
        <w:jc w:val="both"/>
        <w:rPr>
          <w:lang w:val="es-DO"/>
        </w:rPr>
      </w:pPr>
      <w:r w:rsidRPr="00047443">
        <w:rPr>
          <w:lang w:val="es-DO"/>
        </w:rPr>
        <w:t>A Continuación presentamos tablas sobre las capacitaciones efectuadas durante el periodo 2023:</w:t>
      </w:r>
      <w:r w:rsidRPr="00523CB2">
        <w:rPr>
          <w:lang w:val="es-DO"/>
        </w:rPr>
        <w:t xml:space="preserve">  </w:t>
      </w:r>
    </w:p>
    <w:p w:rsidR="00661161" w:rsidRDefault="00661161" w:rsidP="00661161">
      <w:pPr>
        <w:spacing w:line="360" w:lineRule="auto"/>
        <w:jc w:val="both"/>
        <w:rPr>
          <w:lang w:val="es-DO"/>
        </w:rPr>
      </w:pPr>
    </w:p>
    <w:p w:rsidR="00661161" w:rsidRDefault="00661161" w:rsidP="00661161">
      <w:pPr>
        <w:spacing w:line="360" w:lineRule="auto"/>
        <w:jc w:val="both"/>
        <w:rPr>
          <w:lang w:val="es-DO"/>
        </w:rPr>
      </w:pPr>
    </w:p>
    <w:p w:rsidR="00661161" w:rsidRDefault="00661161" w:rsidP="00661161">
      <w:pPr>
        <w:spacing w:line="360" w:lineRule="auto"/>
        <w:jc w:val="both"/>
        <w:rPr>
          <w:lang w:val="es-DO"/>
        </w:rPr>
      </w:pPr>
    </w:p>
    <w:p w:rsidR="00661161" w:rsidRPr="00523CB2" w:rsidRDefault="00661161" w:rsidP="00661161">
      <w:pPr>
        <w:spacing w:line="360" w:lineRule="auto"/>
        <w:jc w:val="both"/>
        <w:rPr>
          <w:lang w:val="es-DO"/>
        </w:rPr>
      </w:pPr>
    </w:p>
    <w:p w:rsidR="00661161" w:rsidRDefault="006D75A6" w:rsidP="00661161">
      <w:pPr>
        <w:spacing w:line="360" w:lineRule="auto"/>
        <w:jc w:val="both"/>
        <w:rPr>
          <w:color w:val="FF0000"/>
          <w:lang w:val="es-DO"/>
        </w:rPr>
      </w:pPr>
      <w:r w:rsidRPr="00D23F1E">
        <w:rPr>
          <w:noProof/>
          <w:lang w:val="es-DO" w:eastAsia="es-DO"/>
        </w:rPr>
        <w:lastRenderedPageBreak/>
        <w:drawing>
          <wp:anchor distT="0" distB="0" distL="114300" distR="114300" simplePos="0" relativeHeight="251708416" behindDoc="0" locked="0" layoutInCell="1" allowOverlap="1">
            <wp:simplePos x="0" y="0"/>
            <wp:positionH relativeFrom="column">
              <wp:posOffset>691515</wp:posOffset>
            </wp:positionH>
            <wp:positionV relativeFrom="paragraph">
              <wp:posOffset>8890</wp:posOffset>
            </wp:positionV>
            <wp:extent cx="3144137" cy="2916000"/>
            <wp:effectExtent l="0" t="0" r="0" b="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95926" name="Picture 4"/>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3144137" cy="29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61161" w:rsidRDefault="00661161" w:rsidP="00661161">
      <w:pPr>
        <w:spacing w:line="360" w:lineRule="auto"/>
        <w:jc w:val="both"/>
        <w:rPr>
          <w:color w:val="FF0000"/>
          <w:lang w:val="es-DO"/>
        </w:rPr>
      </w:pPr>
    </w:p>
    <w:p w:rsidR="00661161" w:rsidRDefault="00661161" w:rsidP="00661161">
      <w:pPr>
        <w:spacing w:line="360" w:lineRule="auto"/>
        <w:jc w:val="both"/>
        <w:rPr>
          <w:color w:val="FF0000"/>
          <w:lang w:val="es-DO"/>
        </w:rPr>
      </w:pPr>
    </w:p>
    <w:p w:rsidR="00661161" w:rsidRDefault="00661161" w:rsidP="00661161">
      <w:pPr>
        <w:spacing w:line="360" w:lineRule="auto"/>
        <w:jc w:val="both"/>
        <w:rPr>
          <w:color w:val="FF0000"/>
          <w:lang w:val="es-DO"/>
        </w:rPr>
      </w:pPr>
    </w:p>
    <w:p w:rsidR="00661161" w:rsidRDefault="00661161" w:rsidP="00661161">
      <w:pPr>
        <w:spacing w:line="360" w:lineRule="auto"/>
        <w:jc w:val="both"/>
        <w:rPr>
          <w:color w:val="FF0000"/>
          <w:lang w:val="es-DO"/>
        </w:rPr>
      </w:pPr>
    </w:p>
    <w:p w:rsidR="00661161" w:rsidRDefault="00661161" w:rsidP="00661161">
      <w:pPr>
        <w:spacing w:line="360" w:lineRule="auto"/>
        <w:jc w:val="both"/>
        <w:rPr>
          <w:color w:val="FF0000"/>
          <w:lang w:val="es-DO"/>
        </w:rPr>
      </w:pPr>
    </w:p>
    <w:p w:rsidR="00661161" w:rsidRDefault="00661161" w:rsidP="00661161">
      <w:pPr>
        <w:spacing w:line="360" w:lineRule="auto"/>
        <w:jc w:val="both"/>
        <w:rPr>
          <w:color w:val="FF0000"/>
          <w:lang w:val="es-DO"/>
        </w:rPr>
      </w:pPr>
    </w:p>
    <w:p w:rsidR="00661161" w:rsidRDefault="00661161" w:rsidP="00661161">
      <w:pPr>
        <w:spacing w:line="360" w:lineRule="auto"/>
        <w:jc w:val="both"/>
        <w:rPr>
          <w:color w:val="FF0000"/>
          <w:lang w:val="es-DO"/>
        </w:rPr>
      </w:pPr>
    </w:p>
    <w:p w:rsidR="00661161" w:rsidRDefault="006D75A6" w:rsidP="00661161">
      <w:pPr>
        <w:spacing w:line="360" w:lineRule="auto"/>
        <w:jc w:val="both"/>
        <w:rPr>
          <w:color w:val="FF0000"/>
          <w:lang w:val="es-DO"/>
        </w:rPr>
      </w:pPr>
      <w:r w:rsidRPr="00052E52">
        <w:rPr>
          <w:noProof/>
          <w:lang w:val="es-DO" w:eastAsia="es-DO"/>
        </w:rPr>
        <w:drawing>
          <wp:anchor distT="0" distB="0" distL="114300" distR="114300" simplePos="0" relativeHeight="251710464" behindDoc="0" locked="0" layoutInCell="1" allowOverlap="1">
            <wp:simplePos x="0" y="0"/>
            <wp:positionH relativeFrom="margin">
              <wp:posOffset>695325</wp:posOffset>
            </wp:positionH>
            <wp:positionV relativeFrom="paragraph">
              <wp:posOffset>106680</wp:posOffset>
            </wp:positionV>
            <wp:extent cx="3137907" cy="2016000"/>
            <wp:effectExtent l="0" t="0" r="5715" b="3810"/>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67450" name="Picture 6"/>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3137907" cy="2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61161" w:rsidRDefault="00661161" w:rsidP="00661161">
      <w:pPr>
        <w:spacing w:line="360" w:lineRule="auto"/>
        <w:jc w:val="both"/>
        <w:rPr>
          <w:color w:val="FF0000"/>
          <w:lang w:val="es-DO"/>
        </w:rPr>
      </w:pPr>
    </w:p>
    <w:p w:rsidR="00661161" w:rsidRDefault="00661161" w:rsidP="00661161">
      <w:pPr>
        <w:spacing w:line="360" w:lineRule="auto"/>
        <w:jc w:val="both"/>
        <w:rPr>
          <w:color w:val="FF0000"/>
          <w:lang w:val="es-DO"/>
        </w:rPr>
      </w:pPr>
    </w:p>
    <w:p w:rsidR="00661161" w:rsidRDefault="00661161" w:rsidP="00661161">
      <w:pPr>
        <w:spacing w:line="360" w:lineRule="auto"/>
        <w:jc w:val="both"/>
        <w:rPr>
          <w:color w:val="FF0000"/>
          <w:lang w:val="es-DO"/>
        </w:rPr>
      </w:pPr>
    </w:p>
    <w:p w:rsidR="00661161" w:rsidRDefault="00661161" w:rsidP="00661161">
      <w:pPr>
        <w:spacing w:line="360" w:lineRule="auto"/>
        <w:jc w:val="both"/>
        <w:rPr>
          <w:color w:val="FF0000"/>
          <w:lang w:val="es-DO"/>
        </w:rPr>
      </w:pPr>
    </w:p>
    <w:p w:rsidR="00661161" w:rsidRDefault="006D75A6" w:rsidP="00661161">
      <w:pPr>
        <w:spacing w:line="360" w:lineRule="auto"/>
        <w:jc w:val="both"/>
        <w:rPr>
          <w:color w:val="FF0000"/>
          <w:lang w:val="es-DO"/>
        </w:rPr>
      </w:pPr>
      <w:r w:rsidRPr="00E81F8C">
        <w:rPr>
          <w:noProof/>
          <w:lang w:val="es-DO" w:eastAsia="es-DO"/>
        </w:rPr>
        <w:drawing>
          <wp:anchor distT="0" distB="0" distL="114300" distR="114300" simplePos="0" relativeHeight="251709440" behindDoc="0" locked="0" layoutInCell="1" allowOverlap="1">
            <wp:simplePos x="0" y="0"/>
            <wp:positionH relativeFrom="column">
              <wp:posOffset>701040</wp:posOffset>
            </wp:positionH>
            <wp:positionV relativeFrom="paragraph">
              <wp:posOffset>365125</wp:posOffset>
            </wp:positionV>
            <wp:extent cx="3114278" cy="2232000"/>
            <wp:effectExtent l="0" t="0" r="0" b="0"/>
            <wp:wrapTopAndBottom/>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971716" name="Picture 5"/>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3114278" cy="22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61161" w:rsidRDefault="00661161" w:rsidP="00661161">
      <w:pPr>
        <w:spacing w:line="360" w:lineRule="auto"/>
        <w:jc w:val="both"/>
        <w:outlineLvl w:val="2"/>
        <w:rPr>
          <w:b/>
          <w:lang w:val="es-DO"/>
        </w:rPr>
      </w:pPr>
      <w:bookmarkStart w:id="23" w:name="_Toc92211198"/>
    </w:p>
    <w:p w:rsidR="00661161" w:rsidRDefault="00661161" w:rsidP="00661161">
      <w:pPr>
        <w:spacing w:line="360" w:lineRule="auto"/>
        <w:jc w:val="both"/>
        <w:outlineLvl w:val="2"/>
        <w:rPr>
          <w:b/>
          <w:lang w:val="es-DO"/>
        </w:rPr>
      </w:pPr>
    </w:p>
    <w:p w:rsidR="00661161" w:rsidRPr="00436157" w:rsidRDefault="006D75A6" w:rsidP="00661161">
      <w:pPr>
        <w:spacing w:after="0" w:line="360" w:lineRule="auto"/>
        <w:jc w:val="both"/>
        <w:rPr>
          <w:lang w:val="es-DO"/>
        </w:rPr>
      </w:pPr>
      <w:r w:rsidRPr="00436157">
        <w:rPr>
          <w:lang w:val="es-DO"/>
        </w:rPr>
        <w:lastRenderedPageBreak/>
        <w:t>Estadísticas Institucionales por Género</w:t>
      </w:r>
    </w:p>
    <w:p w:rsidR="00661161" w:rsidRPr="006531B0" w:rsidRDefault="006D75A6" w:rsidP="00661161">
      <w:pPr>
        <w:spacing w:after="0" w:line="360" w:lineRule="auto"/>
        <w:jc w:val="both"/>
        <w:rPr>
          <w:lang w:val="es-DO"/>
        </w:rPr>
      </w:pPr>
      <w:r w:rsidRPr="006531B0">
        <w:rPr>
          <w:lang w:val="es-DO"/>
        </w:rPr>
        <w:t xml:space="preserve">Data disponible en el Portal de Estadísticas Institucionales del Ministerio de Administración Pública (MAP) al corte de </w:t>
      </w:r>
      <w:r>
        <w:rPr>
          <w:lang w:val="es-DO"/>
        </w:rPr>
        <w:t>o</w:t>
      </w:r>
      <w:r w:rsidRPr="006531B0">
        <w:rPr>
          <w:lang w:val="es-DO"/>
        </w:rPr>
        <w:t>ctubre 2023.</w:t>
      </w:r>
    </w:p>
    <w:p w:rsidR="00661161" w:rsidRPr="006531B0" w:rsidRDefault="00FF73CC" w:rsidP="00661161">
      <w:pPr>
        <w:spacing w:after="0" w:line="360" w:lineRule="auto"/>
        <w:jc w:val="both"/>
        <w:rPr>
          <w:sz w:val="16"/>
          <w:lang w:val="es-DO"/>
        </w:rPr>
      </w:pPr>
      <w:hyperlink r:id="rId28" w:history="1">
        <w:r w:rsidR="006D75A6" w:rsidRPr="006531B0">
          <w:rPr>
            <w:sz w:val="16"/>
            <w:lang w:val="es-DO"/>
          </w:rPr>
          <w:t>https://map.gob.do/Estadisticas/Forms/EstadisticasInstitucion.aspx?OI=0x31323550726F63767419</w:t>
        </w:r>
      </w:hyperlink>
    </w:p>
    <w:p w:rsidR="00661161" w:rsidRPr="00527C04" w:rsidRDefault="006D75A6" w:rsidP="00661161">
      <w:pPr>
        <w:spacing w:after="0" w:line="360" w:lineRule="auto"/>
        <w:jc w:val="both"/>
        <w:rPr>
          <w:lang w:val="es-DO"/>
        </w:rPr>
      </w:pPr>
      <w:r w:rsidRPr="006531B0">
        <w:rPr>
          <w:lang w:val="es-D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17"/>
        <w:gridCol w:w="1339"/>
        <w:gridCol w:w="1454"/>
      </w:tblGrid>
      <w:tr w:rsidR="00056C21" w:rsidTr="00EC558C">
        <w:tc>
          <w:tcPr>
            <w:tcW w:w="0" w:type="auto"/>
            <w:gridSpan w:val="3"/>
            <w:shd w:val="clear" w:color="auto" w:fill="1F3864" w:themeFill="accent1" w:themeFillShade="80"/>
            <w:vAlign w:val="center"/>
          </w:tcPr>
          <w:p w:rsidR="00661161" w:rsidRPr="00436157" w:rsidRDefault="006D75A6" w:rsidP="00C96128">
            <w:pPr>
              <w:spacing w:after="0" w:line="360" w:lineRule="auto"/>
              <w:jc w:val="center"/>
              <w:rPr>
                <w:color w:val="FFFFFF" w:themeColor="background1"/>
                <w:sz w:val="16"/>
                <w:szCs w:val="16"/>
              </w:rPr>
            </w:pPr>
            <w:proofErr w:type="spellStart"/>
            <w:r w:rsidRPr="00436157">
              <w:rPr>
                <w:color w:val="FFFFFF" w:themeColor="background1"/>
                <w:sz w:val="16"/>
                <w:szCs w:val="16"/>
              </w:rPr>
              <w:t>Datos</w:t>
            </w:r>
            <w:proofErr w:type="spellEnd"/>
            <w:r w:rsidRPr="00436157">
              <w:rPr>
                <w:color w:val="FFFFFF" w:themeColor="background1"/>
                <w:sz w:val="16"/>
                <w:szCs w:val="16"/>
              </w:rPr>
              <w:t xml:space="preserve"> del </w:t>
            </w:r>
            <w:proofErr w:type="spellStart"/>
            <w:r w:rsidRPr="00436157">
              <w:rPr>
                <w:color w:val="FFFFFF" w:themeColor="background1"/>
                <w:sz w:val="16"/>
                <w:szCs w:val="16"/>
              </w:rPr>
              <w:t>Organismo</w:t>
            </w:r>
            <w:proofErr w:type="spellEnd"/>
          </w:p>
        </w:tc>
      </w:tr>
      <w:tr w:rsidR="00056C21" w:rsidTr="00EC558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Organismo</w:t>
            </w:r>
          </w:p>
        </w:t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Empleados</w:t>
            </w:r>
          </w:p>
        </w:t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Total Salario</w:t>
            </w:r>
          </w:p>
        </w:tc>
      </w:tr>
      <w:tr w:rsidR="00056C21" w:rsidTr="00C96128">
        <w:tc>
          <w:tcPr>
            <w:tcW w:w="5151" w:type="dxa"/>
            <w:vAlign w:val="center"/>
            <w:hideMark/>
          </w:tcPr>
          <w:p w:rsidR="00661161" w:rsidRPr="00436157" w:rsidRDefault="006D75A6" w:rsidP="00C96128">
            <w:pPr>
              <w:spacing w:after="0"/>
              <w:rPr>
                <w:rFonts w:eastAsia="Times New Roman"/>
                <w:sz w:val="16"/>
                <w:szCs w:val="16"/>
                <w:lang w:val="es-DO" w:eastAsia="es-DO"/>
              </w:rPr>
            </w:pPr>
            <w:r w:rsidRPr="00436157">
              <w:rPr>
                <w:sz w:val="16"/>
                <w:szCs w:val="16"/>
                <w:lang w:val="es-DO"/>
              </w:rPr>
              <w:t>Programa de Medicamentos Esenciales Central de Apoyo Logístico</w:t>
            </w:r>
          </w:p>
        </w:tc>
        <w:tc>
          <w:tcPr>
            <w:tcW w:w="1343" w:type="dxa"/>
            <w:vAlign w:val="center"/>
            <w:hideMark/>
          </w:tcPr>
          <w:p w:rsidR="00661161" w:rsidRPr="00436157" w:rsidRDefault="006D75A6" w:rsidP="00C96128">
            <w:pPr>
              <w:pStyle w:val="TblAnexosCenter"/>
              <w:spacing w:line="360" w:lineRule="auto"/>
              <w:rPr>
                <w:rFonts w:ascii="Times New Roman" w:eastAsiaTheme="minorHAnsi" w:hAnsi="Times New Roman"/>
                <w:color w:val="767171"/>
                <w:spacing w:val="20"/>
                <w:sz w:val="16"/>
                <w:szCs w:val="16"/>
                <w:lang w:val="es-DO" w:eastAsia="en-US"/>
              </w:rPr>
            </w:pPr>
            <w:r w:rsidRPr="00436157">
              <w:rPr>
                <w:rFonts w:ascii="Times New Roman" w:eastAsiaTheme="minorHAnsi" w:hAnsi="Times New Roman"/>
                <w:color w:val="767171"/>
                <w:spacing w:val="20"/>
                <w:sz w:val="16"/>
                <w:szCs w:val="16"/>
                <w:lang w:val="es-DO" w:eastAsia="en-US"/>
              </w:rPr>
              <w:t>3,053</w:t>
            </w:r>
          </w:p>
        </w:tc>
        <w:tc>
          <w:tcPr>
            <w:tcW w:w="1456" w:type="dxa"/>
            <w:vAlign w:val="center"/>
            <w:hideMark/>
          </w:tcPr>
          <w:p w:rsidR="00661161" w:rsidRPr="00436157" w:rsidRDefault="006D75A6" w:rsidP="00C96128">
            <w:pPr>
              <w:pStyle w:val="TblAnexosCenter"/>
              <w:spacing w:line="360" w:lineRule="auto"/>
              <w:rPr>
                <w:rFonts w:ascii="Times New Roman" w:eastAsiaTheme="minorHAnsi" w:hAnsi="Times New Roman"/>
                <w:color w:val="767171"/>
                <w:spacing w:val="20"/>
                <w:sz w:val="16"/>
                <w:szCs w:val="16"/>
                <w:lang w:val="es-DO" w:eastAsia="en-US"/>
              </w:rPr>
            </w:pPr>
            <w:r w:rsidRPr="00436157">
              <w:rPr>
                <w:rFonts w:ascii="Times New Roman" w:eastAsiaTheme="minorHAnsi" w:hAnsi="Times New Roman"/>
                <w:color w:val="767171"/>
                <w:spacing w:val="20"/>
                <w:sz w:val="16"/>
                <w:szCs w:val="16"/>
                <w:lang w:val="es-DO" w:eastAsia="en-US"/>
              </w:rPr>
              <w:t>72,329,700.40</w:t>
            </w:r>
          </w:p>
        </w:tc>
      </w:tr>
      <w:tr w:rsidR="00056C21" w:rsidTr="00C96128">
        <w:tc>
          <w:tcPr>
            <w:tcW w:w="0" w:type="auto"/>
            <w:shd w:val="clear" w:color="auto" w:fill="B4C6E7" w:themeFill="accent1" w:themeFillTint="66"/>
            <w:vAlign w:val="center"/>
            <w:hideMark/>
          </w:tcPr>
          <w:p w:rsidR="00661161" w:rsidRPr="00436157" w:rsidRDefault="006D75A6" w:rsidP="00C96128">
            <w:pPr>
              <w:pStyle w:val="TblAnexosCenter"/>
              <w:spacing w:line="360" w:lineRule="auto"/>
              <w:jc w:val="right"/>
              <w:rPr>
                <w:rFonts w:ascii="Times New Roman" w:eastAsiaTheme="minorHAnsi" w:hAnsi="Times New Roman"/>
                <w:b/>
                <w:color w:val="FFFFFF" w:themeColor="background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Total:</w:t>
            </w:r>
          </w:p>
        </w:tc>
        <w:tc>
          <w:tcPr>
            <w:tcW w:w="0" w:type="auto"/>
            <w:shd w:val="clear" w:color="auto" w:fill="B4C6E7" w:themeFill="accent1" w:themeFillTint="66"/>
            <w:vAlign w:val="center"/>
            <w:hideMark/>
          </w:tcPr>
          <w:p w:rsidR="00661161" w:rsidRPr="00436157" w:rsidRDefault="006D75A6" w:rsidP="00C96128">
            <w:pPr>
              <w:pStyle w:val="TblAnexosCenter"/>
              <w:spacing w:line="360" w:lineRule="auto"/>
              <w:rPr>
                <w:rFonts w:ascii="Times New Roman" w:eastAsiaTheme="minorHAnsi" w:hAnsi="Times New Roman"/>
                <w:b/>
                <w:color w:val="FFFFFF" w:themeColor="background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3,053</w:t>
            </w:r>
          </w:p>
        </w:tc>
        <w:tc>
          <w:tcPr>
            <w:tcW w:w="0" w:type="auto"/>
            <w:shd w:val="clear" w:color="auto" w:fill="B4C6E7" w:themeFill="accent1" w:themeFillTint="66"/>
            <w:vAlign w:val="center"/>
            <w:hideMark/>
          </w:tcPr>
          <w:p w:rsidR="00661161" w:rsidRPr="00436157" w:rsidRDefault="006D75A6" w:rsidP="00C96128">
            <w:pPr>
              <w:pStyle w:val="TblAnexosCenter"/>
              <w:spacing w:line="360" w:lineRule="auto"/>
              <w:rPr>
                <w:rFonts w:ascii="Times New Roman" w:eastAsiaTheme="minorHAnsi" w:hAnsi="Times New Roman"/>
                <w:b/>
                <w:color w:val="76717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72,329,700.40</w:t>
            </w:r>
          </w:p>
        </w:tc>
      </w:tr>
    </w:tbl>
    <w:p w:rsidR="00661161" w:rsidRDefault="00661161" w:rsidP="00661161">
      <w:pPr>
        <w:spacing w:after="0" w:line="360" w:lineRule="auto"/>
        <w:jc w:val="both"/>
        <w:rPr>
          <w:b/>
        </w:rPr>
      </w:pPr>
    </w:p>
    <w:tbl>
      <w:tblPr>
        <w:tblW w:w="5953"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10"/>
        <w:gridCol w:w="1817"/>
        <w:gridCol w:w="1726"/>
      </w:tblGrid>
      <w:tr w:rsidR="00056C21" w:rsidTr="00EC558C">
        <w:trPr>
          <w:trHeight w:val="240"/>
        </w:trPr>
        <w:tc>
          <w:tcPr>
            <w:tcW w:w="5953" w:type="dxa"/>
            <w:gridSpan w:val="3"/>
            <w:shd w:val="clear" w:color="auto" w:fill="1F3864" w:themeFill="accent1" w:themeFillShade="80"/>
            <w:vAlign w:val="bottom"/>
          </w:tcPr>
          <w:p w:rsidR="00661161" w:rsidRPr="00436157" w:rsidRDefault="006D75A6" w:rsidP="00C96128">
            <w:pPr>
              <w:spacing w:after="0" w:line="360" w:lineRule="auto"/>
              <w:jc w:val="center"/>
              <w:rPr>
                <w:rFonts w:eastAsia="Times New Roman"/>
                <w:color w:val="FFFFFF" w:themeColor="background1"/>
                <w:sz w:val="16"/>
                <w:szCs w:val="16"/>
                <w:lang w:eastAsia="es-DO"/>
              </w:rPr>
            </w:pPr>
            <w:proofErr w:type="spellStart"/>
            <w:r w:rsidRPr="00436157">
              <w:rPr>
                <w:color w:val="FFFFFF" w:themeColor="background1"/>
                <w:sz w:val="16"/>
                <w:szCs w:val="16"/>
              </w:rPr>
              <w:t>Distribución</w:t>
            </w:r>
            <w:proofErr w:type="spellEnd"/>
            <w:r w:rsidRPr="00436157">
              <w:rPr>
                <w:color w:val="FFFFFF" w:themeColor="background1"/>
                <w:sz w:val="16"/>
                <w:szCs w:val="16"/>
              </w:rPr>
              <w:t xml:space="preserve"> </w:t>
            </w:r>
            <w:proofErr w:type="spellStart"/>
            <w:r w:rsidRPr="00436157">
              <w:rPr>
                <w:color w:val="FFFFFF" w:themeColor="background1"/>
                <w:sz w:val="16"/>
                <w:szCs w:val="16"/>
              </w:rPr>
              <w:t>Empleados</w:t>
            </w:r>
            <w:proofErr w:type="spellEnd"/>
            <w:r w:rsidRPr="00436157">
              <w:rPr>
                <w:color w:val="FFFFFF" w:themeColor="background1"/>
                <w:sz w:val="16"/>
                <w:szCs w:val="16"/>
              </w:rPr>
              <w:t xml:space="preserve"> </w:t>
            </w:r>
            <w:proofErr w:type="spellStart"/>
            <w:r w:rsidRPr="00436157">
              <w:rPr>
                <w:color w:val="FFFFFF" w:themeColor="background1"/>
                <w:sz w:val="16"/>
                <w:szCs w:val="16"/>
              </w:rPr>
              <w:t>por</w:t>
            </w:r>
            <w:proofErr w:type="spellEnd"/>
            <w:r w:rsidRPr="00436157">
              <w:rPr>
                <w:color w:val="FFFFFF" w:themeColor="background1"/>
                <w:sz w:val="16"/>
                <w:szCs w:val="16"/>
              </w:rPr>
              <w:t xml:space="preserve"> </w:t>
            </w:r>
            <w:proofErr w:type="spellStart"/>
            <w:r w:rsidRPr="00436157">
              <w:rPr>
                <w:color w:val="FFFFFF" w:themeColor="background1"/>
                <w:sz w:val="16"/>
                <w:szCs w:val="16"/>
              </w:rPr>
              <w:t>Género</w:t>
            </w:r>
            <w:proofErr w:type="spellEnd"/>
          </w:p>
        </w:tc>
      </w:tr>
      <w:tr w:rsidR="00056C21" w:rsidTr="00EC558C">
        <w:trPr>
          <w:trHeight w:val="240"/>
        </w:trPr>
        <w:tc>
          <w:tcPr>
            <w:tcW w:w="2410" w:type="dxa"/>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Género</w:t>
            </w:r>
          </w:p>
        </w:tc>
        <w:tc>
          <w:tcPr>
            <w:tcW w:w="1817" w:type="dxa"/>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Cantidad</w:t>
            </w:r>
          </w:p>
        </w:tc>
        <w:tc>
          <w:tcPr>
            <w:tcW w:w="1726" w:type="dxa"/>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 Total</w:t>
            </w:r>
          </w:p>
        </w:tc>
      </w:tr>
      <w:tr w:rsidR="00056C21" w:rsidTr="00C96128">
        <w:trPr>
          <w:trHeight w:val="253"/>
        </w:trPr>
        <w:tc>
          <w:tcPr>
            <w:tcW w:w="2410" w:type="dxa"/>
            <w:vAlign w:val="center"/>
            <w:hideMark/>
          </w:tcPr>
          <w:p w:rsidR="00661161" w:rsidRPr="00436157" w:rsidRDefault="006D75A6" w:rsidP="00C96128">
            <w:pPr>
              <w:spacing w:after="0"/>
              <w:rPr>
                <w:sz w:val="16"/>
                <w:szCs w:val="16"/>
              </w:rPr>
            </w:pPr>
            <w:proofErr w:type="spellStart"/>
            <w:r w:rsidRPr="00436157">
              <w:rPr>
                <w:sz w:val="16"/>
                <w:szCs w:val="16"/>
              </w:rPr>
              <w:t>Femenino</w:t>
            </w:r>
            <w:proofErr w:type="spellEnd"/>
          </w:p>
        </w:tc>
        <w:tc>
          <w:tcPr>
            <w:tcW w:w="1817" w:type="dxa"/>
            <w:vAlign w:val="center"/>
            <w:hideMark/>
          </w:tcPr>
          <w:p w:rsidR="00661161" w:rsidRPr="00436157" w:rsidRDefault="006D75A6" w:rsidP="00C96128">
            <w:pPr>
              <w:pStyle w:val="TblAnexosCenter"/>
              <w:spacing w:line="360" w:lineRule="auto"/>
              <w:rPr>
                <w:rFonts w:ascii="Times New Roman" w:eastAsiaTheme="minorHAnsi" w:hAnsi="Times New Roman"/>
                <w:color w:val="767171"/>
                <w:spacing w:val="20"/>
                <w:sz w:val="16"/>
                <w:szCs w:val="16"/>
                <w:lang w:val="es-DO" w:eastAsia="en-US"/>
              </w:rPr>
            </w:pPr>
            <w:r w:rsidRPr="00436157">
              <w:rPr>
                <w:rFonts w:ascii="Times New Roman" w:eastAsiaTheme="minorHAnsi" w:hAnsi="Times New Roman"/>
                <w:color w:val="767171"/>
                <w:spacing w:val="20"/>
                <w:sz w:val="16"/>
                <w:szCs w:val="16"/>
                <w:lang w:val="es-DO" w:eastAsia="en-US"/>
              </w:rPr>
              <w:t>2,194</w:t>
            </w:r>
          </w:p>
        </w:tc>
        <w:tc>
          <w:tcPr>
            <w:tcW w:w="1726" w:type="dxa"/>
            <w:vAlign w:val="center"/>
            <w:hideMark/>
          </w:tcPr>
          <w:p w:rsidR="00661161" w:rsidRPr="00436157" w:rsidRDefault="006D75A6" w:rsidP="00C96128">
            <w:pPr>
              <w:pStyle w:val="TblAnexosCenter"/>
              <w:spacing w:line="360" w:lineRule="auto"/>
              <w:rPr>
                <w:rFonts w:ascii="Times New Roman" w:eastAsiaTheme="minorHAnsi" w:hAnsi="Times New Roman"/>
                <w:color w:val="767171"/>
                <w:spacing w:val="20"/>
                <w:sz w:val="16"/>
                <w:szCs w:val="16"/>
                <w:lang w:val="es-DO" w:eastAsia="en-US"/>
              </w:rPr>
            </w:pPr>
            <w:r w:rsidRPr="00436157">
              <w:rPr>
                <w:rFonts w:ascii="Times New Roman" w:eastAsiaTheme="minorHAnsi" w:hAnsi="Times New Roman"/>
                <w:color w:val="767171"/>
                <w:spacing w:val="20"/>
                <w:sz w:val="16"/>
                <w:szCs w:val="16"/>
                <w:lang w:val="es-DO" w:eastAsia="en-US"/>
              </w:rPr>
              <w:t>72.05</w:t>
            </w:r>
          </w:p>
        </w:tc>
      </w:tr>
      <w:tr w:rsidR="00056C21" w:rsidTr="00C96128">
        <w:trPr>
          <w:trHeight w:val="240"/>
        </w:trPr>
        <w:tc>
          <w:tcPr>
            <w:tcW w:w="2410" w:type="dxa"/>
            <w:vAlign w:val="center"/>
            <w:hideMark/>
          </w:tcPr>
          <w:p w:rsidR="00661161" w:rsidRPr="00436157" w:rsidRDefault="006D75A6" w:rsidP="00C96128">
            <w:pPr>
              <w:spacing w:after="0"/>
              <w:rPr>
                <w:sz w:val="16"/>
                <w:szCs w:val="16"/>
              </w:rPr>
            </w:pPr>
            <w:proofErr w:type="spellStart"/>
            <w:r w:rsidRPr="00436157">
              <w:rPr>
                <w:sz w:val="16"/>
                <w:szCs w:val="16"/>
              </w:rPr>
              <w:t>Masculino</w:t>
            </w:r>
            <w:proofErr w:type="spellEnd"/>
          </w:p>
        </w:tc>
        <w:tc>
          <w:tcPr>
            <w:tcW w:w="1817" w:type="dxa"/>
            <w:vAlign w:val="center"/>
            <w:hideMark/>
          </w:tcPr>
          <w:p w:rsidR="00661161" w:rsidRPr="00436157" w:rsidRDefault="006D75A6" w:rsidP="00C96128">
            <w:pPr>
              <w:pStyle w:val="TblAnexosCenter"/>
              <w:spacing w:line="360" w:lineRule="auto"/>
              <w:rPr>
                <w:rFonts w:ascii="Times New Roman" w:eastAsiaTheme="minorHAnsi" w:hAnsi="Times New Roman"/>
                <w:color w:val="767171"/>
                <w:spacing w:val="20"/>
                <w:sz w:val="16"/>
                <w:szCs w:val="16"/>
                <w:lang w:val="es-DO" w:eastAsia="en-US"/>
              </w:rPr>
            </w:pPr>
            <w:r w:rsidRPr="00436157">
              <w:rPr>
                <w:rFonts w:ascii="Times New Roman" w:eastAsiaTheme="minorHAnsi" w:hAnsi="Times New Roman"/>
                <w:color w:val="767171"/>
                <w:spacing w:val="20"/>
                <w:sz w:val="16"/>
                <w:szCs w:val="16"/>
                <w:lang w:val="es-DO" w:eastAsia="en-US"/>
              </w:rPr>
              <w:t>851</w:t>
            </w:r>
          </w:p>
        </w:tc>
        <w:tc>
          <w:tcPr>
            <w:tcW w:w="1726" w:type="dxa"/>
            <w:vAlign w:val="center"/>
            <w:hideMark/>
          </w:tcPr>
          <w:p w:rsidR="00661161" w:rsidRPr="00436157" w:rsidRDefault="006D75A6" w:rsidP="00C96128">
            <w:pPr>
              <w:pStyle w:val="TblAnexosCenter"/>
              <w:spacing w:line="360" w:lineRule="auto"/>
              <w:rPr>
                <w:rFonts w:ascii="Times New Roman" w:eastAsiaTheme="minorHAnsi" w:hAnsi="Times New Roman"/>
                <w:color w:val="767171"/>
                <w:spacing w:val="20"/>
                <w:sz w:val="16"/>
                <w:szCs w:val="16"/>
                <w:lang w:val="es-DO" w:eastAsia="en-US"/>
              </w:rPr>
            </w:pPr>
            <w:r w:rsidRPr="00436157">
              <w:rPr>
                <w:rFonts w:ascii="Times New Roman" w:eastAsiaTheme="minorHAnsi" w:hAnsi="Times New Roman"/>
                <w:color w:val="767171"/>
                <w:spacing w:val="20"/>
                <w:sz w:val="16"/>
                <w:szCs w:val="16"/>
                <w:lang w:val="es-DO" w:eastAsia="en-US"/>
              </w:rPr>
              <w:t>27.95</w:t>
            </w:r>
          </w:p>
        </w:tc>
      </w:tr>
      <w:tr w:rsidR="00056C21" w:rsidTr="00C96128">
        <w:trPr>
          <w:trHeight w:val="253"/>
        </w:trPr>
        <w:tc>
          <w:tcPr>
            <w:tcW w:w="2410" w:type="dxa"/>
            <w:shd w:val="clear" w:color="auto" w:fill="B4C6E7" w:themeFill="accent1" w:themeFillTint="66"/>
            <w:vAlign w:val="center"/>
            <w:hideMark/>
          </w:tcPr>
          <w:p w:rsidR="00661161" w:rsidRPr="00436157" w:rsidRDefault="006D75A6" w:rsidP="00C96128">
            <w:pPr>
              <w:pStyle w:val="TblAnexosCenter"/>
              <w:spacing w:line="360" w:lineRule="auto"/>
              <w:jc w:val="right"/>
              <w:rPr>
                <w:rFonts w:ascii="Times New Roman" w:eastAsiaTheme="minorHAnsi" w:hAnsi="Times New Roman"/>
                <w:b/>
                <w:color w:val="76717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Total:</w:t>
            </w:r>
          </w:p>
        </w:tc>
        <w:tc>
          <w:tcPr>
            <w:tcW w:w="1817" w:type="dxa"/>
            <w:shd w:val="clear" w:color="auto" w:fill="B4C6E7" w:themeFill="accent1" w:themeFillTint="66"/>
            <w:vAlign w:val="center"/>
            <w:hideMark/>
          </w:tcPr>
          <w:p w:rsidR="00661161" w:rsidRPr="00436157" w:rsidRDefault="006D75A6" w:rsidP="00C96128">
            <w:pPr>
              <w:pStyle w:val="TblAnexosCenter"/>
              <w:spacing w:line="360" w:lineRule="auto"/>
              <w:jc w:val="right"/>
              <w:rPr>
                <w:rFonts w:ascii="Times New Roman" w:eastAsiaTheme="minorHAnsi" w:hAnsi="Times New Roman"/>
                <w:b/>
                <w:color w:val="76717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3,045</w:t>
            </w:r>
          </w:p>
        </w:tc>
        <w:tc>
          <w:tcPr>
            <w:tcW w:w="1726" w:type="dxa"/>
            <w:shd w:val="clear" w:color="auto" w:fill="B4C6E7" w:themeFill="accent1" w:themeFillTint="66"/>
            <w:vAlign w:val="center"/>
            <w:hideMark/>
          </w:tcPr>
          <w:p w:rsidR="00661161" w:rsidRPr="00436157" w:rsidRDefault="006D75A6" w:rsidP="00C96128">
            <w:pPr>
              <w:pStyle w:val="TblAnexosCenter"/>
              <w:spacing w:line="360" w:lineRule="auto"/>
              <w:jc w:val="right"/>
              <w:rPr>
                <w:rFonts w:ascii="Times New Roman" w:eastAsiaTheme="minorHAnsi" w:hAnsi="Times New Roman"/>
                <w:b/>
                <w:color w:val="76717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100.00</w:t>
            </w:r>
          </w:p>
        </w:tc>
      </w:tr>
    </w:tbl>
    <w:p w:rsidR="00661161" w:rsidRPr="006531B0" w:rsidRDefault="00661161" w:rsidP="00661161">
      <w:pPr>
        <w:spacing w:after="0" w:line="360" w:lineRule="auto"/>
        <w:jc w:val="both"/>
        <w:rPr>
          <w:rFonts w:eastAsia="Times New Roman"/>
          <w:lang w:val="es-DO" w:eastAsia="es-DO"/>
        </w:rPr>
      </w:pPr>
    </w:p>
    <w:tbl>
      <w:tblPr>
        <w:tblW w:w="7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39"/>
        <w:gridCol w:w="1072"/>
        <w:gridCol w:w="842"/>
        <w:gridCol w:w="1265"/>
        <w:gridCol w:w="696"/>
        <w:gridCol w:w="1332"/>
        <w:gridCol w:w="550"/>
        <w:gridCol w:w="957"/>
      </w:tblGrid>
      <w:tr w:rsidR="00056C21" w:rsidRPr="0006253C" w:rsidTr="00017F25">
        <w:trPr>
          <w:trHeight w:val="485"/>
        </w:trPr>
        <w:tc>
          <w:tcPr>
            <w:tcW w:w="7953" w:type="dxa"/>
            <w:gridSpan w:val="8"/>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hAnsi="Times New Roman"/>
                <w:color w:val="FFFFFF" w:themeColor="background1"/>
                <w:spacing w:val="20"/>
                <w:sz w:val="16"/>
                <w:szCs w:val="16"/>
                <w:lang w:val="es-DO"/>
              </w:rPr>
              <w:t>Distribución de Empleados por Grupo de Edad según Género</w:t>
            </w:r>
          </w:p>
        </w:tc>
      </w:tr>
      <w:tr w:rsidR="00056C21" w:rsidTr="00017F25">
        <w:trPr>
          <w:trHeight w:val="485"/>
        </w:trPr>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Escala (Años)</w:t>
            </w:r>
          </w:p>
        </w:t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Ambos Géneros</w:t>
            </w:r>
          </w:p>
        </w:t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 Total</w:t>
            </w:r>
          </w:p>
        </w:t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Femenino</w:t>
            </w:r>
          </w:p>
        </w:t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w:t>
            </w:r>
          </w:p>
        </w:t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Masculino</w:t>
            </w:r>
          </w:p>
        </w:t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w:t>
            </w:r>
          </w:p>
        </w:tc>
        <w:tc>
          <w:tcPr>
            <w:tcW w:w="533" w:type="dxa"/>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 Acumulado</w:t>
            </w:r>
          </w:p>
        </w:tc>
      </w:tr>
      <w:tr w:rsidR="00056C21" w:rsidTr="00C96128">
        <w:trPr>
          <w:trHeight w:val="236"/>
        </w:trPr>
        <w:tc>
          <w:tcPr>
            <w:tcW w:w="1347" w:type="dxa"/>
            <w:vAlign w:val="center"/>
            <w:hideMark/>
          </w:tcPr>
          <w:p w:rsidR="00661161" w:rsidRPr="00436157" w:rsidRDefault="006D75A6" w:rsidP="00C96128">
            <w:pPr>
              <w:spacing w:after="0"/>
              <w:rPr>
                <w:sz w:val="16"/>
                <w:szCs w:val="16"/>
              </w:rPr>
            </w:pPr>
            <w:proofErr w:type="spellStart"/>
            <w:r w:rsidRPr="00436157">
              <w:rPr>
                <w:sz w:val="16"/>
                <w:szCs w:val="16"/>
              </w:rPr>
              <w:t>Menor</w:t>
            </w:r>
            <w:proofErr w:type="spellEnd"/>
            <w:r w:rsidRPr="00436157">
              <w:rPr>
                <w:sz w:val="16"/>
                <w:szCs w:val="16"/>
              </w:rPr>
              <w:t xml:space="preserve"> de 20</w:t>
            </w:r>
          </w:p>
        </w:tc>
        <w:tc>
          <w:tcPr>
            <w:tcW w:w="1134" w:type="dxa"/>
            <w:vAlign w:val="center"/>
            <w:hideMark/>
          </w:tcPr>
          <w:p w:rsidR="00661161" w:rsidRPr="00436157" w:rsidRDefault="006D75A6" w:rsidP="00C96128">
            <w:pPr>
              <w:spacing w:after="0"/>
              <w:jc w:val="center"/>
              <w:rPr>
                <w:sz w:val="16"/>
                <w:szCs w:val="16"/>
              </w:rPr>
            </w:pPr>
            <w:r w:rsidRPr="00436157">
              <w:rPr>
                <w:sz w:val="16"/>
                <w:szCs w:val="16"/>
              </w:rPr>
              <w:t>8</w:t>
            </w:r>
          </w:p>
        </w:tc>
        <w:tc>
          <w:tcPr>
            <w:tcW w:w="885" w:type="dxa"/>
            <w:vAlign w:val="center"/>
            <w:hideMark/>
          </w:tcPr>
          <w:p w:rsidR="00661161" w:rsidRPr="00436157" w:rsidRDefault="006D75A6" w:rsidP="00C96128">
            <w:pPr>
              <w:spacing w:after="0"/>
              <w:jc w:val="center"/>
              <w:rPr>
                <w:sz w:val="16"/>
                <w:szCs w:val="16"/>
              </w:rPr>
            </w:pPr>
            <w:r w:rsidRPr="00436157">
              <w:rPr>
                <w:sz w:val="16"/>
                <w:szCs w:val="16"/>
              </w:rPr>
              <w:t>0.26</w:t>
            </w:r>
          </w:p>
        </w:tc>
        <w:tc>
          <w:tcPr>
            <w:tcW w:w="1339" w:type="dxa"/>
            <w:vAlign w:val="center"/>
            <w:hideMark/>
          </w:tcPr>
          <w:p w:rsidR="00661161" w:rsidRPr="00436157" w:rsidRDefault="006D75A6" w:rsidP="00C96128">
            <w:pPr>
              <w:spacing w:after="0"/>
              <w:jc w:val="center"/>
              <w:rPr>
                <w:sz w:val="16"/>
                <w:szCs w:val="16"/>
              </w:rPr>
            </w:pPr>
            <w:r w:rsidRPr="00436157">
              <w:rPr>
                <w:sz w:val="16"/>
                <w:szCs w:val="16"/>
              </w:rPr>
              <w:t>4</w:t>
            </w:r>
          </w:p>
        </w:tc>
        <w:tc>
          <w:tcPr>
            <w:tcW w:w="731" w:type="dxa"/>
            <w:vAlign w:val="center"/>
            <w:hideMark/>
          </w:tcPr>
          <w:p w:rsidR="00661161" w:rsidRPr="00436157" w:rsidRDefault="006D75A6" w:rsidP="00C96128">
            <w:pPr>
              <w:spacing w:after="0"/>
              <w:jc w:val="center"/>
              <w:rPr>
                <w:sz w:val="16"/>
                <w:szCs w:val="16"/>
              </w:rPr>
            </w:pPr>
            <w:r w:rsidRPr="00436157">
              <w:rPr>
                <w:sz w:val="16"/>
                <w:szCs w:val="16"/>
              </w:rPr>
              <w:t>0.13</w:t>
            </w:r>
          </w:p>
        </w:tc>
        <w:tc>
          <w:tcPr>
            <w:tcW w:w="1407" w:type="dxa"/>
            <w:vAlign w:val="center"/>
            <w:hideMark/>
          </w:tcPr>
          <w:p w:rsidR="00661161" w:rsidRPr="00436157" w:rsidRDefault="006D75A6" w:rsidP="00C96128">
            <w:pPr>
              <w:spacing w:after="0"/>
              <w:jc w:val="center"/>
              <w:rPr>
                <w:sz w:val="16"/>
                <w:szCs w:val="16"/>
              </w:rPr>
            </w:pPr>
            <w:r w:rsidRPr="00436157">
              <w:rPr>
                <w:sz w:val="16"/>
                <w:szCs w:val="16"/>
              </w:rPr>
              <w:t>4</w:t>
            </w:r>
          </w:p>
        </w:tc>
        <w:tc>
          <w:tcPr>
            <w:tcW w:w="577" w:type="dxa"/>
            <w:vAlign w:val="center"/>
            <w:hideMark/>
          </w:tcPr>
          <w:p w:rsidR="00661161" w:rsidRPr="00436157" w:rsidRDefault="006D75A6" w:rsidP="00C96128">
            <w:pPr>
              <w:spacing w:after="0"/>
              <w:jc w:val="center"/>
              <w:rPr>
                <w:sz w:val="16"/>
                <w:szCs w:val="16"/>
              </w:rPr>
            </w:pPr>
            <w:r w:rsidRPr="00436157">
              <w:rPr>
                <w:sz w:val="16"/>
                <w:szCs w:val="16"/>
              </w:rPr>
              <w:t>0.13</w:t>
            </w:r>
          </w:p>
        </w:tc>
        <w:tc>
          <w:tcPr>
            <w:tcW w:w="533" w:type="dxa"/>
            <w:vAlign w:val="center"/>
            <w:hideMark/>
          </w:tcPr>
          <w:p w:rsidR="00661161" w:rsidRPr="00436157" w:rsidRDefault="006D75A6" w:rsidP="00C96128">
            <w:pPr>
              <w:spacing w:after="0"/>
              <w:jc w:val="center"/>
              <w:rPr>
                <w:sz w:val="16"/>
                <w:szCs w:val="16"/>
              </w:rPr>
            </w:pPr>
            <w:r w:rsidRPr="00436157">
              <w:rPr>
                <w:sz w:val="16"/>
                <w:szCs w:val="16"/>
              </w:rPr>
              <w:t>0.26</w:t>
            </w:r>
          </w:p>
        </w:tc>
      </w:tr>
      <w:tr w:rsidR="00056C21" w:rsidTr="00C96128">
        <w:trPr>
          <w:trHeight w:val="249"/>
        </w:trPr>
        <w:tc>
          <w:tcPr>
            <w:tcW w:w="1347" w:type="dxa"/>
            <w:vAlign w:val="center"/>
            <w:hideMark/>
          </w:tcPr>
          <w:p w:rsidR="00661161" w:rsidRPr="00436157" w:rsidRDefault="006D75A6" w:rsidP="00C96128">
            <w:pPr>
              <w:spacing w:after="0"/>
              <w:rPr>
                <w:sz w:val="16"/>
                <w:szCs w:val="16"/>
              </w:rPr>
            </w:pPr>
            <w:r w:rsidRPr="00436157">
              <w:rPr>
                <w:sz w:val="16"/>
                <w:szCs w:val="16"/>
              </w:rPr>
              <w:t>20 - 24</w:t>
            </w:r>
          </w:p>
        </w:tc>
        <w:tc>
          <w:tcPr>
            <w:tcW w:w="1134" w:type="dxa"/>
            <w:vAlign w:val="center"/>
            <w:hideMark/>
          </w:tcPr>
          <w:p w:rsidR="00661161" w:rsidRPr="00436157" w:rsidRDefault="006D75A6" w:rsidP="00C96128">
            <w:pPr>
              <w:spacing w:after="0"/>
              <w:jc w:val="center"/>
              <w:rPr>
                <w:sz w:val="16"/>
                <w:szCs w:val="16"/>
              </w:rPr>
            </w:pPr>
            <w:r w:rsidRPr="00436157">
              <w:rPr>
                <w:sz w:val="16"/>
                <w:szCs w:val="16"/>
              </w:rPr>
              <w:t>221</w:t>
            </w:r>
          </w:p>
        </w:tc>
        <w:tc>
          <w:tcPr>
            <w:tcW w:w="885" w:type="dxa"/>
            <w:vAlign w:val="center"/>
            <w:hideMark/>
          </w:tcPr>
          <w:p w:rsidR="00661161" w:rsidRPr="00436157" w:rsidRDefault="006D75A6" w:rsidP="00C96128">
            <w:pPr>
              <w:spacing w:after="0"/>
              <w:jc w:val="center"/>
              <w:rPr>
                <w:sz w:val="16"/>
                <w:szCs w:val="16"/>
              </w:rPr>
            </w:pPr>
            <w:r w:rsidRPr="00436157">
              <w:rPr>
                <w:sz w:val="16"/>
                <w:szCs w:val="16"/>
              </w:rPr>
              <w:t>7.26</w:t>
            </w:r>
          </w:p>
        </w:tc>
        <w:tc>
          <w:tcPr>
            <w:tcW w:w="1339" w:type="dxa"/>
            <w:vAlign w:val="center"/>
            <w:hideMark/>
          </w:tcPr>
          <w:p w:rsidR="00661161" w:rsidRPr="00436157" w:rsidRDefault="006D75A6" w:rsidP="00C96128">
            <w:pPr>
              <w:spacing w:after="0"/>
              <w:jc w:val="center"/>
              <w:rPr>
                <w:sz w:val="16"/>
                <w:szCs w:val="16"/>
              </w:rPr>
            </w:pPr>
            <w:r w:rsidRPr="00436157">
              <w:rPr>
                <w:sz w:val="16"/>
                <w:szCs w:val="16"/>
              </w:rPr>
              <w:t>164</w:t>
            </w:r>
          </w:p>
        </w:tc>
        <w:tc>
          <w:tcPr>
            <w:tcW w:w="731" w:type="dxa"/>
            <w:vAlign w:val="center"/>
            <w:hideMark/>
          </w:tcPr>
          <w:p w:rsidR="00661161" w:rsidRPr="00436157" w:rsidRDefault="006D75A6" w:rsidP="00C96128">
            <w:pPr>
              <w:spacing w:after="0"/>
              <w:jc w:val="center"/>
              <w:rPr>
                <w:sz w:val="16"/>
                <w:szCs w:val="16"/>
              </w:rPr>
            </w:pPr>
            <w:r w:rsidRPr="00436157">
              <w:rPr>
                <w:sz w:val="16"/>
                <w:szCs w:val="16"/>
              </w:rPr>
              <w:t>5.39</w:t>
            </w:r>
          </w:p>
        </w:tc>
        <w:tc>
          <w:tcPr>
            <w:tcW w:w="1407" w:type="dxa"/>
            <w:vAlign w:val="center"/>
            <w:hideMark/>
          </w:tcPr>
          <w:p w:rsidR="00661161" w:rsidRPr="00436157" w:rsidRDefault="006D75A6" w:rsidP="00C96128">
            <w:pPr>
              <w:spacing w:after="0"/>
              <w:jc w:val="center"/>
              <w:rPr>
                <w:sz w:val="16"/>
                <w:szCs w:val="16"/>
              </w:rPr>
            </w:pPr>
            <w:r w:rsidRPr="00436157">
              <w:rPr>
                <w:sz w:val="16"/>
                <w:szCs w:val="16"/>
              </w:rPr>
              <w:t>57</w:t>
            </w:r>
          </w:p>
        </w:tc>
        <w:tc>
          <w:tcPr>
            <w:tcW w:w="577" w:type="dxa"/>
            <w:vAlign w:val="center"/>
            <w:hideMark/>
          </w:tcPr>
          <w:p w:rsidR="00661161" w:rsidRPr="00436157" w:rsidRDefault="006D75A6" w:rsidP="00C96128">
            <w:pPr>
              <w:spacing w:after="0"/>
              <w:jc w:val="center"/>
              <w:rPr>
                <w:sz w:val="16"/>
                <w:szCs w:val="16"/>
              </w:rPr>
            </w:pPr>
            <w:r w:rsidRPr="00436157">
              <w:rPr>
                <w:sz w:val="16"/>
                <w:szCs w:val="16"/>
              </w:rPr>
              <w:t>1.87</w:t>
            </w:r>
          </w:p>
        </w:tc>
        <w:tc>
          <w:tcPr>
            <w:tcW w:w="533" w:type="dxa"/>
            <w:vAlign w:val="center"/>
            <w:hideMark/>
          </w:tcPr>
          <w:p w:rsidR="00661161" w:rsidRPr="00436157" w:rsidRDefault="006D75A6" w:rsidP="00C96128">
            <w:pPr>
              <w:spacing w:after="0"/>
              <w:jc w:val="center"/>
              <w:rPr>
                <w:sz w:val="16"/>
                <w:szCs w:val="16"/>
              </w:rPr>
            </w:pPr>
            <w:r w:rsidRPr="00436157">
              <w:rPr>
                <w:sz w:val="16"/>
                <w:szCs w:val="16"/>
              </w:rPr>
              <w:t>7.52</w:t>
            </w:r>
          </w:p>
        </w:tc>
      </w:tr>
      <w:tr w:rsidR="00056C21" w:rsidTr="00C96128">
        <w:trPr>
          <w:trHeight w:val="236"/>
        </w:trPr>
        <w:tc>
          <w:tcPr>
            <w:tcW w:w="1347" w:type="dxa"/>
            <w:vAlign w:val="center"/>
            <w:hideMark/>
          </w:tcPr>
          <w:p w:rsidR="00661161" w:rsidRPr="00436157" w:rsidRDefault="006D75A6" w:rsidP="00C96128">
            <w:pPr>
              <w:spacing w:after="0"/>
              <w:rPr>
                <w:sz w:val="16"/>
                <w:szCs w:val="16"/>
              </w:rPr>
            </w:pPr>
            <w:r w:rsidRPr="00436157">
              <w:rPr>
                <w:sz w:val="16"/>
                <w:szCs w:val="16"/>
              </w:rPr>
              <w:t>25 - 29</w:t>
            </w:r>
          </w:p>
        </w:tc>
        <w:tc>
          <w:tcPr>
            <w:tcW w:w="1134" w:type="dxa"/>
            <w:vAlign w:val="center"/>
            <w:hideMark/>
          </w:tcPr>
          <w:p w:rsidR="00661161" w:rsidRPr="00436157" w:rsidRDefault="006D75A6" w:rsidP="00C96128">
            <w:pPr>
              <w:spacing w:after="0"/>
              <w:jc w:val="center"/>
              <w:rPr>
                <w:sz w:val="16"/>
                <w:szCs w:val="16"/>
              </w:rPr>
            </w:pPr>
            <w:r w:rsidRPr="00436157">
              <w:rPr>
                <w:sz w:val="16"/>
                <w:szCs w:val="16"/>
              </w:rPr>
              <w:t>350</w:t>
            </w:r>
          </w:p>
        </w:tc>
        <w:tc>
          <w:tcPr>
            <w:tcW w:w="885" w:type="dxa"/>
            <w:vAlign w:val="center"/>
            <w:hideMark/>
          </w:tcPr>
          <w:p w:rsidR="00661161" w:rsidRPr="00436157" w:rsidRDefault="006D75A6" w:rsidP="00C96128">
            <w:pPr>
              <w:spacing w:after="0"/>
              <w:jc w:val="center"/>
              <w:rPr>
                <w:sz w:val="16"/>
                <w:szCs w:val="16"/>
              </w:rPr>
            </w:pPr>
            <w:r w:rsidRPr="00436157">
              <w:rPr>
                <w:sz w:val="16"/>
                <w:szCs w:val="16"/>
              </w:rPr>
              <w:t>11.49</w:t>
            </w:r>
          </w:p>
        </w:tc>
        <w:tc>
          <w:tcPr>
            <w:tcW w:w="1339" w:type="dxa"/>
            <w:vAlign w:val="center"/>
            <w:hideMark/>
          </w:tcPr>
          <w:p w:rsidR="00661161" w:rsidRPr="00436157" w:rsidRDefault="006D75A6" w:rsidP="00C96128">
            <w:pPr>
              <w:spacing w:after="0"/>
              <w:jc w:val="center"/>
              <w:rPr>
                <w:sz w:val="16"/>
                <w:szCs w:val="16"/>
              </w:rPr>
            </w:pPr>
            <w:r w:rsidRPr="00436157">
              <w:rPr>
                <w:sz w:val="16"/>
                <w:szCs w:val="16"/>
              </w:rPr>
              <w:t>274</w:t>
            </w:r>
          </w:p>
        </w:tc>
        <w:tc>
          <w:tcPr>
            <w:tcW w:w="731" w:type="dxa"/>
            <w:vAlign w:val="center"/>
            <w:hideMark/>
          </w:tcPr>
          <w:p w:rsidR="00661161" w:rsidRPr="00436157" w:rsidRDefault="006D75A6" w:rsidP="00C96128">
            <w:pPr>
              <w:spacing w:after="0"/>
              <w:jc w:val="center"/>
              <w:rPr>
                <w:sz w:val="16"/>
                <w:szCs w:val="16"/>
              </w:rPr>
            </w:pPr>
            <w:r w:rsidRPr="00436157">
              <w:rPr>
                <w:sz w:val="16"/>
                <w:szCs w:val="16"/>
              </w:rPr>
              <w:t>9.00</w:t>
            </w:r>
          </w:p>
        </w:tc>
        <w:tc>
          <w:tcPr>
            <w:tcW w:w="1407" w:type="dxa"/>
            <w:vAlign w:val="center"/>
            <w:hideMark/>
          </w:tcPr>
          <w:p w:rsidR="00661161" w:rsidRPr="00436157" w:rsidRDefault="006D75A6" w:rsidP="00C96128">
            <w:pPr>
              <w:spacing w:after="0"/>
              <w:jc w:val="center"/>
              <w:rPr>
                <w:sz w:val="16"/>
                <w:szCs w:val="16"/>
              </w:rPr>
            </w:pPr>
            <w:r w:rsidRPr="00436157">
              <w:rPr>
                <w:sz w:val="16"/>
                <w:szCs w:val="16"/>
              </w:rPr>
              <w:t>76</w:t>
            </w:r>
          </w:p>
        </w:tc>
        <w:tc>
          <w:tcPr>
            <w:tcW w:w="577" w:type="dxa"/>
            <w:vAlign w:val="center"/>
            <w:hideMark/>
          </w:tcPr>
          <w:p w:rsidR="00661161" w:rsidRPr="00436157" w:rsidRDefault="006D75A6" w:rsidP="00C96128">
            <w:pPr>
              <w:spacing w:after="0"/>
              <w:jc w:val="center"/>
              <w:rPr>
                <w:sz w:val="16"/>
                <w:szCs w:val="16"/>
              </w:rPr>
            </w:pPr>
            <w:r w:rsidRPr="00436157">
              <w:rPr>
                <w:sz w:val="16"/>
                <w:szCs w:val="16"/>
              </w:rPr>
              <w:t>2.50</w:t>
            </w:r>
          </w:p>
        </w:tc>
        <w:tc>
          <w:tcPr>
            <w:tcW w:w="533" w:type="dxa"/>
            <w:vAlign w:val="center"/>
            <w:hideMark/>
          </w:tcPr>
          <w:p w:rsidR="00661161" w:rsidRPr="00436157" w:rsidRDefault="006D75A6" w:rsidP="00C96128">
            <w:pPr>
              <w:spacing w:after="0"/>
              <w:jc w:val="center"/>
              <w:rPr>
                <w:sz w:val="16"/>
                <w:szCs w:val="16"/>
              </w:rPr>
            </w:pPr>
            <w:r w:rsidRPr="00436157">
              <w:rPr>
                <w:sz w:val="16"/>
                <w:szCs w:val="16"/>
              </w:rPr>
              <w:t>19.01</w:t>
            </w:r>
          </w:p>
        </w:tc>
      </w:tr>
      <w:tr w:rsidR="00056C21" w:rsidTr="00C96128">
        <w:trPr>
          <w:trHeight w:val="236"/>
        </w:trPr>
        <w:tc>
          <w:tcPr>
            <w:tcW w:w="1347" w:type="dxa"/>
            <w:vAlign w:val="center"/>
            <w:hideMark/>
          </w:tcPr>
          <w:p w:rsidR="00661161" w:rsidRPr="00436157" w:rsidRDefault="006D75A6" w:rsidP="00C96128">
            <w:pPr>
              <w:spacing w:after="0"/>
              <w:rPr>
                <w:sz w:val="16"/>
                <w:szCs w:val="16"/>
              </w:rPr>
            </w:pPr>
            <w:r w:rsidRPr="00436157">
              <w:rPr>
                <w:sz w:val="16"/>
                <w:szCs w:val="16"/>
              </w:rPr>
              <w:t>30 - 34</w:t>
            </w:r>
          </w:p>
        </w:tc>
        <w:tc>
          <w:tcPr>
            <w:tcW w:w="1134" w:type="dxa"/>
            <w:vAlign w:val="center"/>
            <w:hideMark/>
          </w:tcPr>
          <w:p w:rsidR="00661161" w:rsidRPr="00436157" w:rsidRDefault="006D75A6" w:rsidP="00C96128">
            <w:pPr>
              <w:spacing w:after="0"/>
              <w:jc w:val="center"/>
              <w:rPr>
                <w:sz w:val="16"/>
                <w:szCs w:val="16"/>
              </w:rPr>
            </w:pPr>
            <w:r w:rsidRPr="00436157">
              <w:rPr>
                <w:sz w:val="16"/>
                <w:szCs w:val="16"/>
              </w:rPr>
              <w:t>472</w:t>
            </w:r>
          </w:p>
        </w:tc>
        <w:tc>
          <w:tcPr>
            <w:tcW w:w="885" w:type="dxa"/>
            <w:vAlign w:val="center"/>
            <w:hideMark/>
          </w:tcPr>
          <w:p w:rsidR="00661161" w:rsidRPr="00436157" w:rsidRDefault="006D75A6" w:rsidP="00C96128">
            <w:pPr>
              <w:spacing w:after="0"/>
              <w:jc w:val="center"/>
              <w:rPr>
                <w:sz w:val="16"/>
                <w:szCs w:val="16"/>
              </w:rPr>
            </w:pPr>
            <w:r w:rsidRPr="00436157">
              <w:rPr>
                <w:sz w:val="16"/>
                <w:szCs w:val="16"/>
              </w:rPr>
              <w:t>15.50</w:t>
            </w:r>
          </w:p>
        </w:tc>
        <w:tc>
          <w:tcPr>
            <w:tcW w:w="1339" w:type="dxa"/>
            <w:vAlign w:val="center"/>
            <w:hideMark/>
          </w:tcPr>
          <w:p w:rsidR="00661161" w:rsidRPr="00436157" w:rsidRDefault="006D75A6" w:rsidP="00C96128">
            <w:pPr>
              <w:spacing w:after="0"/>
              <w:jc w:val="center"/>
              <w:rPr>
                <w:sz w:val="16"/>
                <w:szCs w:val="16"/>
              </w:rPr>
            </w:pPr>
            <w:r w:rsidRPr="00436157">
              <w:rPr>
                <w:sz w:val="16"/>
                <w:szCs w:val="16"/>
              </w:rPr>
              <w:t>361</w:t>
            </w:r>
          </w:p>
        </w:tc>
        <w:tc>
          <w:tcPr>
            <w:tcW w:w="731" w:type="dxa"/>
            <w:vAlign w:val="center"/>
            <w:hideMark/>
          </w:tcPr>
          <w:p w:rsidR="00661161" w:rsidRPr="00436157" w:rsidRDefault="006D75A6" w:rsidP="00C96128">
            <w:pPr>
              <w:spacing w:after="0"/>
              <w:jc w:val="center"/>
              <w:rPr>
                <w:sz w:val="16"/>
                <w:szCs w:val="16"/>
              </w:rPr>
            </w:pPr>
            <w:r w:rsidRPr="00436157">
              <w:rPr>
                <w:sz w:val="16"/>
                <w:szCs w:val="16"/>
              </w:rPr>
              <w:t>11.86</w:t>
            </w:r>
          </w:p>
        </w:tc>
        <w:tc>
          <w:tcPr>
            <w:tcW w:w="1407" w:type="dxa"/>
            <w:vAlign w:val="center"/>
            <w:hideMark/>
          </w:tcPr>
          <w:p w:rsidR="00661161" w:rsidRPr="00436157" w:rsidRDefault="006D75A6" w:rsidP="00C96128">
            <w:pPr>
              <w:spacing w:after="0"/>
              <w:jc w:val="center"/>
              <w:rPr>
                <w:sz w:val="16"/>
                <w:szCs w:val="16"/>
              </w:rPr>
            </w:pPr>
            <w:r w:rsidRPr="00436157">
              <w:rPr>
                <w:sz w:val="16"/>
                <w:szCs w:val="16"/>
              </w:rPr>
              <w:t>111</w:t>
            </w:r>
          </w:p>
        </w:tc>
        <w:tc>
          <w:tcPr>
            <w:tcW w:w="577" w:type="dxa"/>
            <w:vAlign w:val="center"/>
            <w:hideMark/>
          </w:tcPr>
          <w:p w:rsidR="00661161" w:rsidRPr="00436157" w:rsidRDefault="006D75A6" w:rsidP="00C96128">
            <w:pPr>
              <w:spacing w:after="0"/>
              <w:jc w:val="center"/>
              <w:rPr>
                <w:sz w:val="16"/>
                <w:szCs w:val="16"/>
              </w:rPr>
            </w:pPr>
            <w:r w:rsidRPr="00436157">
              <w:rPr>
                <w:sz w:val="16"/>
                <w:szCs w:val="16"/>
              </w:rPr>
              <w:t>3.65</w:t>
            </w:r>
          </w:p>
        </w:tc>
        <w:tc>
          <w:tcPr>
            <w:tcW w:w="533" w:type="dxa"/>
            <w:vAlign w:val="center"/>
            <w:hideMark/>
          </w:tcPr>
          <w:p w:rsidR="00661161" w:rsidRPr="00436157" w:rsidRDefault="006D75A6" w:rsidP="00C96128">
            <w:pPr>
              <w:spacing w:after="0"/>
              <w:jc w:val="center"/>
              <w:rPr>
                <w:sz w:val="16"/>
                <w:szCs w:val="16"/>
              </w:rPr>
            </w:pPr>
            <w:r w:rsidRPr="00436157">
              <w:rPr>
                <w:sz w:val="16"/>
                <w:szCs w:val="16"/>
              </w:rPr>
              <w:t>34.52</w:t>
            </w:r>
          </w:p>
        </w:tc>
      </w:tr>
      <w:tr w:rsidR="00056C21" w:rsidTr="00C96128">
        <w:trPr>
          <w:trHeight w:val="249"/>
        </w:trPr>
        <w:tc>
          <w:tcPr>
            <w:tcW w:w="1347" w:type="dxa"/>
            <w:vAlign w:val="center"/>
            <w:hideMark/>
          </w:tcPr>
          <w:p w:rsidR="00661161" w:rsidRPr="00436157" w:rsidRDefault="006D75A6" w:rsidP="00C96128">
            <w:pPr>
              <w:spacing w:after="0"/>
              <w:rPr>
                <w:sz w:val="16"/>
                <w:szCs w:val="16"/>
              </w:rPr>
            </w:pPr>
            <w:r w:rsidRPr="00436157">
              <w:rPr>
                <w:sz w:val="16"/>
                <w:szCs w:val="16"/>
              </w:rPr>
              <w:t>35 - 39</w:t>
            </w:r>
          </w:p>
        </w:tc>
        <w:tc>
          <w:tcPr>
            <w:tcW w:w="1134" w:type="dxa"/>
            <w:vAlign w:val="center"/>
            <w:hideMark/>
          </w:tcPr>
          <w:p w:rsidR="00661161" w:rsidRPr="00436157" w:rsidRDefault="006D75A6" w:rsidP="00C96128">
            <w:pPr>
              <w:spacing w:after="0"/>
              <w:jc w:val="center"/>
              <w:rPr>
                <w:sz w:val="16"/>
                <w:szCs w:val="16"/>
              </w:rPr>
            </w:pPr>
            <w:r w:rsidRPr="00436157">
              <w:rPr>
                <w:sz w:val="16"/>
                <w:szCs w:val="16"/>
              </w:rPr>
              <w:t>404</w:t>
            </w:r>
          </w:p>
        </w:tc>
        <w:tc>
          <w:tcPr>
            <w:tcW w:w="885" w:type="dxa"/>
            <w:vAlign w:val="center"/>
            <w:hideMark/>
          </w:tcPr>
          <w:p w:rsidR="00661161" w:rsidRPr="00436157" w:rsidRDefault="006D75A6" w:rsidP="00C96128">
            <w:pPr>
              <w:spacing w:after="0"/>
              <w:jc w:val="center"/>
              <w:rPr>
                <w:sz w:val="16"/>
                <w:szCs w:val="16"/>
              </w:rPr>
            </w:pPr>
            <w:r w:rsidRPr="00436157">
              <w:rPr>
                <w:sz w:val="16"/>
                <w:szCs w:val="16"/>
              </w:rPr>
              <w:t>13.27</w:t>
            </w:r>
          </w:p>
        </w:tc>
        <w:tc>
          <w:tcPr>
            <w:tcW w:w="1339" w:type="dxa"/>
            <w:vAlign w:val="center"/>
            <w:hideMark/>
          </w:tcPr>
          <w:p w:rsidR="00661161" w:rsidRPr="00436157" w:rsidRDefault="006D75A6" w:rsidP="00C96128">
            <w:pPr>
              <w:spacing w:after="0"/>
              <w:jc w:val="center"/>
              <w:rPr>
                <w:sz w:val="16"/>
                <w:szCs w:val="16"/>
              </w:rPr>
            </w:pPr>
            <w:r w:rsidRPr="00436157">
              <w:rPr>
                <w:sz w:val="16"/>
                <w:szCs w:val="16"/>
              </w:rPr>
              <w:t>287</w:t>
            </w:r>
          </w:p>
        </w:tc>
        <w:tc>
          <w:tcPr>
            <w:tcW w:w="731" w:type="dxa"/>
            <w:vAlign w:val="center"/>
            <w:hideMark/>
          </w:tcPr>
          <w:p w:rsidR="00661161" w:rsidRPr="00436157" w:rsidRDefault="006D75A6" w:rsidP="00C96128">
            <w:pPr>
              <w:spacing w:after="0"/>
              <w:jc w:val="center"/>
              <w:rPr>
                <w:sz w:val="16"/>
                <w:szCs w:val="16"/>
              </w:rPr>
            </w:pPr>
            <w:r w:rsidRPr="00436157">
              <w:rPr>
                <w:sz w:val="16"/>
                <w:szCs w:val="16"/>
              </w:rPr>
              <w:t>9.43</w:t>
            </w:r>
          </w:p>
        </w:tc>
        <w:tc>
          <w:tcPr>
            <w:tcW w:w="1407" w:type="dxa"/>
            <w:vAlign w:val="center"/>
            <w:hideMark/>
          </w:tcPr>
          <w:p w:rsidR="00661161" w:rsidRPr="00436157" w:rsidRDefault="006D75A6" w:rsidP="00C96128">
            <w:pPr>
              <w:spacing w:after="0"/>
              <w:jc w:val="center"/>
              <w:rPr>
                <w:sz w:val="16"/>
                <w:szCs w:val="16"/>
              </w:rPr>
            </w:pPr>
            <w:r w:rsidRPr="00436157">
              <w:rPr>
                <w:sz w:val="16"/>
                <w:szCs w:val="16"/>
              </w:rPr>
              <w:t>117</w:t>
            </w:r>
          </w:p>
        </w:tc>
        <w:tc>
          <w:tcPr>
            <w:tcW w:w="577" w:type="dxa"/>
            <w:vAlign w:val="center"/>
            <w:hideMark/>
          </w:tcPr>
          <w:p w:rsidR="00661161" w:rsidRPr="00436157" w:rsidRDefault="006D75A6" w:rsidP="00C96128">
            <w:pPr>
              <w:spacing w:after="0"/>
              <w:jc w:val="center"/>
              <w:rPr>
                <w:sz w:val="16"/>
                <w:szCs w:val="16"/>
              </w:rPr>
            </w:pPr>
            <w:r w:rsidRPr="00436157">
              <w:rPr>
                <w:sz w:val="16"/>
                <w:szCs w:val="16"/>
              </w:rPr>
              <w:t>3.84</w:t>
            </w:r>
          </w:p>
        </w:tc>
        <w:tc>
          <w:tcPr>
            <w:tcW w:w="533" w:type="dxa"/>
            <w:vAlign w:val="center"/>
            <w:hideMark/>
          </w:tcPr>
          <w:p w:rsidR="00661161" w:rsidRPr="00436157" w:rsidRDefault="006D75A6" w:rsidP="00C96128">
            <w:pPr>
              <w:spacing w:after="0"/>
              <w:jc w:val="center"/>
              <w:rPr>
                <w:sz w:val="16"/>
                <w:szCs w:val="16"/>
              </w:rPr>
            </w:pPr>
            <w:r w:rsidRPr="00436157">
              <w:rPr>
                <w:sz w:val="16"/>
                <w:szCs w:val="16"/>
              </w:rPr>
              <w:t>47.78</w:t>
            </w:r>
          </w:p>
        </w:tc>
      </w:tr>
      <w:tr w:rsidR="00056C21" w:rsidTr="00C96128">
        <w:trPr>
          <w:trHeight w:val="236"/>
        </w:trPr>
        <w:tc>
          <w:tcPr>
            <w:tcW w:w="1347" w:type="dxa"/>
            <w:vAlign w:val="center"/>
            <w:hideMark/>
          </w:tcPr>
          <w:p w:rsidR="00661161" w:rsidRPr="00436157" w:rsidRDefault="006D75A6" w:rsidP="00C96128">
            <w:pPr>
              <w:spacing w:after="0"/>
              <w:rPr>
                <w:sz w:val="16"/>
                <w:szCs w:val="16"/>
              </w:rPr>
            </w:pPr>
            <w:r w:rsidRPr="00436157">
              <w:rPr>
                <w:sz w:val="16"/>
                <w:szCs w:val="16"/>
              </w:rPr>
              <w:t>40 - 44</w:t>
            </w:r>
          </w:p>
        </w:tc>
        <w:tc>
          <w:tcPr>
            <w:tcW w:w="1134" w:type="dxa"/>
            <w:vAlign w:val="center"/>
            <w:hideMark/>
          </w:tcPr>
          <w:p w:rsidR="00661161" w:rsidRPr="00436157" w:rsidRDefault="006D75A6" w:rsidP="00C96128">
            <w:pPr>
              <w:spacing w:after="0"/>
              <w:jc w:val="center"/>
              <w:rPr>
                <w:sz w:val="16"/>
                <w:szCs w:val="16"/>
              </w:rPr>
            </w:pPr>
            <w:r w:rsidRPr="00436157">
              <w:rPr>
                <w:sz w:val="16"/>
                <w:szCs w:val="16"/>
              </w:rPr>
              <w:t>447</w:t>
            </w:r>
          </w:p>
        </w:tc>
        <w:tc>
          <w:tcPr>
            <w:tcW w:w="885" w:type="dxa"/>
            <w:vAlign w:val="center"/>
            <w:hideMark/>
          </w:tcPr>
          <w:p w:rsidR="00661161" w:rsidRPr="00436157" w:rsidRDefault="006D75A6" w:rsidP="00C96128">
            <w:pPr>
              <w:spacing w:after="0"/>
              <w:jc w:val="center"/>
              <w:rPr>
                <w:sz w:val="16"/>
                <w:szCs w:val="16"/>
              </w:rPr>
            </w:pPr>
            <w:r w:rsidRPr="00436157">
              <w:rPr>
                <w:sz w:val="16"/>
                <w:szCs w:val="16"/>
              </w:rPr>
              <w:t>14.68</w:t>
            </w:r>
          </w:p>
        </w:tc>
        <w:tc>
          <w:tcPr>
            <w:tcW w:w="1339" w:type="dxa"/>
            <w:vAlign w:val="center"/>
            <w:hideMark/>
          </w:tcPr>
          <w:p w:rsidR="00661161" w:rsidRPr="00436157" w:rsidRDefault="006D75A6" w:rsidP="00C96128">
            <w:pPr>
              <w:spacing w:after="0"/>
              <w:jc w:val="center"/>
              <w:rPr>
                <w:sz w:val="16"/>
                <w:szCs w:val="16"/>
              </w:rPr>
            </w:pPr>
            <w:r w:rsidRPr="00436157">
              <w:rPr>
                <w:sz w:val="16"/>
                <w:szCs w:val="16"/>
              </w:rPr>
              <w:t>315</w:t>
            </w:r>
          </w:p>
        </w:tc>
        <w:tc>
          <w:tcPr>
            <w:tcW w:w="731" w:type="dxa"/>
            <w:vAlign w:val="center"/>
            <w:hideMark/>
          </w:tcPr>
          <w:p w:rsidR="00661161" w:rsidRPr="00436157" w:rsidRDefault="006D75A6" w:rsidP="00C96128">
            <w:pPr>
              <w:spacing w:after="0"/>
              <w:jc w:val="center"/>
              <w:rPr>
                <w:sz w:val="16"/>
                <w:szCs w:val="16"/>
              </w:rPr>
            </w:pPr>
            <w:r w:rsidRPr="00436157">
              <w:rPr>
                <w:sz w:val="16"/>
                <w:szCs w:val="16"/>
              </w:rPr>
              <w:t>10.34</w:t>
            </w:r>
          </w:p>
        </w:tc>
        <w:tc>
          <w:tcPr>
            <w:tcW w:w="1407" w:type="dxa"/>
            <w:vAlign w:val="center"/>
            <w:hideMark/>
          </w:tcPr>
          <w:p w:rsidR="00661161" w:rsidRPr="00436157" w:rsidRDefault="006D75A6" w:rsidP="00C96128">
            <w:pPr>
              <w:spacing w:after="0"/>
              <w:jc w:val="center"/>
              <w:rPr>
                <w:sz w:val="16"/>
                <w:szCs w:val="16"/>
              </w:rPr>
            </w:pPr>
            <w:r w:rsidRPr="00436157">
              <w:rPr>
                <w:sz w:val="16"/>
                <w:szCs w:val="16"/>
              </w:rPr>
              <w:t>132</w:t>
            </w:r>
          </w:p>
        </w:tc>
        <w:tc>
          <w:tcPr>
            <w:tcW w:w="577" w:type="dxa"/>
            <w:vAlign w:val="center"/>
            <w:hideMark/>
          </w:tcPr>
          <w:p w:rsidR="00661161" w:rsidRPr="00436157" w:rsidRDefault="006D75A6" w:rsidP="00C96128">
            <w:pPr>
              <w:spacing w:after="0"/>
              <w:jc w:val="center"/>
              <w:rPr>
                <w:sz w:val="16"/>
                <w:szCs w:val="16"/>
              </w:rPr>
            </w:pPr>
            <w:r w:rsidRPr="00436157">
              <w:rPr>
                <w:sz w:val="16"/>
                <w:szCs w:val="16"/>
              </w:rPr>
              <w:t>4.33</w:t>
            </w:r>
          </w:p>
        </w:tc>
        <w:tc>
          <w:tcPr>
            <w:tcW w:w="533" w:type="dxa"/>
            <w:vAlign w:val="center"/>
            <w:hideMark/>
          </w:tcPr>
          <w:p w:rsidR="00661161" w:rsidRPr="00436157" w:rsidRDefault="006D75A6" w:rsidP="00C96128">
            <w:pPr>
              <w:spacing w:after="0"/>
              <w:jc w:val="center"/>
              <w:rPr>
                <w:sz w:val="16"/>
                <w:szCs w:val="16"/>
              </w:rPr>
            </w:pPr>
            <w:r w:rsidRPr="00436157">
              <w:rPr>
                <w:sz w:val="16"/>
                <w:szCs w:val="16"/>
              </w:rPr>
              <w:t>62.46</w:t>
            </w:r>
          </w:p>
        </w:tc>
      </w:tr>
      <w:tr w:rsidR="00056C21" w:rsidTr="00C96128">
        <w:trPr>
          <w:trHeight w:val="249"/>
        </w:trPr>
        <w:tc>
          <w:tcPr>
            <w:tcW w:w="1347" w:type="dxa"/>
            <w:vAlign w:val="center"/>
            <w:hideMark/>
          </w:tcPr>
          <w:p w:rsidR="00661161" w:rsidRPr="00436157" w:rsidRDefault="006D75A6" w:rsidP="00C96128">
            <w:pPr>
              <w:spacing w:after="0"/>
              <w:rPr>
                <w:sz w:val="16"/>
                <w:szCs w:val="16"/>
              </w:rPr>
            </w:pPr>
            <w:r w:rsidRPr="00436157">
              <w:rPr>
                <w:sz w:val="16"/>
                <w:szCs w:val="16"/>
              </w:rPr>
              <w:t>45 - 49</w:t>
            </w:r>
          </w:p>
        </w:tc>
        <w:tc>
          <w:tcPr>
            <w:tcW w:w="1134" w:type="dxa"/>
            <w:vAlign w:val="center"/>
            <w:hideMark/>
          </w:tcPr>
          <w:p w:rsidR="00661161" w:rsidRPr="00436157" w:rsidRDefault="006D75A6" w:rsidP="00C96128">
            <w:pPr>
              <w:spacing w:after="0"/>
              <w:jc w:val="center"/>
              <w:rPr>
                <w:sz w:val="16"/>
                <w:szCs w:val="16"/>
              </w:rPr>
            </w:pPr>
            <w:r w:rsidRPr="00436157">
              <w:rPr>
                <w:sz w:val="16"/>
                <w:szCs w:val="16"/>
              </w:rPr>
              <w:t>331</w:t>
            </w:r>
          </w:p>
        </w:tc>
        <w:tc>
          <w:tcPr>
            <w:tcW w:w="885" w:type="dxa"/>
            <w:vAlign w:val="center"/>
            <w:hideMark/>
          </w:tcPr>
          <w:p w:rsidR="00661161" w:rsidRPr="00436157" w:rsidRDefault="006D75A6" w:rsidP="00C96128">
            <w:pPr>
              <w:spacing w:after="0"/>
              <w:jc w:val="center"/>
              <w:rPr>
                <w:sz w:val="16"/>
                <w:szCs w:val="16"/>
              </w:rPr>
            </w:pPr>
            <w:r w:rsidRPr="00436157">
              <w:rPr>
                <w:sz w:val="16"/>
                <w:szCs w:val="16"/>
              </w:rPr>
              <w:t>10.87</w:t>
            </w:r>
          </w:p>
        </w:tc>
        <w:tc>
          <w:tcPr>
            <w:tcW w:w="1339" w:type="dxa"/>
            <w:vAlign w:val="center"/>
            <w:hideMark/>
          </w:tcPr>
          <w:p w:rsidR="00661161" w:rsidRPr="00436157" w:rsidRDefault="006D75A6" w:rsidP="00C96128">
            <w:pPr>
              <w:spacing w:after="0"/>
              <w:jc w:val="center"/>
              <w:rPr>
                <w:sz w:val="16"/>
                <w:szCs w:val="16"/>
              </w:rPr>
            </w:pPr>
            <w:r w:rsidRPr="00436157">
              <w:rPr>
                <w:sz w:val="16"/>
                <w:szCs w:val="16"/>
              </w:rPr>
              <w:t>224</w:t>
            </w:r>
          </w:p>
        </w:tc>
        <w:tc>
          <w:tcPr>
            <w:tcW w:w="731" w:type="dxa"/>
            <w:vAlign w:val="center"/>
            <w:hideMark/>
          </w:tcPr>
          <w:p w:rsidR="00661161" w:rsidRPr="00436157" w:rsidRDefault="006D75A6" w:rsidP="00C96128">
            <w:pPr>
              <w:spacing w:after="0"/>
              <w:jc w:val="center"/>
              <w:rPr>
                <w:sz w:val="16"/>
                <w:szCs w:val="16"/>
              </w:rPr>
            </w:pPr>
            <w:r w:rsidRPr="00436157">
              <w:rPr>
                <w:sz w:val="16"/>
                <w:szCs w:val="16"/>
              </w:rPr>
              <w:t>7.36</w:t>
            </w:r>
          </w:p>
        </w:tc>
        <w:tc>
          <w:tcPr>
            <w:tcW w:w="1407" w:type="dxa"/>
            <w:vAlign w:val="center"/>
            <w:hideMark/>
          </w:tcPr>
          <w:p w:rsidR="00661161" w:rsidRPr="00436157" w:rsidRDefault="006D75A6" w:rsidP="00C96128">
            <w:pPr>
              <w:spacing w:after="0"/>
              <w:jc w:val="center"/>
              <w:rPr>
                <w:sz w:val="16"/>
                <w:szCs w:val="16"/>
              </w:rPr>
            </w:pPr>
            <w:r w:rsidRPr="00436157">
              <w:rPr>
                <w:sz w:val="16"/>
                <w:szCs w:val="16"/>
              </w:rPr>
              <w:t>107</w:t>
            </w:r>
          </w:p>
        </w:tc>
        <w:tc>
          <w:tcPr>
            <w:tcW w:w="577" w:type="dxa"/>
            <w:vAlign w:val="center"/>
            <w:hideMark/>
          </w:tcPr>
          <w:p w:rsidR="00661161" w:rsidRPr="00436157" w:rsidRDefault="006D75A6" w:rsidP="00C96128">
            <w:pPr>
              <w:spacing w:after="0"/>
              <w:jc w:val="center"/>
              <w:rPr>
                <w:sz w:val="16"/>
                <w:szCs w:val="16"/>
              </w:rPr>
            </w:pPr>
            <w:r w:rsidRPr="00436157">
              <w:rPr>
                <w:sz w:val="16"/>
                <w:szCs w:val="16"/>
              </w:rPr>
              <w:t>3.51</w:t>
            </w:r>
          </w:p>
        </w:tc>
        <w:tc>
          <w:tcPr>
            <w:tcW w:w="533" w:type="dxa"/>
            <w:vAlign w:val="center"/>
            <w:hideMark/>
          </w:tcPr>
          <w:p w:rsidR="00661161" w:rsidRPr="00436157" w:rsidRDefault="006D75A6" w:rsidP="00C96128">
            <w:pPr>
              <w:spacing w:after="0"/>
              <w:jc w:val="center"/>
              <w:rPr>
                <w:sz w:val="16"/>
                <w:szCs w:val="16"/>
              </w:rPr>
            </w:pPr>
            <w:r w:rsidRPr="00436157">
              <w:rPr>
                <w:sz w:val="16"/>
                <w:szCs w:val="16"/>
              </w:rPr>
              <w:t>73.33</w:t>
            </w:r>
          </w:p>
        </w:tc>
      </w:tr>
      <w:tr w:rsidR="00056C21" w:rsidTr="00C96128">
        <w:trPr>
          <w:trHeight w:val="236"/>
        </w:trPr>
        <w:tc>
          <w:tcPr>
            <w:tcW w:w="1347" w:type="dxa"/>
            <w:vAlign w:val="center"/>
            <w:hideMark/>
          </w:tcPr>
          <w:p w:rsidR="00661161" w:rsidRPr="00436157" w:rsidRDefault="006D75A6" w:rsidP="00C96128">
            <w:pPr>
              <w:spacing w:after="0"/>
              <w:rPr>
                <w:sz w:val="16"/>
                <w:szCs w:val="16"/>
              </w:rPr>
            </w:pPr>
            <w:r w:rsidRPr="00436157">
              <w:rPr>
                <w:sz w:val="16"/>
                <w:szCs w:val="16"/>
              </w:rPr>
              <w:t>50 - 54</w:t>
            </w:r>
          </w:p>
        </w:tc>
        <w:tc>
          <w:tcPr>
            <w:tcW w:w="1134" w:type="dxa"/>
            <w:vAlign w:val="center"/>
            <w:hideMark/>
          </w:tcPr>
          <w:p w:rsidR="00661161" w:rsidRPr="00436157" w:rsidRDefault="006D75A6" w:rsidP="00C96128">
            <w:pPr>
              <w:spacing w:after="0"/>
              <w:jc w:val="center"/>
              <w:rPr>
                <w:sz w:val="16"/>
                <w:szCs w:val="16"/>
              </w:rPr>
            </w:pPr>
            <w:r w:rsidRPr="00436157">
              <w:rPr>
                <w:sz w:val="16"/>
                <w:szCs w:val="16"/>
              </w:rPr>
              <w:t>294</w:t>
            </w:r>
          </w:p>
        </w:tc>
        <w:tc>
          <w:tcPr>
            <w:tcW w:w="885" w:type="dxa"/>
            <w:vAlign w:val="center"/>
            <w:hideMark/>
          </w:tcPr>
          <w:p w:rsidR="00661161" w:rsidRPr="00436157" w:rsidRDefault="006D75A6" w:rsidP="00C96128">
            <w:pPr>
              <w:spacing w:after="0"/>
              <w:jc w:val="center"/>
              <w:rPr>
                <w:sz w:val="16"/>
                <w:szCs w:val="16"/>
              </w:rPr>
            </w:pPr>
            <w:r w:rsidRPr="00436157">
              <w:rPr>
                <w:sz w:val="16"/>
                <w:szCs w:val="16"/>
              </w:rPr>
              <w:t>9.66</w:t>
            </w:r>
          </w:p>
        </w:tc>
        <w:tc>
          <w:tcPr>
            <w:tcW w:w="1339" w:type="dxa"/>
            <w:vAlign w:val="center"/>
            <w:hideMark/>
          </w:tcPr>
          <w:p w:rsidR="00661161" w:rsidRPr="00436157" w:rsidRDefault="006D75A6" w:rsidP="00C96128">
            <w:pPr>
              <w:spacing w:after="0"/>
              <w:jc w:val="center"/>
              <w:rPr>
                <w:sz w:val="16"/>
                <w:szCs w:val="16"/>
              </w:rPr>
            </w:pPr>
            <w:r w:rsidRPr="00436157">
              <w:rPr>
                <w:sz w:val="16"/>
                <w:szCs w:val="16"/>
              </w:rPr>
              <w:t>212</w:t>
            </w:r>
          </w:p>
        </w:tc>
        <w:tc>
          <w:tcPr>
            <w:tcW w:w="731" w:type="dxa"/>
            <w:vAlign w:val="center"/>
            <w:hideMark/>
          </w:tcPr>
          <w:p w:rsidR="00661161" w:rsidRPr="00436157" w:rsidRDefault="006D75A6" w:rsidP="00C96128">
            <w:pPr>
              <w:spacing w:after="0"/>
              <w:jc w:val="center"/>
              <w:rPr>
                <w:sz w:val="16"/>
                <w:szCs w:val="16"/>
              </w:rPr>
            </w:pPr>
            <w:r w:rsidRPr="00436157">
              <w:rPr>
                <w:sz w:val="16"/>
                <w:szCs w:val="16"/>
              </w:rPr>
              <w:t>6.96</w:t>
            </w:r>
          </w:p>
        </w:tc>
        <w:tc>
          <w:tcPr>
            <w:tcW w:w="1407" w:type="dxa"/>
            <w:vAlign w:val="center"/>
            <w:hideMark/>
          </w:tcPr>
          <w:p w:rsidR="00661161" w:rsidRPr="00436157" w:rsidRDefault="006D75A6" w:rsidP="00C96128">
            <w:pPr>
              <w:spacing w:after="0"/>
              <w:jc w:val="center"/>
              <w:rPr>
                <w:sz w:val="16"/>
                <w:szCs w:val="16"/>
              </w:rPr>
            </w:pPr>
            <w:r w:rsidRPr="00436157">
              <w:rPr>
                <w:sz w:val="16"/>
                <w:szCs w:val="16"/>
              </w:rPr>
              <w:t>82</w:t>
            </w:r>
          </w:p>
        </w:tc>
        <w:tc>
          <w:tcPr>
            <w:tcW w:w="577" w:type="dxa"/>
            <w:vAlign w:val="center"/>
            <w:hideMark/>
          </w:tcPr>
          <w:p w:rsidR="00661161" w:rsidRPr="00436157" w:rsidRDefault="006D75A6" w:rsidP="00C96128">
            <w:pPr>
              <w:spacing w:after="0"/>
              <w:jc w:val="center"/>
              <w:rPr>
                <w:sz w:val="16"/>
                <w:szCs w:val="16"/>
              </w:rPr>
            </w:pPr>
            <w:r w:rsidRPr="00436157">
              <w:rPr>
                <w:sz w:val="16"/>
                <w:szCs w:val="16"/>
              </w:rPr>
              <w:t>2.69</w:t>
            </w:r>
          </w:p>
        </w:tc>
        <w:tc>
          <w:tcPr>
            <w:tcW w:w="533" w:type="dxa"/>
            <w:vAlign w:val="center"/>
            <w:hideMark/>
          </w:tcPr>
          <w:p w:rsidR="00661161" w:rsidRPr="00436157" w:rsidRDefault="006D75A6" w:rsidP="00C96128">
            <w:pPr>
              <w:spacing w:after="0"/>
              <w:jc w:val="center"/>
              <w:rPr>
                <w:sz w:val="16"/>
                <w:szCs w:val="16"/>
              </w:rPr>
            </w:pPr>
            <w:r w:rsidRPr="00436157">
              <w:rPr>
                <w:sz w:val="16"/>
                <w:szCs w:val="16"/>
              </w:rPr>
              <w:t>82.99</w:t>
            </w:r>
          </w:p>
        </w:tc>
      </w:tr>
      <w:tr w:rsidR="00056C21" w:rsidTr="00C96128">
        <w:trPr>
          <w:trHeight w:val="236"/>
        </w:trPr>
        <w:tc>
          <w:tcPr>
            <w:tcW w:w="1347" w:type="dxa"/>
            <w:vAlign w:val="center"/>
            <w:hideMark/>
          </w:tcPr>
          <w:p w:rsidR="00661161" w:rsidRPr="00436157" w:rsidRDefault="006D75A6" w:rsidP="00C96128">
            <w:pPr>
              <w:spacing w:after="0"/>
              <w:rPr>
                <w:sz w:val="16"/>
                <w:szCs w:val="16"/>
              </w:rPr>
            </w:pPr>
            <w:r w:rsidRPr="00436157">
              <w:rPr>
                <w:sz w:val="16"/>
                <w:szCs w:val="16"/>
              </w:rPr>
              <w:t>55 - 59</w:t>
            </w:r>
          </w:p>
        </w:tc>
        <w:tc>
          <w:tcPr>
            <w:tcW w:w="1134" w:type="dxa"/>
            <w:vAlign w:val="center"/>
            <w:hideMark/>
          </w:tcPr>
          <w:p w:rsidR="00661161" w:rsidRPr="00436157" w:rsidRDefault="006D75A6" w:rsidP="00C96128">
            <w:pPr>
              <w:spacing w:after="0"/>
              <w:jc w:val="center"/>
              <w:rPr>
                <w:sz w:val="16"/>
                <w:szCs w:val="16"/>
              </w:rPr>
            </w:pPr>
            <w:r w:rsidRPr="00436157">
              <w:rPr>
                <w:sz w:val="16"/>
                <w:szCs w:val="16"/>
              </w:rPr>
              <w:t>219</w:t>
            </w:r>
          </w:p>
        </w:tc>
        <w:tc>
          <w:tcPr>
            <w:tcW w:w="885" w:type="dxa"/>
            <w:vAlign w:val="center"/>
            <w:hideMark/>
          </w:tcPr>
          <w:p w:rsidR="00661161" w:rsidRPr="00436157" w:rsidRDefault="006D75A6" w:rsidP="00C96128">
            <w:pPr>
              <w:spacing w:after="0"/>
              <w:jc w:val="center"/>
              <w:rPr>
                <w:sz w:val="16"/>
                <w:szCs w:val="16"/>
              </w:rPr>
            </w:pPr>
            <w:r w:rsidRPr="00436157">
              <w:rPr>
                <w:sz w:val="16"/>
                <w:szCs w:val="16"/>
              </w:rPr>
              <w:t>7.19</w:t>
            </w:r>
          </w:p>
        </w:tc>
        <w:tc>
          <w:tcPr>
            <w:tcW w:w="1339" w:type="dxa"/>
            <w:vAlign w:val="center"/>
            <w:hideMark/>
          </w:tcPr>
          <w:p w:rsidR="00661161" w:rsidRPr="00436157" w:rsidRDefault="006D75A6" w:rsidP="00C96128">
            <w:pPr>
              <w:spacing w:after="0"/>
              <w:jc w:val="center"/>
              <w:rPr>
                <w:sz w:val="16"/>
                <w:szCs w:val="16"/>
              </w:rPr>
            </w:pPr>
            <w:r w:rsidRPr="00436157">
              <w:rPr>
                <w:sz w:val="16"/>
                <w:szCs w:val="16"/>
              </w:rPr>
              <w:t>156</w:t>
            </w:r>
          </w:p>
        </w:tc>
        <w:tc>
          <w:tcPr>
            <w:tcW w:w="731" w:type="dxa"/>
            <w:vAlign w:val="center"/>
            <w:hideMark/>
          </w:tcPr>
          <w:p w:rsidR="00661161" w:rsidRPr="00436157" w:rsidRDefault="006D75A6" w:rsidP="00C96128">
            <w:pPr>
              <w:spacing w:after="0"/>
              <w:jc w:val="center"/>
              <w:rPr>
                <w:sz w:val="16"/>
                <w:szCs w:val="16"/>
              </w:rPr>
            </w:pPr>
            <w:r w:rsidRPr="00436157">
              <w:rPr>
                <w:sz w:val="16"/>
                <w:szCs w:val="16"/>
              </w:rPr>
              <w:t>5.12</w:t>
            </w:r>
          </w:p>
        </w:tc>
        <w:tc>
          <w:tcPr>
            <w:tcW w:w="1407" w:type="dxa"/>
            <w:vAlign w:val="center"/>
            <w:hideMark/>
          </w:tcPr>
          <w:p w:rsidR="00661161" w:rsidRPr="00436157" w:rsidRDefault="006D75A6" w:rsidP="00C96128">
            <w:pPr>
              <w:spacing w:after="0"/>
              <w:jc w:val="center"/>
              <w:rPr>
                <w:sz w:val="16"/>
                <w:szCs w:val="16"/>
              </w:rPr>
            </w:pPr>
            <w:r w:rsidRPr="00436157">
              <w:rPr>
                <w:sz w:val="16"/>
                <w:szCs w:val="16"/>
              </w:rPr>
              <w:t>63</w:t>
            </w:r>
          </w:p>
        </w:tc>
        <w:tc>
          <w:tcPr>
            <w:tcW w:w="577" w:type="dxa"/>
            <w:vAlign w:val="center"/>
            <w:hideMark/>
          </w:tcPr>
          <w:p w:rsidR="00661161" w:rsidRPr="00436157" w:rsidRDefault="006D75A6" w:rsidP="00C96128">
            <w:pPr>
              <w:spacing w:after="0"/>
              <w:jc w:val="center"/>
              <w:rPr>
                <w:sz w:val="16"/>
                <w:szCs w:val="16"/>
              </w:rPr>
            </w:pPr>
            <w:r w:rsidRPr="00436157">
              <w:rPr>
                <w:sz w:val="16"/>
                <w:szCs w:val="16"/>
              </w:rPr>
              <w:t>2.07</w:t>
            </w:r>
          </w:p>
        </w:tc>
        <w:tc>
          <w:tcPr>
            <w:tcW w:w="533" w:type="dxa"/>
            <w:vAlign w:val="center"/>
            <w:hideMark/>
          </w:tcPr>
          <w:p w:rsidR="00661161" w:rsidRPr="00436157" w:rsidRDefault="006D75A6" w:rsidP="00C96128">
            <w:pPr>
              <w:spacing w:after="0"/>
              <w:jc w:val="center"/>
              <w:rPr>
                <w:sz w:val="16"/>
                <w:szCs w:val="16"/>
              </w:rPr>
            </w:pPr>
            <w:r w:rsidRPr="00436157">
              <w:rPr>
                <w:sz w:val="16"/>
                <w:szCs w:val="16"/>
              </w:rPr>
              <w:t>90.18</w:t>
            </w:r>
          </w:p>
        </w:tc>
      </w:tr>
      <w:tr w:rsidR="00056C21" w:rsidTr="00C96128">
        <w:trPr>
          <w:trHeight w:val="249"/>
        </w:trPr>
        <w:tc>
          <w:tcPr>
            <w:tcW w:w="1347" w:type="dxa"/>
            <w:vAlign w:val="center"/>
            <w:hideMark/>
          </w:tcPr>
          <w:p w:rsidR="00661161" w:rsidRPr="00436157" w:rsidRDefault="006D75A6" w:rsidP="00C96128">
            <w:pPr>
              <w:spacing w:after="0"/>
              <w:rPr>
                <w:sz w:val="16"/>
                <w:szCs w:val="16"/>
              </w:rPr>
            </w:pPr>
            <w:r w:rsidRPr="00436157">
              <w:rPr>
                <w:sz w:val="16"/>
                <w:szCs w:val="16"/>
              </w:rPr>
              <w:t>60 - 64</w:t>
            </w:r>
          </w:p>
        </w:tc>
        <w:tc>
          <w:tcPr>
            <w:tcW w:w="1134" w:type="dxa"/>
            <w:vAlign w:val="center"/>
            <w:hideMark/>
          </w:tcPr>
          <w:p w:rsidR="00661161" w:rsidRPr="00436157" w:rsidRDefault="006D75A6" w:rsidP="00C96128">
            <w:pPr>
              <w:spacing w:after="0"/>
              <w:jc w:val="center"/>
              <w:rPr>
                <w:sz w:val="16"/>
                <w:szCs w:val="16"/>
              </w:rPr>
            </w:pPr>
            <w:r w:rsidRPr="00436157">
              <w:rPr>
                <w:sz w:val="16"/>
                <w:szCs w:val="16"/>
              </w:rPr>
              <w:t>166</w:t>
            </w:r>
          </w:p>
        </w:tc>
        <w:tc>
          <w:tcPr>
            <w:tcW w:w="885" w:type="dxa"/>
            <w:vAlign w:val="center"/>
            <w:hideMark/>
          </w:tcPr>
          <w:p w:rsidR="00661161" w:rsidRPr="00436157" w:rsidRDefault="006D75A6" w:rsidP="00C96128">
            <w:pPr>
              <w:spacing w:after="0"/>
              <w:jc w:val="center"/>
              <w:rPr>
                <w:sz w:val="16"/>
                <w:szCs w:val="16"/>
              </w:rPr>
            </w:pPr>
            <w:r w:rsidRPr="00436157">
              <w:rPr>
                <w:sz w:val="16"/>
                <w:szCs w:val="16"/>
              </w:rPr>
              <w:t>5.45</w:t>
            </w:r>
          </w:p>
        </w:tc>
        <w:tc>
          <w:tcPr>
            <w:tcW w:w="1339" w:type="dxa"/>
            <w:vAlign w:val="center"/>
            <w:hideMark/>
          </w:tcPr>
          <w:p w:rsidR="00661161" w:rsidRPr="00436157" w:rsidRDefault="006D75A6" w:rsidP="00C96128">
            <w:pPr>
              <w:spacing w:after="0"/>
              <w:jc w:val="center"/>
              <w:rPr>
                <w:sz w:val="16"/>
                <w:szCs w:val="16"/>
              </w:rPr>
            </w:pPr>
            <w:r w:rsidRPr="00436157">
              <w:rPr>
                <w:sz w:val="16"/>
                <w:szCs w:val="16"/>
              </w:rPr>
              <w:t>114</w:t>
            </w:r>
          </w:p>
        </w:tc>
        <w:tc>
          <w:tcPr>
            <w:tcW w:w="731" w:type="dxa"/>
            <w:vAlign w:val="center"/>
            <w:hideMark/>
          </w:tcPr>
          <w:p w:rsidR="00661161" w:rsidRPr="00436157" w:rsidRDefault="006D75A6" w:rsidP="00C96128">
            <w:pPr>
              <w:spacing w:after="0"/>
              <w:jc w:val="center"/>
              <w:rPr>
                <w:sz w:val="16"/>
                <w:szCs w:val="16"/>
              </w:rPr>
            </w:pPr>
            <w:r w:rsidRPr="00436157">
              <w:rPr>
                <w:sz w:val="16"/>
                <w:szCs w:val="16"/>
              </w:rPr>
              <w:t>3.74</w:t>
            </w:r>
          </w:p>
        </w:tc>
        <w:tc>
          <w:tcPr>
            <w:tcW w:w="1407" w:type="dxa"/>
            <w:vAlign w:val="center"/>
            <w:hideMark/>
          </w:tcPr>
          <w:p w:rsidR="00661161" w:rsidRPr="00436157" w:rsidRDefault="006D75A6" w:rsidP="00C96128">
            <w:pPr>
              <w:spacing w:after="0"/>
              <w:jc w:val="center"/>
              <w:rPr>
                <w:sz w:val="16"/>
                <w:szCs w:val="16"/>
              </w:rPr>
            </w:pPr>
            <w:r w:rsidRPr="00436157">
              <w:rPr>
                <w:sz w:val="16"/>
                <w:szCs w:val="16"/>
              </w:rPr>
              <w:t>52</w:t>
            </w:r>
          </w:p>
        </w:tc>
        <w:tc>
          <w:tcPr>
            <w:tcW w:w="577" w:type="dxa"/>
            <w:vAlign w:val="center"/>
            <w:hideMark/>
          </w:tcPr>
          <w:p w:rsidR="00661161" w:rsidRPr="00436157" w:rsidRDefault="006D75A6" w:rsidP="00C96128">
            <w:pPr>
              <w:spacing w:after="0"/>
              <w:jc w:val="center"/>
              <w:rPr>
                <w:sz w:val="16"/>
                <w:szCs w:val="16"/>
              </w:rPr>
            </w:pPr>
            <w:r w:rsidRPr="00436157">
              <w:rPr>
                <w:sz w:val="16"/>
                <w:szCs w:val="16"/>
              </w:rPr>
              <w:t>1.71</w:t>
            </w:r>
          </w:p>
        </w:tc>
        <w:tc>
          <w:tcPr>
            <w:tcW w:w="533" w:type="dxa"/>
            <w:vAlign w:val="center"/>
            <w:hideMark/>
          </w:tcPr>
          <w:p w:rsidR="00661161" w:rsidRPr="00436157" w:rsidRDefault="006D75A6" w:rsidP="00C96128">
            <w:pPr>
              <w:spacing w:after="0"/>
              <w:jc w:val="center"/>
              <w:rPr>
                <w:sz w:val="16"/>
                <w:szCs w:val="16"/>
              </w:rPr>
            </w:pPr>
            <w:r w:rsidRPr="00436157">
              <w:rPr>
                <w:sz w:val="16"/>
                <w:szCs w:val="16"/>
              </w:rPr>
              <w:t>95.63</w:t>
            </w:r>
          </w:p>
        </w:tc>
      </w:tr>
      <w:tr w:rsidR="00056C21" w:rsidTr="00C96128">
        <w:trPr>
          <w:trHeight w:val="236"/>
        </w:trPr>
        <w:tc>
          <w:tcPr>
            <w:tcW w:w="1347" w:type="dxa"/>
            <w:vAlign w:val="center"/>
            <w:hideMark/>
          </w:tcPr>
          <w:p w:rsidR="00661161" w:rsidRPr="00436157" w:rsidRDefault="006D75A6" w:rsidP="00C96128">
            <w:pPr>
              <w:spacing w:after="0"/>
              <w:rPr>
                <w:sz w:val="16"/>
                <w:szCs w:val="16"/>
              </w:rPr>
            </w:pPr>
            <w:r w:rsidRPr="00436157">
              <w:rPr>
                <w:sz w:val="16"/>
                <w:szCs w:val="16"/>
              </w:rPr>
              <w:t>65 - 69</w:t>
            </w:r>
          </w:p>
        </w:tc>
        <w:tc>
          <w:tcPr>
            <w:tcW w:w="1134" w:type="dxa"/>
            <w:vAlign w:val="center"/>
            <w:hideMark/>
          </w:tcPr>
          <w:p w:rsidR="00661161" w:rsidRPr="00436157" w:rsidRDefault="006D75A6" w:rsidP="00C96128">
            <w:pPr>
              <w:spacing w:after="0"/>
              <w:jc w:val="center"/>
              <w:rPr>
                <w:sz w:val="16"/>
                <w:szCs w:val="16"/>
              </w:rPr>
            </w:pPr>
            <w:r w:rsidRPr="00436157">
              <w:rPr>
                <w:sz w:val="16"/>
                <w:szCs w:val="16"/>
              </w:rPr>
              <w:t>70</w:t>
            </w:r>
          </w:p>
        </w:tc>
        <w:tc>
          <w:tcPr>
            <w:tcW w:w="885" w:type="dxa"/>
            <w:vAlign w:val="center"/>
            <w:hideMark/>
          </w:tcPr>
          <w:p w:rsidR="00661161" w:rsidRPr="00436157" w:rsidRDefault="006D75A6" w:rsidP="00C96128">
            <w:pPr>
              <w:spacing w:after="0"/>
              <w:jc w:val="center"/>
              <w:rPr>
                <w:sz w:val="16"/>
                <w:szCs w:val="16"/>
              </w:rPr>
            </w:pPr>
            <w:r w:rsidRPr="00436157">
              <w:rPr>
                <w:sz w:val="16"/>
                <w:szCs w:val="16"/>
              </w:rPr>
              <w:t>2.30</w:t>
            </w:r>
          </w:p>
        </w:tc>
        <w:tc>
          <w:tcPr>
            <w:tcW w:w="1339" w:type="dxa"/>
            <w:vAlign w:val="center"/>
            <w:hideMark/>
          </w:tcPr>
          <w:p w:rsidR="00661161" w:rsidRPr="00436157" w:rsidRDefault="006D75A6" w:rsidP="00C96128">
            <w:pPr>
              <w:spacing w:after="0"/>
              <w:jc w:val="center"/>
              <w:rPr>
                <w:sz w:val="16"/>
                <w:szCs w:val="16"/>
              </w:rPr>
            </w:pPr>
            <w:r w:rsidRPr="00436157">
              <w:rPr>
                <w:sz w:val="16"/>
                <w:szCs w:val="16"/>
              </w:rPr>
              <w:t>45</w:t>
            </w:r>
          </w:p>
        </w:tc>
        <w:tc>
          <w:tcPr>
            <w:tcW w:w="731" w:type="dxa"/>
            <w:vAlign w:val="center"/>
            <w:hideMark/>
          </w:tcPr>
          <w:p w:rsidR="00661161" w:rsidRPr="00436157" w:rsidRDefault="006D75A6" w:rsidP="00C96128">
            <w:pPr>
              <w:spacing w:after="0"/>
              <w:jc w:val="center"/>
              <w:rPr>
                <w:sz w:val="16"/>
                <w:szCs w:val="16"/>
              </w:rPr>
            </w:pPr>
            <w:r w:rsidRPr="00436157">
              <w:rPr>
                <w:sz w:val="16"/>
                <w:szCs w:val="16"/>
              </w:rPr>
              <w:t>1.48</w:t>
            </w:r>
          </w:p>
        </w:tc>
        <w:tc>
          <w:tcPr>
            <w:tcW w:w="1407" w:type="dxa"/>
            <w:vAlign w:val="center"/>
            <w:hideMark/>
          </w:tcPr>
          <w:p w:rsidR="00661161" w:rsidRPr="00436157" w:rsidRDefault="006D75A6" w:rsidP="00C96128">
            <w:pPr>
              <w:spacing w:after="0"/>
              <w:jc w:val="center"/>
              <w:rPr>
                <w:sz w:val="16"/>
                <w:szCs w:val="16"/>
              </w:rPr>
            </w:pPr>
            <w:r w:rsidRPr="00436157">
              <w:rPr>
                <w:sz w:val="16"/>
                <w:szCs w:val="16"/>
              </w:rPr>
              <w:t>25</w:t>
            </w:r>
          </w:p>
        </w:tc>
        <w:tc>
          <w:tcPr>
            <w:tcW w:w="577" w:type="dxa"/>
            <w:vAlign w:val="center"/>
            <w:hideMark/>
          </w:tcPr>
          <w:p w:rsidR="00661161" w:rsidRPr="00436157" w:rsidRDefault="006D75A6" w:rsidP="00C96128">
            <w:pPr>
              <w:spacing w:after="0"/>
              <w:jc w:val="center"/>
              <w:rPr>
                <w:sz w:val="16"/>
                <w:szCs w:val="16"/>
              </w:rPr>
            </w:pPr>
            <w:r w:rsidRPr="00436157">
              <w:rPr>
                <w:sz w:val="16"/>
                <w:szCs w:val="16"/>
              </w:rPr>
              <w:t>0.82</w:t>
            </w:r>
          </w:p>
        </w:tc>
        <w:tc>
          <w:tcPr>
            <w:tcW w:w="533" w:type="dxa"/>
            <w:vAlign w:val="center"/>
            <w:hideMark/>
          </w:tcPr>
          <w:p w:rsidR="00661161" w:rsidRPr="00436157" w:rsidRDefault="006D75A6" w:rsidP="00C96128">
            <w:pPr>
              <w:spacing w:after="0"/>
              <w:jc w:val="center"/>
              <w:rPr>
                <w:sz w:val="16"/>
                <w:szCs w:val="16"/>
              </w:rPr>
            </w:pPr>
            <w:r w:rsidRPr="00436157">
              <w:rPr>
                <w:sz w:val="16"/>
                <w:szCs w:val="16"/>
              </w:rPr>
              <w:t>97.93</w:t>
            </w:r>
          </w:p>
        </w:tc>
      </w:tr>
      <w:tr w:rsidR="00056C21" w:rsidTr="00C96128">
        <w:trPr>
          <w:trHeight w:val="249"/>
        </w:trPr>
        <w:tc>
          <w:tcPr>
            <w:tcW w:w="1347" w:type="dxa"/>
            <w:vAlign w:val="center"/>
            <w:hideMark/>
          </w:tcPr>
          <w:p w:rsidR="00661161" w:rsidRPr="00436157" w:rsidRDefault="006D75A6" w:rsidP="00C96128">
            <w:pPr>
              <w:spacing w:after="0"/>
              <w:rPr>
                <w:sz w:val="16"/>
                <w:szCs w:val="16"/>
              </w:rPr>
            </w:pPr>
            <w:r w:rsidRPr="00436157">
              <w:rPr>
                <w:sz w:val="16"/>
                <w:szCs w:val="16"/>
              </w:rPr>
              <w:t>70 - 74</w:t>
            </w:r>
          </w:p>
        </w:tc>
        <w:tc>
          <w:tcPr>
            <w:tcW w:w="1134" w:type="dxa"/>
            <w:vAlign w:val="center"/>
            <w:hideMark/>
          </w:tcPr>
          <w:p w:rsidR="00661161" w:rsidRPr="00436157" w:rsidRDefault="006D75A6" w:rsidP="00C96128">
            <w:pPr>
              <w:spacing w:after="0"/>
              <w:jc w:val="center"/>
              <w:rPr>
                <w:sz w:val="16"/>
                <w:szCs w:val="16"/>
              </w:rPr>
            </w:pPr>
            <w:r w:rsidRPr="00436157">
              <w:rPr>
                <w:sz w:val="16"/>
                <w:szCs w:val="16"/>
              </w:rPr>
              <w:t>40</w:t>
            </w:r>
          </w:p>
        </w:tc>
        <w:tc>
          <w:tcPr>
            <w:tcW w:w="885" w:type="dxa"/>
            <w:vAlign w:val="center"/>
            <w:hideMark/>
          </w:tcPr>
          <w:p w:rsidR="00661161" w:rsidRPr="00436157" w:rsidRDefault="006D75A6" w:rsidP="00C96128">
            <w:pPr>
              <w:spacing w:after="0"/>
              <w:jc w:val="center"/>
              <w:rPr>
                <w:sz w:val="16"/>
                <w:szCs w:val="16"/>
              </w:rPr>
            </w:pPr>
            <w:r w:rsidRPr="00436157">
              <w:rPr>
                <w:sz w:val="16"/>
                <w:szCs w:val="16"/>
              </w:rPr>
              <w:t>1.31</w:t>
            </w:r>
          </w:p>
        </w:tc>
        <w:tc>
          <w:tcPr>
            <w:tcW w:w="1339" w:type="dxa"/>
            <w:vAlign w:val="center"/>
            <w:hideMark/>
          </w:tcPr>
          <w:p w:rsidR="00661161" w:rsidRPr="00436157" w:rsidRDefault="006D75A6" w:rsidP="00C96128">
            <w:pPr>
              <w:spacing w:after="0"/>
              <w:jc w:val="center"/>
              <w:rPr>
                <w:sz w:val="16"/>
                <w:szCs w:val="16"/>
              </w:rPr>
            </w:pPr>
            <w:r w:rsidRPr="00436157">
              <w:rPr>
                <w:sz w:val="16"/>
                <w:szCs w:val="16"/>
              </w:rPr>
              <w:t>26</w:t>
            </w:r>
          </w:p>
        </w:tc>
        <w:tc>
          <w:tcPr>
            <w:tcW w:w="731" w:type="dxa"/>
            <w:vAlign w:val="center"/>
            <w:hideMark/>
          </w:tcPr>
          <w:p w:rsidR="00661161" w:rsidRPr="00436157" w:rsidRDefault="006D75A6" w:rsidP="00C96128">
            <w:pPr>
              <w:spacing w:after="0"/>
              <w:jc w:val="center"/>
              <w:rPr>
                <w:sz w:val="16"/>
                <w:szCs w:val="16"/>
              </w:rPr>
            </w:pPr>
            <w:r w:rsidRPr="00436157">
              <w:rPr>
                <w:sz w:val="16"/>
                <w:szCs w:val="16"/>
              </w:rPr>
              <w:t>0.85</w:t>
            </w:r>
          </w:p>
        </w:tc>
        <w:tc>
          <w:tcPr>
            <w:tcW w:w="1407" w:type="dxa"/>
            <w:vAlign w:val="center"/>
            <w:hideMark/>
          </w:tcPr>
          <w:p w:rsidR="00661161" w:rsidRPr="00436157" w:rsidRDefault="006D75A6" w:rsidP="00C96128">
            <w:pPr>
              <w:spacing w:after="0"/>
              <w:jc w:val="center"/>
              <w:rPr>
                <w:sz w:val="16"/>
                <w:szCs w:val="16"/>
              </w:rPr>
            </w:pPr>
            <w:r w:rsidRPr="00436157">
              <w:rPr>
                <w:sz w:val="16"/>
                <w:szCs w:val="16"/>
              </w:rPr>
              <w:t>14</w:t>
            </w:r>
          </w:p>
        </w:tc>
        <w:tc>
          <w:tcPr>
            <w:tcW w:w="577" w:type="dxa"/>
            <w:vAlign w:val="center"/>
            <w:hideMark/>
          </w:tcPr>
          <w:p w:rsidR="00661161" w:rsidRPr="00436157" w:rsidRDefault="006D75A6" w:rsidP="00C96128">
            <w:pPr>
              <w:spacing w:after="0"/>
              <w:jc w:val="center"/>
              <w:rPr>
                <w:sz w:val="16"/>
                <w:szCs w:val="16"/>
              </w:rPr>
            </w:pPr>
            <w:r w:rsidRPr="00436157">
              <w:rPr>
                <w:sz w:val="16"/>
                <w:szCs w:val="16"/>
              </w:rPr>
              <w:t>0.46</w:t>
            </w:r>
          </w:p>
        </w:tc>
        <w:tc>
          <w:tcPr>
            <w:tcW w:w="533" w:type="dxa"/>
            <w:vAlign w:val="center"/>
            <w:hideMark/>
          </w:tcPr>
          <w:p w:rsidR="00661161" w:rsidRPr="00436157" w:rsidRDefault="006D75A6" w:rsidP="00C96128">
            <w:pPr>
              <w:spacing w:after="0"/>
              <w:jc w:val="center"/>
              <w:rPr>
                <w:sz w:val="16"/>
                <w:szCs w:val="16"/>
              </w:rPr>
            </w:pPr>
            <w:r w:rsidRPr="00436157">
              <w:rPr>
                <w:sz w:val="16"/>
                <w:szCs w:val="16"/>
              </w:rPr>
              <w:t>99.24</w:t>
            </w:r>
          </w:p>
        </w:tc>
      </w:tr>
      <w:tr w:rsidR="00056C21" w:rsidTr="00C96128">
        <w:trPr>
          <w:trHeight w:val="236"/>
        </w:trPr>
        <w:tc>
          <w:tcPr>
            <w:tcW w:w="1347" w:type="dxa"/>
            <w:vAlign w:val="center"/>
            <w:hideMark/>
          </w:tcPr>
          <w:p w:rsidR="00661161" w:rsidRPr="00436157" w:rsidRDefault="006D75A6" w:rsidP="00C96128">
            <w:pPr>
              <w:spacing w:after="0"/>
              <w:rPr>
                <w:sz w:val="16"/>
                <w:szCs w:val="16"/>
              </w:rPr>
            </w:pPr>
            <w:r w:rsidRPr="00436157">
              <w:rPr>
                <w:sz w:val="16"/>
                <w:szCs w:val="16"/>
              </w:rPr>
              <w:t>75 - 79</w:t>
            </w:r>
          </w:p>
        </w:tc>
        <w:tc>
          <w:tcPr>
            <w:tcW w:w="1134" w:type="dxa"/>
            <w:vAlign w:val="center"/>
            <w:hideMark/>
          </w:tcPr>
          <w:p w:rsidR="00661161" w:rsidRPr="00436157" w:rsidRDefault="006D75A6" w:rsidP="00C96128">
            <w:pPr>
              <w:spacing w:after="0"/>
              <w:jc w:val="center"/>
              <w:rPr>
                <w:sz w:val="16"/>
                <w:szCs w:val="16"/>
              </w:rPr>
            </w:pPr>
            <w:r w:rsidRPr="00436157">
              <w:rPr>
                <w:sz w:val="16"/>
                <w:szCs w:val="16"/>
              </w:rPr>
              <w:t>12</w:t>
            </w:r>
          </w:p>
        </w:tc>
        <w:tc>
          <w:tcPr>
            <w:tcW w:w="885" w:type="dxa"/>
            <w:vAlign w:val="center"/>
            <w:hideMark/>
          </w:tcPr>
          <w:p w:rsidR="00661161" w:rsidRPr="00436157" w:rsidRDefault="006D75A6" w:rsidP="00C96128">
            <w:pPr>
              <w:spacing w:after="0"/>
              <w:jc w:val="center"/>
              <w:rPr>
                <w:sz w:val="16"/>
                <w:szCs w:val="16"/>
              </w:rPr>
            </w:pPr>
            <w:r w:rsidRPr="00436157">
              <w:rPr>
                <w:sz w:val="16"/>
                <w:szCs w:val="16"/>
              </w:rPr>
              <w:t>0.39</w:t>
            </w:r>
          </w:p>
        </w:tc>
        <w:tc>
          <w:tcPr>
            <w:tcW w:w="1339" w:type="dxa"/>
            <w:vAlign w:val="center"/>
            <w:hideMark/>
          </w:tcPr>
          <w:p w:rsidR="00661161" w:rsidRPr="00436157" w:rsidRDefault="006D75A6" w:rsidP="00C96128">
            <w:pPr>
              <w:spacing w:after="0"/>
              <w:jc w:val="center"/>
              <w:rPr>
                <w:sz w:val="16"/>
                <w:szCs w:val="16"/>
              </w:rPr>
            </w:pPr>
            <w:r w:rsidRPr="00436157">
              <w:rPr>
                <w:sz w:val="16"/>
                <w:szCs w:val="16"/>
              </w:rPr>
              <w:t>4</w:t>
            </w:r>
          </w:p>
        </w:tc>
        <w:tc>
          <w:tcPr>
            <w:tcW w:w="731" w:type="dxa"/>
            <w:vAlign w:val="center"/>
            <w:hideMark/>
          </w:tcPr>
          <w:p w:rsidR="00661161" w:rsidRPr="00436157" w:rsidRDefault="006D75A6" w:rsidP="00C96128">
            <w:pPr>
              <w:spacing w:after="0"/>
              <w:jc w:val="center"/>
              <w:rPr>
                <w:sz w:val="16"/>
                <w:szCs w:val="16"/>
              </w:rPr>
            </w:pPr>
            <w:r w:rsidRPr="00436157">
              <w:rPr>
                <w:sz w:val="16"/>
                <w:szCs w:val="16"/>
              </w:rPr>
              <w:t>0.13</w:t>
            </w:r>
          </w:p>
        </w:tc>
        <w:tc>
          <w:tcPr>
            <w:tcW w:w="1407" w:type="dxa"/>
            <w:vAlign w:val="center"/>
            <w:hideMark/>
          </w:tcPr>
          <w:p w:rsidR="00661161" w:rsidRPr="00436157" w:rsidRDefault="006D75A6" w:rsidP="00C96128">
            <w:pPr>
              <w:spacing w:after="0"/>
              <w:jc w:val="center"/>
              <w:rPr>
                <w:sz w:val="16"/>
                <w:szCs w:val="16"/>
              </w:rPr>
            </w:pPr>
            <w:r w:rsidRPr="00436157">
              <w:rPr>
                <w:sz w:val="16"/>
                <w:szCs w:val="16"/>
              </w:rPr>
              <w:t>8</w:t>
            </w:r>
          </w:p>
        </w:tc>
        <w:tc>
          <w:tcPr>
            <w:tcW w:w="577" w:type="dxa"/>
            <w:vAlign w:val="center"/>
            <w:hideMark/>
          </w:tcPr>
          <w:p w:rsidR="00661161" w:rsidRPr="00436157" w:rsidRDefault="006D75A6" w:rsidP="00C96128">
            <w:pPr>
              <w:spacing w:after="0"/>
              <w:jc w:val="center"/>
              <w:rPr>
                <w:sz w:val="16"/>
                <w:szCs w:val="16"/>
              </w:rPr>
            </w:pPr>
            <w:r w:rsidRPr="00436157">
              <w:rPr>
                <w:sz w:val="16"/>
                <w:szCs w:val="16"/>
              </w:rPr>
              <w:t>0.26</w:t>
            </w:r>
          </w:p>
        </w:tc>
        <w:tc>
          <w:tcPr>
            <w:tcW w:w="533" w:type="dxa"/>
            <w:vAlign w:val="center"/>
            <w:hideMark/>
          </w:tcPr>
          <w:p w:rsidR="00661161" w:rsidRPr="00436157" w:rsidRDefault="006D75A6" w:rsidP="00C96128">
            <w:pPr>
              <w:spacing w:after="0"/>
              <w:jc w:val="center"/>
              <w:rPr>
                <w:sz w:val="16"/>
                <w:szCs w:val="16"/>
              </w:rPr>
            </w:pPr>
            <w:r w:rsidRPr="00436157">
              <w:rPr>
                <w:sz w:val="16"/>
                <w:szCs w:val="16"/>
              </w:rPr>
              <w:t>99.64</w:t>
            </w:r>
          </w:p>
        </w:tc>
      </w:tr>
      <w:tr w:rsidR="00056C21" w:rsidTr="00C96128">
        <w:trPr>
          <w:trHeight w:val="236"/>
        </w:trPr>
        <w:tc>
          <w:tcPr>
            <w:tcW w:w="1347" w:type="dxa"/>
            <w:vAlign w:val="center"/>
            <w:hideMark/>
          </w:tcPr>
          <w:p w:rsidR="00661161" w:rsidRPr="00436157" w:rsidRDefault="006D75A6" w:rsidP="00C96128">
            <w:pPr>
              <w:spacing w:after="0"/>
              <w:rPr>
                <w:sz w:val="16"/>
                <w:szCs w:val="16"/>
              </w:rPr>
            </w:pPr>
            <w:r w:rsidRPr="00436157">
              <w:rPr>
                <w:sz w:val="16"/>
                <w:szCs w:val="16"/>
              </w:rPr>
              <w:t xml:space="preserve">80 o </w:t>
            </w:r>
            <w:proofErr w:type="spellStart"/>
            <w:r w:rsidRPr="00436157">
              <w:rPr>
                <w:sz w:val="16"/>
                <w:szCs w:val="16"/>
              </w:rPr>
              <w:t>más</w:t>
            </w:r>
            <w:proofErr w:type="spellEnd"/>
          </w:p>
        </w:tc>
        <w:tc>
          <w:tcPr>
            <w:tcW w:w="1134" w:type="dxa"/>
            <w:vAlign w:val="center"/>
            <w:hideMark/>
          </w:tcPr>
          <w:p w:rsidR="00661161" w:rsidRPr="00436157" w:rsidRDefault="006D75A6" w:rsidP="00C96128">
            <w:pPr>
              <w:spacing w:after="0"/>
              <w:jc w:val="center"/>
              <w:rPr>
                <w:sz w:val="16"/>
                <w:szCs w:val="16"/>
              </w:rPr>
            </w:pPr>
            <w:r w:rsidRPr="00436157">
              <w:rPr>
                <w:sz w:val="16"/>
                <w:szCs w:val="16"/>
              </w:rPr>
              <w:t>11</w:t>
            </w:r>
          </w:p>
        </w:tc>
        <w:tc>
          <w:tcPr>
            <w:tcW w:w="885" w:type="dxa"/>
            <w:vAlign w:val="center"/>
            <w:hideMark/>
          </w:tcPr>
          <w:p w:rsidR="00661161" w:rsidRPr="00436157" w:rsidRDefault="006D75A6" w:rsidP="00C96128">
            <w:pPr>
              <w:spacing w:after="0"/>
              <w:jc w:val="center"/>
              <w:rPr>
                <w:sz w:val="16"/>
                <w:szCs w:val="16"/>
              </w:rPr>
            </w:pPr>
            <w:r w:rsidRPr="00436157">
              <w:rPr>
                <w:sz w:val="16"/>
                <w:szCs w:val="16"/>
              </w:rPr>
              <w:t>0.36</w:t>
            </w:r>
          </w:p>
        </w:tc>
        <w:tc>
          <w:tcPr>
            <w:tcW w:w="1339" w:type="dxa"/>
            <w:vAlign w:val="center"/>
            <w:hideMark/>
          </w:tcPr>
          <w:p w:rsidR="00661161" w:rsidRPr="00436157" w:rsidRDefault="006D75A6" w:rsidP="00C96128">
            <w:pPr>
              <w:spacing w:after="0"/>
              <w:jc w:val="center"/>
              <w:rPr>
                <w:sz w:val="16"/>
                <w:szCs w:val="16"/>
              </w:rPr>
            </w:pPr>
            <w:r w:rsidRPr="00436157">
              <w:rPr>
                <w:sz w:val="16"/>
                <w:szCs w:val="16"/>
              </w:rPr>
              <w:t>8</w:t>
            </w:r>
          </w:p>
        </w:tc>
        <w:tc>
          <w:tcPr>
            <w:tcW w:w="731" w:type="dxa"/>
            <w:vAlign w:val="center"/>
            <w:hideMark/>
          </w:tcPr>
          <w:p w:rsidR="00661161" w:rsidRPr="00436157" w:rsidRDefault="006D75A6" w:rsidP="00C96128">
            <w:pPr>
              <w:spacing w:after="0"/>
              <w:jc w:val="center"/>
              <w:rPr>
                <w:sz w:val="16"/>
                <w:szCs w:val="16"/>
              </w:rPr>
            </w:pPr>
            <w:r w:rsidRPr="00436157">
              <w:rPr>
                <w:sz w:val="16"/>
                <w:szCs w:val="16"/>
              </w:rPr>
              <w:t>0.26</w:t>
            </w:r>
          </w:p>
        </w:tc>
        <w:tc>
          <w:tcPr>
            <w:tcW w:w="1407" w:type="dxa"/>
            <w:vAlign w:val="center"/>
            <w:hideMark/>
          </w:tcPr>
          <w:p w:rsidR="00661161" w:rsidRPr="00436157" w:rsidRDefault="006D75A6" w:rsidP="00C96128">
            <w:pPr>
              <w:spacing w:after="0"/>
              <w:jc w:val="center"/>
              <w:rPr>
                <w:sz w:val="16"/>
                <w:szCs w:val="16"/>
              </w:rPr>
            </w:pPr>
            <w:r w:rsidRPr="00436157">
              <w:rPr>
                <w:sz w:val="16"/>
                <w:szCs w:val="16"/>
              </w:rPr>
              <w:t>3</w:t>
            </w:r>
          </w:p>
        </w:tc>
        <w:tc>
          <w:tcPr>
            <w:tcW w:w="577" w:type="dxa"/>
            <w:vAlign w:val="center"/>
            <w:hideMark/>
          </w:tcPr>
          <w:p w:rsidR="00661161" w:rsidRPr="00436157" w:rsidRDefault="006D75A6" w:rsidP="00C96128">
            <w:pPr>
              <w:spacing w:after="0"/>
              <w:jc w:val="center"/>
              <w:rPr>
                <w:sz w:val="16"/>
                <w:szCs w:val="16"/>
              </w:rPr>
            </w:pPr>
            <w:r w:rsidRPr="00436157">
              <w:rPr>
                <w:sz w:val="16"/>
                <w:szCs w:val="16"/>
              </w:rPr>
              <w:t>0.10</w:t>
            </w:r>
          </w:p>
        </w:tc>
        <w:tc>
          <w:tcPr>
            <w:tcW w:w="533" w:type="dxa"/>
            <w:vAlign w:val="center"/>
            <w:hideMark/>
          </w:tcPr>
          <w:p w:rsidR="00661161" w:rsidRPr="00436157" w:rsidRDefault="006D75A6" w:rsidP="00C96128">
            <w:pPr>
              <w:spacing w:after="0"/>
              <w:jc w:val="center"/>
              <w:rPr>
                <w:sz w:val="16"/>
                <w:szCs w:val="16"/>
              </w:rPr>
            </w:pPr>
            <w:r w:rsidRPr="00436157">
              <w:rPr>
                <w:sz w:val="16"/>
                <w:szCs w:val="16"/>
              </w:rPr>
              <w:t>100.00</w:t>
            </w:r>
          </w:p>
        </w:tc>
      </w:tr>
      <w:tr w:rsidR="00056C21" w:rsidTr="00C96128">
        <w:trPr>
          <w:trHeight w:val="249"/>
        </w:trPr>
        <w:tc>
          <w:tcPr>
            <w:tcW w:w="0" w:type="auto"/>
            <w:shd w:val="clear" w:color="auto" w:fill="B4C6E7" w:themeFill="accent1" w:themeFillTint="66"/>
            <w:vAlign w:val="center"/>
            <w:hideMark/>
          </w:tcPr>
          <w:p w:rsidR="00661161" w:rsidRPr="00436157" w:rsidRDefault="006D75A6" w:rsidP="00C96128">
            <w:pPr>
              <w:pStyle w:val="TblAnexosCenter"/>
              <w:spacing w:line="360" w:lineRule="auto"/>
              <w:jc w:val="right"/>
              <w:rPr>
                <w:rFonts w:ascii="Times New Roman" w:eastAsiaTheme="minorHAnsi" w:hAnsi="Times New Roman"/>
                <w:b/>
                <w:color w:val="76717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Total:</w:t>
            </w:r>
          </w:p>
        </w:tc>
        <w:tc>
          <w:tcPr>
            <w:tcW w:w="0" w:type="auto"/>
            <w:shd w:val="clear" w:color="auto" w:fill="B4C6E7" w:themeFill="accent1" w:themeFillTint="66"/>
            <w:vAlign w:val="center"/>
            <w:hideMark/>
          </w:tcPr>
          <w:p w:rsidR="00661161" w:rsidRPr="00436157" w:rsidRDefault="006D75A6" w:rsidP="00C96128">
            <w:pPr>
              <w:pStyle w:val="TblAnexosCenter"/>
              <w:spacing w:line="360" w:lineRule="auto"/>
              <w:rPr>
                <w:rFonts w:ascii="Times New Roman" w:eastAsiaTheme="minorHAnsi" w:hAnsi="Times New Roman"/>
                <w:b/>
                <w:color w:val="76717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3,045</w:t>
            </w:r>
          </w:p>
        </w:tc>
        <w:tc>
          <w:tcPr>
            <w:tcW w:w="0" w:type="auto"/>
            <w:shd w:val="clear" w:color="auto" w:fill="B4C6E7" w:themeFill="accent1" w:themeFillTint="66"/>
            <w:vAlign w:val="center"/>
            <w:hideMark/>
          </w:tcPr>
          <w:p w:rsidR="00661161" w:rsidRPr="00436157" w:rsidRDefault="006D75A6" w:rsidP="00C96128">
            <w:pPr>
              <w:pStyle w:val="TblAnexosCenter"/>
              <w:spacing w:line="360" w:lineRule="auto"/>
              <w:rPr>
                <w:rFonts w:ascii="Times New Roman" w:eastAsiaTheme="minorHAnsi" w:hAnsi="Times New Roman"/>
                <w:b/>
                <w:color w:val="76717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100.00</w:t>
            </w:r>
          </w:p>
        </w:tc>
        <w:tc>
          <w:tcPr>
            <w:tcW w:w="0" w:type="auto"/>
            <w:shd w:val="clear" w:color="auto" w:fill="B4C6E7" w:themeFill="accent1" w:themeFillTint="66"/>
            <w:vAlign w:val="center"/>
            <w:hideMark/>
          </w:tcPr>
          <w:p w:rsidR="00661161" w:rsidRPr="00436157" w:rsidRDefault="006D75A6" w:rsidP="00C96128">
            <w:pPr>
              <w:pStyle w:val="TblAnexosCenter"/>
              <w:spacing w:line="360" w:lineRule="auto"/>
              <w:jc w:val="right"/>
              <w:rPr>
                <w:rFonts w:ascii="Times New Roman" w:eastAsiaTheme="minorHAnsi" w:hAnsi="Times New Roman"/>
                <w:b/>
                <w:color w:val="76717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 </w:t>
            </w:r>
          </w:p>
        </w:tc>
        <w:tc>
          <w:tcPr>
            <w:tcW w:w="0" w:type="auto"/>
            <w:shd w:val="clear" w:color="auto" w:fill="B4C6E7" w:themeFill="accent1" w:themeFillTint="66"/>
            <w:vAlign w:val="center"/>
            <w:hideMark/>
          </w:tcPr>
          <w:p w:rsidR="00661161" w:rsidRPr="00436157" w:rsidRDefault="006D75A6" w:rsidP="00C96128">
            <w:pPr>
              <w:pStyle w:val="TblAnexosCenter"/>
              <w:spacing w:line="360" w:lineRule="auto"/>
              <w:jc w:val="right"/>
              <w:rPr>
                <w:rFonts w:ascii="Times New Roman" w:eastAsiaTheme="minorHAnsi" w:hAnsi="Times New Roman"/>
                <w:b/>
                <w:color w:val="76717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 </w:t>
            </w:r>
          </w:p>
        </w:tc>
        <w:tc>
          <w:tcPr>
            <w:tcW w:w="0" w:type="auto"/>
            <w:shd w:val="clear" w:color="auto" w:fill="B4C6E7" w:themeFill="accent1" w:themeFillTint="66"/>
            <w:vAlign w:val="center"/>
            <w:hideMark/>
          </w:tcPr>
          <w:p w:rsidR="00661161" w:rsidRPr="00436157" w:rsidRDefault="006D75A6" w:rsidP="00C96128">
            <w:pPr>
              <w:pStyle w:val="TblAnexosCenter"/>
              <w:spacing w:line="360" w:lineRule="auto"/>
              <w:jc w:val="right"/>
              <w:rPr>
                <w:rFonts w:ascii="Times New Roman" w:eastAsiaTheme="minorHAnsi" w:hAnsi="Times New Roman"/>
                <w:b/>
                <w:color w:val="76717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 </w:t>
            </w:r>
          </w:p>
        </w:tc>
        <w:tc>
          <w:tcPr>
            <w:tcW w:w="0" w:type="auto"/>
            <w:shd w:val="clear" w:color="auto" w:fill="B4C6E7" w:themeFill="accent1" w:themeFillTint="66"/>
            <w:vAlign w:val="center"/>
            <w:hideMark/>
          </w:tcPr>
          <w:p w:rsidR="00661161" w:rsidRPr="00436157" w:rsidRDefault="006D75A6" w:rsidP="00C96128">
            <w:pPr>
              <w:pStyle w:val="TblAnexosCenter"/>
              <w:spacing w:line="360" w:lineRule="auto"/>
              <w:jc w:val="right"/>
              <w:rPr>
                <w:rFonts w:ascii="Times New Roman" w:eastAsiaTheme="minorHAnsi" w:hAnsi="Times New Roman"/>
                <w:b/>
                <w:color w:val="76717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 </w:t>
            </w:r>
          </w:p>
        </w:tc>
        <w:tc>
          <w:tcPr>
            <w:tcW w:w="533" w:type="dxa"/>
            <w:shd w:val="clear" w:color="auto" w:fill="B4C6E7" w:themeFill="accent1" w:themeFillTint="66"/>
            <w:vAlign w:val="center"/>
            <w:hideMark/>
          </w:tcPr>
          <w:p w:rsidR="00661161" w:rsidRPr="00436157" w:rsidRDefault="006D75A6" w:rsidP="00C96128">
            <w:pPr>
              <w:pStyle w:val="TblAnexosCenter"/>
              <w:spacing w:line="360" w:lineRule="auto"/>
              <w:rPr>
                <w:rFonts w:ascii="Times New Roman" w:eastAsiaTheme="minorHAnsi" w:hAnsi="Times New Roman"/>
                <w:b/>
                <w:color w:val="76717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100.00</w:t>
            </w:r>
          </w:p>
        </w:tc>
      </w:tr>
    </w:tbl>
    <w:p w:rsidR="00661161" w:rsidRPr="006531B0" w:rsidRDefault="006D75A6" w:rsidP="00661161">
      <w:pPr>
        <w:spacing w:after="0" w:line="360" w:lineRule="auto"/>
        <w:jc w:val="both"/>
        <w:rPr>
          <w:rFonts w:eastAsia="Times New Roman"/>
          <w:lang w:val="es-DO" w:eastAsia="es-DO"/>
        </w:rPr>
      </w:pPr>
      <w:r w:rsidRPr="006531B0">
        <w:rPr>
          <w:rFonts w:ascii="Gill Sans MT" w:eastAsia="Times New Roman" w:hAnsi="Gill Sans MT"/>
          <w:color w:val="000000"/>
          <w:sz w:val="18"/>
          <w:szCs w:val="18"/>
          <w:lang w:val="es-DO" w:eastAsia="es-DO"/>
        </w:rPr>
        <w:br/>
      </w:r>
    </w:p>
    <w:tbl>
      <w:tblPr>
        <w:tblW w:w="7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38"/>
        <w:gridCol w:w="1072"/>
        <w:gridCol w:w="852"/>
        <w:gridCol w:w="1267"/>
        <w:gridCol w:w="700"/>
        <w:gridCol w:w="1334"/>
        <w:gridCol w:w="490"/>
      </w:tblGrid>
      <w:tr w:rsidR="00056C21" w:rsidRPr="0006253C" w:rsidTr="00017F25">
        <w:trPr>
          <w:trHeight w:val="463"/>
        </w:trPr>
        <w:tc>
          <w:tcPr>
            <w:tcW w:w="7953" w:type="dxa"/>
            <w:gridSpan w:val="7"/>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hAnsi="Times New Roman"/>
                <w:color w:val="FFFFFF" w:themeColor="background1"/>
                <w:spacing w:val="20"/>
                <w:sz w:val="16"/>
                <w:szCs w:val="16"/>
                <w:lang w:val="es-DO"/>
              </w:rPr>
              <w:lastRenderedPageBreak/>
              <w:t>Distribución de Empleados por Tipo según Género</w:t>
            </w:r>
          </w:p>
        </w:tc>
      </w:tr>
      <w:tr w:rsidR="00056C21" w:rsidTr="00017F25">
        <w:trPr>
          <w:trHeight w:val="463"/>
        </w:trPr>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Tipo de Empleado</w:t>
            </w:r>
          </w:p>
        </w:t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Ambos Géneros</w:t>
            </w:r>
          </w:p>
        </w:t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 Total</w:t>
            </w:r>
          </w:p>
        </w:t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Femenino</w:t>
            </w:r>
          </w:p>
        </w:tc>
        <w:tc>
          <w:tcPr>
            <w:tcW w:w="728" w:type="dxa"/>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w:t>
            </w:r>
          </w:p>
        </w:t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Masculino</w:t>
            </w:r>
          </w:p>
        </w:tc>
        <w:tc>
          <w:tcPr>
            <w:tcW w:w="94" w:type="dxa"/>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w:t>
            </w:r>
          </w:p>
        </w:tc>
      </w:tr>
      <w:tr w:rsidR="00056C21" w:rsidTr="00C96128">
        <w:trPr>
          <w:trHeight w:val="225"/>
        </w:trPr>
        <w:tc>
          <w:tcPr>
            <w:tcW w:w="2405" w:type="dxa"/>
            <w:vAlign w:val="center"/>
            <w:hideMark/>
          </w:tcPr>
          <w:p w:rsidR="00661161" w:rsidRPr="00436157" w:rsidRDefault="006D75A6" w:rsidP="00C96128">
            <w:pPr>
              <w:spacing w:after="0"/>
              <w:rPr>
                <w:sz w:val="16"/>
                <w:szCs w:val="16"/>
              </w:rPr>
            </w:pPr>
            <w:proofErr w:type="spellStart"/>
            <w:r w:rsidRPr="00436157">
              <w:rPr>
                <w:sz w:val="16"/>
                <w:szCs w:val="16"/>
              </w:rPr>
              <w:t>Contratado</w:t>
            </w:r>
            <w:proofErr w:type="spellEnd"/>
            <w:r w:rsidRPr="00436157">
              <w:rPr>
                <w:sz w:val="16"/>
                <w:szCs w:val="16"/>
              </w:rPr>
              <w:t xml:space="preserve"> </w:t>
            </w:r>
            <w:proofErr w:type="spellStart"/>
            <w:r w:rsidRPr="00436157">
              <w:rPr>
                <w:sz w:val="16"/>
                <w:szCs w:val="16"/>
              </w:rPr>
              <w:t>en</w:t>
            </w:r>
            <w:proofErr w:type="spellEnd"/>
            <w:r w:rsidRPr="00436157">
              <w:rPr>
                <w:sz w:val="16"/>
                <w:szCs w:val="16"/>
              </w:rPr>
              <w:t xml:space="preserve"> </w:t>
            </w:r>
            <w:proofErr w:type="spellStart"/>
            <w:r w:rsidRPr="00436157">
              <w:rPr>
                <w:sz w:val="16"/>
                <w:szCs w:val="16"/>
              </w:rPr>
              <w:t>Servicios</w:t>
            </w:r>
            <w:proofErr w:type="spellEnd"/>
          </w:p>
        </w:tc>
        <w:tc>
          <w:tcPr>
            <w:tcW w:w="1121" w:type="dxa"/>
            <w:vAlign w:val="center"/>
            <w:hideMark/>
          </w:tcPr>
          <w:p w:rsidR="00661161" w:rsidRPr="00436157" w:rsidRDefault="006D75A6" w:rsidP="00C96128">
            <w:pPr>
              <w:spacing w:after="0"/>
              <w:jc w:val="center"/>
              <w:rPr>
                <w:sz w:val="16"/>
                <w:szCs w:val="16"/>
              </w:rPr>
            </w:pPr>
            <w:r w:rsidRPr="00436157">
              <w:rPr>
                <w:sz w:val="16"/>
                <w:szCs w:val="16"/>
              </w:rPr>
              <w:t>1</w:t>
            </w:r>
          </w:p>
        </w:tc>
        <w:tc>
          <w:tcPr>
            <w:tcW w:w="887" w:type="dxa"/>
            <w:vAlign w:val="center"/>
            <w:hideMark/>
          </w:tcPr>
          <w:p w:rsidR="00661161" w:rsidRPr="00436157" w:rsidRDefault="006D75A6" w:rsidP="00C96128">
            <w:pPr>
              <w:spacing w:after="0"/>
              <w:jc w:val="center"/>
              <w:rPr>
                <w:sz w:val="16"/>
                <w:szCs w:val="16"/>
              </w:rPr>
            </w:pPr>
            <w:r w:rsidRPr="00436157">
              <w:rPr>
                <w:sz w:val="16"/>
                <w:szCs w:val="16"/>
              </w:rPr>
              <w:t>0.03</w:t>
            </w:r>
          </w:p>
        </w:tc>
        <w:tc>
          <w:tcPr>
            <w:tcW w:w="1325" w:type="dxa"/>
            <w:vAlign w:val="center"/>
            <w:hideMark/>
          </w:tcPr>
          <w:p w:rsidR="00661161" w:rsidRPr="00436157" w:rsidRDefault="006D75A6" w:rsidP="00C96128">
            <w:pPr>
              <w:spacing w:after="0"/>
              <w:jc w:val="center"/>
              <w:rPr>
                <w:sz w:val="16"/>
                <w:szCs w:val="16"/>
              </w:rPr>
            </w:pPr>
            <w:r w:rsidRPr="00436157">
              <w:rPr>
                <w:sz w:val="16"/>
                <w:szCs w:val="16"/>
              </w:rPr>
              <w:t>0</w:t>
            </w:r>
          </w:p>
        </w:tc>
        <w:tc>
          <w:tcPr>
            <w:tcW w:w="0" w:type="auto"/>
            <w:vAlign w:val="center"/>
            <w:hideMark/>
          </w:tcPr>
          <w:p w:rsidR="00661161" w:rsidRPr="00436157" w:rsidRDefault="006D75A6" w:rsidP="00C96128">
            <w:pPr>
              <w:spacing w:after="0"/>
              <w:jc w:val="center"/>
              <w:rPr>
                <w:sz w:val="16"/>
                <w:szCs w:val="16"/>
              </w:rPr>
            </w:pPr>
            <w:r w:rsidRPr="00436157">
              <w:rPr>
                <w:sz w:val="16"/>
                <w:szCs w:val="16"/>
              </w:rPr>
              <w:t>0.00</w:t>
            </w:r>
          </w:p>
        </w:tc>
        <w:tc>
          <w:tcPr>
            <w:tcW w:w="1393" w:type="dxa"/>
            <w:vAlign w:val="center"/>
            <w:hideMark/>
          </w:tcPr>
          <w:p w:rsidR="00661161" w:rsidRPr="00436157" w:rsidRDefault="006D75A6" w:rsidP="00C96128">
            <w:pPr>
              <w:spacing w:after="0"/>
              <w:jc w:val="center"/>
              <w:rPr>
                <w:sz w:val="16"/>
                <w:szCs w:val="16"/>
              </w:rPr>
            </w:pPr>
            <w:r w:rsidRPr="00436157">
              <w:rPr>
                <w:sz w:val="16"/>
                <w:szCs w:val="16"/>
              </w:rPr>
              <w:t>1</w:t>
            </w:r>
          </w:p>
        </w:tc>
        <w:tc>
          <w:tcPr>
            <w:tcW w:w="94" w:type="dxa"/>
            <w:vAlign w:val="center"/>
            <w:hideMark/>
          </w:tcPr>
          <w:p w:rsidR="00661161" w:rsidRPr="00436157" w:rsidRDefault="006D75A6" w:rsidP="00C96128">
            <w:pPr>
              <w:spacing w:after="0"/>
              <w:jc w:val="center"/>
              <w:rPr>
                <w:sz w:val="16"/>
                <w:szCs w:val="16"/>
              </w:rPr>
            </w:pPr>
            <w:r w:rsidRPr="00436157">
              <w:rPr>
                <w:sz w:val="16"/>
                <w:szCs w:val="16"/>
              </w:rPr>
              <w:t>0.03</w:t>
            </w:r>
          </w:p>
        </w:tc>
      </w:tr>
      <w:tr w:rsidR="00056C21" w:rsidTr="00C96128">
        <w:trPr>
          <w:trHeight w:val="237"/>
        </w:trPr>
        <w:tc>
          <w:tcPr>
            <w:tcW w:w="2405" w:type="dxa"/>
            <w:vAlign w:val="center"/>
            <w:hideMark/>
          </w:tcPr>
          <w:p w:rsidR="00661161" w:rsidRPr="00436157" w:rsidRDefault="006D75A6" w:rsidP="00C96128">
            <w:pPr>
              <w:spacing w:after="0"/>
              <w:rPr>
                <w:sz w:val="16"/>
                <w:szCs w:val="16"/>
              </w:rPr>
            </w:pPr>
            <w:proofErr w:type="spellStart"/>
            <w:r w:rsidRPr="00436157">
              <w:rPr>
                <w:sz w:val="16"/>
                <w:szCs w:val="16"/>
              </w:rPr>
              <w:t>Empleados</w:t>
            </w:r>
            <w:proofErr w:type="spellEnd"/>
            <w:r w:rsidRPr="00436157">
              <w:rPr>
                <w:sz w:val="16"/>
                <w:szCs w:val="16"/>
              </w:rPr>
              <w:t xml:space="preserve"> </w:t>
            </w:r>
            <w:proofErr w:type="spellStart"/>
            <w:r w:rsidRPr="00436157">
              <w:rPr>
                <w:sz w:val="16"/>
                <w:szCs w:val="16"/>
              </w:rPr>
              <w:t>Fijos</w:t>
            </w:r>
            <w:proofErr w:type="spellEnd"/>
          </w:p>
        </w:tc>
        <w:tc>
          <w:tcPr>
            <w:tcW w:w="1121" w:type="dxa"/>
            <w:vAlign w:val="center"/>
            <w:hideMark/>
          </w:tcPr>
          <w:p w:rsidR="00661161" w:rsidRPr="00436157" w:rsidRDefault="006D75A6" w:rsidP="00C96128">
            <w:pPr>
              <w:spacing w:after="0"/>
              <w:jc w:val="center"/>
              <w:rPr>
                <w:sz w:val="16"/>
                <w:szCs w:val="16"/>
              </w:rPr>
            </w:pPr>
            <w:r w:rsidRPr="00436157">
              <w:rPr>
                <w:sz w:val="16"/>
                <w:szCs w:val="16"/>
              </w:rPr>
              <w:t>2,500</w:t>
            </w:r>
          </w:p>
        </w:tc>
        <w:tc>
          <w:tcPr>
            <w:tcW w:w="887" w:type="dxa"/>
            <w:vAlign w:val="center"/>
            <w:hideMark/>
          </w:tcPr>
          <w:p w:rsidR="00661161" w:rsidRPr="00436157" w:rsidRDefault="006D75A6" w:rsidP="00C96128">
            <w:pPr>
              <w:spacing w:after="0"/>
              <w:jc w:val="center"/>
              <w:rPr>
                <w:sz w:val="16"/>
                <w:szCs w:val="16"/>
              </w:rPr>
            </w:pPr>
            <w:r w:rsidRPr="00436157">
              <w:rPr>
                <w:sz w:val="16"/>
                <w:szCs w:val="16"/>
              </w:rPr>
              <w:t>82.10</w:t>
            </w:r>
          </w:p>
        </w:tc>
        <w:tc>
          <w:tcPr>
            <w:tcW w:w="1325" w:type="dxa"/>
            <w:vAlign w:val="center"/>
            <w:hideMark/>
          </w:tcPr>
          <w:p w:rsidR="00661161" w:rsidRPr="00436157" w:rsidRDefault="006D75A6" w:rsidP="00C96128">
            <w:pPr>
              <w:spacing w:after="0"/>
              <w:jc w:val="center"/>
              <w:rPr>
                <w:sz w:val="16"/>
                <w:szCs w:val="16"/>
              </w:rPr>
            </w:pPr>
            <w:r w:rsidRPr="00436157">
              <w:rPr>
                <w:sz w:val="16"/>
                <w:szCs w:val="16"/>
              </w:rPr>
              <w:t>1952</w:t>
            </w:r>
          </w:p>
        </w:tc>
        <w:tc>
          <w:tcPr>
            <w:tcW w:w="0" w:type="auto"/>
            <w:vAlign w:val="center"/>
            <w:hideMark/>
          </w:tcPr>
          <w:p w:rsidR="00661161" w:rsidRPr="00436157" w:rsidRDefault="006D75A6" w:rsidP="00C96128">
            <w:pPr>
              <w:spacing w:after="0"/>
              <w:jc w:val="center"/>
              <w:rPr>
                <w:sz w:val="16"/>
                <w:szCs w:val="16"/>
              </w:rPr>
            </w:pPr>
            <w:r w:rsidRPr="00436157">
              <w:rPr>
                <w:sz w:val="16"/>
                <w:szCs w:val="16"/>
              </w:rPr>
              <w:t>64.11</w:t>
            </w:r>
          </w:p>
        </w:tc>
        <w:tc>
          <w:tcPr>
            <w:tcW w:w="1393" w:type="dxa"/>
            <w:vAlign w:val="center"/>
            <w:hideMark/>
          </w:tcPr>
          <w:p w:rsidR="00661161" w:rsidRPr="00436157" w:rsidRDefault="006D75A6" w:rsidP="00C96128">
            <w:pPr>
              <w:spacing w:after="0"/>
              <w:jc w:val="center"/>
              <w:rPr>
                <w:sz w:val="16"/>
                <w:szCs w:val="16"/>
              </w:rPr>
            </w:pPr>
            <w:r w:rsidRPr="00436157">
              <w:rPr>
                <w:sz w:val="16"/>
                <w:szCs w:val="16"/>
              </w:rPr>
              <w:t>548</w:t>
            </w:r>
          </w:p>
        </w:tc>
        <w:tc>
          <w:tcPr>
            <w:tcW w:w="94" w:type="dxa"/>
            <w:vAlign w:val="center"/>
            <w:hideMark/>
          </w:tcPr>
          <w:p w:rsidR="00661161" w:rsidRPr="00436157" w:rsidRDefault="006D75A6" w:rsidP="00C96128">
            <w:pPr>
              <w:spacing w:after="0"/>
              <w:jc w:val="center"/>
              <w:rPr>
                <w:sz w:val="16"/>
                <w:szCs w:val="16"/>
              </w:rPr>
            </w:pPr>
            <w:r w:rsidRPr="00436157">
              <w:rPr>
                <w:sz w:val="16"/>
                <w:szCs w:val="16"/>
              </w:rPr>
              <w:t>18.00</w:t>
            </w:r>
          </w:p>
        </w:tc>
      </w:tr>
      <w:tr w:rsidR="00056C21" w:rsidTr="00C96128">
        <w:trPr>
          <w:trHeight w:val="225"/>
        </w:trPr>
        <w:tc>
          <w:tcPr>
            <w:tcW w:w="2405" w:type="dxa"/>
            <w:vAlign w:val="center"/>
            <w:hideMark/>
          </w:tcPr>
          <w:p w:rsidR="00661161" w:rsidRPr="00436157" w:rsidRDefault="006D75A6" w:rsidP="00C96128">
            <w:pPr>
              <w:spacing w:after="0"/>
              <w:rPr>
                <w:sz w:val="16"/>
                <w:szCs w:val="16"/>
              </w:rPr>
            </w:pPr>
            <w:r w:rsidRPr="00436157">
              <w:rPr>
                <w:sz w:val="16"/>
                <w:szCs w:val="16"/>
              </w:rPr>
              <w:t>N/A</w:t>
            </w:r>
          </w:p>
        </w:tc>
        <w:tc>
          <w:tcPr>
            <w:tcW w:w="1121" w:type="dxa"/>
            <w:vAlign w:val="center"/>
            <w:hideMark/>
          </w:tcPr>
          <w:p w:rsidR="00661161" w:rsidRPr="00436157" w:rsidRDefault="006D75A6" w:rsidP="00C96128">
            <w:pPr>
              <w:spacing w:after="0"/>
              <w:jc w:val="center"/>
              <w:rPr>
                <w:sz w:val="16"/>
                <w:szCs w:val="16"/>
              </w:rPr>
            </w:pPr>
            <w:r w:rsidRPr="00436157">
              <w:rPr>
                <w:sz w:val="16"/>
                <w:szCs w:val="16"/>
              </w:rPr>
              <w:t>51</w:t>
            </w:r>
          </w:p>
        </w:tc>
        <w:tc>
          <w:tcPr>
            <w:tcW w:w="887" w:type="dxa"/>
            <w:vAlign w:val="center"/>
            <w:hideMark/>
          </w:tcPr>
          <w:p w:rsidR="00661161" w:rsidRPr="00436157" w:rsidRDefault="006D75A6" w:rsidP="00C96128">
            <w:pPr>
              <w:spacing w:after="0"/>
              <w:jc w:val="center"/>
              <w:rPr>
                <w:sz w:val="16"/>
                <w:szCs w:val="16"/>
              </w:rPr>
            </w:pPr>
            <w:r w:rsidRPr="00436157">
              <w:rPr>
                <w:sz w:val="16"/>
                <w:szCs w:val="16"/>
              </w:rPr>
              <w:t>1.67</w:t>
            </w:r>
          </w:p>
        </w:tc>
        <w:tc>
          <w:tcPr>
            <w:tcW w:w="1325" w:type="dxa"/>
            <w:vAlign w:val="center"/>
            <w:hideMark/>
          </w:tcPr>
          <w:p w:rsidR="00661161" w:rsidRPr="00436157" w:rsidRDefault="006D75A6" w:rsidP="00C96128">
            <w:pPr>
              <w:spacing w:after="0"/>
              <w:jc w:val="center"/>
              <w:rPr>
                <w:sz w:val="16"/>
                <w:szCs w:val="16"/>
              </w:rPr>
            </w:pPr>
            <w:r w:rsidRPr="00436157">
              <w:rPr>
                <w:sz w:val="16"/>
                <w:szCs w:val="16"/>
              </w:rPr>
              <w:t>39</w:t>
            </w:r>
          </w:p>
        </w:tc>
        <w:tc>
          <w:tcPr>
            <w:tcW w:w="0" w:type="auto"/>
            <w:vAlign w:val="center"/>
            <w:hideMark/>
          </w:tcPr>
          <w:p w:rsidR="00661161" w:rsidRPr="00436157" w:rsidRDefault="006D75A6" w:rsidP="00C96128">
            <w:pPr>
              <w:spacing w:after="0"/>
              <w:jc w:val="center"/>
              <w:rPr>
                <w:sz w:val="16"/>
                <w:szCs w:val="16"/>
              </w:rPr>
            </w:pPr>
            <w:r w:rsidRPr="00436157">
              <w:rPr>
                <w:sz w:val="16"/>
                <w:szCs w:val="16"/>
              </w:rPr>
              <w:t>1.28</w:t>
            </w:r>
          </w:p>
        </w:tc>
        <w:tc>
          <w:tcPr>
            <w:tcW w:w="1393" w:type="dxa"/>
            <w:vAlign w:val="center"/>
            <w:hideMark/>
          </w:tcPr>
          <w:p w:rsidR="00661161" w:rsidRPr="00436157" w:rsidRDefault="006D75A6" w:rsidP="00C96128">
            <w:pPr>
              <w:spacing w:after="0"/>
              <w:jc w:val="center"/>
              <w:rPr>
                <w:sz w:val="16"/>
                <w:szCs w:val="16"/>
              </w:rPr>
            </w:pPr>
            <w:r w:rsidRPr="00436157">
              <w:rPr>
                <w:sz w:val="16"/>
                <w:szCs w:val="16"/>
              </w:rPr>
              <w:t>12</w:t>
            </w:r>
          </w:p>
        </w:tc>
        <w:tc>
          <w:tcPr>
            <w:tcW w:w="94" w:type="dxa"/>
            <w:vAlign w:val="center"/>
            <w:hideMark/>
          </w:tcPr>
          <w:p w:rsidR="00661161" w:rsidRPr="00436157" w:rsidRDefault="006D75A6" w:rsidP="00C96128">
            <w:pPr>
              <w:spacing w:after="0"/>
              <w:jc w:val="center"/>
              <w:rPr>
                <w:sz w:val="16"/>
                <w:szCs w:val="16"/>
              </w:rPr>
            </w:pPr>
            <w:r w:rsidRPr="00436157">
              <w:rPr>
                <w:sz w:val="16"/>
                <w:szCs w:val="16"/>
              </w:rPr>
              <w:t>0.39</w:t>
            </w:r>
          </w:p>
        </w:tc>
      </w:tr>
      <w:tr w:rsidR="00056C21" w:rsidTr="00C96128">
        <w:trPr>
          <w:trHeight w:val="225"/>
        </w:trPr>
        <w:tc>
          <w:tcPr>
            <w:tcW w:w="2405" w:type="dxa"/>
            <w:vAlign w:val="center"/>
            <w:hideMark/>
          </w:tcPr>
          <w:p w:rsidR="00661161" w:rsidRPr="00436157" w:rsidRDefault="006D75A6" w:rsidP="00C96128">
            <w:pPr>
              <w:spacing w:after="0"/>
              <w:rPr>
                <w:sz w:val="16"/>
                <w:szCs w:val="16"/>
              </w:rPr>
            </w:pPr>
            <w:r w:rsidRPr="00436157">
              <w:rPr>
                <w:sz w:val="16"/>
                <w:szCs w:val="16"/>
              </w:rPr>
              <w:t xml:space="preserve">Personal de </w:t>
            </w:r>
            <w:proofErr w:type="spellStart"/>
            <w:r w:rsidRPr="00436157">
              <w:rPr>
                <w:sz w:val="16"/>
                <w:szCs w:val="16"/>
              </w:rPr>
              <w:t>Vigilancia</w:t>
            </w:r>
            <w:proofErr w:type="spellEnd"/>
          </w:p>
        </w:tc>
        <w:tc>
          <w:tcPr>
            <w:tcW w:w="1121" w:type="dxa"/>
            <w:vAlign w:val="center"/>
            <w:hideMark/>
          </w:tcPr>
          <w:p w:rsidR="00661161" w:rsidRPr="00436157" w:rsidRDefault="006D75A6" w:rsidP="00C96128">
            <w:pPr>
              <w:spacing w:after="0"/>
              <w:jc w:val="center"/>
              <w:rPr>
                <w:sz w:val="16"/>
                <w:szCs w:val="16"/>
              </w:rPr>
            </w:pPr>
            <w:r w:rsidRPr="00436157">
              <w:rPr>
                <w:sz w:val="16"/>
                <w:szCs w:val="16"/>
              </w:rPr>
              <w:t>137</w:t>
            </w:r>
          </w:p>
        </w:tc>
        <w:tc>
          <w:tcPr>
            <w:tcW w:w="887" w:type="dxa"/>
            <w:vAlign w:val="center"/>
            <w:hideMark/>
          </w:tcPr>
          <w:p w:rsidR="00661161" w:rsidRPr="00436157" w:rsidRDefault="006D75A6" w:rsidP="00C96128">
            <w:pPr>
              <w:spacing w:after="0"/>
              <w:jc w:val="center"/>
              <w:rPr>
                <w:sz w:val="16"/>
                <w:szCs w:val="16"/>
              </w:rPr>
            </w:pPr>
            <w:r w:rsidRPr="00436157">
              <w:rPr>
                <w:sz w:val="16"/>
                <w:szCs w:val="16"/>
              </w:rPr>
              <w:t>4.50</w:t>
            </w:r>
          </w:p>
        </w:tc>
        <w:tc>
          <w:tcPr>
            <w:tcW w:w="1325" w:type="dxa"/>
            <w:vAlign w:val="center"/>
            <w:hideMark/>
          </w:tcPr>
          <w:p w:rsidR="00661161" w:rsidRPr="00436157" w:rsidRDefault="006D75A6" w:rsidP="00C96128">
            <w:pPr>
              <w:spacing w:after="0"/>
              <w:jc w:val="center"/>
              <w:rPr>
                <w:sz w:val="16"/>
                <w:szCs w:val="16"/>
              </w:rPr>
            </w:pPr>
            <w:r w:rsidRPr="00436157">
              <w:rPr>
                <w:sz w:val="16"/>
                <w:szCs w:val="16"/>
              </w:rPr>
              <w:t>21</w:t>
            </w:r>
          </w:p>
        </w:tc>
        <w:tc>
          <w:tcPr>
            <w:tcW w:w="0" w:type="auto"/>
            <w:vAlign w:val="center"/>
            <w:hideMark/>
          </w:tcPr>
          <w:p w:rsidR="00661161" w:rsidRPr="00436157" w:rsidRDefault="006D75A6" w:rsidP="00C96128">
            <w:pPr>
              <w:spacing w:after="0"/>
              <w:jc w:val="center"/>
              <w:rPr>
                <w:sz w:val="16"/>
                <w:szCs w:val="16"/>
              </w:rPr>
            </w:pPr>
            <w:r w:rsidRPr="00436157">
              <w:rPr>
                <w:sz w:val="16"/>
                <w:szCs w:val="16"/>
              </w:rPr>
              <w:t>0.69</w:t>
            </w:r>
          </w:p>
        </w:tc>
        <w:tc>
          <w:tcPr>
            <w:tcW w:w="1393" w:type="dxa"/>
            <w:vAlign w:val="center"/>
            <w:hideMark/>
          </w:tcPr>
          <w:p w:rsidR="00661161" w:rsidRPr="00436157" w:rsidRDefault="006D75A6" w:rsidP="00C96128">
            <w:pPr>
              <w:spacing w:after="0"/>
              <w:jc w:val="center"/>
              <w:rPr>
                <w:sz w:val="16"/>
                <w:szCs w:val="16"/>
              </w:rPr>
            </w:pPr>
            <w:r w:rsidRPr="00436157">
              <w:rPr>
                <w:sz w:val="16"/>
                <w:szCs w:val="16"/>
              </w:rPr>
              <w:t>116</w:t>
            </w:r>
          </w:p>
        </w:tc>
        <w:tc>
          <w:tcPr>
            <w:tcW w:w="94" w:type="dxa"/>
            <w:vAlign w:val="center"/>
            <w:hideMark/>
          </w:tcPr>
          <w:p w:rsidR="00661161" w:rsidRPr="00436157" w:rsidRDefault="006D75A6" w:rsidP="00C96128">
            <w:pPr>
              <w:spacing w:after="0"/>
              <w:jc w:val="center"/>
              <w:rPr>
                <w:sz w:val="16"/>
                <w:szCs w:val="16"/>
              </w:rPr>
            </w:pPr>
            <w:r w:rsidRPr="00436157">
              <w:rPr>
                <w:sz w:val="16"/>
                <w:szCs w:val="16"/>
              </w:rPr>
              <w:t>3.81</w:t>
            </w:r>
          </w:p>
        </w:tc>
      </w:tr>
      <w:tr w:rsidR="00056C21" w:rsidTr="00C96128">
        <w:trPr>
          <w:trHeight w:val="237"/>
        </w:trPr>
        <w:tc>
          <w:tcPr>
            <w:tcW w:w="2405" w:type="dxa"/>
            <w:vAlign w:val="center"/>
            <w:hideMark/>
          </w:tcPr>
          <w:p w:rsidR="00661161" w:rsidRPr="00436157" w:rsidRDefault="006D75A6" w:rsidP="00C96128">
            <w:pPr>
              <w:spacing w:after="0"/>
              <w:rPr>
                <w:sz w:val="16"/>
                <w:szCs w:val="16"/>
              </w:rPr>
            </w:pPr>
            <w:r w:rsidRPr="00436157">
              <w:rPr>
                <w:sz w:val="16"/>
                <w:szCs w:val="16"/>
              </w:rPr>
              <w:t xml:space="preserve">Personal </w:t>
            </w:r>
            <w:proofErr w:type="spellStart"/>
            <w:r w:rsidRPr="00436157">
              <w:rPr>
                <w:sz w:val="16"/>
                <w:szCs w:val="16"/>
              </w:rPr>
              <w:t>Transitorio</w:t>
            </w:r>
            <w:proofErr w:type="spellEnd"/>
          </w:p>
        </w:tc>
        <w:tc>
          <w:tcPr>
            <w:tcW w:w="1121" w:type="dxa"/>
            <w:vAlign w:val="center"/>
            <w:hideMark/>
          </w:tcPr>
          <w:p w:rsidR="00661161" w:rsidRPr="00436157" w:rsidRDefault="006D75A6" w:rsidP="00C96128">
            <w:pPr>
              <w:spacing w:after="0"/>
              <w:jc w:val="center"/>
              <w:rPr>
                <w:sz w:val="16"/>
                <w:szCs w:val="16"/>
              </w:rPr>
            </w:pPr>
            <w:r w:rsidRPr="00436157">
              <w:rPr>
                <w:sz w:val="16"/>
                <w:szCs w:val="16"/>
              </w:rPr>
              <w:t>315</w:t>
            </w:r>
          </w:p>
        </w:tc>
        <w:tc>
          <w:tcPr>
            <w:tcW w:w="887" w:type="dxa"/>
            <w:vAlign w:val="center"/>
            <w:hideMark/>
          </w:tcPr>
          <w:p w:rsidR="00661161" w:rsidRPr="00436157" w:rsidRDefault="006D75A6" w:rsidP="00C96128">
            <w:pPr>
              <w:spacing w:after="0"/>
              <w:jc w:val="center"/>
              <w:rPr>
                <w:sz w:val="16"/>
                <w:szCs w:val="16"/>
              </w:rPr>
            </w:pPr>
            <w:r w:rsidRPr="00436157">
              <w:rPr>
                <w:sz w:val="16"/>
                <w:szCs w:val="16"/>
              </w:rPr>
              <w:t>10.34</w:t>
            </w:r>
          </w:p>
        </w:tc>
        <w:tc>
          <w:tcPr>
            <w:tcW w:w="1325" w:type="dxa"/>
            <w:vAlign w:val="center"/>
            <w:hideMark/>
          </w:tcPr>
          <w:p w:rsidR="00661161" w:rsidRPr="00436157" w:rsidRDefault="006D75A6" w:rsidP="00C96128">
            <w:pPr>
              <w:spacing w:after="0"/>
              <w:jc w:val="center"/>
              <w:rPr>
                <w:sz w:val="16"/>
                <w:szCs w:val="16"/>
              </w:rPr>
            </w:pPr>
            <w:r w:rsidRPr="00436157">
              <w:rPr>
                <w:sz w:val="16"/>
                <w:szCs w:val="16"/>
              </w:rPr>
              <w:t>151</w:t>
            </w:r>
          </w:p>
        </w:tc>
        <w:tc>
          <w:tcPr>
            <w:tcW w:w="0" w:type="auto"/>
            <w:vAlign w:val="center"/>
            <w:hideMark/>
          </w:tcPr>
          <w:p w:rsidR="00661161" w:rsidRPr="00436157" w:rsidRDefault="006D75A6" w:rsidP="00C96128">
            <w:pPr>
              <w:spacing w:after="0"/>
              <w:jc w:val="center"/>
              <w:rPr>
                <w:sz w:val="16"/>
                <w:szCs w:val="16"/>
              </w:rPr>
            </w:pPr>
            <w:r w:rsidRPr="00436157">
              <w:rPr>
                <w:sz w:val="16"/>
                <w:szCs w:val="16"/>
              </w:rPr>
              <w:t>4.96</w:t>
            </w:r>
          </w:p>
        </w:tc>
        <w:tc>
          <w:tcPr>
            <w:tcW w:w="1393" w:type="dxa"/>
            <w:vAlign w:val="center"/>
            <w:hideMark/>
          </w:tcPr>
          <w:p w:rsidR="00661161" w:rsidRPr="00436157" w:rsidRDefault="006D75A6" w:rsidP="00C96128">
            <w:pPr>
              <w:spacing w:after="0"/>
              <w:jc w:val="center"/>
              <w:rPr>
                <w:sz w:val="16"/>
                <w:szCs w:val="16"/>
              </w:rPr>
            </w:pPr>
            <w:r w:rsidRPr="00436157">
              <w:rPr>
                <w:sz w:val="16"/>
                <w:szCs w:val="16"/>
              </w:rPr>
              <w:t>164</w:t>
            </w:r>
          </w:p>
        </w:tc>
        <w:tc>
          <w:tcPr>
            <w:tcW w:w="94" w:type="dxa"/>
            <w:vAlign w:val="center"/>
            <w:hideMark/>
          </w:tcPr>
          <w:p w:rsidR="00661161" w:rsidRPr="00436157" w:rsidRDefault="006D75A6" w:rsidP="00C96128">
            <w:pPr>
              <w:spacing w:after="0"/>
              <w:jc w:val="center"/>
              <w:rPr>
                <w:sz w:val="16"/>
                <w:szCs w:val="16"/>
              </w:rPr>
            </w:pPr>
            <w:r w:rsidRPr="00436157">
              <w:rPr>
                <w:sz w:val="16"/>
                <w:szCs w:val="16"/>
              </w:rPr>
              <w:t>5.39</w:t>
            </w:r>
          </w:p>
        </w:tc>
      </w:tr>
      <w:tr w:rsidR="00056C21" w:rsidTr="00C96128">
        <w:trPr>
          <w:trHeight w:val="225"/>
        </w:trPr>
        <w:tc>
          <w:tcPr>
            <w:tcW w:w="2405" w:type="dxa"/>
            <w:vAlign w:val="center"/>
            <w:hideMark/>
          </w:tcPr>
          <w:p w:rsidR="00661161" w:rsidRPr="00436157" w:rsidRDefault="006D75A6" w:rsidP="00C96128">
            <w:pPr>
              <w:spacing w:after="0"/>
              <w:rPr>
                <w:sz w:val="16"/>
                <w:szCs w:val="16"/>
              </w:rPr>
            </w:pPr>
            <w:proofErr w:type="spellStart"/>
            <w:r w:rsidRPr="00436157">
              <w:rPr>
                <w:sz w:val="16"/>
                <w:szCs w:val="16"/>
              </w:rPr>
              <w:t>Trámite</w:t>
            </w:r>
            <w:proofErr w:type="spellEnd"/>
            <w:r w:rsidRPr="00436157">
              <w:rPr>
                <w:sz w:val="16"/>
                <w:szCs w:val="16"/>
              </w:rPr>
              <w:t xml:space="preserve"> de </w:t>
            </w:r>
            <w:proofErr w:type="spellStart"/>
            <w:r w:rsidRPr="00436157">
              <w:rPr>
                <w:sz w:val="16"/>
                <w:szCs w:val="16"/>
              </w:rPr>
              <w:t>Pensión</w:t>
            </w:r>
            <w:proofErr w:type="spellEnd"/>
          </w:p>
        </w:tc>
        <w:tc>
          <w:tcPr>
            <w:tcW w:w="1121" w:type="dxa"/>
            <w:vAlign w:val="center"/>
            <w:hideMark/>
          </w:tcPr>
          <w:p w:rsidR="00661161" w:rsidRPr="00436157" w:rsidRDefault="006D75A6" w:rsidP="00C96128">
            <w:pPr>
              <w:spacing w:after="0"/>
              <w:jc w:val="center"/>
              <w:rPr>
                <w:sz w:val="16"/>
                <w:szCs w:val="16"/>
              </w:rPr>
            </w:pPr>
            <w:r w:rsidRPr="00436157">
              <w:rPr>
                <w:sz w:val="16"/>
                <w:szCs w:val="16"/>
              </w:rPr>
              <w:t>42</w:t>
            </w:r>
          </w:p>
        </w:tc>
        <w:tc>
          <w:tcPr>
            <w:tcW w:w="887" w:type="dxa"/>
            <w:vAlign w:val="center"/>
            <w:hideMark/>
          </w:tcPr>
          <w:p w:rsidR="00661161" w:rsidRPr="00436157" w:rsidRDefault="006D75A6" w:rsidP="00C96128">
            <w:pPr>
              <w:spacing w:after="0"/>
              <w:jc w:val="center"/>
              <w:rPr>
                <w:sz w:val="16"/>
                <w:szCs w:val="16"/>
              </w:rPr>
            </w:pPr>
            <w:r w:rsidRPr="00436157">
              <w:rPr>
                <w:sz w:val="16"/>
                <w:szCs w:val="16"/>
              </w:rPr>
              <w:t>1.38</w:t>
            </w:r>
          </w:p>
        </w:tc>
        <w:tc>
          <w:tcPr>
            <w:tcW w:w="1325" w:type="dxa"/>
            <w:vAlign w:val="center"/>
            <w:hideMark/>
          </w:tcPr>
          <w:p w:rsidR="00661161" w:rsidRPr="00436157" w:rsidRDefault="006D75A6" w:rsidP="00C96128">
            <w:pPr>
              <w:spacing w:after="0"/>
              <w:jc w:val="center"/>
              <w:rPr>
                <w:sz w:val="16"/>
                <w:szCs w:val="16"/>
              </w:rPr>
            </w:pPr>
            <w:r w:rsidRPr="00436157">
              <w:rPr>
                <w:sz w:val="16"/>
                <w:szCs w:val="16"/>
              </w:rPr>
              <w:t>32</w:t>
            </w:r>
          </w:p>
        </w:tc>
        <w:tc>
          <w:tcPr>
            <w:tcW w:w="0" w:type="auto"/>
            <w:vAlign w:val="center"/>
            <w:hideMark/>
          </w:tcPr>
          <w:p w:rsidR="00661161" w:rsidRPr="00436157" w:rsidRDefault="006D75A6" w:rsidP="00C96128">
            <w:pPr>
              <w:spacing w:after="0"/>
              <w:jc w:val="center"/>
              <w:rPr>
                <w:sz w:val="16"/>
                <w:szCs w:val="16"/>
              </w:rPr>
            </w:pPr>
            <w:r w:rsidRPr="00436157">
              <w:rPr>
                <w:sz w:val="16"/>
                <w:szCs w:val="16"/>
              </w:rPr>
              <w:t>1.05</w:t>
            </w:r>
          </w:p>
        </w:tc>
        <w:tc>
          <w:tcPr>
            <w:tcW w:w="1393" w:type="dxa"/>
            <w:vAlign w:val="center"/>
            <w:hideMark/>
          </w:tcPr>
          <w:p w:rsidR="00661161" w:rsidRPr="00436157" w:rsidRDefault="006D75A6" w:rsidP="00C96128">
            <w:pPr>
              <w:spacing w:after="0"/>
              <w:jc w:val="center"/>
              <w:rPr>
                <w:sz w:val="16"/>
                <w:szCs w:val="16"/>
              </w:rPr>
            </w:pPr>
            <w:r w:rsidRPr="00436157">
              <w:rPr>
                <w:sz w:val="16"/>
                <w:szCs w:val="16"/>
              </w:rPr>
              <w:t>10</w:t>
            </w:r>
          </w:p>
        </w:tc>
        <w:tc>
          <w:tcPr>
            <w:tcW w:w="94" w:type="dxa"/>
            <w:vAlign w:val="center"/>
            <w:hideMark/>
          </w:tcPr>
          <w:p w:rsidR="00661161" w:rsidRPr="00436157" w:rsidRDefault="006D75A6" w:rsidP="00C96128">
            <w:pPr>
              <w:spacing w:after="0"/>
              <w:jc w:val="center"/>
              <w:rPr>
                <w:sz w:val="16"/>
                <w:szCs w:val="16"/>
              </w:rPr>
            </w:pPr>
            <w:r w:rsidRPr="00436157">
              <w:rPr>
                <w:sz w:val="16"/>
                <w:szCs w:val="16"/>
              </w:rPr>
              <w:t>0.33</w:t>
            </w:r>
          </w:p>
        </w:tc>
      </w:tr>
      <w:tr w:rsidR="00056C21" w:rsidTr="00C96128">
        <w:trPr>
          <w:trHeight w:val="237"/>
        </w:trPr>
        <w:tc>
          <w:tcPr>
            <w:tcW w:w="0" w:type="auto"/>
            <w:shd w:val="clear" w:color="auto" w:fill="B4C6E7" w:themeFill="accent1" w:themeFillTint="66"/>
            <w:vAlign w:val="center"/>
            <w:hideMark/>
          </w:tcPr>
          <w:p w:rsidR="00661161" w:rsidRPr="00436157" w:rsidRDefault="006D75A6" w:rsidP="00C96128">
            <w:pPr>
              <w:pStyle w:val="TblAnexosCenter"/>
              <w:spacing w:line="360" w:lineRule="auto"/>
              <w:jc w:val="right"/>
              <w:rPr>
                <w:rFonts w:ascii="Times New Roman" w:eastAsiaTheme="minorHAnsi" w:hAnsi="Times New Roman"/>
                <w:b/>
                <w:color w:val="76717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Total:</w:t>
            </w:r>
          </w:p>
        </w:tc>
        <w:tc>
          <w:tcPr>
            <w:tcW w:w="0" w:type="auto"/>
            <w:shd w:val="clear" w:color="auto" w:fill="B4C6E7" w:themeFill="accent1" w:themeFillTint="66"/>
            <w:vAlign w:val="center"/>
            <w:hideMark/>
          </w:tcPr>
          <w:p w:rsidR="00661161" w:rsidRPr="00436157" w:rsidRDefault="006D75A6" w:rsidP="00C96128">
            <w:pPr>
              <w:pStyle w:val="TblAnexosCenter"/>
              <w:spacing w:line="360" w:lineRule="auto"/>
              <w:rPr>
                <w:rFonts w:ascii="Times New Roman" w:eastAsiaTheme="minorHAnsi" w:hAnsi="Times New Roman"/>
                <w:b/>
                <w:color w:val="76717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3,046</w:t>
            </w:r>
          </w:p>
        </w:tc>
        <w:tc>
          <w:tcPr>
            <w:tcW w:w="0" w:type="auto"/>
            <w:shd w:val="clear" w:color="auto" w:fill="B4C6E7" w:themeFill="accent1" w:themeFillTint="66"/>
            <w:vAlign w:val="center"/>
            <w:hideMark/>
          </w:tcPr>
          <w:p w:rsidR="00661161" w:rsidRPr="00436157" w:rsidRDefault="006D75A6" w:rsidP="00C96128">
            <w:pPr>
              <w:pStyle w:val="TblAnexosCenter"/>
              <w:spacing w:line="360" w:lineRule="auto"/>
              <w:rPr>
                <w:rFonts w:ascii="Times New Roman" w:eastAsiaTheme="minorHAnsi" w:hAnsi="Times New Roman"/>
                <w:b/>
                <w:color w:val="76717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100.03</w:t>
            </w:r>
          </w:p>
        </w:tc>
        <w:tc>
          <w:tcPr>
            <w:tcW w:w="0" w:type="auto"/>
            <w:shd w:val="clear" w:color="auto" w:fill="B4C6E7" w:themeFill="accent1" w:themeFillTint="66"/>
            <w:vAlign w:val="center"/>
            <w:hideMark/>
          </w:tcPr>
          <w:p w:rsidR="00661161" w:rsidRPr="00436157" w:rsidRDefault="006D75A6" w:rsidP="00C96128">
            <w:pPr>
              <w:pStyle w:val="TblAnexosCenter"/>
              <w:spacing w:line="360" w:lineRule="auto"/>
              <w:jc w:val="right"/>
              <w:rPr>
                <w:rFonts w:ascii="Times New Roman" w:eastAsiaTheme="minorHAnsi" w:hAnsi="Times New Roman"/>
                <w:b/>
                <w:color w:val="76717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 </w:t>
            </w:r>
          </w:p>
        </w:tc>
        <w:tc>
          <w:tcPr>
            <w:tcW w:w="0" w:type="auto"/>
            <w:shd w:val="clear" w:color="auto" w:fill="B4C6E7" w:themeFill="accent1" w:themeFillTint="66"/>
            <w:vAlign w:val="center"/>
            <w:hideMark/>
          </w:tcPr>
          <w:p w:rsidR="00661161" w:rsidRPr="00436157" w:rsidRDefault="006D75A6" w:rsidP="00C96128">
            <w:pPr>
              <w:pStyle w:val="TblAnexosCenter"/>
              <w:spacing w:line="360" w:lineRule="auto"/>
              <w:jc w:val="right"/>
              <w:rPr>
                <w:rFonts w:ascii="Times New Roman" w:eastAsiaTheme="minorHAnsi" w:hAnsi="Times New Roman"/>
                <w:b/>
                <w:color w:val="76717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 </w:t>
            </w:r>
          </w:p>
        </w:tc>
        <w:tc>
          <w:tcPr>
            <w:tcW w:w="0" w:type="auto"/>
            <w:shd w:val="clear" w:color="auto" w:fill="B4C6E7" w:themeFill="accent1" w:themeFillTint="66"/>
            <w:vAlign w:val="center"/>
            <w:hideMark/>
          </w:tcPr>
          <w:p w:rsidR="00661161" w:rsidRPr="00436157" w:rsidRDefault="006D75A6" w:rsidP="00C96128">
            <w:pPr>
              <w:pStyle w:val="TblAnexosCenter"/>
              <w:spacing w:line="360" w:lineRule="auto"/>
              <w:jc w:val="right"/>
              <w:rPr>
                <w:rFonts w:ascii="Times New Roman" w:eastAsiaTheme="minorHAnsi" w:hAnsi="Times New Roman"/>
                <w:b/>
                <w:color w:val="76717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 </w:t>
            </w:r>
          </w:p>
        </w:tc>
        <w:tc>
          <w:tcPr>
            <w:tcW w:w="94" w:type="dxa"/>
            <w:shd w:val="clear" w:color="auto" w:fill="B4C6E7" w:themeFill="accent1" w:themeFillTint="66"/>
            <w:vAlign w:val="center"/>
            <w:hideMark/>
          </w:tcPr>
          <w:p w:rsidR="00661161" w:rsidRPr="00436157" w:rsidRDefault="006D75A6" w:rsidP="00C96128">
            <w:pPr>
              <w:pStyle w:val="TblAnexosCenter"/>
              <w:spacing w:line="360" w:lineRule="auto"/>
              <w:jc w:val="right"/>
              <w:rPr>
                <w:rFonts w:ascii="Times New Roman" w:eastAsiaTheme="minorHAnsi" w:hAnsi="Times New Roman"/>
                <w:b/>
                <w:color w:val="767171"/>
                <w:spacing w:val="20"/>
                <w:sz w:val="16"/>
                <w:szCs w:val="16"/>
                <w:lang w:val="es-DO" w:eastAsia="en-US"/>
              </w:rPr>
            </w:pPr>
            <w:r w:rsidRPr="00436157">
              <w:rPr>
                <w:rFonts w:ascii="Times New Roman" w:eastAsiaTheme="minorHAnsi" w:hAnsi="Times New Roman"/>
                <w:b/>
                <w:color w:val="767171"/>
                <w:spacing w:val="20"/>
                <w:sz w:val="16"/>
                <w:szCs w:val="16"/>
                <w:lang w:val="es-DO" w:eastAsia="en-US"/>
              </w:rPr>
              <w:t> </w:t>
            </w:r>
          </w:p>
        </w:tc>
      </w:tr>
    </w:tbl>
    <w:p w:rsidR="00661161" w:rsidRPr="00436157" w:rsidRDefault="006D75A6" w:rsidP="00661161">
      <w:pPr>
        <w:spacing w:after="0" w:line="360" w:lineRule="auto"/>
        <w:jc w:val="both"/>
        <w:rPr>
          <w:sz w:val="16"/>
          <w:szCs w:val="16"/>
          <w:lang w:val="es-DO"/>
        </w:rPr>
      </w:pPr>
      <w:r w:rsidRPr="00436157">
        <w:rPr>
          <w:sz w:val="16"/>
          <w:szCs w:val="16"/>
          <w:lang w:val="es-DO"/>
        </w:rPr>
        <w:t>(*) Tipo de Empleado sujeto a Clasificación.</w:t>
      </w:r>
    </w:p>
    <w:p w:rsidR="00661161" w:rsidRPr="006531B0" w:rsidRDefault="00661161" w:rsidP="00661161">
      <w:pPr>
        <w:spacing w:after="0" w:line="360" w:lineRule="auto"/>
        <w:jc w:val="both"/>
        <w:rPr>
          <w:rFonts w:eastAsia="Times New Roman"/>
          <w:sz w:val="20"/>
          <w:szCs w:val="20"/>
          <w:lang w:val="es-DO" w:eastAsia="es-D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50"/>
        <w:gridCol w:w="739"/>
        <w:gridCol w:w="645"/>
        <w:gridCol w:w="866"/>
        <w:gridCol w:w="490"/>
        <w:gridCol w:w="922"/>
        <w:gridCol w:w="490"/>
        <w:gridCol w:w="1500"/>
      </w:tblGrid>
      <w:tr w:rsidR="00056C21" w:rsidRPr="0006253C" w:rsidTr="00017F25">
        <w:tc>
          <w:tcPr>
            <w:tcW w:w="0" w:type="auto"/>
            <w:gridSpan w:val="8"/>
            <w:shd w:val="clear" w:color="auto" w:fill="1F3864" w:themeFill="accent1" w:themeFillShade="80"/>
            <w:vAlign w:val="center"/>
          </w:tcPr>
          <w:p w:rsidR="00661161" w:rsidRPr="00436157" w:rsidRDefault="006D75A6" w:rsidP="00C96128">
            <w:pPr>
              <w:spacing w:after="0" w:line="360" w:lineRule="auto"/>
              <w:jc w:val="center"/>
              <w:rPr>
                <w:rFonts w:eastAsia="Times New Roman"/>
                <w:color w:val="FFFFFF" w:themeColor="background1"/>
                <w:sz w:val="16"/>
                <w:szCs w:val="16"/>
                <w:lang w:val="es-DO" w:eastAsia="es-DO"/>
              </w:rPr>
            </w:pPr>
            <w:r w:rsidRPr="00436157">
              <w:rPr>
                <w:color w:val="FFFFFF" w:themeColor="background1"/>
                <w:sz w:val="16"/>
                <w:szCs w:val="16"/>
                <w:lang w:val="es-DO"/>
              </w:rPr>
              <w:t>Distribución de Empleados por Rango Salarial según Género</w:t>
            </w:r>
          </w:p>
        </w:tc>
      </w:tr>
      <w:tr w:rsidR="00056C21" w:rsidTr="00017F25">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Escala (Miles RD$)</w:t>
            </w:r>
          </w:p>
        </w:t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Ambos Géneros</w:t>
            </w:r>
          </w:p>
        </w:t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 Total</w:t>
            </w:r>
          </w:p>
        </w:t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Femenino</w:t>
            </w:r>
          </w:p>
        </w:t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w:t>
            </w:r>
          </w:p>
        </w:t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Masculino</w:t>
            </w:r>
          </w:p>
        </w:t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w:t>
            </w:r>
          </w:p>
        </w:tc>
        <w:tc>
          <w:tcPr>
            <w:tcW w:w="0" w:type="auto"/>
            <w:shd w:val="clear" w:color="auto" w:fill="1F3864" w:themeFill="accent1" w:themeFillShade="80"/>
            <w:vAlign w:val="center"/>
          </w:tcPr>
          <w:p w:rsidR="00661161" w:rsidRPr="00436157" w:rsidRDefault="006D75A6" w:rsidP="00C96128">
            <w:pPr>
              <w:pStyle w:val="TblAnexosCenter"/>
              <w:spacing w:line="360" w:lineRule="auto"/>
              <w:rPr>
                <w:rFonts w:ascii="Times New Roman" w:eastAsiaTheme="minorHAnsi" w:hAnsi="Times New Roman"/>
                <w:color w:val="FFFFFF" w:themeColor="background1"/>
                <w:spacing w:val="20"/>
                <w:sz w:val="16"/>
                <w:szCs w:val="16"/>
                <w:lang w:val="es-DO" w:eastAsia="en-US"/>
              </w:rPr>
            </w:pPr>
            <w:r w:rsidRPr="00436157">
              <w:rPr>
                <w:rFonts w:ascii="Times New Roman" w:eastAsiaTheme="minorHAnsi" w:hAnsi="Times New Roman"/>
                <w:color w:val="FFFFFF" w:themeColor="background1"/>
                <w:spacing w:val="20"/>
                <w:sz w:val="16"/>
                <w:szCs w:val="16"/>
                <w:lang w:val="es-DO" w:eastAsia="en-US"/>
              </w:rPr>
              <w:t>% Acumulado</w:t>
            </w:r>
          </w:p>
        </w:tc>
      </w:tr>
      <w:tr w:rsidR="00056C21" w:rsidTr="00C96128">
        <w:tc>
          <w:tcPr>
            <w:tcW w:w="1950" w:type="dxa"/>
            <w:vAlign w:val="center"/>
            <w:hideMark/>
          </w:tcPr>
          <w:p w:rsidR="00661161" w:rsidRPr="00436157" w:rsidRDefault="006D75A6" w:rsidP="00C96128">
            <w:pPr>
              <w:spacing w:after="0"/>
              <w:rPr>
                <w:sz w:val="16"/>
                <w:szCs w:val="16"/>
              </w:rPr>
            </w:pPr>
            <w:proofErr w:type="spellStart"/>
            <w:r w:rsidRPr="00436157">
              <w:rPr>
                <w:sz w:val="16"/>
                <w:szCs w:val="16"/>
              </w:rPr>
              <w:t>Menos</w:t>
            </w:r>
            <w:proofErr w:type="spellEnd"/>
            <w:r w:rsidRPr="00436157">
              <w:rPr>
                <w:sz w:val="16"/>
                <w:szCs w:val="16"/>
              </w:rPr>
              <w:t xml:space="preserve"> de 10</w:t>
            </w:r>
          </w:p>
        </w:tc>
        <w:tc>
          <w:tcPr>
            <w:tcW w:w="739" w:type="dxa"/>
            <w:vAlign w:val="center"/>
            <w:hideMark/>
          </w:tcPr>
          <w:p w:rsidR="00661161" w:rsidRPr="00436157" w:rsidRDefault="006D75A6" w:rsidP="00C96128">
            <w:pPr>
              <w:spacing w:after="0"/>
              <w:jc w:val="center"/>
              <w:rPr>
                <w:sz w:val="16"/>
                <w:szCs w:val="16"/>
              </w:rPr>
            </w:pPr>
            <w:r w:rsidRPr="00436157">
              <w:rPr>
                <w:sz w:val="16"/>
                <w:szCs w:val="16"/>
              </w:rPr>
              <w:t>46</w:t>
            </w:r>
          </w:p>
        </w:tc>
        <w:tc>
          <w:tcPr>
            <w:tcW w:w="645" w:type="dxa"/>
            <w:vAlign w:val="center"/>
            <w:hideMark/>
          </w:tcPr>
          <w:p w:rsidR="00661161" w:rsidRPr="00436157" w:rsidRDefault="006D75A6" w:rsidP="00C96128">
            <w:pPr>
              <w:spacing w:after="0"/>
              <w:jc w:val="center"/>
              <w:rPr>
                <w:sz w:val="16"/>
                <w:szCs w:val="16"/>
              </w:rPr>
            </w:pPr>
            <w:r w:rsidRPr="00436157">
              <w:rPr>
                <w:sz w:val="16"/>
                <w:szCs w:val="16"/>
              </w:rPr>
              <w:t>1.51</w:t>
            </w:r>
          </w:p>
        </w:tc>
        <w:tc>
          <w:tcPr>
            <w:tcW w:w="866" w:type="dxa"/>
            <w:vAlign w:val="center"/>
            <w:hideMark/>
          </w:tcPr>
          <w:p w:rsidR="00661161" w:rsidRPr="00436157" w:rsidRDefault="006D75A6" w:rsidP="00C96128">
            <w:pPr>
              <w:spacing w:after="0"/>
              <w:jc w:val="center"/>
              <w:rPr>
                <w:sz w:val="16"/>
                <w:szCs w:val="16"/>
              </w:rPr>
            </w:pPr>
            <w:r w:rsidRPr="00436157">
              <w:rPr>
                <w:sz w:val="16"/>
                <w:szCs w:val="16"/>
              </w:rPr>
              <w:t>16</w:t>
            </w:r>
          </w:p>
        </w:tc>
        <w:tc>
          <w:tcPr>
            <w:tcW w:w="490" w:type="dxa"/>
            <w:vAlign w:val="center"/>
            <w:hideMark/>
          </w:tcPr>
          <w:p w:rsidR="00661161" w:rsidRPr="00436157" w:rsidRDefault="006D75A6" w:rsidP="00C96128">
            <w:pPr>
              <w:spacing w:after="0"/>
              <w:jc w:val="center"/>
              <w:rPr>
                <w:sz w:val="16"/>
                <w:szCs w:val="16"/>
              </w:rPr>
            </w:pPr>
            <w:r w:rsidRPr="00436157">
              <w:rPr>
                <w:sz w:val="16"/>
                <w:szCs w:val="16"/>
              </w:rPr>
              <w:t>0.53</w:t>
            </w:r>
          </w:p>
        </w:tc>
        <w:tc>
          <w:tcPr>
            <w:tcW w:w="922" w:type="dxa"/>
            <w:vAlign w:val="center"/>
            <w:hideMark/>
          </w:tcPr>
          <w:p w:rsidR="00661161" w:rsidRPr="00436157" w:rsidRDefault="006D75A6" w:rsidP="00C96128">
            <w:pPr>
              <w:spacing w:after="0"/>
              <w:jc w:val="center"/>
              <w:rPr>
                <w:sz w:val="16"/>
                <w:szCs w:val="16"/>
              </w:rPr>
            </w:pPr>
            <w:r w:rsidRPr="00436157">
              <w:rPr>
                <w:sz w:val="16"/>
                <w:szCs w:val="16"/>
              </w:rPr>
              <w:t>30</w:t>
            </w:r>
          </w:p>
        </w:tc>
        <w:tc>
          <w:tcPr>
            <w:tcW w:w="490" w:type="dxa"/>
            <w:vAlign w:val="center"/>
            <w:hideMark/>
          </w:tcPr>
          <w:p w:rsidR="00661161" w:rsidRPr="00436157" w:rsidRDefault="006D75A6" w:rsidP="00C96128">
            <w:pPr>
              <w:spacing w:after="0"/>
              <w:jc w:val="center"/>
              <w:rPr>
                <w:sz w:val="16"/>
                <w:szCs w:val="16"/>
              </w:rPr>
            </w:pPr>
            <w:r w:rsidRPr="00436157">
              <w:rPr>
                <w:sz w:val="16"/>
                <w:szCs w:val="16"/>
              </w:rPr>
              <w:t>0.99</w:t>
            </w:r>
          </w:p>
        </w:tc>
        <w:tc>
          <w:tcPr>
            <w:tcW w:w="1500" w:type="dxa"/>
            <w:vAlign w:val="center"/>
            <w:hideMark/>
          </w:tcPr>
          <w:p w:rsidR="00661161" w:rsidRPr="00436157" w:rsidRDefault="006D75A6" w:rsidP="00C96128">
            <w:pPr>
              <w:spacing w:after="0"/>
              <w:jc w:val="center"/>
              <w:rPr>
                <w:sz w:val="16"/>
                <w:szCs w:val="16"/>
              </w:rPr>
            </w:pPr>
            <w:r w:rsidRPr="00436157">
              <w:rPr>
                <w:sz w:val="16"/>
                <w:szCs w:val="16"/>
              </w:rPr>
              <w:t>1.51</w:t>
            </w:r>
          </w:p>
        </w:tc>
      </w:tr>
      <w:tr w:rsidR="00056C21" w:rsidTr="00C96128">
        <w:tc>
          <w:tcPr>
            <w:tcW w:w="1950" w:type="dxa"/>
            <w:vAlign w:val="center"/>
            <w:hideMark/>
          </w:tcPr>
          <w:p w:rsidR="00661161" w:rsidRPr="00436157" w:rsidRDefault="006D75A6" w:rsidP="00C96128">
            <w:pPr>
              <w:spacing w:after="0"/>
              <w:rPr>
                <w:sz w:val="16"/>
                <w:szCs w:val="16"/>
              </w:rPr>
            </w:pPr>
            <w:r w:rsidRPr="00436157">
              <w:rPr>
                <w:sz w:val="16"/>
                <w:szCs w:val="16"/>
              </w:rPr>
              <w:t>10 - 19</w:t>
            </w:r>
          </w:p>
        </w:tc>
        <w:tc>
          <w:tcPr>
            <w:tcW w:w="739" w:type="dxa"/>
            <w:vAlign w:val="center"/>
            <w:hideMark/>
          </w:tcPr>
          <w:p w:rsidR="00661161" w:rsidRPr="00436157" w:rsidRDefault="006D75A6" w:rsidP="00C96128">
            <w:pPr>
              <w:spacing w:after="0"/>
              <w:jc w:val="center"/>
              <w:rPr>
                <w:sz w:val="16"/>
                <w:szCs w:val="16"/>
              </w:rPr>
            </w:pPr>
            <w:r w:rsidRPr="00436157">
              <w:rPr>
                <w:sz w:val="16"/>
                <w:szCs w:val="16"/>
              </w:rPr>
              <w:t>1,948</w:t>
            </w:r>
          </w:p>
        </w:tc>
        <w:tc>
          <w:tcPr>
            <w:tcW w:w="645" w:type="dxa"/>
            <w:vAlign w:val="center"/>
            <w:hideMark/>
          </w:tcPr>
          <w:p w:rsidR="00661161" w:rsidRPr="00436157" w:rsidRDefault="006D75A6" w:rsidP="00C96128">
            <w:pPr>
              <w:spacing w:after="0"/>
              <w:jc w:val="center"/>
              <w:rPr>
                <w:sz w:val="16"/>
                <w:szCs w:val="16"/>
              </w:rPr>
            </w:pPr>
            <w:r w:rsidRPr="00436157">
              <w:rPr>
                <w:sz w:val="16"/>
                <w:szCs w:val="16"/>
              </w:rPr>
              <w:t>63.97</w:t>
            </w:r>
          </w:p>
        </w:tc>
        <w:tc>
          <w:tcPr>
            <w:tcW w:w="866" w:type="dxa"/>
            <w:vAlign w:val="center"/>
            <w:hideMark/>
          </w:tcPr>
          <w:p w:rsidR="00661161" w:rsidRPr="00436157" w:rsidRDefault="006D75A6" w:rsidP="00C96128">
            <w:pPr>
              <w:spacing w:after="0"/>
              <w:jc w:val="center"/>
              <w:rPr>
                <w:sz w:val="16"/>
                <w:szCs w:val="16"/>
              </w:rPr>
            </w:pPr>
            <w:r w:rsidRPr="00436157">
              <w:rPr>
                <w:sz w:val="16"/>
                <w:szCs w:val="16"/>
              </w:rPr>
              <w:t>1624</w:t>
            </w:r>
          </w:p>
        </w:tc>
        <w:tc>
          <w:tcPr>
            <w:tcW w:w="490" w:type="dxa"/>
            <w:vAlign w:val="center"/>
            <w:hideMark/>
          </w:tcPr>
          <w:p w:rsidR="00661161" w:rsidRPr="00436157" w:rsidRDefault="006D75A6" w:rsidP="00C96128">
            <w:pPr>
              <w:spacing w:after="0"/>
              <w:jc w:val="center"/>
              <w:rPr>
                <w:sz w:val="16"/>
                <w:szCs w:val="16"/>
              </w:rPr>
            </w:pPr>
            <w:r w:rsidRPr="00436157">
              <w:rPr>
                <w:sz w:val="16"/>
                <w:szCs w:val="16"/>
              </w:rPr>
              <w:t>53.33</w:t>
            </w:r>
          </w:p>
        </w:tc>
        <w:tc>
          <w:tcPr>
            <w:tcW w:w="922" w:type="dxa"/>
            <w:vAlign w:val="center"/>
            <w:hideMark/>
          </w:tcPr>
          <w:p w:rsidR="00661161" w:rsidRPr="00436157" w:rsidRDefault="006D75A6" w:rsidP="00C96128">
            <w:pPr>
              <w:spacing w:after="0"/>
              <w:jc w:val="center"/>
              <w:rPr>
                <w:sz w:val="16"/>
                <w:szCs w:val="16"/>
              </w:rPr>
            </w:pPr>
            <w:r w:rsidRPr="00436157">
              <w:rPr>
                <w:sz w:val="16"/>
                <w:szCs w:val="16"/>
              </w:rPr>
              <w:t>324</w:t>
            </w:r>
          </w:p>
        </w:tc>
        <w:tc>
          <w:tcPr>
            <w:tcW w:w="490" w:type="dxa"/>
            <w:vAlign w:val="center"/>
            <w:hideMark/>
          </w:tcPr>
          <w:p w:rsidR="00661161" w:rsidRPr="00436157" w:rsidRDefault="006D75A6" w:rsidP="00C96128">
            <w:pPr>
              <w:spacing w:after="0"/>
              <w:jc w:val="center"/>
              <w:rPr>
                <w:sz w:val="16"/>
                <w:szCs w:val="16"/>
              </w:rPr>
            </w:pPr>
            <w:r w:rsidRPr="00436157">
              <w:rPr>
                <w:sz w:val="16"/>
                <w:szCs w:val="16"/>
              </w:rPr>
              <w:t>10.64</w:t>
            </w:r>
          </w:p>
        </w:tc>
        <w:tc>
          <w:tcPr>
            <w:tcW w:w="1500" w:type="dxa"/>
            <w:vAlign w:val="center"/>
            <w:hideMark/>
          </w:tcPr>
          <w:p w:rsidR="00661161" w:rsidRPr="00436157" w:rsidRDefault="006D75A6" w:rsidP="00C96128">
            <w:pPr>
              <w:spacing w:after="0"/>
              <w:jc w:val="center"/>
              <w:rPr>
                <w:sz w:val="16"/>
                <w:szCs w:val="16"/>
              </w:rPr>
            </w:pPr>
            <w:r w:rsidRPr="00436157">
              <w:rPr>
                <w:sz w:val="16"/>
                <w:szCs w:val="16"/>
              </w:rPr>
              <w:t>65.48</w:t>
            </w:r>
          </w:p>
        </w:tc>
      </w:tr>
      <w:tr w:rsidR="00056C21" w:rsidTr="00C96128">
        <w:tc>
          <w:tcPr>
            <w:tcW w:w="1950" w:type="dxa"/>
            <w:vAlign w:val="center"/>
            <w:hideMark/>
          </w:tcPr>
          <w:p w:rsidR="00661161" w:rsidRPr="00436157" w:rsidRDefault="006D75A6" w:rsidP="00C96128">
            <w:pPr>
              <w:spacing w:after="0"/>
              <w:rPr>
                <w:sz w:val="16"/>
                <w:szCs w:val="16"/>
              </w:rPr>
            </w:pPr>
            <w:r w:rsidRPr="00436157">
              <w:rPr>
                <w:sz w:val="16"/>
                <w:szCs w:val="16"/>
              </w:rPr>
              <w:t>20 - 29</w:t>
            </w:r>
          </w:p>
        </w:tc>
        <w:tc>
          <w:tcPr>
            <w:tcW w:w="739" w:type="dxa"/>
            <w:vAlign w:val="center"/>
            <w:hideMark/>
          </w:tcPr>
          <w:p w:rsidR="00661161" w:rsidRPr="00436157" w:rsidRDefault="006D75A6" w:rsidP="00C96128">
            <w:pPr>
              <w:spacing w:after="0"/>
              <w:jc w:val="center"/>
              <w:rPr>
                <w:sz w:val="16"/>
                <w:szCs w:val="16"/>
              </w:rPr>
            </w:pPr>
            <w:r w:rsidRPr="00436157">
              <w:rPr>
                <w:sz w:val="16"/>
                <w:szCs w:val="16"/>
              </w:rPr>
              <w:t>432</w:t>
            </w:r>
          </w:p>
        </w:tc>
        <w:tc>
          <w:tcPr>
            <w:tcW w:w="645" w:type="dxa"/>
            <w:vAlign w:val="center"/>
            <w:hideMark/>
          </w:tcPr>
          <w:p w:rsidR="00661161" w:rsidRPr="00436157" w:rsidRDefault="006D75A6" w:rsidP="00C96128">
            <w:pPr>
              <w:spacing w:after="0"/>
              <w:jc w:val="center"/>
              <w:rPr>
                <w:sz w:val="16"/>
                <w:szCs w:val="16"/>
              </w:rPr>
            </w:pPr>
            <w:r w:rsidRPr="00436157">
              <w:rPr>
                <w:sz w:val="16"/>
                <w:szCs w:val="16"/>
              </w:rPr>
              <w:t>14.19</w:t>
            </w:r>
          </w:p>
        </w:tc>
        <w:tc>
          <w:tcPr>
            <w:tcW w:w="866" w:type="dxa"/>
            <w:vAlign w:val="center"/>
            <w:hideMark/>
          </w:tcPr>
          <w:p w:rsidR="00661161" w:rsidRPr="00436157" w:rsidRDefault="006D75A6" w:rsidP="00C96128">
            <w:pPr>
              <w:spacing w:after="0"/>
              <w:jc w:val="center"/>
              <w:rPr>
                <w:sz w:val="16"/>
                <w:szCs w:val="16"/>
              </w:rPr>
            </w:pPr>
            <w:r w:rsidRPr="00436157">
              <w:rPr>
                <w:sz w:val="16"/>
                <w:szCs w:val="16"/>
              </w:rPr>
              <w:t>146</w:t>
            </w:r>
          </w:p>
        </w:tc>
        <w:tc>
          <w:tcPr>
            <w:tcW w:w="490" w:type="dxa"/>
            <w:vAlign w:val="center"/>
            <w:hideMark/>
          </w:tcPr>
          <w:p w:rsidR="00661161" w:rsidRPr="00436157" w:rsidRDefault="006D75A6" w:rsidP="00C96128">
            <w:pPr>
              <w:spacing w:after="0"/>
              <w:jc w:val="center"/>
              <w:rPr>
                <w:sz w:val="16"/>
                <w:szCs w:val="16"/>
              </w:rPr>
            </w:pPr>
            <w:r w:rsidRPr="00436157">
              <w:rPr>
                <w:sz w:val="16"/>
                <w:szCs w:val="16"/>
              </w:rPr>
              <w:t>4.79</w:t>
            </w:r>
          </w:p>
        </w:tc>
        <w:tc>
          <w:tcPr>
            <w:tcW w:w="922" w:type="dxa"/>
            <w:vAlign w:val="center"/>
            <w:hideMark/>
          </w:tcPr>
          <w:p w:rsidR="00661161" w:rsidRPr="00436157" w:rsidRDefault="006D75A6" w:rsidP="00C96128">
            <w:pPr>
              <w:spacing w:after="0"/>
              <w:jc w:val="center"/>
              <w:rPr>
                <w:sz w:val="16"/>
                <w:szCs w:val="16"/>
              </w:rPr>
            </w:pPr>
            <w:r w:rsidRPr="00436157">
              <w:rPr>
                <w:sz w:val="16"/>
                <w:szCs w:val="16"/>
              </w:rPr>
              <w:t>286</w:t>
            </w:r>
          </w:p>
        </w:tc>
        <w:tc>
          <w:tcPr>
            <w:tcW w:w="490" w:type="dxa"/>
            <w:vAlign w:val="center"/>
            <w:hideMark/>
          </w:tcPr>
          <w:p w:rsidR="00661161" w:rsidRPr="00436157" w:rsidRDefault="006D75A6" w:rsidP="00C96128">
            <w:pPr>
              <w:spacing w:after="0"/>
              <w:jc w:val="center"/>
              <w:rPr>
                <w:sz w:val="16"/>
                <w:szCs w:val="16"/>
              </w:rPr>
            </w:pPr>
            <w:r w:rsidRPr="00436157">
              <w:rPr>
                <w:sz w:val="16"/>
                <w:szCs w:val="16"/>
              </w:rPr>
              <w:t>9.39</w:t>
            </w:r>
          </w:p>
        </w:tc>
        <w:tc>
          <w:tcPr>
            <w:tcW w:w="1500" w:type="dxa"/>
            <w:vAlign w:val="center"/>
            <w:hideMark/>
          </w:tcPr>
          <w:p w:rsidR="00661161" w:rsidRPr="00436157" w:rsidRDefault="006D75A6" w:rsidP="00C96128">
            <w:pPr>
              <w:spacing w:after="0"/>
              <w:jc w:val="center"/>
              <w:rPr>
                <w:sz w:val="16"/>
                <w:szCs w:val="16"/>
              </w:rPr>
            </w:pPr>
            <w:r w:rsidRPr="00436157">
              <w:rPr>
                <w:sz w:val="16"/>
                <w:szCs w:val="16"/>
              </w:rPr>
              <w:t>79.67</w:t>
            </w:r>
          </w:p>
        </w:tc>
      </w:tr>
      <w:tr w:rsidR="00056C21" w:rsidTr="00C96128">
        <w:tc>
          <w:tcPr>
            <w:tcW w:w="1950" w:type="dxa"/>
            <w:vAlign w:val="center"/>
            <w:hideMark/>
          </w:tcPr>
          <w:p w:rsidR="00661161" w:rsidRPr="00436157" w:rsidRDefault="006D75A6" w:rsidP="00C96128">
            <w:pPr>
              <w:spacing w:after="0"/>
              <w:rPr>
                <w:sz w:val="16"/>
                <w:szCs w:val="16"/>
              </w:rPr>
            </w:pPr>
            <w:r w:rsidRPr="00436157">
              <w:rPr>
                <w:sz w:val="16"/>
                <w:szCs w:val="16"/>
              </w:rPr>
              <w:t>30 - 39</w:t>
            </w:r>
          </w:p>
        </w:tc>
        <w:tc>
          <w:tcPr>
            <w:tcW w:w="739" w:type="dxa"/>
            <w:vAlign w:val="center"/>
            <w:hideMark/>
          </w:tcPr>
          <w:p w:rsidR="00661161" w:rsidRPr="00436157" w:rsidRDefault="006D75A6" w:rsidP="00C96128">
            <w:pPr>
              <w:spacing w:after="0"/>
              <w:jc w:val="center"/>
              <w:rPr>
                <w:sz w:val="16"/>
                <w:szCs w:val="16"/>
              </w:rPr>
            </w:pPr>
            <w:r w:rsidRPr="00436157">
              <w:rPr>
                <w:sz w:val="16"/>
                <w:szCs w:val="16"/>
              </w:rPr>
              <w:t>388</w:t>
            </w:r>
          </w:p>
        </w:tc>
        <w:tc>
          <w:tcPr>
            <w:tcW w:w="645" w:type="dxa"/>
            <w:vAlign w:val="center"/>
            <w:hideMark/>
          </w:tcPr>
          <w:p w:rsidR="00661161" w:rsidRPr="00436157" w:rsidRDefault="006D75A6" w:rsidP="00C96128">
            <w:pPr>
              <w:spacing w:after="0"/>
              <w:jc w:val="center"/>
              <w:rPr>
                <w:sz w:val="16"/>
                <w:szCs w:val="16"/>
              </w:rPr>
            </w:pPr>
            <w:r w:rsidRPr="00436157">
              <w:rPr>
                <w:sz w:val="16"/>
                <w:szCs w:val="16"/>
              </w:rPr>
              <w:t>12.74</w:t>
            </w:r>
          </w:p>
        </w:tc>
        <w:tc>
          <w:tcPr>
            <w:tcW w:w="866" w:type="dxa"/>
            <w:vAlign w:val="center"/>
            <w:hideMark/>
          </w:tcPr>
          <w:p w:rsidR="00661161" w:rsidRPr="00436157" w:rsidRDefault="006D75A6" w:rsidP="00C96128">
            <w:pPr>
              <w:spacing w:after="0"/>
              <w:jc w:val="center"/>
              <w:rPr>
                <w:sz w:val="16"/>
                <w:szCs w:val="16"/>
              </w:rPr>
            </w:pPr>
            <w:r w:rsidRPr="00436157">
              <w:rPr>
                <w:sz w:val="16"/>
                <w:szCs w:val="16"/>
              </w:rPr>
              <w:t>292</w:t>
            </w:r>
          </w:p>
        </w:tc>
        <w:tc>
          <w:tcPr>
            <w:tcW w:w="490" w:type="dxa"/>
            <w:vAlign w:val="center"/>
            <w:hideMark/>
          </w:tcPr>
          <w:p w:rsidR="00661161" w:rsidRPr="00436157" w:rsidRDefault="006D75A6" w:rsidP="00C96128">
            <w:pPr>
              <w:spacing w:after="0"/>
              <w:jc w:val="center"/>
              <w:rPr>
                <w:sz w:val="16"/>
                <w:szCs w:val="16"/>
              </w:rPr>
            </w:pPr>
            <w:r w:rsidRPr="00436157">
              <w:rPr>
                <w:sz w:val="16"/>
                <w:szCs w:val="16"/>
              </w:rPr>
              <w:t>9.59</w:t>
            </w:r>
          </w:p>
        </w:tc>
        <w:tc>
          <w:tcPr>
            <w:tcW w:w="922" w:type="dxa"/>
            <w:vAlign w:val="center"/>
            <w:hideMark/>
          </w:tcPr>
          <w:p w:rsidR="00661161" w:rsidRPr="00436157" w:rsidRDefault="006D75A6" w:rsidP="00C96128">
            <w:pPr>
              <w:spacing w:after="0"/>
              <w:jc w:val="center"/>
              <w:rPr>
                <w:sz w:val="16"/>
                <w:szCs w:val="16"/>
              </w:rPr>
            </w:pPr>
            <w:r w:rsidRPr="00436157">
              <w:rPr>
                <w:sz w:val="16"/>
                <w:szCs w:val="16"/>
              </w:rPr>
              <w:t>96</w:t>
            </w:r>
          </w:p>
        </w:tc>
        <w:tc>
          <w:tcPr>
            <w:tcW w:w="490" w:type="dxa"/>
            <w:vAlign w:val="center"/>
            <w:hideMark/>
          </w:tcPr>
          <w:p w:rsidR="00661161" w:rsidRPr="00436157" w:rsidRDefault="006D75A6" w:rsidP="00C96128">
            <w:pPr>
              <w:spacing w:after="0"/>
              <w:jc w:val="center"/>
              <w:rPr>
                <w:sz w:val="16"/>
                <w:szCs w:val="16"/>
              </w:rPr>
            </w:pPr>
            <w:r w:rsidRPr="00436157">
              <w:rPr>
                <w:sz w:val="16"/>
                <w:szCs w:val="16"/>
              </w:rPr>
              <w:t>3.15</w:t>
            </w:r>
          </w:p>
        </w:tc>
        <w:tc>
          <w:tcPr>
            <w:tcW w:w="1500" w:type="dxa"/>
            <w:vAlign w:val="center"/>
            <w:hideMark/>
          </w:tcPr>
          <w:p w:rsidR="00661161" w:rsidRPr="00436157" w:rsidRDefault="006D75A6" w:rsidP="00C96128">
            <w:pPr>
              <w:spacing w:after="0"/>
              <w:jc w:val="center"/>
              <w:rPr>
                <w:sz w:val="16"/>
                <w:szCs w:val="16"/>
              </w:rPr>
            </w:pPr>
            <w:r w:rsidRPr="00436157">
              <w:rPr>
                <w:sz w:val="16"/>
                <w:szCs w:val="16"/>
              </w:rPr>
              <w:t>92.41</w:t>
            </w:r>
          </w:p>
        </w:tc>
      </w:tr>
      <w:tr w:rsidR="00056C21" w:rsidTr="00C96128">
        <w:tc>
          <w:tcPr>
            <w:tcW w:w="1950" w:type="dxa"/>
            <w:vAlign w:val="center"/>
            <w:hideMark/>
          </w:tcPr>
          <w:p w:rsidR="00661161" w:rsidRPr="00436157" w:rsidRDefault="006D75A6" w:rsidP="00C96128">
            <w:pPr>
              <w:spacing w:after="0"/>
              <w:rPr>
                <w:sz w:val="16"/>
                <w:szCs w:val="16"/>
              </w:rPr>
            </w:pPr>
            <w:r w:rsidRPr="00436157">
              <w:rPr>
                <w:sz w:val="16"/>
                <w:szCs w:val="16"/>
              </w:rPr>
              <w:t>40 - 49</w:t>
            </w:r>
          </w:p>
        </w:tc>
        <w:tc>
          <w:tcPr>
            <w:tcW w:w="739" w:type="dxa"/>
            <w:vAlign w:val="center"/>
            <w:hideMark/>
          </w:tcPr>
          <w:p w:rsidR="00661161" w:rsidRPr="00436157" w:rsidRDefault="006D75A6" w:rsidP="00C96128">
            <w:pPr>
              <w:spacing w:after="0"/>
              <w:jc w:val="center"/>
              <w:rPr>
                <w:sz w:val="16"/>
                <w:szCs w:val="16"/>
              </w:rPr>
            </w:pPr>
            <w:r w:rsidRPr="00436157">
              <w:rPr>
                <w:sz w:val="16"/>
                <w:szCs w:val="16"/>
              </w:rPr>
              <w:t>94</w:t>
            </w:r>
          </w:p>
        </w:tc>
        <w:tc>
          <w:tcPr>
            <w:tcW w:w="645" w:type="dxa"/>
            <w:vAlign w:val="center"/>
            <w:hideMark/>
          </w:tcPr>
          <w:p w:rsidR="00661161" w:rsidRPr="00436157" w:rsidRDefault="006D75A6" w:rsidP="00C96128">
            <w:pPr>
              <w:spacing w:after="0"/>
              <w:jc w:val="center"/>
              <w:rPr>
                <w:sz w:val="16"/>
                <w:szCs w:val="16"/>
              </w:rPr>
            </w:pPr>
            <w:r w:rsidRPr="00436157">
              <w:rPr>
                <w:sz w:val="16"/>
                <w:szCs w:val="16"/>
              </w:rPr>
              <w:t>3.09</w:t>
            </w:r>
          </w:p>
        </w:tc>
        <w:tc>
          <w:tcPr>
            <w:tcW w:w="866" w:type="dxa"/>
            <w:vAlign w:val="center"/>
            <w:hideMark/>
          </w:tcPr>
          <w:p w:rsidR="00661161" w:rsidRPr="00436157" w:rsidRDefault="006D75A6" w:rsidP="00C96128">
            <w:pPr>
              <w:spacing w:after="0"/>
              <w:jc w:val="center"/>
              <w:rPr>
                <w:sz w:val="16"/>
                <w:szCs w:val="16"/>
              </w:rPr>
            </w:pPr>
            <w:r w:rsidRPr="00436157">
              <w:rPr>
                <w:sz w:val="16"/>
                <w:szCs w:val="16"/>
              </w:rPr>
              <w:t>51</w:t>
            </w:r>
          </w:p>
        </w:tc>
        <w:tc>
          <w:tcPr>
            <w:tcW w:w="490" w:type="dxa"/>
            <w:vAlign w:val="center"/>
            <w:hideMark/>
          </w:tcPr>
          <w:p w:rsidR="00661161" w:rsidRPr="00436157" w:rsidRDefault="006D75A6" w:rsidP="00C96128">
            <w:pPr>
              <w:spacing w:after="0"/>
              <w:jc w:val="center"/>
              <w:rPr>
                <w:sz w:val="16"/>
                <w:szCs w:val="16"/>
              </w:rPr>
            </w:pPr>
            <w:r w:rsidRPr="00436157">
              <w:rPr>
                <w:sz w:val="16"/>
                <w:szCs w:val="16"/>
              </w:rPr>
              <w:t>1.67</w:t>
            </w:r>
          </w:p>
        </w:tc>
        <w:tc>
          <w:tcPr>
            <w:tcW w:w="922" w:type="dxa"/>
            <w:vAlign w:val="center"/>
            <w:hideMark/>
          </w:tcPr>
          <w:p w:rsidR="00661161" w:rsidRPr="00436157" w:rsidRDefault="006D75A6" w:rsidP="00C96128">
            <w:pPr>
              <w:spacing w:after="0"/>
              <w:jc w:val="center"/>
              <w:rPr>
                <w:sz w:val="16"/>
                <w:szCs w:val="16"/>
              </w:rPr>
            </w:pPr>
            <w:r w:rsidRPr="00436157">
              <w:rPr>
                <w:sz w:val="16"/>
                <w:szCs w:val="16"/>
              </w:rPr>
              <w:t>43</w:t>
            </w:r>
          </w:p>
        </w:tc>
        <w:tc>
          <w:tcPr>
            <w:tcW w:w="490" w:type="dxa"/>
            <w:vAlign w:val="center"/>
            <w:hideMark/>
          </w:tcPr>
          <w:p w:rsidR="00661161" w:rsidRPr="00436157" w:rsidRDefault="006D75A6" w:rsidP="00C96128">
            <w:pPr>
              <w:spacing w:after="0"/>
              <w:jc w:val="center"/>
              <w:rPr>
                <w:sz w:val="16"/>
                <w:szCs w:val="16"/>
              </w:rPr>
            </w:pPr>
            <w:r w:rsidRPr="00436157">
              <w:rPr>
                <w:sz w:val="16"/>
                <w:szCs w:val="16"/>
              </w:rPr>
              <w:t>1.41</w:t>
            </w:r>
          </w:p>
        </w:tc>
        <w:tc>
          <w:tcPr>
            <w:tcW w:w="1500" w:type="dxa"/>
            <w:vAlign w:val="center"/>
            <w:hideMark/>
          </w:tcPr>
          <w:p w:rsidR="00661161" w:rsidRPr="00436157" w:rsidRDefault="006D75A6" w:rsidP="00C96128">
            <w:pPr>
              <w:spacing w:after="0"/>
              <w:jc w:val="center"/>
              <w:rPr>
                <w:sz w:val="16"/>
                <w:szCs w:val="16"/>
              </w:rPr>
            </w:pPr>
            <w:r w:rsidRPr="00436157">
              <w:rPr>
                <w:sz w:val="16"/>
                <w:szCs w:val="16"/>
              </w:rPr>
              <w:t>95.50</w:t>
            </w:r>
          </w:p>
        </w:tc>
      </w:tr>
      <w:tr w:rsidR="00056C21" w:rsidTr="00C96128">
        <w:tc>
          <w:tcPr>
            <w:tcW w:w="1950" w:type="dxa"/>
            <w:vAlign w:val="center"/>
            <w:hideMark/>
          </w:tcPr>
          <w:p w:rsidR="00661161" w:rsidRPr="00436157" w:rsidRDefault="006D75A6" w:rsidP="00C96128">
            <w:pPr>
              <w:spacing w:after="0"/>
              <w:rPr>
                <w:sz w:val="16"/>
                <w:szCs w:val="16"/>
              </w:rPr>
            </w:pPr>
            <w:r w:rsidRPr="00436157">
              <w:rPr>
                <w:sz w:val="16"/>
                <w:szCs w:val="16"/>
              </w:rPr>
              <w:t>50 - 99</w:t>
            </w:r>
          </w:p>
        </w:tc>
        <w:tc>
          <w:tcPr>
            <w:tcW w:w="739" w:type="dxa"/>
            <w:vAlign w:val="center"/>
            <w:hideMark/>
          </w:tcPr>
          <w:p w:rsidR="00661161" w:rsidRPr="00436157" w:rsidRDefault="006D75A6" w:rsidP="00C96128">
            <w:pPr>
              <w:spacing w:after="0"/>
              <w:jc w:val="center"/>
              <w:rPr>
                <w:sz w:val="16"/>
                <w:szCs w:val="16"/>
              </w:rPr>
            </w:pPr>
            <w:r w:rsidRPr="00436157">
              <w:rPr>
                <w:sz w:val="16"/>
                <w:szCs w:val="16"/>
              </w:rPr>
              <w:t>112</w:t>
            </w:r>
          </w:p>
        </w:tc>
        <w:tc>
          <w:tcPr>
            <w:tcW w:w="645" w:type="dxa"/>
            <w:vAlign w:val="center"/>
            <w:hideMark/>
          </w:tcPr>
          <w:p w:rsidR="00661161" w:rsidRPr="00436157" w:rsidRDefault="006D75A6" w:rsidP="00C96128">
            <w:pPr>
              <w:spacing w:after="0"/>
              <w:jc w:val="center"/>
              <w:rPr>
                <w:sz w:val="16"/>
                <w:szCs w:val="16"/>
              </w:rPr>
            </w:pPr>
            <w:r w:rsidRPr="00436157">
              <w:rPr>
                <w:sz w:val="16"/>
                <w:szCs w:val="16"/>
              </w:rPr>
              <w:t>3.68</w:t>
            </w:r>
          </w:p>
        </w:tc>
        <w:tc>
          <w:tcPr>
            <w:tcW w:w="866" w:type="dxa"/>
            <w:vAlign w:val="center"/>
            <w:hideMark/>
          </w:tcPr>
          <w:p w:rsidR="00661161" w:rsidRPr="00436157" w:rsidRDefault="006D75A6" w:rsidP="00C96128">
            <w:pPr>
              <w:spacing w:after="0"/>
              <w:jc w:val="center"/>
              <w:rPr>
                <w:sz w:val="16"/>
                <w:szCs w:val="16"/>
              </w:rPr>
            </w:pPr>
            <w:r w:rsidRPr="00436157">
              <w:rPr>
                <w:sz w:val="16"/>
                <w:szCs w:val="16"/>
              </w:rPr>
              <w:t>60</w:t>
            </w:r>
          </w:p>
        </w:tc>
        <w:tc>
          <w:tcPr>
            <w:tcW w:w="490" w:type="dxa"/>
            <w:vAlign w:val="center"/>
            <w:hideMark/>
          </w:tcPr>
          <w:p w:rsidR="00661161" w:rsidRPr="00436157" w:rsidRDefault="006D75A6" w:rsidP="00C96128">
            <w:pPr>
              <w:spacing w:after="0"/>
              <w:jc w:val="center"/>
              <w:rPr>
                <w:sz w:val="16"/>
                <w:szCs w:val="16"/>
              </w:rPr>
            </w:pPr>
            <w:r w:rsidRPr="00436157">
              <w:rPr>
                <w:sz w:val="16"/>
                <w:szCs w:val="16"/>
              </w:rPr>
              <w:t>1.97</w:t>
            </w:r>
          </w:p>
        </w:tc>
        <w:tc>
          <w:tcPr>
            <w:tcW w:w="922" w:type="dxa"/>
            <w:vAlign w:val="center"/>
            <w:hideMark/>
          </w:tcPr>
          <w:p w:rsidR="00661161" w:rsidRPr="00436157" w:rsidRDefault="006D75A6" w:rsidP="00C96128">
            <w:pPr>
              <w:spacing w:after="0"/>
              <w:jc w:val="center"/>
              <w:rPr>
                <w:sz w:val="16"/>
                <w:szCs w:val="16"/>
              </w:rPr>
            </w:pPr>
            <w:r w:rsidRPr="00436157">
              <w:rPr>
                <w:sz w:val="16"/>
                <w:szCs w:val="16"/>
              </w:rPr>
              <w:t>52</w:t>
            </w:r>
          </w:p>
        </w:tc>
        <w:tc>
          <w:tcPr>
            <w:tcW w:w="490" w:type="dxa"/>
            <w:vAlign w:val="center"/>
            <w:hideMark/>
          </w:tcPr>
          <w:p w:rsidR="00661161" w:rsidRPr="00436157" w:rsidRDefault="006D75A6" w:rsidP="00C96128">
            <w:pPr>
              <w:spacing w:after="0"/>
              <w:jc w:val="center"/>
              <w:rPr>
                <w:sz w:val="16"/>
                <w:szCs w:val="16"/>
              </w:rPr>
            </w:pPr>
            <w:r w:rsidRPr="00436157">
              <w:rPr>
                <w:sz w:val="16"/>
                <w:szCs w:val="16"/>
              </w:rPr>
              <w:t>1.71</w:t>
            </w:r>
          </w:p>
        </w:tc>
        <w:tc>
          <w:tcPr>
            <w:tcW w:w="1500" w:type="dxa"/>
            <w:vAlign w:val="center"/>
            <w:hideMark/>
          </w:tcPr>
          <w:p w:rsidR="00661161" w:rsidRPr="00436157" w:rsidRDefault="006D75A6" w:rsidP="00C96128">
            <w:pPr>
              <w:spacing w:after="0"/>
              <w:jc w:val="center"/>
              <w:rPr>
                <w:sz w:val="16"/>
                <w:szCs w:val="16"/>
              </w:rPr>
            </w:pPr>
            <w:r w:rsidRPr="00436157">
              <w:rPr>
                <w:sz w:val="16"/>
                <w:szCs w:val="16"/>
              </w:rPr>
              <w:t>99.18</w:t>
            </w:r>
          </w:p>
        </w:tc>
      </w:tr>
      <w:tr w:rsidR="00056C21" w:rsidTr="00C96128">
        <w:tc>
          <w:tcPr>
            <w:tcW w:w="1950" w:type="dxa"/>
            <w:vAlign w:val="center"/>
            <w:hideMark/>
          </w:tcPr>
          <w:p w:rsidR="00661161" w:rsidRPr="00436157" w:rsidRDefault="006D75A6" w:rsidP="00C96128">
            <w:pPr>
              <w:spacing w:after="0"/>
              <w:rPr>
                <w:sz w:val="16"/>
                <w:szCs w:val="16"/>
              </w:rPr>
            </w:pPr>
            <w:r w:rsidRPr="00436157">
              <w:rPr>
                <w:sz w:val="16"/>
                <w:szCs w:val="16"/>
              </w:rPr>
              <w:t xml:space="preserve">100 o </w:t>
            </w:r>
            <w:proofErr w:type="spellStart"/>
            <w:r w:rsidRPr="00436157">
              <w:rPr>
                <w:sz w:val="16"/>
                <w:szCs w:val="16"/>
              </w:rPr>
              <w:t>más</w:t>
            </w:r>
            <w:proofErr w:type="spellEnd"/>
          </w:p>
        </w:tc>
        <w:tc>
          <w:tcPr>
            <w:tcW w:w="739" w:type="dxa"/>
            <w:vAlign w:val="center"/>
            <w:hideMark/>
          </w:tcPr>
          <w:p w:rsidR="00661161" w:rsidRPr="00436157" w:rsidRDefault="006D75A6" w:rsidP="00C96128">
            <w:pPr>
              <w:spacing w:after="0"/>
              <w:jc w:val="center"/>
              <w:rPr>
                <w:sz w:val="16"/>
                <w:szCs w:val="16"/>
              </w:rPr>
            </w:pPr>
            <w:r w:rsidRPr="00436157">
              <w:rPr>
                <w:sz w:val="16"/>
                <w:szCs w:val="16"/>
              </w:rPr>
              <w:t>33</w:t>
            </w:r>
          </w:p>
        </w:tc>
        <w:tc>
          <w:tcPr>
            <w:tcW w:w="645" w:type="dxa"/>
            <w:vAlign w:val="center"/>
            <w:hideMark/>
          </w:tcPr>
          <w:p w:rsidR="00661161" w:rsidRPr="00436157" w:rsidRDefault="006D75A6" w:rsidP="00C96128">
            <w:pPr>
              <w:spacing w:after="0"/>
              <w:jc w:val="center"/>
              <w:rPr>
                <w:sz w:val="16"/>
                <w:szCs w:val="16"/>
              </w:rPr>
            </w:pPr>
            <w:r w:rsidRPr="00436157">
              <w:rPr>
                <w:sz w:val="16"/>
                <w:szCs w:val="16"/>
              </w:rPr>
              <w:t>1.08</w:t>
            </w:r>
          </w:p>
        </w:tc>
        <w:tc>
          <w:tcPr>
            <w:tcW w:w="866" w:type="dxa"/>
            <w:vAlign w:val="center"/>
            <w:hideMark/>
          </w:tcPr>
          <w:p w:rsidR="00661161" w:rsidRPr="00436157" w:rsidRDefault="006D75A6" w:rsidP="00C96128">
            <w:pPr>
              <w:spacing w:after="0"/>
              <w:jc w:val="center"/>
              <w:rPr>
                <w:sz w:val="16"/>
                <w:szCs w:val="16"/>
              </w:rPr>
            </w:pPr>
            <w:r w:rsidRPr="00436157">
              <w:rPr>
                <w:sz w:val="16"/>
                <w:szCs w:val="16"/>
              </w:rPr>
              <w:t>11</w:t>
            </w:r>
          </w:p>
        </w:tc>
        <w:tc>
          <w:tcPr>
            <w:tcW w:w="490" w:type="dxa"/>
            <w:vAlign w:val="center"/>
            <w:hideMark/>
          </w:tcPr>
          <w:p w:rsidR="00661161" w:rsidRPr="00436157" w:rsidRDefault="006D75A6" w:rsidP="00C96128">
            <w:pPr>
              <w:spacing w:after="0"/>
              <w:jc w:val="center"/>
              <w:rPr>
                <w:sz w:val="16"/>
                <w:szCs w:val="16"/>
              </w:rPr>
            </w:pPr>
            <w:r w:rsidRPr="00436157">
              <w:rPr>
                <w:sz w:val="16"/>
                <w:szCs w:val="16"/>
              </w:rPr>
              <w:t>0.36</w:t>
            </w:r>
          </w:p>
        </w:tc>
        <w:tc>
          <w:tcPr>
            <w:tcW w:w="922" w:type="dxa"/>
            <w:vAlign w:val="center"/>
            <w:hideMark/>
          </w:tcPr>
          <w:p w:rsidR="00661161" w:rsidRPr="00436157" w:rsidRDefault="006D75A6" w:rsidP="00C96128">
            <w:pPr>
              <w:spacing w:after="0"/>
              <w:jc w:val="center"/>
              <w:rPr>
                <w:sz w:val="16"/>
                <w:szCs w:val="16"/>
              </w:rPr>
            </w:pPr>
            <w:r w:rsidRPr="00436157">
              <w:rPr>
                <w:sz w:val="16"/>
                <w:szCs w:val="16"/>
              </w:rPr>
              <w:t>22</w:t>
            </w:r>
          </w:p>
        </w:tc>
        <w:tc>
          <w:tcPr>
            <w:tcW w:w="490" w:type="dxa"/>
            <w:vAlign w:val="center"/>
            <w:hideMark/>
          </w:tcPr>
          <w:p w:rsidR="00661161" w:rsidRPr="00436157" w:rsidRDefault="006D75A6" w:rsidP="00C96128">
            <w:pPr>
              <w:spacing w:after="0"/>
              <w:jc w:val="center"/>
              <w:rPr>
                <w:sz w:val="16"/>
                <w:szCs w:val="16"/>
              </w:rPr>
            </w:pPr>
            <w:r w:rsidRPr="00436157">
              <w:rPr>
                <w:sz w:val="16"/>
                <w:szCs w:val="16"/>
              </w:rPr>
              <w:t>0.72</w:t>
            </w:r>
          </w:p>
        </w:tc>
        <w:tc>
          <w:tcPr>
            <w:tcW w:w="1500" w:type="dxa"/>
            <w:vAlign w:val="center"/>
            <w:hideMark/>
          </w:tcPr>
          <w:p w:rsidR="00661161" w:rsidRPr="00436157" w:rsidRDefault="006D75A6" w:rsidP="00C96128">
            <w:pPr>
              <w:spacing w:after="0"/>
              <w:jc w:val="center"/>
              <w:rPr>
                <w:sz w:val="16"/>
                <w:szCs w:val="16"/>
              </w:rPr>
            </w:pPr>
            <w:r w:rsidRPr="00436157">
              <w:rPr>
                <w:sz w:val="16"/>
                <w:szCs w:val="16"/>
              </w:rPr>
              <w:t>100.26</w:t>
            </w:r>
          </w:p>
        </w:tc>
      </w:tr>
      <w:tr w:rsidR="00056C21" w:rsidTr="00C96128">
        <w:tc>
          <w:tcPr>
            <w:tcW w:w="0" w:type="auto"/>
            <w:vAlign w:val="center"/>
            <w:hideMark/>
          </w:tcPr>
          <w:p w:rsidR="00661161" w:rsidRPr="00436157" w:rsidRDefault="006D75A6" w:rsidP="00C96128">
            <w:pPr>
              <w:pStyle w:val="TblAnexosCenter"/>
              <w:spacing w:line="360" w:lineRule="auto"/>
              <w:rPr>
                <w:rFonts w:ascii="Times New Roman" w:eastAsiaTheme="minorHAnsi" w:hAnsi="Times New Roman"/>
                <w:color w:val="767171"/>
                <w:spacing w:val="20"/>
                <w:sz w:val="18"/>
                <w:szCs w:val="16"/>
                <w:lang w:val="es-DO" w:eastAsia="en-US"/>
              </w:rPr>
            </w:pPr>
            <w:r w:rsidRPr="00436157">
              <w:rPr>
                <w:rFonts w:ascii="Times New Roman" w:eastAsiaTheme="minorHAnsi" w:hAnsi="Times New Roman"/>
                <w:color w:val="767171"/>
                <w:spacing w:val="20"/>
                <w:sz w:val="18"/>
                <w:szCs w:val="16"/>
                <w:lang w:val="es-DO" w:eastAsia="en-US"/>
              </w:rPr>
              <w:t>Total:</w:t>
            </w:r>
          </w:p>
        </w:tc>
        <w:tc>
          <w:tcPr>
            <w:tcW w:w="0" w:type="auto"/>
            <w:vAlign w:val="center"/>
            <w:hideMark/>
          </w:tcPr>
          <w:p w:rsidR="00661161" w:rsidRPr="00436157" w:rsidRDefault="006D75A6" w:rsidP="00C96128">
            <w:pPr>
              <w:pStyle w:val="TblAnexosCenter"/>
              <w:spacing w:line="360" w:lineRule="auto"/>
              <w:rPr>
                <w:rFonts w:ascii="Times New Roman" w:eastAsiaTheme="minorHAnsi" w:hAnsi="Times New Roman"/>
                <w:color w:val="767171"/>
                <w:spacing w:val="20"/>
                <w:sz w:val="18"/>
                <w:szCs w:val="16"/>
                <w:lang w:val="es-DO" w:eastAsia="en-US"/>
              </w:rPr>
            </w:pPr>
            <w:r w:rsidRPr="00436157">
              <w:rPr>
                <w:rFonts w:ascii="Times New Roman" w:eastAsiaTheme="minorHAnsi" w:hAnsi="Times New Roman"/>
                <w:color w:val="767171"/>
                <w:spacing w:val="20"/>
                <w:sz w:val="18"/>
                <w:szCs w:val="16"/>
                <w:lang w:val="es-DO" w:eastAsia="en-US"/>
              </w:rPr>
              <w:t>3,053</w:t>
            </w:r>
          </w:p>
        </w:tc>
        <w:tc>
          <w:tcPr>
            <w:tcW w:w="0" w:type="auto"/>
            <w:vAlign w:val="center"/>
            <w:hideMark/>
          </w:tcPr>
          <w:p w:rsidR="00661161" w:rsidRPr="00436157" w:rsidRDefault="006D75A6" w:rsidP="00C96128">
            <w:pPr>
              <w:pStyle w:val="TblAnexosCenter"/>
              <w:spacing w:line="360" w:lineRule="auto"/>
              <w:rPr>
                <w:rFonts w:ascii="Times New Roman" w:eastAsiaTheme="minorHAnsi" w:hAnsi="Times New Roman"/>
                <w:color w:val="767171"/>
                <w:spacing w:val="20"/>
                <w:sz w:val="18"/>
                <w:szCs w:val="16"/>
                <w:lang w:val="es-DO" w:eastAsia="en-US"/>
              </w:rPr>
            </w:pPr>
            <w:r w:rsidRPr="00436157">
              <w:rPr>
                <w:rFonts w:ascii="Times New Roman" w:eastAsiaTheme="minorHAnsi" w:hAnsi="Times New Roman"/>
                <w:color w:val="767171"/>
                <w:spacing w:val="20"/>
                <w:sz w:val="18"/>
                <w:szCs w:val="16"/>
                <w:lang w:val="es-DO" w:eastAsia="en-US"/>
              </w:rPr>
              <w:t>100.26</w:t>
            </w:r>
          </w:p>
        </w:tc>
        <w:tc>
          <w:tcPr>
            <w:tcW w:w="0" w:type="auto"/>
            <w:vAlign w:val="center"/>
            <w:hideMark/>
          </w:tcPr>
          <w:p w:rsidR="00661161" w:rsidRPr="00436157" w:rsidRDefault="00661161" w:rsidP="00C96128">
            <w:pPr>
              <w:pStyle w:val="TblAnexosCenter"/>
              <w:spacing w:line="360" w:lineRule="auto"/>
              <w:rPr>
                <w:rFonts w:ascii="Times New Roman" w:eastAsiaTheme="minorHAnsi" w:hAnsi="Times New Roman"/>
                <w:color w:val="767171"/>
                <w:spacing w:val="20"/>
                <w:sz w:val="18"/>
                <w:szCs w:val="16"/>
                <w:lang w:val="es-DO" w:eastAsia="en-US"/>
              </w:rPr>
            </w:pPr>
          </w:p>
        </w:tc>
        <w:tc>
          <w:tcPr>
            <w:tcW w:w="0" w:type="auto"/>
            <w:vAlign w:val="center"/>
            <w:hideMark/>
          </w:tcPr>
          <w:p w:rsidR="00661161" w:rsidRPr="00436157" w:rsidRDefault="00661161" w:rsidP="00C96128">
            <w:pPr>
              <w:pStyle w:val="TblAnexosCenter"/>
              <w:spacing w:line="360" w:lineRule="auto"/>
              <w:rPr>
                <w:rFonts w:ascii="Times New Roman" w:eastAsiaTheme="minorHAnsi" w:hAnsi="Times New Roman"/>
                <w:color w:val="767171"/>
                <w:spacing w:val="20"/>
                <w:sz w:val="18"/>
                <w:szCs w:val="16"/>
                <w:lang w:val="es-DO" w:eastAsia="en-US"/>
              </w:rPr>
            </w:pPr>
          </w:p>
        </w:tc>
        <w:tc>
          <w:tcPr>
            <w:tcW w:w="0" w:type="auto"/>
            <w:vAlign w:val="center"/>
            <w:hideMark/>
          </w:tcPr>
          <w:p w:rsidR="00661161" w:rsidRPr="00436157" w:rsidRDefault="00661161" w:rsidP="00C96128">
            <w:pPr>
              <w:pStyle w:val="TblAnexosCenter"/>
              <w:spacing w:line="360" w:lineRule="auto"/>
              <w:rPr>
                <w:rFonts w:ascii="Times New Roman" w:eastAsiaTheme="minorHAnsi" w:hAnsi="Times New Roman"/>
                <w:color w:val="767171"/>
                <w:spacing w:val="20"/>
                <w:sz w:val="18"/>
                <w:szCs w:val="16"/>
                <w:lang w:val="es-DO" w:eastAsia="en-US"/>
              </w:rPr>
            </w:pPr>
          </w:p>
        </w:tc>
        <w:tc>
          <w:tcPr>
            <w:tcW w:w="0" w:type="auto"/>
            <w:vAlign w:val="center"/>
            <w:hideMark/>
          </w:tcPr>
          <w:p w:rsidR="00661161" w:rsidRPr="00436157" w:rsidRDefault="00661161" w:rsidP="00C96128">
            <w:pPr>
              <w:pStyle w:val="TblAnexosCenter"/>
              <w:spacing w:line="360" w:lineRule="auto"/>
              <w:rPr>
                <w:rFonts w:ascii="Times New Roman" w:eastAsiaTheme="minorHAnsi" w:hAnsi="Times New Roman"/>
                <w:color w:val="767171"/>
                <w:spacing w:val="20"/>
                <w:sz w:val="18"/>
                <w:szCs w:val="16"/>
                <w:lang w:val="es-DO" w:eastAsia="en-US"/>
              </w:rPr>
            </w:pPr>
          </w:p>
        </w:tc>
        <w:tc>
          <w:tcPr>
            <w:tcW w:w="0" w:type="auto"/>
            <w:vAlign w:val="center"/>
            <w:hideMark/>
          </w:tcPr>
          <w:p w:rsidR="00661161" w:rsidRPr="00436157" w:rsidRDefault="006D75A6" w:rsidP="00C96128">
            <w:pPr>
              <w:pStyle w:val="TblAnexosCenter"/>
              <w:spacing w:line="360" w:lineRule="auto"/>
              <w:rPr>
                <w:rFonts w:ascii="Times New Roman" w:eastAsiaTheme="minorHAnsi" w:hAnsi="Times New Roman"/>
                <w:color w:val="767171"/>
                <w:spacing w:val="20"/>
                <w:sz w:val="18"/>
                <w:szCs w:val="16"/>
                <w:lang w:val="es-DO" w:eastAsia="en-US"/>
              </w:rPr>
            </w:pPr>
            <w:r w:rsidRPr="00436157">
              <w:rPr>
                <w:rFonts w:ascii="Times New Roman" w:eastAsiaTheme="minorHAnsi" w:hAnsi="Times New Roman"/>
                <w:color w:val="767171"/>
                <w:spacing w:val="20"/>
                <w:sz w:val="18"/>
                <w:szCs w:val="16"/>
                <w:lang w:val="es-DO" w:eastAsia="en-US"/>
              </w:rPr>
              <w:t>100.26</w:t>
            </w:r>
          </w:p>
        </w:tc>
      </w:tr>
    </w:tbl>
    <w:p w:rsidR="00661161" w:rsidRPr="006531B0" w:rsidRDefault="006D75A6" w:rsidP="00661161">
      <w:pPr>
        <w:spacing w:after="0" w:line="360" w:lineRule="auto"/>
        <w:jc w:val="both"/>
        <w:rPr>
          <w:sz w:val="16"/>
          <w:lang w:val="es-DO"/>
        </w:rPr>
      </w:pPr>
      <w:r w:rsidRPr="006531B0">
        <w:rPr>
          <w:sz w:val="16"/>
          <w:lang w:val="es-DO"/>
        </w:rPr>
        <w:t>Los datos salariales mostrados en la distribución por Rango Salarial no incluyen incentivos.</w:t>
      </w:r>
    </w:p>
    <w:p w:rsidR="00661161" w:rsidRDefault="00661161" w:rsidP="00661161">
      <w:pPr>
        <w:spacing w:line="360" w:lineRule="auto"/>
        <w:jc w:val="both"/>
        <w:outlineLvl w:val="2"/>
        <w:rPr>
          <w:b/>
          <w:lang w:val="es-DO"/>
        </w:rPr>
      </w:pPr>
    </w:p>
    <w:p w:rsidR="00661161" w:rsidRDefault="00661161" w:rsidP="00661161">
      <w:pPr>
        <w:spacing w:line="360" w:lineRule="auto"/>
        <w:jc w:val="both"/>
        <w:outlineLvl w:val="2"/>
        <w:rPr>
          <w:b/>
          <w:lang w:val="es-DO"/>
        </w:rPr>
      </w:pPr>
    </w:p>
    <w:p w:rsidR="00661161" w:rsidRDefault="00661161" w:rsidP="00661161">
      <w:pPr>
        <w:spacing w:line="360" w:lineRule="auto"/>
        <w:jc w:val="both"/>
        <w:outlineLvl w:val="2"/>
        <w:rPr>
          <w:b/>
          <w:lang w:val="es-DO"/>
        </w:rPr>
      </w:pPr>
    </w:p>
    <w:p w:rsidR="00661161" w:rsidRDefault="00661161" w:rsidP="00661161">
      <w:pPr>
        <w:spacing w:line="360" w:lineRule="auto"/>
        <w:jc w:val="both"/>
        <w:outlineLvl w:val="2"/>
        <w:rPr>
          <w:b/>
          <w:lang w:val="es-DO"/>
        </w:rPr>
      </w:pPr>
    </w:p>
    <w:p w:rsidR="00661161" w:rsidRDefault="00661161" w:rsidP="00661161">
      <w:pPr>
        <w:spacing w:line="360" w:lineRule="auto"/>
        <w:jc w:val="both"/>
        <w:outlineLvl w:val="2"/>
        <w:rPr>
          <w:b/>
          <w:lang w:val="es-DO"/>
        </w:rPr>
      </w:pPr>
    </w:p>
    <w:p w:rsidR="00661161" w:rsidRDefault="00661161" w:rsidP="00661161">
      <w:pPr>
        <w:spacing w:line="360" w:lineRule="auto"/>
        <w:jc w:val="both"/>
        <w:outlineLvl w:val="2"/>
        <w:rPr>
          <w:b/>
          <w:lang w:val="es-DO"/>
        </w:rPr>
      </w:pPr>
    </w:p>
    <w:p w:rsidR="00661161" w:rsidRDefault="00661161" w:rsidP="00661161">
      <w:pPr>
        <w:spacing w:line="360" w:lineRule="auto"/>
        <w:jc w:val="both"/>
        <w:outlineLvl w:val="2"/>
        <w:rPr>
          <w:b/>
          <w:lang w:val="es-DO"/>
        </w:rPr>
      </w:pPr>
    </w:p>
    <w:p w:rsidR="00661161" w:rsidRDefault="00661161" w:rsidP="00661161">
      <w:pPr>
        <w:spacing w:line="360" w:lineRule="auto"/>
        <w:jc w:val="both"/>
        <w:outlineLvl w:val="2"/>
        <w:rPr>
          <w:b/>
          <w:lang w:val="es-DO"/>
        </w:rPr>
      </w:pPr>
    </w:p>
    <w:p w:rsidR="00C96128" w:rsidRDefault="006D75A6">
      <w:pPr>
        <w:rPr>
          <w:b/>
          <w:lang w:val="es-DO"/>
        </w:rPr>
      </w:pPr>
      <w:r>
        <w:rPr>
          <w:b/>
          <w:lang w:val="es-DO"/>
        </w:rPr>
        <w:br w:type="page"/>
      </w:r>
    </w:p>
    <w:p w:rsidR="00661161" w:rsidRDefault="006D75A6" w:rsidP="00661161">
      <w:pPr>
        <w:spacing w:line="360" w:lineRule="auto"/>
        <w:jc w:val="both"/>
        <w:outlineLvl w:val="2"/>
        <w:rPr>
          <w:b/>
          <w:lang w:val="es-DO"/>
        </w:rPr>
      </w:pPr>
      <w:r>
        <w:rPr>
          <w:b/>
          <w:lang w:val="es-DO"/>
        </w:rPr>
        <w:lastRenderedPageBreak/>
        <w:t>3. Desempeño de los Procesos Jurídicos</w:t>
      </w:r>
    </w:p>
    <w:p w:rsidR="00661161" w:rsidRPr="00BD2FBE" w:rsidRDefault="006D75A6" w:rsidP="00661161">
      <w:pPr>
        <w:pStyle w:val="Sinespaciado"/>
        <w:spacing w:line="360" w:lineRule="auto"/>
        <w:jc w:val="both"/>
        <w:rPr>
          <w:rFonts w:eastAsiaTheme="minorHAnsi"/>
          <w:color w:val="767171"/>
          <w:lang w:val="es-DO"/>
        </w:rPr>
      </w:pPr>
      <w:r w:rsidRPr="00BD2FBE">
        <w:rPr>
          <w:rFonts w:eastAsiaTheme="minorHAnsi"/>
          <w:color w:val="767171"/>
          <w:lang w:val="es-DO"/>
        </w:rPr>
        <w:t xml:space="preserve">La Dirección Jurídica se encarga de instruir, asesorar, analizar y verificar, en los aspectos de índole legal, los diferentes procesos llevados a cabo por la institución, así como cualquier otra intervención jurídica que fuese necesaria, garantizando que los mismos se efectúen de conformidad a la Constitución de la República Dominicana y las normativas legales vigentes aplicables y demás procedimientos establecidos. </w:t>
      </w:r>
    </w:p>
    <w:p w:rsidR="00661161" w:rsidRDefault="00661161" w:rsidP="00661161">
      <w:pPr>
        <w:pStyle w:val="Sinespaciado"/>
        <w:spacing w:line="360" w:lineRule="auto"/>
        <w:jc w:val="both"/>
        <w:rPr>
          <w:lang w:val="es-DO"/>
        </w:rPr>
      </w:pPr>
    </w:p>
    <w:tbl>
      <w:tblPr>
        <w:tblW w:w="7883" w:type="dxa"/>
        <w:tblInd w:w="50" w:type="dxa"/>
        <w:tblLayout w:type="fixed"/>
        <w:tblCellMar>
          <w:left w:w="70" w:type="dxa"/>
          <w:right w:w="70" w:type="dxa"/>
        </w:tblCellMar>
        <w:tblLook w:val="04A0" w:firstRow="1" w:lastRow="0" w:firstColumn="1" w:lastColumn="0" w:noHBand="0" w:noVBand="1"/>
      </w:tblPr>
      <w:tblGrid>
        <w:gridCol w:w="7883"/>
      </w:tblGrid>
      <w:tr w:rsidR="00056C21" w:rsidTr="00C96128">
        <w:trPr>
          <w:trHeight w:val="301"/>
        </w:trPr>
        <w:tc>
          <w:tcPr>
            <w:tcW w:w="7883" w:type="dxa"/>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center"/>
            <w:hideMark/>
          </w:tcPr>
          <w:p w:rsidR="00661161" w:rsidRPr="009566BA" w:rsidRDefault="006D75A6" w:rsidP="00C96128">
            <w:pPr>
              <w:spacing w:after="0" w:line="240" w:lineRule="auto"/>
              <w:jc w:val="center"/>
              <w:rPr>
                <w:rFonts w:eastAsia="Calibri"/>
                <w:color w:val="FFFFFF" w:themeColor="background1"/>
                <w:sz w:val="16"/>
                <w:szCs w:val="16"/>
                <w:lang w:val="es-DO"/>
              </w:rPr>
            </w:pPr>
            <w:r>
              <w:rPr>
                <w:rFonts w:eastAsia="Calibri"/>
                <w:color w:val="FFFFFF" w:themeColor="background1"/>
                <w:sz w:val="16"/>
                <w:szCs w:val="16"/>
                <w:lang w:val="es-DO"/>
              </w:rPr>
              <w:t>Marco Legal</w:t>
            </w:r>
          </w:p>
        </w:tc>
      </w:tr>
      <w:tr w:rsidR="00056C21" w:rsidTr="00C96128">
        <w:trPr>
          <w:trHeight w:val="301"/>
        </w:trPr>
        <w:tc>
          <w:tcPr>
            <w:tcW w:w="7883" w:type="dxa"/>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center"/>
            <w:hideMark/>
          </w:tcPr>
          <w:p w:rsidR="00661161" w:rsidRPr="009566BA" w:rsidRDefault="006D75A6" w:rsidP="00C96128">
            <w:pPr>
              <w:spacing w:after="0" w:line="240" w:lineRule="auto"/>
              <w:jc w:val="center"/>
              <w:rPr>
                <w:rFonts w:eastAsia="Calibri"/>
                <w:color w:val="FFFFFF" w:themeColor="background1"/>
                <w:sz w:val="16"/>
                <w:szCs w:val="16"/>
                <w:lang w:val="es-DO"/>
              </w:rPr>
            </w:pPr>
            <w:r>
              <w:rPr>
                <w:rFonts w:eastAsia="Calibri"/>
                <w:color w:val="FFFFFF" w:themeColor="background1"/>
                <w:sz w:val="16"/>
                <w:szCs w:val="16"/>
                <w:lang w:val="es-DO"/>
              </w:rPr>
              <w:t>Leyes</w:t>
            </w:r>
          </w:p>
        </w:tc>
      </w:tr>
      <w:tr w:rsidR="00056C21"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9566BA" w:rsidRDefault="006D75A6" w:rsidP="00C96128">
            <w:pPr>
              <w:spacing w:after="0" w:line="240" w:lineRule="auto"/>
              <w:rPr>
                <w:rFonts w:eastAsia="Calibri"/>
                <w:color w:val="595959" w:themeColor="text1" w:themeTint="A6"/>
                <w:sz w:val="16"/>
                <w:szCs w:val="16"/>
                <w:lang w:val="es-DO"/>
              </w:rPr>
            </w:pPr>
            <w:r w:rsidRPr="00BD2FBE">
              <w:rPr>
                <w:rFonts w:eastAsia="Calibri"/>
                <w:color w:val="808080" w:themeColor="background1" w:themeShade="80"/>
                <w:sz w:val="16"/>
                <w:szCs w:val="16"/>
                <w:lang w:val="es-DO"/>
              </w:rPr>
              <w:t>Constitución de la República Dominicana, votada y proclamada por la Asamblea Nacional en fecha trece (13) de junio de 2015. Gaceta Oficial Núm. 10805 del 10 de Julio del 2015</w:t>
            </w:r>
            <w:r w:rsidRPr="009566BA">
              <w:rPr>
                <w:rFonts w:eastAsia="Calibri"/>
                <w:color w:val="595959" w:themeColor="text1" w:themeTint="A6"/>
                <w:sz w:val="16"/>
                <w:szCs w:val="16"/>
                <w:lang w:val="es-DO"/>
              </w:rPr>
              <w:t>.</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311-14 sobre Declaración Jurada de Patrimonio, de fecha 11 de agosto de 2014.</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172-13 sobre protección de datos personales, de fecha 13 de diciembre de 2013.</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Núm. 11-92, que aprueba el Código Tributario de la República Dominicana. G. O. Núm. 9835, de fecha dieciséis (16) de mayo de 1992, y sus modificaciones contenidas en la Ley Núm. 253-12, de fecha ocho 08 de noviembre del 2012.</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247-12 Orgánica de la Administración Pública, de fecha 9 de agosto de 2012.</w:t>
            </w:r>
          </w:p>
          <w:p w:rsidR="00661161" w:rsidRPr="00BD2FBE" w:rsidRDefault="00661161" w:rsidP="00C96128">
            <w:pPr>
              <w:spacing w:after="0" w:line="240" w:lineRule="auto"/>
              <w:rPr>
                <w:rFonts w:eastAsia="Calibri"/>
                <w:color w:val="808080" w:themeColor="background1" w:themeShade="80"/>
                <w:sz w:val="16"/>
                <w:szCs w:val="16"/>
                <w:lang w:val="es-DO"/>
              </w:rPr>
            </w:pP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1-12 sobre la Estrategia Nacional de Desarrollo, de fecha 12 de enero de 2012.</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Núm. 488-08, de fecha diecinueve (19) de diciembre del año dos mil ocho (2008), que establece un Régimen Regulatorio para el Desarrollo y Competitividad de las Micro, Pequeñas y Medianas Empresas (MIPYMES).</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481-08 General de Archivos, de fecha 11 de diciembre de 2008.</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41-08 De función Pública, de fecha 16 de enero de 2008.</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br/>
              <w:t>Ley No. 188-07 que introduce modificaciones a la Ley No. 87-01, que crea el Sistema Dominicano de Seguridad Social.</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13-07 sobre el Tribunal Superior Administrativo, de fecha 6 de febrero de 2007.</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10-07 que Instituye el Sistema Nacional de Control Interno y de la Contraloría General de la República, de fecha 5 de enero de 2007.</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5-07 que crea el Sistema Integrado de Administración Financiera del Estado, de fecha 5 de enero de 2007.</w:t>
            </w:r>
          </w:p>
        </w:tc>
      </w:tr>
      <w:tr w:rsidR="00056C21"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Núm. 494-06, de fecha veintisiete (27) de diciembre del año dos mil seis (2006), de Organización de la Secretaría de Estado de Hacienda. G. O Núm. 10399.</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498-06 de Planificación e Inversión Pública, de fecha 19 de diciembre 2006.</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423-06 Orgánica de Presupuesto para el Sector Público, de fecha 17 de noviembre de 2006.</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núm. 340-06 sobre Compras y Contrataciones de Bienes, Servicios, Obras y Concesiones, de fecha dieciocho (18) de agosto del año dos mil seis (2006), con sus modificaciones contenidas en la Ley núm.449-06.</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567-05 Que regula la Tesorería Nacional, de fecha 13 de diciembre de 2005.</w:t>
            </w:r>
          </w:p>
          <w:p w:rsidR="00661161" w:rsidRPr="00BD2FBE" w:rsidRDefault="00661161" w:rsidP="00C96128">
            <w:pPr>
              <w:spacing w:after="0" w:line="240" w:lineRule="auto"/>
              <w:rPr>
                <w:rFonts w:eastAsia="Calibri"/>
                <w:color w:val="808080" w:themeColor="background1" w:themeShade="80"/>
                <w:sz w:val="16"/>
                <w:szCs w:val="16"/>
                <w:lang w:val="es-DO"/>
              </w:rPr>
            </w:pP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6-06 Sobre Crédito Público, de fecha 3 de diciembre de 2006.</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Núm. 200-04, de fecha veintiocho (28) de julio del año dos mil cuatro (2004), General de Libre Acceso a la Información Pública.</w:t>
            </w:r>
          </w:p>
        </w:tc>
      </w:tr>
      <w:tr w:rsidR="00056C21" w:rsidTr="00C96128">
        <w:trPr>
          <w:trHeight w:val="301"/>
        </w:trPr>
        <w:tc>
          <w:tcPr>
            <w:tcW w:w="7883" w:type="dxa"/>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center"/>
            <w:hideMark/>
          </w:tcPr>
          <w:p w:rsidR="00C96128" w:rsidRPr="009566BA" w:rsidRDefault="006D75A6" w:rsidP="00C96128">
            <w:pPr>
              <w:spacing w:after="0" w:line="240" w:lineRule="auto"/>
              <w:jc w:val="center"/>
              <w:rPr>
                <w:rFonts w:eastAsia="Calibri"/>
                <w:color w:val="FFFFFF" w:themeColor="background1"/>
                <w:sz w:val="16"/>
                <w:szCs w:val="16"/>
                <w:lang w:val="es-DO"/>
              </w:rPr>
            </w:pPr>
            <w:r>
              <w:rPr>
                <w:rFonts w:eastAsia="Calibri"/>
                <w:color w:val="FFFFFF" w:themeColor="background1"/>
                <w:sz w:val="16"/>
                <w:szCs w:val="16"/>
                <w:lang w:val="es-DO"/>
              </w:rPr>
              <w:lastRenderedPageBreak/>
              <w:t>Leyes</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bottom"/>
          </w:tcPr>
          <w:p w:rsidR="00661161" w:rsidRPr="00BD2FBE" w:rsidRDefault="00661161" w:rsidP="00C96128">
            <w:pPr>
              <w:spacing w:after="0" w:line="240" w:lineRule="auto"/>
              <w:rPr>
                <w:rFonts w:eastAsia="Calibri"/>
                <w:color w:val="808080" w:themeColor="background1" w:themeShade="80"/>
                <w:sz w:val="16"/>
                <w:szCs w:val="16"/>
                <w:lang w:val="es-DO"/>
              </w:rPr>
            </w:pPr>
          </w:p>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10-04 Que crea la Cámara de Cuentas de la República Dominicana, de fecha 20 de enero de 2004.</w:t>
            </w:r>
          </w:p>
          <w:p w:rsidR="00661161" w:rsidRPr="00BD2FBE" w:rsidRDefault="00661161" w:rsidP="00C96128">
            <w:pPr>
              <w:spacing w:after="0" w:line="240" w:lineRule="auto"/>
              <w:rPr>
                <w:rFonts w:eastAsia="Calibri"/>
                <w:color w:val="808080" w:themeColor="background1" w:themeShade="80"/>
                <w:sz w:val="16"/>
                <w:szCs w:val="16"/>
                <w:lang w:val="es-DO"/>
              </w:rPr>
            </w:pP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br/>
              <w:t>Ley No. 87-01 que crea el Sistema Dominicano de Seguridad Social.</w:t>
            </w:r>
          </w:p>
          <w:p w:rsidR="00661161" w:rsidRPr="00BD2FBE" w:rsidRDefault="00661161" w:rsidP="00C96128">
            <w:pPr>
              <w:spacing w:after="0" w:line="240" w:lineRule="auto"/>
              <w:rPr>
                <w:rFonts w:eastAsia="Calibri"/>
                <w:color w:val="808080" w:themeColor="background1" w:themeShade="80"/>
                <w:sz w:val="16"/>
                <w:szCs w:val="16"/>
                <w:lang w:val="es-DO"/>
              </w:rPr>
            </w:pP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126-01 que crea la Dirección General de Contabilidad Gubernamental, de fecha 27 de julio de 2001</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Ley No. 64-00, Sobre Medio Ambiente y Recursos Naturales.</w:t>
            </w:r>
          </w:p>
        </w:tc>
      </w:tr>
      <w:tr w:rsidR="00056C21" w:rsidTr="00C96128">
        <w:trPr>
          <w:trHeight w:val="340"/>
        </w:trPr>
        <w:tc>
          <w:tcPr>
            <w:tcW w:w="7883" w:type="dxa"/>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center"/>
            <w:hideMark/>
          </w:tcPr>
          <w:p w:rsidR="00661161" w:rsidRPr="009566BA" w:rsidRDefault="006D75A6" w:rsidP="00C96128">
            <w:pPr>
              <w:spacing w:after="0" w:line="240" w:lineRule="auto"/>
              <w:jc w:val="center"/>
              <w:rPr>
                <w:rFonts w:eastAsia="Calibri"/>
                <w:color w:val="595959" w:themeColor="text1" w:themeTint="A6"/>
                <w:sz w:val="16"/>
                <w:szCs w:val="16"/>
                <w:lang w:val="es-DO"/>
              </w:rPr>
            </w:pPr>
            <w:r w:rsidRPr="009566BA">
              <w:rPr>
                <w:rFonts w:eastAsia="Calibri"/>
                <w:color w:val="FFFFFF" w:themeColor="background1"/>
                <w:sz w:val="16"/>
                <w:szCs w:val="16"/>
                <w:lang w:val="es-DO"/>
              </w:rPr>
              <w:t>D</w:t>
            </w:r>
            <w:r>
              <w:rPr>
                <w:rFonts w:eastAsia="Calibri"/>
                <w:color w:val="FFFFFF" w:themeColor="background1"/>
                <w:sz w:val="16"/>
                <w:szCs w:val="16"/>
                <w:lang w:val="es-DO"/>
              </w:rPr>
              <w:t>ecretos</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103-22 Sobre la Política Nacional de Datos Abiertos, de Fecha 1 de Marzo 2022.</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 xml:space="preserve">Decreto 713-21 Para Fomentar los Principios de Gobierno Abierto y la Creación del Foro </w:t>
            </w:r>
            <w:proofErr w:type="spellStart"/>
            <w:r w:rsidRPr="00BD2FBE">
              <w:rPr>
                <w:rFonts w:eastAsia="Calibri"/>
                <w:color w:val="808080" w:themeColor="background1" w:themeShade="80"/>
                <w:sz w:val="16"/>
                <w:szCs w:val="16"/>
                <w:lang w:val="es-DO"/>
              </w:rPr>
              <w:t>Multiactor</w:t>
            </w:r>
            <w:proofErr w:type="spellEnd"/>
            <w:r w:rsidRPr="00BD2FBE">
              <w:rPr>
                <w:rFonts w:eastAsia="Calibri"/>
                <w:color w:val="808080" w:themeColor="background1" w:themeShade="80"/>
                <w:sz w:val="16"/>
                <w:szCs w:val="16"/>
                <w:lang w:val="es-DO"/>
              </w:rPr>
              <w:t xml:space="preserve"> para un Gobierno Abierto, de Fecha 4 de Noviembre 2021. </w:t>
            </w:r>
          </w:p>
          <w:p w:rsidR="00661161" w:rsidRPr="00BD2FBE" w:rsidRDefault="00661161" w:rsidP="00C96128">
            <w:pPr>
              <w:spacing w:after="0" w:line="240" w:lineRule="auto"/>
              <w:rPr>
                <w:rFonts w:eastAsia="Calibri"/>
                <w:color w:val="808080" w:themeColor="background1" w:themeShade="80"/>
                <w:sz w:val="16"/>
                <w:szCs w:val="16"/>
                <w:lang w:val="es-DO"/>
              </w:rPr>
            </w:pP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113-21 emitido en fecha 19 de febrero del 2021, que transfiere a PROMESE/CAL las Compras de Alto Costo, del Programa de Medicamentos de Alto Costo del Ministerio de Salud Pública y Asistencia Social.</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Núm. 117-18, de fecha siete (07) de marzo del año dos mil dieciocho (2018), que instituye el Reglamento para la renovación automática de los registros sanitarios de los alimentos, medicamentos y de los productos sanitarios, cosméticos y de higiene.</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143-17 que crea las Comisiones de Ética Pública, de fecha 26 de abril de 2017.</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Núm.  350-17, de fecha 27 de septiembre del año dos mil diecisiete (2017), que establece el uso obligatorio del Portal Transaccional para todos los órganos y entes sujetos al ámbito de aplicación de la Ley No. 340-06 y su modificación.</w:t>
            </w:r>
          </w:p>
          <w:p w:rsidR="00661161" w:rsidRPr="00BD2FBE" w:rsidRDefault="00661161" w:rsidP="00C96128">
            <w:pPr>
              <w:spacing w:after="0" w:line="240" w:lineRule="auto"/>
              <w:rPr>
                <w:rFonts w:eastAsia="Calibri"/>
                <w:color w:val="808080" w:themeColor="background1" w:themeShade="80"/>
                <w:sz w:val="16"/>
                <w:szCs w:val="16"/>
                <w:lang w:val="es-DO"/>
              </w:rPr>
            </w:pP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núm. 15-17, de fecha ocho (08) de febrero del año dos mil diecisiete (2017), que establece, a título de instrucción presidencial, los procedimientos y controles que armonicen el cumplimiento y las normativas en materia de gasto público que se originan en las compras y contrataciones de bienes y servicios, obras y concesiones, incluyendo las financiadas mediante operaciones de crédito público.</w:t>
            </w:r>
          </w:p>
          <w:p w:rsidR="00661161" w:rsidRPr="00BD2FBE" w:rsidRDefault="00661161" w:rsidP="00C96128">
            <w:pPr>
              <w:spacing w:after="0" w:line="240" w:lineRule="auto"/>
              <w:rPr>
                <w:rFonts w:eastAsia="Calibri"/>
                <w:color w:val="808080" w:themeColor="background1" w:themeShade="80"/>
                <w:sz w:val="16"/>
                <w:szCs w:val="16"/>
                <w:lang w:val="es-DO"/>
              </w:rPr>
            </w:pP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92-16 que crea el Reglamento de aplicación de la Ley 311-14, de fecha 17 de marzo de 2016.</w:t>
            </w:r>
          </w:p>
          <w:p w:rsidR="00661161" w:rsidRPr="00BD2FBE" w:rsidRDefault="00661161" w:rsidP="00C96128">
            <w:pPr>
              <w:spacing w:after="0" w:line="240" w:lineRule="auto"/>
              <w:rPr>
                <w:rFonts w:eastAsia="Calibri"/>
                <w:color w:val="808080" w:themeColor="background1" w:themeShade="80"/>
                <w:sz w:val="16"/>
                <w:szCs w:val="16"/>
                <w:lang w:val="es-DO"/>
              </w:rPr>
            </w:pP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Núm. 370-15, que integra la Iniciativa de Apoyo a las Micro, Pequeñas y Medianas Empresas (MIPYMES).</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188-14 que define y establece los principios de las normas que servirán de pautas a las Comisiones de Veedurías Ciudadanas, de fecha 4 de junio de 2014.</w:t>
            </w:r>
          </w:p>
          <w:p w:rsidR="00661161" w:rsidRPr="00BD2FBE" w:rsidRDefault="00661161" w:rsidP="00C96128">
            <w:pPr>
              <w:spacing w:after="0" w:line="240" w:lineRule="auto"/>
              <w:rPr>
                <w:rFonts w:eastAsia="Calibri"/>
                <w:color w:val="808080" w:themeColor="background1" w:themeShade="80"/>
                <w:sz w:val="16"/>
                <w:szCs w:val="16"/>
                <w:lang w:val="es-DO"/>
              </w:rPr>
            </w:pPr>
          </w:p>
        </w:tc>
      </w:tr>
      <w:tr w:rsidR="00056C21"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núm. 168-13, de fecha veintiuno (21) del mes de junio del año dos mil trece (2013), que modifica los artículos 2, 3 y 5 del Decreto No. 608-12, sobre el Programa de Medicamentos Esenciales. G. O. No. 10717.</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núm. 608-12, de fecha cinco (05) de octubre del dos mil doce (2012), que transfiere el Programa de Medicamentos Esenciales/ Central de Apoyo Logístico, bajo la dependencia del Ministerio de Salud Pública y Asistencia Social.</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543-12 que aprueba el Reglamento de aplicación de la Ley 340-06 sobre Compras y Contrataciones, de fecha 6 de septiembre de 2012.</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486-12 que crea la Dirección General de Ética e Integridad Gubernamental, de fecha 21 de agosto de 2012.</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129-10 que aprueba el reglamento de la Ley General de Archivos, de fecha 2 de marzo de 2010.</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694-09 que crea el Sistema 311 de Denuncias, Quejas, Reclamaciones y Sugerencias, de fecha 17 de septiembre de 2009.</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Reglamento orgánico, cargos y política salarial, (fecha 21 julio 2009).</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527-09 que crea el Reglamento estructura orgánica, cargos y política salarial, de fecha 21 de julio de 2009.</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525-09 que crea el Reglamento de evaluación del desempeño y promoción de los servidores y funcionarios públicos, de fecha 21 de julio de 2009.</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524-09 que crea el Reglamento de reclutamiento y selección de personal en la administración pública, de fecha 21 de julio de 2009.</w:t>
            </w:r>
          </w:p>
        </w:tc>
      </w:tr>
      <w:tr w:rsidR="00056C21" w:rsidTr="00C96128">
        <w:trPr>
          <w:trHeight w:val="340"/>
        </w:trPr>
        <w:tc>
          <w:tcPr>
            <w:tcW w:w="7883" w:type="dxa"/>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center"/>
            <w:hideMark/>
          </w:tcPr>
          <w:p w:rsidR="00C96128" w:rsidRPr="009566BA" w:rsidRDefault="006D75A6" w:rsidP="00C96128">
            <w:pPr>
              <w:spacing w:after="0" w:line="240" w:lineRule="auto"/>
              <w:jc w:val="center"/>
              <w:rPr>
                <w:rFonts w:eastAsia="Calibri"/>
                <w:color w:val="595959" w:themeColor="text1" w:themeTint="A6"/>
                <w:sz w:val="16"/>
                <w:szCs w:val="16"/>
                <w:lang w:val="es-DO"/>
              </w:rPr>
            </w:pPr>
            <w:r w:rsidRPr="009566BA">
              <w:rPr>
                <w:rFonts w:eastAsia="Calibri"/>
                <w:color w:val="FFFFFF" w:themeColor="background1"/>
                <w:sz w:val="16"/>
                <w:szCs w:val="16"/>
                <w:lang w:val="es-DO"/>
              </w:rPr>
              <w:lastRenderedPageBreak/>
              <w:t>D</w:t>
            </w:r>
            <w:r>
              <w:rPr>
                <w:rFonts w:eastAsia="Calibri"/>
                <w:color w:val="FFFFFF" w:themeColor="background1"/>
                <w:sz w:val="16"/>
                <w:szCs w:val="16"/>
                <w:lang w:val="es-DO"/>
              </w:rPr>
              <w:t>ecretos</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523-09 que crea el Reglamento de relaciones laborales en la administración pública, de fecha 21 de julio de 2009.</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491-07 que establece el Reglamento de aplicación del Sistema Nacional de Control Interno, de fecha 30 de agosto de 2007.</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No. 441-06 sobre Sistema de Tesorería de la República Dominicana, de fecha 3 de octubre de 2006.</w:t>
            </w:r>
          </w:p>
          <w:p w:rsidR="00661161" w:rsidRPr="00BD2FBE" w:rsidRDefault="00661161" w:rsidP="00C96128">
            <w:pPr>
              <w:spacing w:after="0" w:line="240" w:lineRule="auto"/>
              <w:rPr>
                <w:rFonts w:eastAsia="Calibri"/>
                <w:color w:val="808080" w:themeColor="background1" w:themeShade="80"/>
                <w:sz w:val="16"/>
                <w:szCs w:val="16"/>
                <w:lang w:val="es-DO"/>
              </w:rPr>
            </w:pP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287-06 “Que Establece El Nuevo Sistema Automatizado Y Uniforme De Declaración Jurada De Bienes, Conforme La Ley No. 82 del año 1979.</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130-05 que aprueba el Reglamento de aplicación de la Ley 200-04, de fecha 25 de febrero de 2005.</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1523-04 que establece el Procedimiento para la Contratación de Operaciones de Crédito Público Interno y Externo de la Nación, de fecha 2 de diciembre 2004.</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núm. 991-00, de fecha dieciocho (18) de octubre del año dos mil (2000), que dispone que el Programa de Medicamentos Esenciales (PROMESE), funcionará como una Central de Apoyo Logístico adscrita a la Presidencia de la República.</w:t>
            </w:r>
          </w:p>
          <w:p w:rsidR="00661161" w:rsidRPr="00BD2FBE" w:rsidRDefault="00661161" w:rsidP="00C96128">
            <w:pPr>
              <w:spacing w:after="0" w:line="240" w:lineRule="auto"/>
              <w:rPr>
                <w:rFonts w:eastAsia="Calibri"/>
                <w:color w:val="808080" w:themeColor="background1" w:themeShade="80"/>
                <w:sz w:val="16"/>
                <w:szCs w:val="16"/>
                <w:lang w:val="es-DO"/>
              </w:rPr>
            </w:pP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Decreto núm. 2265, de fecha veintidós (22) del mes de agosto del año mil novecientos ochenta y cuatro (1984), que crea el Programa de Medicamentos Esenciales (PROMESE), G. O. núm. 9644.</w:t>
            </w:r>
          </w:p>
          <w:p w:rsidR="00661161" w:rsidRPr="00BD2FBE" w:rsidRDefault="00661161" w:rsidP="00C96128">
            <w:pPr>
              <w:spacing w:after="0" w:line="240" w:lineRule="auto"/>
              <w:rPr>
                <w:rFonts w:eastAsia="Calibri"/>
                <w:color w:val="808080" w:themeColor="background1" w:themeShade="80"/>
                <w:sz w:val="16"/>
                <w:szCs w:val="16"/>
                <w:lang w:val="es-DO"/>
              </w:rPr>
            </w:pPr>
          </w:p>
        </w:tc>
      </w:tr>
      <w:tr w:rsidR="00056C21" w:rsidTr="00C96128">
        <w:trPr>
          <w:trHeight w:val="340"/>
        </w:trPr>
        <w:tc>
          <w:tcPr>
            <w:tcW w:w="7883" w:type="dxa"/>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center"/>
            <w:hideMark/>
          </w:tcPr>
          <w:p w:rsidR="00661161" w:rsidRPr="009566BA" w:rsidRDefault="006D75A6" w:rsidP="00C96128">
            <w:pPr>
              <w:spacing w:after="0" w:line="240" w:lineRule="auto"/>
              <w:jc w:val="center"/>
              <w:rPr>
                <w:rFonts w:eastAsia="Calibri"/>
                <w:color w:val="595959" w:themeColor="text1" w:themeTint="A6"/>
                <w:sz w:val="16"/>
                <w:szCs w:val="16"/>
                <w:lang w:val="es-DO"/>
              </w:rPr>
            </w:pPr>
            <w:r w:rsidRPr="009566BA">
              <w:rPr>
                <w:rFonts w:eastAsia="Calibri"/>
                <w:color w:val="FFFFFF" w:themeColor="background1"/>
                <w:sz w:val="16"/>
                <w:szCs w:val="16"/>
                <w:lang w:val="es-DO"/>
              </w:rPr>
              <w:t>R</w:t>
            </w:r>
            <w:r>
              <w:rPr>
                <w:rFonts w:eastAsia="Calibri"/>
                <w:color w:val="FFFFFF" w:themeColor="background1"/>
                <w:sz w:val="16"/>
                <w:szCs w:val="16"/>
                <w:lang w:val="es-DO"/>
              </w:rPr>
              <w:t>esoluciones</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Resolución Administrativa No. 2023-316, mediante la cual se modifica la resolución 2020-0009 donde se ratifican y designan a los miembros que conforman el comité de calidad de PROMESE/CAL.</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Resolución Núm. 03-2023, Que establece las políticas de estandarización de portales de transparencia de las gobernaciones provinciales.</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Resolución Administrativa Núm. 2023-0004, mediante la cual queda designada la Licda. Maria Alejandra Melo Mendieta, como miembro del comité de Compras y Contrataciones de PROMESE/CAL, por ser la actual encargada del Departamento de Acceso a la Información.</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Resolución administrativa No. 2022-0017, mediante la cual queda Designado el Comité de Implementación y Gestión de Estándares TIC (CIGETIC), de Promese/Cal.</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Resolución Administrativa No.2021-0006, mediante la cual se modifica la resolución 2020-0010, para designar y ratificar el Comité de Evaluación del Programa de Donaciones de Promese/Cal.</w:t>
            </w: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 xml:space="preserve">Resolución Administrativa No. 2020-0015, mediante la cual se modifica la Resolución No. 2020-0005 para designar y ratificar los miembros que integran el Comité Administrador de los Medios Web (CAMWEB) de Promese/Cal. </w:t>
            </w:r>
          </w:p>
          <w:p w:rsidR="00661161" w:rsidRPr="00BD2FBE" w:rsidRDefault="00661161" w:rsidP="00C96128">
            <w:pPr>
              <w:spacing w:after="0" w:line="240" w:lineRule="auto"/>
              <w:rPr>
                <w:rFonts w:eastAsia="Calibri"/>
                <w:color w:val="808080" w:themeColor="background1" w:themeShade="80"/>
                <w:sz w:val="16"/>
                <w:szCs w:val="16"/>
                <w:lang w:val="es-DO"/>
              </w:rPr>
            </w:pPr>
          </w:p>
        </w:tc>
      </w:tr>
      <w:tr w:rsidR="00056C21" w:rsidRPr="0006253C" w:rsidTr="00C96128">
        <w:trPr>
          <w:trHeight w:val="340"/>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rsidR="00661161" w:rsidRPr="00BD2FBE" w:rsidRDefault="006D75A6" w:rsidP="00C96128">
            <w:pPr>
              <w:spacing w:after="0" w:line="240" w:lineRule="auto"/>
              <w:rPr>
                <w:rFonts w:eastAsia="Calibri"/>
                <w:color w:val="808080" w:themeColor="background1" w:themeShade="80"/>
                <w:sz w:val="16"/>
                <w:szCs w:val="16"/>
                <w:lang w:val="es-DO"/>
              </w:rPr>
            </w:pPr>
            <w:r w:rsidRPr="00BD2FBE">
              <w:rPr>
                <w:rFonts w:eastAsia="Calibri"/>
                <w:color w:val="808080" w:themeColor="background1" w:themeShade="80"/>
                <w:sz w:val="16"/>
                <w:szCs w:val="16"/>
                <w:lang w:val="es-DO"/>
              </w:rPr>
              <w:t>Resolución Administrativa No. 2020-0014, mediante la cual se modifica la Resolución 2019-0017, para designar y ratificar el Comité de Riesgos de Promese/Cal.</w:t>
            </w:r>
          </w:p>
        </w:tc>
      </w:tr>
    </w:tbl>
    <w:p w:rsidR="00661161" w:rsidRDefault="00661161" w:rsidP="00661161">
      <w:pPr>
        <w:pStyle w:val="Sinespaciado"/>
        <w:spacing w:line="360" w:lineRule="auto"/>
        <w:jc w:val="both"/>
        <w:rPr>
          <w:rFonts w:eastAsia="Arial Unicode MS"/>
          <w:i/>
          <w:sz w:val="20"/>
          <w:lang w:val="es-DO"/>
        </w:rPr>
      </w:pPr>
    </w:p>
    <w:p w:rsidR="00661161" w:rsidRPr="00C24267" w:rsidRDefault="006D75A6" w:rsidP="00661161">
      <w:pPr>
        <w:spacing w:line="360" w:lineRule="auto"/>
        <w:jc w:val="both"/>
        <w:rPr>
          <w:lang w:val="es-DO"/>
        </w:rPr>
      </w:pPr>
      <w:r w:rsidRPr="00C24267">
        <w:rPr>
          <w:lang w:val="es-DO"/>
        </w:rPr>
        <w:t>De igual forma, ésta dirección se encarga de la elaboración de todos los documentos legales concernientes a los procesos de Com</w:t>
      </w:r>
      <w:r>
        <w:rPr>
          <w:lang w:val="es-DO"/>
        </w:rPr>
        <w:t xml:space="preserve">pras y Contrataciones de Bienes, </w:t>
      </w:r>
      <w:r w:rsidRPr="00C24267">
        <w:rPr>
          <w:lang w:val="es-DO"/>
        </w:rPr>
        <w:t>Servicios</w:t>
      </w:r>
      <w:r>
        <w:rPr>
          <w:lang w:val="es-DO"/>
        </w:rPr>
        <w:t xml:space="preserve"> y Obras</w:t>
      </w:r>
      <w:r w:rsidRPr="00C24267">
        <w:rPr>
          <w:lang w:val="es-DO"/>
        </w:rPr>
        <w:t xml:space="preserve"> de la institución, desde el inicio hasta la culminación de los mismos, con apego </w:t>
      </w:r>
      <w:r>
        <w:rPr>
          <w:lang w:val="es-DO"/>
        </w:rPr>
        <w:t xml:space="preserve">irrestricto </w:t>
      </w:r>
      <w:r w:rsidRPr="00C24267">
        <w:rPr>
          <w:lang w:val="es-DO"/>
        </w:rPr>
        <w:t xml:space="preserve">a las disposiciones </w:t>
      </w:r>
      <w:r>
        <w:rPr>
          <w:lang w:val="es-DO"/>
        </w:rPr>
        <w:t>contenidas en</w:t>
      </w:r>
      <w:r w:rsidRPr="00C24267">
        <w:rPr>
          <w:lang w:val="es-DO"/>
        </w:rPr>
        <w:t xml:space="preserve"> la Ley No. 340-06 sobre Compras y Contrataciones de Bienes, Servicios, Obras y Concesiones y su modificación </w:t>
      </w:r>
      <w:r>
        <w:rPr>
          <w:lang w:val="es-DO"/>
        </w:rPr>
        <w:t>contenida en</w:t>
      </w:r>
      <w:r w:rsidRPr="00C24267">
        <w:rPr>
          <w:lang w:val="es-DO"/>
        </w:rPr>
        <w:t xml:space="preserve"> la Ley No. 449-06, </w:t>
      </w:r>
      <w:r>
        <w:rPr>
          <w:lang w:val="es-DO"/>
        </w:rPr>
        <w:t>la cual entró</w:t>
      </w:r>
      <w:r w:rsidRPr="00C24267">
        <w:rPr>
          <w:lang w:val="es-DO"/>
        </w:rPr>
        <w:t xml:space="preserve"> en vigencia en diciembre de</w:t>
      </w:r>
      <w:r>
        <w:rPr>
          <w:lang w:val="es-DO"/>
        </w:rPr>
        <w:t>l</w:t>
      </w:r>
      <w:r w:rsidRPr="00C24267">
        <w:rPr>
          <w:lang w:val="es-DO"/>
        </w:rPr>
        <w:t xml:space="preserve"> 2006</w:t>
      </w:r>
      <w:r>
        <w:rPr>
          <w:lang w:val="es-DO"/>
        </w:rPr>
        <w:t>, así como demás normas y procedimientos dictados en la materia</w:t>
      </w:r>
      <w:r w:rsidRPr="00C24267">
        <w:rPr>
          <w:lang w:val="es-DO"/>
        </w:rPr>
        <w:t>.</w:t>
      </w:r>
    </w:p>
    <w:p w:rsidR="00661161" w:rsidRDefault="006D75A6" w:rsidP="00661161">
      <w:pPr>
        <w:spacing w:line="360" w:lineRule="auto"/>
        <w:jc w:val="both"/>
        <w:rPr>
          <w:lang w:val="es-DO"/>
        </w:rPr>
      </w:pPr>
      <w:r w:rsidRPr="009566BA">
        <w:rPr>
          <w:lang w:val="es-DO"/>
        </w:rPr>
        <w:lastRenderedPageBreak/>
        <w:t xml:space="preserve">La Dirección Jurídica dando cumplimiento a lo establecido en los Principios de la Ley 340-06 de Compras y Contrataciones Públicas, en su Artículo 3, Numerales 2 y 8, procura la igualdad y libre competencia, así como mayor participación de oferentes en los procesos de compras, indica que fueron </w:t>
      </w:r>
      <w:r w:rsidRPr="00653633">
        <w:rPr>
          <w:lang w:val="es-DO"/>
        </w:rPr>
        <w:t>acreditadas durante este período enero-noviembre 2023, la cantidad de 8 nuevas empresas que adicionadas a las 439 acreditaciones que habían existentes, las mismas actualmente ascienden a un total de cuatrocientas cuarenta y siete (447) acreditaciones. Para fines de acreditación en la institución se les asigna un número</w:t>
      </w:r>
      <w:r w:rsidRPr="009566BA">
        <w:rPr>
          <w:lang w:val="es-DO"/>
        </w:rPr>
        <w:t xml:space="preserve"> único de casa, con el cual son registradas en el Sistema de Licitaciones de PROMESE/CAL, para su participación en los procesos de compras de medicamentos e insumos médicos sanitarios llevadas a cabo por la entidad.</w:t>
      </w:r>
    </w:p>
    <w:p w:rsidR="00661161" w:rsidRDefault="006D75A6" w:rsidP="00661161">
      <w:pPr>
        <w:spacing w:line="360" w:lineRule="auto"/>
        <w:jc w:val="both"/>
        <w:rPr>
          <w:rFonts w:eastAsia="Arial Unicode MS"/>
          <w:lang w:val="es-DO"/>
        </w:rPr>
      </w:pPr>
      <w:r w:rsidRPr="009566BA">
        <w:rPr>
          <w:lang w:val="es-DO"/>
        </w:rPr>
        <w:t xml:space="preserve">La Dirección Jurídica durante el referido período gestionó en total trescientos treinta y nueve </w:t>
      </w:r>
      <w:r w:rsidRPr="00653633">
        <w:rPr>
          <w:lang w:val="es-DO"/>
        </w:rPr>
        <w:t>(339)</w:t>
      </w:r>
      <w:r w:rsidRPr="009566BA">
        <w:rPr>
          <w:lang w:val="es-DO"/>
        </w:rPr>
        <w:t xml:space="preserve"> trámites de Certificación de Contratos en la Contraloría General de la República, a través del Sistema</w:t>
      </w:r>
      <w:r>
        <w:rPr>
          <w:lang w:val="es-DO"/>
        </w:rPr>
        <w:t xml:space="preserve"> de Trámites Estructurados (</w:t>
      </w:r>
      <w:r w:rsidRPr="009566BA">
        <w:rPr>
          <w:lang w:val="es-DO"/>
        </w:rPr>
        <w:t>TRE</w:t>
      </w:r>
      <w:r>
        <w:rPr>
          <w:lang w:val="es-DO"/>
        </w:rPr>
        <w:t>)</w:t>
      </w:r>
      <w:r w:rsidRPr="009566BA">
        <w:rPr>
          <w:lang w:val="es-DO"/>
        </w:rPr>
        <w:t xml:space="preserve">, descritos por las categorías indicadas </w:t>
      </w:r>
      <w:r>
        <w:rPr>
          <w:lang w:val="es-DO"/>
        </w:rPr>
        <w:t>a continuación.</w:t>
      </w:r>
    </w:p>
    <w:tbl>
      <w:tblPr>
        <w:tblW w:w="7928" w:type="dxa"/>
        <w:tblInd w:w="5" w:type="dxa"/>
        <w:tblLayout w:type="fixed"/>
        <w:tblCellMar>
          <w:left w:w="70" w:type="dxa"/>
          <w:right w:w="70" w:type="dxa"/>
        </w:tblCellMar>
        <w:tblLook w:val="04A0" w:firstRow="1" w:lastRow="0" w:firstColumn="1" w:lastColumn="0" w:noHBand="0" w:noVBand="1"/>
      </w:tblPr>
      <w:tblGrid>
        <w:gridCol w:w="5377"/>
        <w:gridCol w:w="2551"/>
      </w:tblGrid>
      <w:tr w:rsidR="00056C21" w:rsidRPr="0006253C" w:rsidTr="00C96128">
        <w:trPr>
          <w:trHeight w:val="515"/>
        </w:trPr>
        <w:tc>
          <w:tcPr>
            <w:tcW w:w="7928"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rsidR="00661161" w:rsidRPr="00BC1BFE" w:rsidRDefault="006D75A6" w:rsidP="00C96128">
            <w:pPr>
              <w:spacing w:after="0" w:line="240" w:lineRule="auto"/>
              <w:jc w:val="center"/>
              <w:rPr>
                <w:sz w:val="16"/>
                <w:szCs w:val="16"/>
                <w:lang w:val="es-DO"/>
              </w:rPr>
            </w:pPr>
            <w:r>
              <w:rPr>
                <w:color w:val="FFFFFF" w:themeColor="background1"/>
                <w:sz w:val="16"/>
                <w:szCs w:val="16"/>
                <w:lang w:val="es-DO"/>
              </w:rPr>
              <w:t>G</w:t>
            </w:r>
            <w:r w:rsidRPr="00BC1BFE">
              <w:rPr>
                <w:color w:val="FFFFFF" w:themeColor="background1"/>
                <w:sz w:val="16"/>
                <w:szCs w:val="16"/>
                <w:lang w:val="es-DO"/>
              </w:rPr>
              <w:t xml:space="preserve">estiones de </w:t>
            </w:r>
            <w:r>
              <w:rPr>
                <w:color w:val="FFFFFF" w:themeColor="background1"/>
                <w:sz w:val="16"/>
                <w:szCs w:val="16"/>
                <w:lang w:val="es-DO"/>
              </w:rPr>
              <w:t>C</w:t>
            </w:r>
            <w:r w:rsidRPr="00BC1BFE">
              <w:rPr>
                <w:color w:val="FFFFFF" w:themeColor="background1"/>
                <w:sz w:val="16"/>
                <w:szCs w:val="16"/>
                <w:lang w:val="es-DO"/>
              </w:rPr>
              <w:t xml:space="preserve">ontratos </w:t>
            </w:r>
            <w:r>
              <w:rPr>
                <w:color w:val="FFFFFF" w:themeColor="background1"/>
                <w:sz w:val="16"/>
                <w:szCs w:val="16"/>
                <w:lang w:val="es-DO"/>
              </w:rPr>
              <w:t xml:space="preserve">en el Sistema TRE </w:t>
            </w:r>
            <w:r w:rsidRPr="00BC1BFE">
              <w:rPr>
                <w:color w:val="FFFFFF" w:themeColor="background1"/>
                <w:sz w:val="16"/>
                <w:szCs w:val="16"/>
                <w:lang w:val="es-DO"/>
              </w:rPr>
              <w:t>enero-noviembre 2023</w:t>
            </w:r>
          </w:p>
        </w:tc>
      </w:tr>
      <w:tr w:rsidR="00056C21" w:rsidTr="00C96128">
        <w:trPr>
          <w:trHeight w:val="311"/>
        </w:trPr>
        <w:tc>
          <w:tcPr>
            <w:tcW w:w="5377" w:type="dxa"/>
            <w:tcBorders>
              <w:top w:val="nil"/>
              <w:left w:val="single" w:sz="4" w:space="0" w:color="auto"/>
              <w:bottom w:val="single" w:sz="4" w:space="0" w:color="auto"/>
              <w:right w:val="single" w:sz="4" w:space="0" w:color="auto"/>
            </w:tcBorders>
            <w:shd w:val="clear" w:color="auto" w:fill="auto"/>
            <w:noWrap/>
            <w:vAlign w:val="bottom"/>
            <w:hideMark/>
          </w:tcPr>
          <w:p w:rsidR="00661161" w:rsidRPr="00BC1BFE" w:rsidRDefault="006D75A6" w:rsidP="00C96128">
            <w:pPr>
              <w:spacing w:after="0" w:line="240" w:lineRule="auto"/>
              <w:rPr>
                <w:sz w:val="16"/>
                <w:szCs w:val="16"/>
                <w:lang w:val="es-DO"/>
              </w:rPr>
            </w:pPr>
            <w:r>
              <w:rPr>
                <w:sz w:val="16"/>
                <w:szCs w:val="16"/>
                <w:lang w:val="es-DO"/>
              </w:rPr>
              <w:t>Contratos de Bienes y S</w:t>
            </w:r>
            <w:r w:rsidRPr="00BC1BFE">
              <w:rPr>
                <w:sz w:val="16"/>
                <w:szCs w:val="16"/>
                <w:lang w:val="es-DO"/>
              </w:rPr>
              <w:t>ervicios</w:t>
            </w:r>
          </w:p>
        </w:tc>
        <w:tc>
          <w:tcPr>
            <w:tcW w:w="2551" w:type="dxa"/>
            <w:tcBorders>
              <w:top w:val="nil"/>
              <w:left w:val="nil"/>
              <w:bottom w:val="single" w:sz="4" w:space="0" w:color="auto"/>
              <w:right w:val="single" w:sz="4" w:space="0" w:color="auto"/>
            </w:tcBorders>
            <w:shd w:val="clear" w:color="auto" w:fill="auto"/>
            <w:noWrap/>
            <w:vAlign w:val="center"/>
            <w:hideMark/>
          </w:tcPr>
          <w:p w:rsidR="00661161" w:rsidRPr="00BC1BFE" w:rsidRDefault="006D75A6" w:rsidP="00C96128">
            <w:pPr>
              <w:spacing w:after="0" w:line="240" w:lineRule="auto"/>
              <w:jc w:val="center"/>
              <w:rPr>
                <w:sz w:val="16"/>
                <w:szCs w:val="16"/>
                <w:lang w:val="es-DO"/>
              </w:rPr>
            </w:pPr>
            <w:r w:rsidRPr="00BC1BFE">
              <w:rPr>
                <w:sz w:val="16"/>
                <w:szCs w:val="16"/>
                <w:lang w:val="es-DO"/>
              </w:rPr>
              <w:t>317</w:t>
            </w:r>
          </w:p>
        </w:tc>
      </w:tr>
      <w:tr w:rsidR="00056C21" w:rsidTr="00C96128">
        <w:trPr>
          <w:trHeight w:val="311"/>
        </w:trPr>
        <w:tc>
          <w:tcPr>
            <w:tcW w:w="5377" w:type="dxa"/>
            <w:tcBorders>
              <w:top w:val="nil"/>
              <w:left w:val="single" w:sz="4" w:space="0" w:color="auto"/>
              <w:bottom w:val="single" w:sz="4" w:space="0" w:color="auto"/>
              <w:right w:val="single" w:sz="4" w:space="0" w:color="auto"/>
            </w:tcBorders>
            <w:shd w:val="clear" w:color="auto" w:fill="auto"/>
            <w:noWrap/>
            <w:vAlign w:val="bottom"/>
          </w:tcPr>
          <w:p w:rsidR="00661161" w:rsidRPr="00BC1BFE" w:rsidRDefault="006D75A6" w:rsidP="00C96128">
            <w:pPr>
              <w:spacing w:after="0" w:line="240" w:lineRule="auto"/>
              <w:rPr>
                <w:sz w:val="16"/>
                <w:szCs w:val="16"/>
                <w:lang w:val="es-DO"/>
              </w:rPr>
            </w:pPr>
            <w:r>
              <w:rPr>
                <w:sz w:val="16"/>
                <w:szCs w:val="16"/>
                <w:lang w:val="es-DO"/>
              </w:rPr>
              <w:t>Contratos de O</w:t>
            </w:r>
            <w:r w:rsidRPr="00BC1BFE">
              <w:rPr>
                <w:sz w:val="16"/>
                <w:szCs w:val="16"/>
                <w:lang w:val="es-DO"/>
              </w:rPr>
              <w:t>bras</w:t>
            </w:r>
          </w:p>
        </w:tc>
        <w:tc>
          <w:tcPr>
            <w:tcW w:w="2551" w:type="dxa"/>
            <w:tcBorders>
              <w:top w:val="nil"/>
              <w:left w:val="nil"/>
              <w:bottom w:val="single" w:sz="4" w:space="0" w:color="auto"/>
              <w:right w:val="single" w:sz="4" w:space="0" w:color="auto"/>
            </w:tcBorders>
            <w:shd w:val="clear" w:color="auto" w:fill="auto"/>
            <w:noWrap/>
            <w:vAlign w:val="center"/>
          </w:tcPr>
          <w:p w:rsidR="00661161" w:rsidRPr="00BC1BFE" w:rsidRDefault="006D75A6" w:rsidP="00C96128">
            <w:pPr>
              <w:spacing w:after="0" w:line="240" w:lineRule="auto"/>
              <w:jc w:val="center"/>
              <w:rPr>
                <w:sz w:val="16"/>
                <w:szCs w:val="16"/>
                <w:lang w:val="es-DO"/>
              </w:rPr>
            </w:pPr>
            <w:r w:rsidRPr="00BC1BFE">
              <w:rPr>
                <w:sz w:val="16"/>
                <w:szCs w:val="16"/>
                <w:lang w:val="es-DO"/>
              </w:rPr>
              <w:t>10</w:t>
            </w:r>
          </w:p>
        </w:tc>
      </w:tr>
      <w:tr w:rsidR="00056C21" w:rsidTr="00C96128">
        <w:trPr>
          <w:trHeight w:val="311"/>
        </w:trPr>
        <w:tc>
          <w:tcPr>
            <w:tcW w:w="5377" w:type="dxa"/>
            <w:tcBorders>
              <w:top w:val="nil"/>
              <w:left w:val="single" w:sz="4" w:space="0" w:color="auto"/>
              <w:bottom w:val="single" w:sz="4" w:space="0" w:color="auto"/>
              <w:right w:val="single" w:sz="4" w:space="0" w:color="auto"/>
            </w:tcBorders>
            <w:shd w:val="clear" w:color="auto" w:fill="auto"/>
            <w:noWrap/>
            <w:vAlign w:val="bottom"/>
          </w:tcPr>
          <w:p w:rsidR="00661161" w:rsidRPr="00BC1BFE" w:rsidRDefault="006D75A6" w:rsidP="00C96128">
            <w:pPr>
              <w:spacing w:after="0" w:line="240" w:lineRule="auto"/>
              <w:rPr>
                <w:sz w:val="16"/>
                <w:szCs w:val="16"/>
                <w:lang w:val="es-DO"/>
              </w:rPr>
            </w:pPr>
            <w:r>
              <w:rPr>
                <w:sz w:val="16"/>
                <w:szCs w:val="16"/>
                <w:lang w:val="es-DO"/>
              </w:rPr>
              <w:t>Convenio (registrado por PORMESE/CAL</w:t>
            </w:r>
            <w:r w:rsidRPr="00BC1BFE">
              <w:rPr>
                <w:sz w:val="16"/>
                <w:szCs w:val="16"/>
                <w:lang w:val="es-DO"/>
              </w:rPr>
              <w:t>)</w:t>
            </w:r>
          </w:p>
        </w:tc>
        <w:tc>
          <w:tcPr>
            <w:tcW w:w="2551" w:type="dxa"/>
            <w:tcBorders>
              <w:top w:val="nil"/>
              <w:left w:val="nil"/>
              <w:bottom w:val="single" w:sz="4" w:space="0" w:color="auto"/>
              <w:right w:val="single" w:sz="4" w:space="0" w:color="auto"/>
            </w:tcBorders>
            <w:shd w:val="clear" w:color="auto" w:fill="auto"/>
            <w:noWrap/>
            <w:vAlign w:val="center"/>
          </w:tcPr>
          <w:p w:rsidR="00661161" w:rsidRPr="00BC1BFE" w:rsidRDefault="006D75A6" w:rsidP="00C96128">
            <w:pPr>
              <w:spacing w:after="0" w:line="240" w:lineRule="auto"/>
              <w:jc w:val="center"/>
              <w:rPr>
                <w:sz w:val="16"/>
                <w:szCs w:val="16"/>
                <w:lang w:val="es-DO"/>
              </w:rPr>
            </w:pPr>
            <w:r w:rsidRPr="00BC1BFE">
              <w:rPr>
                <w:sz w:val="16"/>
                <w:szCs w:val="16"/>
                <w:lang w:val="es-DO"/>
              </w:rPr>
              <w:t>1</w:t>
            </w:r>
          </w:p>
        </w:tc>
      </w:tr>
      <w:tr w:rsidR="00056C21" w:rsidTr="00C96128">
        <w:trPr>
          <w:trHeight w:val="311"/>
        </w:trPr>
        <w:tc>
          <w:tcPr>
            <w:tcW w:w="5377" w:type="dxa"/>
            <w:tcBorders>
              <w:top w:val="nil"/>
              <w:left w:val="single" w:sz="4" w:space="0" w:color="auto"/>
              <w:bottom w:val="single" w:sz="4" w:space="0" w:color="auto"/>
              <w:right w:val="single" w:sz="4" w:space="0" w:color="auto"/>
            </w:tcBorders>
            <w:shd w:val="clear" w:color="auto" w:fill="auto"/>
            <w:noWrap/>
            <w:vAlign w:val="bottom"/>
          </w:tcPr>
          <w:p w:rsidR="00661161" w:rsidRPr="00BC1BFE" w:rsidRDefault="006D75A6" w:rsidP="00C96128">
            <w:pPr>
              <w:spacing w:after="0" w:line="240" w:lineRule="auto"/>
              <w:rPr>
                <w:sz w:val="16"/>
                <w:szCs w:val="16"/>
                <w:lang w:val="es-DO"/>
              </w:rPr>
            </w:pPr>
            <w:r>
              <w:rPr>
                <w:sz w:val="16"/>
                <w:szCs w:val="16"/>
                <w:lang w:val="es-DO"/>
              </w:rPr>
              <w:t>M</w:t>
            </w:r>
            <w:r w:rsidRPr="00BC1BFE">
              <w:rPr>
                <w:sz w:val="16"/>
                <w:szCs w:val="16"/>
                <w:lang w:val="es-DO"/>
              </w:rPr>
              <w:t>odificacione</w:t>
            </w:r>
            <w:r>
              <w:rPr>
                <w:sz w:val="16"/>
                <w:szCs w:val="16"/>
                <w:lang w:val="es-DO"/>
              </w:rPr>
              <w:t>s de Certificaciones de C</w:t>
            </w:r>
            <w:r w:rsidRPr="00BC1BFE">
              <w:rPr>
                <w:sz w:val="16"/>
                <w:szCs w:val="16"/>
                <w:lang w:val="es-DO"/>
              </w:rPr>
              <w:t>ontrato</w:t>
            </w:r>
          </w:p>
        </w:tc>
        <w:tc>
          <w:tcPr>
            <w:tcW w:w="2551" w:type="dxa"/>
            <w:tcBorders>
              <w:top w:val="nil"/>
              <w:left w:val="nil"/>
              <w:bottom w:val="single" w:sz="4" w:space="0" w:color="auto"/>
              <w:right w:val="single" w:sz="4" w:space="0" w:color="auto"/>
            </w:tcBorders>
            <w:shd w:val="clear" w:color="auto" w:fill="auto"/>
            <w:noWrap/>
            <w:vAlign w:val="center"/>
          </w:tcPr>
          <w:p w:rsidR="00661161" w:rsidRPr="00BC1BFE" w:rsidRDefault="006D75A6" w:rsidP="00C96128">
            <w:pPr>
              <w:spacing w:after="0" w:line="240" w:lineRule="auto"/>
              <w:jc w:val="center"/>
              <w:rPr>
                <w:sz w:val="16"/>
                <w:szCs w:val="16"/>
                <w:lang w:val="es-DO"/>
              </w:rPr>
            </w:pPr>
            <w:r w:rsidRPr="00BC1BFE">
              <w:rPr>
                <w:sz w:val="16"/>
                <w:szCs w:val="16"/>
                <w:lang w:val="es-DO"/>
              </w:rPr>
              <w:t>6</w:t>
            </w:r>
          </w:p>
        </w:tc>
      </w:tr>
      <w:tr w:rsidR="00056C21" w:rsidTr="00C96128">
        <w:trPr>
          <w:trHeight w:val="311"/>
        </w:trPr>
        <w:tc>
          <w:tcPr>
            <w:tcW w:w="5377" w:type="dxa"/>
            <w:tcBorders>
              <w:top w:val="nil"/>
              <w:left w:val="single" w:sz="4" w:space="0" w:color="auto"/>
              <w:bottom w:val="single" w:sz="4" w:space="0" w:color="auto"/>
              <w:right w:val="single" w:sz="4" w:space="0" w:color="auto"/>
            </w:tcBorders>
            <w:shd w:val="clear" w:color="auto" w:fill="auto"/>
            <w:noWrap/>
            <w:vAlign w:val="bottom"/>
          </w:tcPr>
          <w:p w:rsidR="00661161" w:rsidRPr="00BC1BFE" w:rsidRDefault="006D75A6" w:rsidP="00C96128">
            <w:pPr>
              <w:spacing w:after="0" w:line="240" w:lineRule="auto"/>
              <w:rPr>
                <w:sz w:val="16"/>
                <w:szCs w:val="16"/>
                <w:lang w:val="es-DO"/>
              </w:rPr>
            </w:pPr>
            <w:r>
              <w:rPr>
                <w:sz w:val="16"/>
                <w:szCs w:val="16"/>
                <w:lang w:val="es-DO"/>
              </w:rPr>
              <w:t>Rescisiones de C</w:t>
            </w:r>
            <w:r w:rsidRPr="00BC1BFE">
              <w:rPr>
                <w:sz w:val="16"/>
                <w:szCs w:val="16"/>
                <w:lang w:val="es-DO"/>
              </w:rPr>
              <w:t>ontratos</w:t>
            </w:r>
          </w:p>
        </w:tc>
        <w:tc>
          <w:tcPr>
            <w:tcW w:w="2551" w:type="dxa"/>
            <w:tcBorders>
              <w:top w:val="nil"/>
              <w:left w:val="nil"/>
              <w:bottom w:val="single" w:sz="4" w:space="0" w:color="auto"/>
              <w:right w:val="single" w:sz="4" w:space="0" w:color="auto"/>
            </w:tcBorders>
            <w:shd w:val="clear" w:color="auto" w:fill="auto"/>
            <w:noWrap/>
            <w:vAlign w:val="center"/>
          </w:tcPr>
          <w:p w:rsidR="00661161" w:rsidRPr="00BC1BFE" w:rsidRDefault="006D75A6" w:rsidP="00C96128">
            <w:pPr>
              <w:spacing w:after="0" w:line="240" w:lineRule="auto"/>
              <w:jc w:val="center"/>
              <w:rPr>
                <w:sz w:val="16"/>
                <w:szCs w:val="16"/>
                <w:lang w:val="es-DO"/>
              </w:rPr>
            </w:pPr>
            <w:r w:rsidRPr="00BC1BFE">
              <w:rPr>
                <w:sz w:val="16"/>
                <w:szCs w:val="16"/>
                <w:lang w:val="es-DO"/>
              </w:rPr>
              <w:t>5</w:t>
            </w:r>
          </w:p>
        </w:tc>
      </w:tr>
      <w:tr w:rsidR="00056C21" w:rsidTr="00C96128">
        <w:trPr>
          <w:trHeight w:val="311"/>
        </w:trPr>
        <w:tc>
          <w:tcPr>
            <w:tcW w:w="5377" w:type="dxa"/>
            <w:tcBorders>
              <w:top w:val="nil"/>
              <w:left w:val="single" w:sz="4" w:space="0" w:color="auto"/>
              <w:bottom w:val="single" w:sz="4" w:space="0" w:color="auto"/>
              <w:right w:val="single" w:sz="4" w:space="0" w:color="auto"/>
            </w:tcBorders>
            <w:shd w:val="clear" w:color="auto" w:fill="auto"/>
            <w:noWrap/>
            <w:vAlign w:val="center"/>
            <w:hideMark/>
          </w:tcPr>
          <w:p w:rsidR="00661161" w:rsidRPr="007C7327" w:rsidRDefault="006D75A6" w:rsidP="00C96128">
            <w:pPr>
              <w:spacing w:after="0" w:line="240" w:lineRule="auto"/>
              <w:rPr>
                <w:sz w:val="16"/>
                <w:szCs w:val="16"/>
                <w:lang w:val="es-DO"/>
              </w:rPr>
            </w:pPr>
            <w:r w:rsidRPr="007C7327">
              <w:rPr>
                <w:sz w:val="16"/>
                <w:szCs w:val="16"/>
                <w:lang w:val="es-DO"/>
              </w:rPr>
              <w:t>Total</w:t>
            </w:r>
          </w:p>
        </w:tc>
        <w:tc>
          <w:tcPr>
            <w:tcW w:w="2551" w:type="dxa"/>
            <w:tcBorders>
              <w:top w:val="nil"/>
              <w:left w:val="nil"/>
              <w:bottom w:val="single" w:sz="4" w:space="0" w:color="auto"/>
              <w:right w:val="single" w:sz="4" w:space="0" w:color="auto"/>
            </w:tcBorders>
            <w:shd w:val="clear" w:color="auto" w:fill="auto"/>
            <w:noWrap/>
            <w:vAlign w:val="center"/>
            <w:hideMark/>
          </w:tcPr>
          <w:p w:rsidR="00661161" w:rsidRPr="007C7327" w:rsidRDefault="006D75A6" w:rsidP="00C96128">
            <w:pPr>
              <w:spacing w:after="0" w:line="240" w:lineRule="auto"/>
              <w:jc w:val="center"/>
              <w:rPr>
                <w:sz w:val="16"/>
                <w:szCs w:val="16"/>
                <w:lang w:val="es-DO"/>
              </w:rPr>
            </w:pPr>
            <w:r w:rsidRPr="007C7327">
              <w:rPr>
                <w:sz w:val="16"/>
                <w:szCs w:val="16"/>
                <w:lang w:val="es-DO"/>
              </w:rPr>
              <w:t>339</w:t>
            </w:r>
          </w:p>
        </w:tc>
      </w:tr>
    </w:tbl>
    <w:p w:rsidR="00661161" w:rsidRPr="00A75DEA" w:rsidRDefault="00661161" w:rsidP="00661161">
      <w:pPr>
        <w:spacing w:after="0" w:line="360" w:lineRule="auto"/>
        <w:jc w:val="both"/>
        <w:rPr>
          <w:lang w:val="es-DO"/>
        </w:rPr>
      </w:pPr>
    </w:p>
    <w:p w:rsidR="00661161" w:rsidRDefault="006D75A6" w:rsidP="00661161">
      <w:pPr>
        <w:spacing w:line="360" w:lineRule="auto"/>
        <w:jc w:val="both"/>
        <w:rPr>
          <w:lang w:val="es-DO"/>
        </w:rPr>
      </w:pPr>
      <w:r w:rsidRPr="009566BA">
        <w:rPr>
          <w:lang w:val="es-DO"/>
        </w:rPr>
        <w:t>Durante el período considerado enero-noviembre 2023 la Dirección Jurídica</w:t>
      </w:r>
      <w:r>
        <w:rPr>
          <w:lang w:val="es-DO"/>
        </w:rPr>
        <w:t xml:space="preserve"> </w:t>
      </w:r>
      <w:r w:rsidRPr="009566BA">
        <w:rPr>
          <w:lang w:val="es-DO"/>
        </w:rPr>
        <w:t xml:space="preserve">lleva el control y resguardo de los Acuerdos Interinstitucionales suscritos entre PROMESE/CAL y las diferentes instituciones, con el objetivo primordial de que estas entidades puedan adquirir Medicamentos e Insumos Médicos Sanitarios, para </w:t>
      </w:r>
      <w:r w:rsidRPr="009566BA">
        <w:rPr>
          <w:lang w:val="es-DO"/>
        </w:rPr>
        <w:lastRenderedPageBreak/>
        <w:t xml:space="preserve">poder velar por la protección de la salud de los más necesitados y procurar los medios para la prevención y tratamiento de diversas enfermedades; de igual manera, la institución ha suscrito otros tipos de acuerdos para contribuir al desarrollo institucional y la mejora en el desempeño de las funciones realizadas por nuestros colaboradores. </w:t>
      </w:r>
    </w:p>
    <w:p w:rsidR="00661161" w:rsidRDefault="006D75A6" w:rsidP="00661161">
      <w:pPr>
        <w:pStyle w:val="Prrafodelista"/>
        <w:spacing w:line="480" w:lineRule="auto"/>
        <w:ind w:left="0"/>
        <w:jc w:val="both"/>
        <w:rPr>
          <w:rFonts w:ascii="Times New Roman" w:hAnsi="Times New Roman"/>
          <w:b/>
          <w:sz w:val="28"/>
          <w:szCs w:val="24"/>
          <w:lang w:val="es-DO"/>
        </w:rPr>
      </w:pPr>
      <w:r w:rsidRPr="000B193B">
        <w:rPr>
          <w:noProof/>
          <w:lang w:val="es-DO" w:eastAsia="es-DO"/>
        </w:rPr>
        <w:drawing>
          <wp:inline distT="0" distB="0" distL="0" distR="0">
            <wp:extent cx="5037591" cy="6264000"/>
            <wp:effectExtent l="0" t="0" r="0" b="3810"/>
            <wp:docPr id="236" name="Imagen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64670" name="Picture 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037591" cy="6264000"/>
                    </a:xfrm>
                    <a:prstGeom prst="rect">
                      <a:avLst/>
                    </a:prstGeom>
                    <a:noFill/>
                    <a:ln>
                      <a:noFill/>
                    </a:ln>
                  </pic:spPr>
                </pic:pic>
              </a:graphicData>
            </a:graphic>
          </wp:inline>
        </w:drawing>
      </w:r>
    </w:p>
    <w:p w:rsidR="00661161" w:rsidRDefault="006D75A6" w:rsidP="00661161">
      <w:pPr>
        <w:spacing w:line="360" w:lineRule="auto"/>
        <w:jc w:val="both"/>
        <w:rPr>
          <w:lang w:val="es-DO"/>
        </w:rPr>
      </w:pPr>
      <w:r w:rsidRPr="009566BA">
        <w:rPr>
          <w:lang w:val="es-DO"/>
        </w:rPr>
        <w:lastRenderedPageBreak/>
        <w:t xml:space="preserve">En ese mismo sentido, fueron requeridas el depósito de Garantías de Fiel Cumplimiento de Contrato, entre ellas: </w:t>
      </w:r>
      <w:r w:rsidRPr="000B193B">
        <w:rPr>
          <w:lang w:val="es-DO"/>
        </w:rPr>
        <w:t>a)</w:t>
      </w:r>
      <w:r w:rsidRPr="009566BA">
        <w:rPr>
          <w:lang w:val="es-DO"/>
        </w:rPr>
        <w:t xml:space="preserve"> emisión por primera vez; y </w:t>
      </w:r>
      <w:r w:rsidRPr="000B193B">
        <w:rPr>
          <w:lang w:val="es-DO"/>
        </w:rPr>
        <w:t>b)</w:t>
      </w:r>
      <w:r w:rsidRPr="009566BA">
        <w:rPr>
          <w:lang w:val="es-DO"/>
        </w:rPr>
        <w:t xml:space="preserve"> enmiendas de garantías por extensión plazo de vigencia, correspondientes a los procesos de compras que realizó la institución, a los oferentes adjudicatarios y contratistas, por un monto total </w:t>
      </w:r>
      <w:r w:rsidRPr="000B193B">
        <w:rPr>
          <w:lang w:val="es-DO"/>
        </w:rPr>
        <w:t>de Doscientos Quince Millones Treinta y Seis Mil Seiscientos Ochenta y Cinco Pesos Dominicanos con 22/100 (RD$215,036,685.22), con el objetivo de proteger</w:t>
      </w:r>
      <w:r w:rsidRPr="009566BA">
        <w:rPr>
          <w:lang w:val="es-DO"/>
        </w:rPr>
        <w:t xml:space="preserve"> el cumplimiento de las obligaciones contraídas, conforme lo establecido en el artículo 30 Párrafo I y II de la Ley No. 340-06, sobre Compras y Contrataciones de Bienes, Servicios, Obras y Concesiones, y con los artículos 111 y 112 del Reglamento de Aplicación No. 543-12.</w:t>
      </w:r>
      <w:r w:rsidRPr="00A47E30">
        <w:rPr>
          <w:color w:val="FF0000"/>
          <w:lang w:val="es-DO"/>
        </w:rPr>
        <w:t xml:space="preserve"> </w:t>
      </w:r>
    </w:p>
    <w:p w:rsidR="00661161" w:rsidRDefault="006D75A6" w:rsidP="00661161">
      <w:pPr>
        <w:spacing w:line="360" w:lineRule="auto"/>
        <w:jc w:val="both"/>
        <w:rPr>
          <w:rFonts w:eastAsia="Arial Unicode MS"/>
          <w:b/>
          <w:i/>
          <w:sz w:val="20"/>
          <w:lang w:val="es-DO"/>
        </w:rPr>
      </w:pPr>
      <w:r w:rsidRPr="00A47E30">
        <w:rPr>
          <w:lang w:val="es-DO"/>
        </w:rPr>
        <w:t>Durante el período considerado la Dirección Jurídica procedió a la ejecución de catorce (14) Garantías de Fiel Cumplimiento, producto del incumplimiento de contrato incurrido por los proveedores en la entrega de los productos adjudicados, por un monto total de Trescientos Sesenta y Dos Mil Ochocientos Cuarenta y Un Pesos Dominicanos con 52/100 (RD$362,841.52), en virtud de lo establecido en el artículo 66, numeral 2 de la Ley 340-06 de Compras y Contrataciones y el artículo 120, literal d) y e) del Reglamento Núm. 543-12 de Aplicación de la ley 340-06</w:t>
      </w:r>
      <w:r>
        <w:rPr>
          <w:bCs/>
          <w:kern w:val="32"/>
          <w:lang w:val="es-DO"/>
        </w:rPr>
        <w:t>.</w:t>
      </w:r>
    </w:p>
    <w:p w:rsidR="00661161" w:rsidRDefault="00661161" w:rsidP="00661161">
      <w:pPr>
        <w:spacing w:line="360" w:lineRule="auto"/>
        <w:jc w:val="both"/>
        <w:rPr>
          <w:rFonts w:eastAsia="Arial Unicode MS"/>
          <w:b/>
          <w:i/>
          <w:sz w:val="20"/>
          <w:lang w:val="es-DO"/>
        </w:rPr>
      </w:pPr>
    </w:p>
    <w:p w:rsidR="00661161" w:rsidRDefault="00661161" w:rsidP="00661161">
      <w:pPr>
        <w:spacing w:line="360" w:lineRule="auto"/>
        <w:jc w:val="both"/>
        <w:rPr>
          <w:rFonts w:eastAsia="Arial Unicode MS"/>
          <w:b/>
          <w:i/>
          <w:sz w:val="20"/>
          <w:lang w:val="es-DO"/>
        </w:rPr>
      </w:pPr>
    </w:p>
    <w:p w:rsidR="00661161" w:rsidRDefault="00661161" w:rsidP="00661161">
      <w:pPr>
        <w:spacing w:line="360" w:lineRule="auto"/>
        <w:jc w:val="both"/>
        <w:rPr>
          <w:rFonts w:eastAsia="Arial Unicode MS"/>
          <w:b/>
          <w:i/>
          <w:sz w:val="20"/>
          <w:lang w:val="es-DO"/>
        </w:rPr>
      </w:pPr>
    </w:p>
    <w:p w:rsidR="00661161" w:rsidRDefault="00661161" w:rsidP="00661161">
      <w:pPr>
        <w:spacing w:line="360" w:lineRule="auto"/>
        <w:jc w:val="both"/>
        <w:rPr>
          <w:b/>
          <w:sz w:val="28"/>
          <w:lang w:val="es-DO"/>
        </w:rPr>
      </w:pPr>
    </w:p>
    <w:p w:rsidR="00661161" w:rsidRDefault="00661161" w:rsidP="00661161">
      <w:pPr>
        <w:spacing w:line="360" w:lineRule="auto"/>
        <w:jc w:val="both"/>
        <w:rPr>
          <w:b/>
          <w:sz w:val="28"/>
          <w:lang w:val="es-DO"/>
        </w:rPr>
      </w:pPr>
    </w:p>
    <w:p w:rsidR="00661161" w:rsidRDefault="00661161" w:rsidP="00661161">
      <w:pPr>
        <w:spacing w:line="360" w:lineRule="auto"/>
        <w:jc w:val="both"/>
        <w:rPr>
          <w:b/>
          <w:sz w:val="28"/>
          <w:lang w:val="es-DO"/>
        </w:rPr>
      </w:pPr>
    </w:p>
    <w:p w:rsidR="00661161" w:rsidRDefault="00661161" w:rsidP="00661161">
      <w:pPr>
        <w:spacing w:line="360" w:lineRule="auto"/>
        <w:jc w:val="both"/>
        <w:rPr>
          <w:b/>
          <w:sz w:val="28"/>
          <w:lang w:val="es-DO"/>
        </w:rPr>
      </w:pPr>
    </w:p>
    <w:p w:rsidR="00661161" w:rsidRDefault="006D75A6" w:rsidP="00661161">
      <w:pPr>
        <w:spacing w:line="360" w:lineRule="auto"/>
        <w:jc w:val="both"/>
        <w:rPr>
          <w:b/>
          <w:sz w:val="28"/>
          <w:lang w:val="es-DO"/>
        </w:rPr>
      </w:pPr>
      <w:r w:rsidRPr="00A47E30">
        <w:rPr>
          <w:noProof/>
          <w:lang w:val="es-DO" w:eastAsia="es-DO"/>
        </w:rPr>
        <w:lastRenderedPageBreak/>
        <w:drawing>
          <wp:inline distT="0" distB="0" distL="0" distR="0">
            <wp:extent cx="5029200" cy="4673516"/>
            <wp:effectExtent l="0" t="0" r="0" b="0"/>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8987" name="Picture 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029200" cy="4673516"/>
                    </a:xfrm>
                    <a:prstGeom prst="rect">
                      <a:avLst/>
                    </a:prstGeom>
                    <a:noFill/>
                    <a:ln>
                      <a:noFill/>
                    </a:ln>
                  </pic:spPr>
                </pic:pic>
              </a:graphicData>
            </a:graphic>
          </wp:inline>
        </w:drawing>
      </w:r>
    </w:p>
    <w:p w:rsidR="00661161" w:rsidRDefault="006D75A6" w:rsidP="00661161">
      <w:pPr>
        <w:spacing w:line="360" w:lineRule="auto"/>
        <w:jc w:val="both"/>
        <w:rPr>
          <w:rFonts w:eastAsia="Arial Unicode MS"/>
          <w:b/>
          <w:i/>
          <w:sz w:val="20"/>
          <w:lang w:val="es-DO"/>
        </w:rPr>
      </w:pPr>
      <w:r w:rsidRPr="009566BA">
        <w:rPr>
          <w:lang w:val="es-DO"/>
        </w:rPr>
        <w:t>El Departamento de Litigios de la Dirección Jurídica, actualmente tiene asignado cuatro (4) procesos por ante los Tribunales en materia de Transito, Penal, Contencioso Administrativo y Civil, para los cuales contamos con abogados expertos quienes tienen a su cargo representar a la institución en los procesos litigiosos asignados.</w:t>
      </w:r>
    </w:p>
    <w:p w:rsidR="00661161" w:rsidRDefault="00661161" w:rsidP="00661161">
      <w:pPr>
        <w:spacing w:line="360" w:lineRule="auto"/>
        <w:jc w:val="both"/>
        <w:rPr>
          <w:rFonts w:eastAsia="Arial Unicode MS"/>
          <w:b/>
          <w:i/>
          <w:sz w:val="20"/>
          <w:lang w:val="es-DO"/>
        </w:rPr>
      </w:pPr>
    </w:p>
    <w:p w:rsidR="00661161" w:rsidRDefault="00661161" w:rsidP="00661161">
      <w:pPr>
        <w:spacing w:line="360" w:lineRule="auto"/>
        <w:jc w:val="both"/>
        <w:rPr>
          <w:rFonts w:eastAsia="Arial Unicode MS"/>
          <w:b/>
          <w:i/>
          <w:sz w:val="20"/>
          <w:lang w:val="es-DO"/>
        </w:rPr>
      </w:pPr>
    </w:p>
    <w:p w:rsidR="00661161" w:rsidRDefault="00661161" w:rsidP="00661161">
      <w:pPr>
        <w:spacing w:line="360" w:lineRule="auto"/>
        <w:jc w:val="both"/>
        <w:rPr>
          <w:lang w:val="es-DO"/>
        </w:rPr>
      </w:pPr>
    </w:p>
    <w:p w:rsidR="00661161" w:rsidRDefault="00661161" w:rsidP="00661161">
      <w:pPr>
        <w:spacing w:line="360" w:lineRule="auto"/>
        <w:jc w:val="both"/>
        <w:rPr>
          <w:lang w:val="es-DO"/>
        </w:rPr>
      </w:pPr>
    </w:p>
    <w:p w:rsidR="00661161" w:rsidRDefault="00661161" w:rsidP="00661161">
      <w:pPr>
        <w:spacing w:line="360" w:lineRule="auto"/>
        <w:jc w:val="both"/>
        <w:rPr>
          <w:lang w:val="es-DO"/>
        </w:rPr>
      </w:pPr>
    </w:p>
    <w:p w:rsidR="00661161" w:rsidRDefault="006D75A6" w:rsidP="00661161">
      <w:pPr>
        <w:spacing w:line="360" w:lineRule="auto"/>
        <w:jc w:val="both"/>
        <w:rPr>
          <w:lang w:val="es-DO"/>
        </w:rPr>
      </w:pPr>
      <w:r w:rsidRPr="009F6681">
        <w:rPr>
          <w:noProof/>
          <w:lang w:val="es-DO" w:eastAsia="es-DO"/>
        </w:rPr>
        <w:lastRenderedPageBreak/>
        <w:drawing>
          <wp:inline distT="0" distB="0" distL="0" distR="0">
            <wp:extent cx="5009515" cy="5686425"/>
            <wp:effectExtent l="0" t="0" r="635" b="9525"/>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014990" name="Picture 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017447" cy="5695429"/>
                    </a:xfrm>
                    <a:prstGeom prst="rect">
                      <a:avLst/>
                    </a:prstGeom>
                    <a:noFill/>
                    <a:ln>
                      <a:noFill/>
                    </a:ln>
                  </pic:spPr>
                </pic:pic>
              </a:graphicData>
            </a:graphic>
          </wp:inline>
        </w:drawing>
      </w:r>
    </w:p>
    <w:p w:rsidR="00661161" w:rsidRPr="008B3F1F" w:rsidRDefault="006D75A6" w:rsidP="00661161">
      <w:pPr>
        <w:pStyle w:val="Sinespaciado"/>
        <w:spacing w:line="360" w:lineRule="auto"/>
        <w:rPr>
          <w:rFonts w:eastAsiaTheme="minorHAnsi"/>
          <w:color w:val="767171"/>
          <w:lang w:val="es-DO"/>
        </w:rPr>
      </w:pPr>
      <w:r w:rsidRPr="008B3F1F">
        <w:rPr>
          <w:rFonts w:eastAsiaTheme="minorHAnsi"/>
          <w:color w:val="767171"/>
          <w:lang w:val="es-DO"/>
        </w:rPr>
        <w:t>Logros relevantes de la Dirección Jurídica:</w:t>
      </w:r>
    </w:p>
    <w:p w:rsidR="00661161" w:rsidRPr="009F6681" w:rsidRDefault="006D75A6" w:rsidP="00661161">
      <w:pPr>
        <w:numPr>
          <w:ilvl w:val="0"/>
          <w:numId w:val="31"/>
        </w:numPr>
        <w:spacing w:after="200" w:line="360" w:lineRule="auto"/>
        <w:ind w:left="851" w:hanging="284"/>
        <w:jc w:val="both"/>
        <w:rPr>
          <w:lang w:val="es-DO"/>
        </w:rPr>
      </w:pPr>
      <w:r w:rsidRPr="009566BA">
        <w:rPr>
          <w:lang w:val="es-DO"/>
        </w:rPr>
        <w:t>Garantizamos que los procesos de compras de medicamentos e</w:t>
      </w:r>
      <w:r w:rsidRPr="009F6681">
        <w:rPr>
          <w:lang w:val="es-DO"/>
        </w:rPr>
        <w:t xml:space="preserve"> insumos médicos sanitarios, para abastecer el Sistema Público Nacional de Salud y la Red de Farmacias del Pueblo, así como también para </w:t>
      </w:r>
      <w:r>
        <w:rPr>
          <w:lang w:val="es-DO"/>
        </w:rPr>
        <w:t xml:space="preserve">la adquisición de medicamentos </w:t>
      </w:r>
      <w:r w:rsidRPr="009F6681">
        <w:rPr>
          <w:lang w:val="es-DO"/>
        </w:rPr>
        <w:t xml:space="preserve">requeridos por la Dirección de Acceso a Medicamentos de Alto Costo del Ministerio de Salud Pública, llevados a cabo por PROMESE/CAL, cumplan con la debida transparencia, </w:t>
      </w:r>
      <w:r w:rsidRPr="009F6681">
        <w:rPr>
          <w:lang w:val="es-DO"/>
        </w:rPr>
        <w:lastRenderedPageBreak/>
        <w:t xml:space="preserve">procurando contar con la mayor participación de oferentes, y cuyo trato sea en igualdad de condiciones, de conformidad a lo que establecen los principios rectores de la Ley No.340-06, sobre Compras y Contrataciones de Bienes, Servicios, Obras y Concesiones y el reglamento de aplicación decretado mediante el decreto 543-12, así como demás normas y procedimientos que rigen la materia. </w:t>
      </w:r>
    </w:p>
    <w:p w:rsidR="00661161" w:rsidRPr="009F6681" w:rsidRDefault="006D75A6" w:rsidP="00661161">
      <w:pPr>
        <w:numPr>
          <w:ilvl w:val="0"/>
          <w:numId w:val="31"/>
        </w:numPr>
        <w:spacing w:after="200" w:line="360" w:lineRule="auto"/>
        <w:ind w:left="851" w:hanging="284"/>
        <w:jc w:val="both"/>
        <w:rPr>
          <w:lang w:val="es-DO"/>
        </w:rPr>
      </w:pPr>
      <w:r w:rsidRPr="009566BA">
        <w:rPr>
          <w:lang w:val="es-DO"/>
        </w:rPr>
        <w:t>Hemos mantenido al día el proceso de tramitación y certificación de los contratos que han sido enviados a la Contraloría General de la República a través del Sistema de Trámites Estructurados (TRE), para fines del pago oportuno a los proveedores y cumpliendo así con las ejecuciones presupuestarias trimestrales que le son asignadas a la institución PROMESE/CAL.</w:t>
      </w:r>
    </w:p>
    <w:p w:rsidR="00661161" w:rsidRPr="00653633" w:rsidRDefault="006D75A6" w:rsidP="00661161">
      <w:pPr>
        <w:numPr>
          <w:ilvl w:val="0"/>
          <w:numId w:val="31"/>
        </w:numPr>
        <w:spacing w:after="200" w:line="360" w:lineRule="auto"/>
        <w:ind w:left="851" w:hanging="284"/>
        <w:jc w:val="both"/>
        <w:rPr>
          <w:lang w:val="es-DO"/>
        </w:rPr>
      </w:pPr>
      <w:r w:rsidRPr="009566BA">
        <w:rPr>
          <w:lang w:val="es-DO"/>
        </w:rPr>
        <w:t>Hemos mantenido la relación jurídica con los oferentes e interesados en participar en los diferentes procesos de contratación pública, realizados por la Institución, a través del resguardo de los principios de transparencia, igualdad y libre competencia necesarios para cada proceso de compra, logrando con esto establecer y garantizar la seguridad jurídica.</w:t>
      </w:r>
    </w:p>
    <w:p w:rsidR="00661161" w:rsidRPr="009566BA" w:rsidRDefault="006D75A6" w:rsidP="00661161">
      <w:pPr>
        <w:numPr>
          <w:ilvl w:val="0"/>
          <w:numId w:val="31"/>
        </w:numPr>
        <w:spacing w:after="200" w:line="360" w:lineRule="auto"/>
        <w:ind w:left="851" w:hanging="284"/>
        <w:jc w:val="both"/>
        <w:rPr>
          <w:lang w:val="es-DO"/>
        </w:rPr>
      </w:pPr>
      <w:r w:rsidRPr="009566BA">
        <w:rPr>
          <w:lang w:val="es-DO"/>
        </w:rPr>
        <w:t xml:space="preserve">Hemos iniciado cambios y reestructuraciones en los modelos de contratos, actas de inicio, actas de adjudicaciones, oficios internos, oficios externos, notificaciones, pliegos de condiciones, en fin, toda una política de modernización y mejoras para el fortalecimiento de los documentos que elaboramos en PROMESE/CAL y así acabar con la burocracia institucionales que se tiene en las instituciones públicas. </w:t>
      </w:r>
    </w:p>
    <w:p w:rsidR="00661161" w:rsidRPr="009566BA" w:rsidRDefault="006D75A6" w:rsidP="00661161">
      <w:pPr>
        <w:numPr>
          <w:ilvl w:val="0"/>
          <w:numId w:val="31"/>
        </w:numPr>
        <w:spacing w:after="200" w:line="360" w:lineRule="auto"/>
        <w:ind w:left="851" w:hanging="284"/>
        <w:jc w:val="both"/>
        <w:rPr>
          <w:lang w:val="es-DO"/>
        </w:rPr>
      </w:pPr>
      <w:r w:rsidRPr="009566BA">
        <w:rPr>
          <w:lang w:val="es-DO"/>
        </w:rPr>
        <w:lastRenderedPageBreak/>
        <w:t xml:space="preserve">La iniciación y nueva gestión de ejecuciones de pólizas y pago de indemnización por incumplimiento y renuncias de un oferente en un renglón determinado, a los fines de que los oferentes no realicen colusiones que afecten la pulcritud de los procesos de compras. </w:t>
      </w:r>
    </w:p>
    <w:p w:rsidR="00661161" w:rsidRPr="009566BA" w:rsidRDefault="006D75A6" w:rsidP="00661161">
      <w:pPr>
        <w:numPr>
          <w:ilvl w:val="0"/>
          <w:numId w:val="31"/>
        </w:numPr>
        <w:spacing w:after="200" w:line="360" w:lineRule="auto"/>
        <w:ind w:left="851" w:hanging="284"/>
        <w:jc w:val="both"/>
        <w:rPr>
          <w:lang w:val="es-DO"/>
        </w:rPr>
      </w:pPr>
      <w:r w:rsidRPr="009566BA">
        <w:rPr>
          <w:lang w:val="es-DO"/>
        </w:rPr>
        <w:t xml:space="preserve">La nueva gestión también de actos de advertencias y avisos de incumplimiento cuando un oferente renuncia o entrega cantidades menores por las cuales ha sido adjudicado, a los fines de establecerle que una vez un oferente participa debe de cumplir cabalmente con lo que se dispone en el pliego de condiciones, en cuanto al plazo de entrega y las cantidades adjudicadas. </w:t>
      </w:r>
    </w:p>
    <w:p w:rsidR="00661161" w:rsidRDefault="006D75A6" w:rsidP="00661161">
      <w:pPr>
        <w:numPr>
          <w:ilvl w:val="0"/>
          <w:numId w:val="31"/>
        </w:numPr>
        <w:spacing w:after="200" w:line="360" w:lineRule="auto"/>
        <w:ind w:left="851" w:hanging="284"/>
        <w:jc w:val="both"/>
        <w:rPr>
          <w:lang w:val="es-DO"/>
        </w:rPr>
      </w:pPr>
      <w:r w:rsidRPr="009566BA">
        <w:rPr>
          <w:lang w:val="es-DO"/>
        </w:rPr>
        <w:t xml:space="preserve">La implementación de nuevo un nuevo protocolo a seguir en las recepciones de sobres “A” y “B”, por parte de los oferentes que desean participar en un procedimiento de compra lanzado por nuestra institución, en donde se indica las funciones, las herramientas y como seria realizado el proceso desde el inicio, hasta el fin. </w:t>
      </w:r>
    </w:p>
    <w:p w:rsidR="00661161" w:rsidRDefault="006D75A6" w:rsidP="00661161">
      <w:pPr>
        <w:numPr>
          <w:ilvl w:val="0"/>
          <w:numId w:val="31"/>
        </w:numPr>
        <w:spacing w:after="200" w:line="360" w:lineRule="auto"/>
        <w:ind w:left="851" w:hanging="284"/>
        <w:jc w:val="both"/>
        <w:rPr>
          <w:lang w:val="es-DO"/>
        </w:rPr>
      </w:pPr>
      <w:r w:rsidRPr="0063525B">
        <w:rPr>
          <w:lang w:val="es-DO"/>
        </w:rPr>
        <w:t xml:space="preserve">Hemos implementado acciones de mejora que han contribuido a la agilización de todos los requerimientos que realizan los oferentes y proveedores en la Dirección Jurídica, para que sean atendidos y resueltos en un plazo no mayor </w:t>
      </w:r>
      <w:r>
        <w:rPr>
          <w:lang w:val="es-DO"/>
        </w:rPr>
        <w:t>de cuarenta y ocho horas (48h).</w:t>
      </w:r>
    </w:p>
    <w:p w:rsidR="00661161" w:rsidRPr="0063525B" w:rsidRDefault="006D75A6" w:rsidP="00661161">
      <w:pPr>
        <w:numPr>
          <w:ilvl w:val="0"/>
          <w:numId w:val="31"/>
        </w:numPr>
        <w:spacing w:after="200" w:line="360" w:lineRule="auto"/>
        <w:ind w:left="851" w:hanging="284"/>
        <w:jc w:val="both"/>
        <w:rPr>
          <w:lang w:val="es-DO"/>
        </w:rPr>
      </w:pPr>
      <w:r w:rsidRPr="0063525B">
        <w:rPr>
          <w:lang w:val="es-DO"/>
        </w:rPr>
        <w:t>Implementación de un sistema de gestión documental fundamentado en la digitalización electrónica, para ser aplicado en el proceso de certificaciones del Sistema de Trámites Estructurados (TRE), y mejorar las prácticas de gestión para la organización y custodia de los archivos físicos.</w:t>
      </w:r>
    </w:p>
    <w:p w:rsidR="00661161" w:rsidRDefault="006D75A6" w:rsidP="00661161">
      <w:pPr>
        <w:spacing w:line="360" w:lineRule="auto"/>
        <w:jc w:val="both"/>
        <w:outlineLvl w:val="2"/>
        <w:rPr>
          <w:lang w:val="es-DO"/>
        </w:rPr>
      </w:pPr>
      <w:r w:rsidRPr="009566BA">
        <w:rPr>
          <w:lang w:val="es-DO"/>
        </w:rPr>
        <w:lastRenderedPageBreak/>
        <w:t>Capacitación a todos los integrantes de la Dirección Jurídica para que estos puedan tener todos los conocimientos técnicos y legales para desempeñar sus funciones con eficiencia, eficacia y transparencia</w:t>
      </w:r>
    </w:p>
    <w:p w:rsidR="00661161" w:rsidRDefault="00661161" w:rsidP="00661161">
      <w:pPr>
        <w:spacing w:line="360" w:lineRule="auto"/>
        <w:jc w:val="both"/>
        <w:outlineLvl w:val="2"/>
        <w:rPr>
          <w:b/>
          <w:lang w:val="es-DO"/>
        </w:rPr>
      </w:pPr>
    </w:p>
    <w:p w:rsidR="00661161" w:rsidRPr="004B70FD" w:rsidRDefault="006D75A6" w:rsidP="00661161">
      <w:pPr>
        <w:spacing w:line="360" w:lineRule="auto"/>
        <w:jc w:val="both"/>
        <w:outlineLvl w:val="2"/>
        <w:rPr>
          <w:b/>
          <w:lang w:val="es-DO"/>
        </w:rPr>
      </w:pPr>
      <w:r>
        <w:rPr>
          <w:b/>
          <w:lang w:val="es-DO"/>
        </w:rPr>
        <w:t xml:space="preserve">4. </w:t>
      </w:r>
      <w:r w:rsidRPr="004B70FD">
        <w:rPr>
          <w:b/>
          <w:lang w:val="es-DO"/>
        </w:rPr>
        <w:t>D</w:t>
      </w:r>
      <w:r>
        <w:rPr>
          <w:b/>
          <w:lang w:val="es-DO"/>
        </w:rPr>
        <w:t xml:space="preserve">esempeño </w:t>
      </w:r>
      <w:r w:rsidRPr="004B70FD">
        <w:rPr>
          <w:b/>
          <w:lang w:val="es-DO"/>
        </w:rPr>
        <w:t>de</w:t>
      </w:r>
      <w:r>
        <w:rPr>
          <w:b/>
          <w:lang w:val="es-DO"/>
        </w:rPr>
        <w:t xml:space="preserve"> la</w:t>
      </w:r>
      <w:r w:rsidRPr="004B70FD">
        <w:rPr>
          <w:b/>
          <w:lang w:val="es-DO"/>
        </w:rPr>
        <w:t xml:space="preserve"> Tecnología de la Información y Comunicación</w:t>
      </w:r>
      <w:bookmarkEnd w:id="23"/>
    </w:p>
    <w:p w:rsidR="00661161" w:rsidRPr="004B70FD" w:rsidRDefault="006D75A6" w:rsidP="00661161">
      <w:pPr>
        <w:spacing w:after="120" w:line="360" w:lineRule="auto"/>
        <w:jc w:val="both"/>
        <w:rPr>
          <w:rFonts w:eastAsia="Calibri"/>
          <w:bCs/>
          <w:lang w:val="es-DO"/>
        </w:rPr>
      </w:pPr>
      <w:r w:rsidRPr="004B70FD">
        <w:rPr>
          <w:rFonts w:eastAsia="Calibri"/>
          <w:bCs/>
          <w:lang w:val="es-DO"/>
        </w:rPr>
        <w:t xml:space="preserve">La Dirección de Tecnología de la Información y Comunicación continuando con su misión de apoyar la gestión, ha continuado su labor adquiriendo e incorporando nuevas soluciones de alto impacto a lo interno; esto con el objetivo principal de no solo fortalecer la infraestructura tecnológica, sino ampliar la alta disponibilidad de los servicios que ofrece. </w:t>
      </w:r>
    </w:p>
    <w:p w:rsidR="00661161" w:rsidRPr="004B70FD" w:rsidRDefault="006D75A6" w:rsidP="00661161">
      <w:pPr>
        <w:spacing w:line="360" w:lineRule="auto"/>
        <w:jc w:val="both"/>
        <w:rPr>
          <w:lang w:val="es-DO"/>
        </w:rPr>
      </w:pPr>
      <w:r w:rsidRPr="004B70FD">
        <w:rPr>
          <w:lang w:val="es-DO"/>
        </w:rPr>
        <w:t>Fortalecimient</w:t>
      </w:r>
      <w:r>
        <w:rPr>
          <w:lang w:val="es-DO"/>
        </w:rPr>
        <w:t xml:space="preserve">o Institucional y Transparencia; </w:t>
      </w:r>
      <w:r>
        <w:rPr>
          <w:rFonts w:eastAsia="Calibri"/>
          <w:bCs/>
          <w:lang w:val="es-MX"/>
        </w:rPr>
        <w:t>Durante los meses de enero hasta el 30 de noviembre 2023 se completó la contratación de los servicios faltantes para la conformación del NOC de la institución, estos servicios garantizan un sistema de monitoreo a la red y de toda la infraestructura tecnológica, con los más altos estándares de seguridad contra cualquier ataque que se pudiera ver afectada la institución.</w:t>
      </w:r>
    </w:p>
    <w:p w:rsidR="00661161" w:rsidRDefault="006D75A6" w:rsidP="00661161">
      <w:pPr>
        <w:spacing w:after="120" w:line="360" w:lineRule="auto"/>
        <w:jc w:val="both"/>
        <w:rPr>
          <w:rFonts w:eastAsia="Calibri"/>
          <w:bCs/>
          <w:lang w:val="es-MX"/>
        </w:rPr>
      </w:pPr>
      <w:r>
        <w:rPr>
          <w:rFonts w:eastAsia="Calibri"/>
          <w:bCs/>
          <w:lang w:val="es-MX"/>
        </w:rPr>
        <w:t xml:space="preserve">Dichos servicios vienen a fortalecer la central de monitoreo, desde el cual se tiene control de todas las incidencias que se presentan en la red institucional, dando una visión rápida y respuesta ante posibles amenazas de ataques cibernéticos.  </w:t>
      </w:r>
    </w:p>
    <w:p w:rsidR="00661161" w:rsidRDefault="006D75A6" w:rsidP="00661161">
      <w:pPr>
        <w:spacing w:after="120" w:line="360" w:lineRule="auto"/>
        <w:jc w:val="both"/>
        <w:rPr>
          <w:rFonts w:eastAsia="Calibri"/>
          <w:bCs/>
          <w:lang w:val="es-MX"/>
        </w:rPr>
      </w:pPr>
      <w:r>
        <w:rPr>
          <w:rFonts w:eastAsia="Calibri"/>
          <w:bCs/>
          <w:lang w:val="es-MX"/>
        </w:rPr>
        <w:t xml:space="preserve">En marzo 2023, culmino el proceso de la fase de diseño 2 de 2 del proyecto Actualización a Dynamics 365 Vertical Gobierno, en la actualidad el proyecto se encuentra, en la fase de Desarrollo y llevando en paralelo actividades de la fase de implementación, con un 73% de avance de la ejecución total del proyecto. </w:t>
      </w:r>
    </w:p>
    <w:p w:rsidR="00661161" w:rsidRDefault="006D75A6" w:rsidP="00661161">
      <w:pPr>
        <w:spacing w:after="120" w:line="360" w:lineRule="auto"/>
        <w:jc w:val="both"/>
        <w:rPr>
          <w:rFonts w:eastAsia="Calibri"/>
          <w:bCs/>
          <w:lang w:val="es-MX"/>
        </w:rPr>
      </w:pPr>
      <w:r>
        <w:rPr>
          <w:rFonts w:eastAsia="Calibri"/>
          <w:bCs/>
          <w:lang w:val="es-MX"/>
        </w:rPr>
        <w:lastRenderedPageBreak/>
        <w:t>Para el mes de mayo con el objetivo de fortalecer la alta disponibilidad y continuidad del negocio se realizaron la ampliación de los servicios de internet en la sede ciudad de la salud de 100 a 200 MB, en el almacén regional norte de 25 a 50 MB y en el almacén de la Monumental  de 3 a 15 MB.</w:t>
      </w:r>
    </w:p>
    <w:p w:rsidR="00661161" w:rsidRDefault="006D75A6" w:rsidP="00661161">
      <w:pPr>
        <w:spacing w:after="120" w:line="360" w:lineRule="auto"/>
        <w:jc w:val="both"/>
        <w:rPr>
          <w:rFonts w:eastAsia="Calibri"/>
          <w:bCs/>
          <w:lang w:val="es-MX"/>
        </w:rPr>
      </w:pPr>
      <w:r>
        <w:rPr>
          <w:rFonts w:eastAsia="Calibri"/>
          <w:bCs/>
          <w:lang w:val="es-MX"/>
        </w:rPr>
        <w:t xml:space="preserve">De igual modo se contrató servicio de internet para la unidad de la contraloría con una capacidad de 10 MB, esta implementación logró no solo la independencia sino que resolvió que el tráfico de información manejado por dicha unidad no limite los trabajos de sus operaciones diarias.  </w:t>
      </w:r>
    </w:p>
    <w:p w:rsidR="00661161" w:rsidRDefault="006D75A6" w:rsidP="00661161">
      <w:pPr>
        <w:spacing w:after="120" w:line="360" w:lineRule="auto"/>
        <w:jc w:val="both"/>
        <w:rPr>
          <w:rFonts w:eastAsia="Calibri"/>
          <w:bCs/>
          <w:lang w:val="es-MX"/>
        </w:rPr>
      </w:pPr>
      <w:r>
        <w:rPr>
          <w:rFonts w:eastAsia="Calibri"/>
          <w:bCs/>
          <w:lang w:val="es-MX"/>
        </w:rPr>
        <w:t xml:space="preserve">En el mes de mayo 2023, se incorporó el servicio </w:t>
      </w:r>
      <w:proofErr w:type="spellStart"/>
      <w:r>
        <w:rPr>
          <w:rFonts w:eastAsia="Calibri"/>
          <w:bCs/>
          <w:lang w:val="es-MX"/>
        </w:rPr>
        <w:t>DDoS</w:t>
      </w:r>
      <w:proofErr w:type="spellEnd"/>
      <w:r>
        <w:rPr>
          <w:rFonts w:eastAsia="Calibri"/>
          <w:bCs/>
          <w:lang w:val="es-MX"/>
        </w:rPr>
        <w:t xml:space="preserve"> cuya finalidad es  proteger  contra ataques malicioso  la institución; dicho servicio para  robustecer el Network </w:t>
      </w:r>
      <w:proofErr w:type="spellStart"/>
      <w:r>
        <w:rPr>
          <w:rFonts w:eastAsia="Calibri"/>
          <w:bCs/>
          <w:lang w:val="es-MX"/>
        </w:rPr>
        <w:t>Operation</w:t>
      </w:r>
      <w:proofErr w:type="spellEnd"/>
      <w:r>
        <w:rPr>
          <w:rFonts w:eastAsia="Calibri"/>
          <w:bCs/>
          <w:lang w:val="es-MX"/>
        </w:rPr>
        <w:t xml:space="preserve"> Center (NOC). </w:t>
      </w:r>
    </w:p>
    <w:p w:rsidR="00661161" w:rsidRDefault="006D75A6" w:rsidP="00661161">
      <w:pPr>
        <w:spacing w:after="120" w:line="360" w:lineRule="auto"/>
        <w:jc w:val="both"/>
        <w:rPr>
          <w:rFonts w:eastAsia="Calibri"/>
          <w:bCs/>
          <w:lang w:val="es-MX"/>
        </w:rPr>
      </w:pPr>
      <w:r>
        <w:rPr>
          <w:rFonts w:eastAsia="Calibri"/>
          <w:bCs/>
          <w:lang w:val="es-MX"/>
        </w:rPr>
        <w:t xml:space="preserve">Durante el mes de octubre, la Oficina Gubernamental de las Tecnologías de la Información y Comunicación (OGTIC)  realizó la  auditoria al indicador del </w:t>
      </w:r>
      <w:proofErr w:type="spellStart"/>
      <w:r>
        <w:rPr>
          <w:rFonts w:eastAsia="Calibri"/>
          <w:bCs/>
          <w:lang w:val="es-MX"/>
        </w:rPr>
        <w:t>iTICge</w:t>
      </w:r>
      <w:proofErr w:type="spellEnd"/>
      <w:r>
        <w:rPr>
          <w:rFonts w:eastAsia="Calibri"/>
          <w:bCs/>
          <w:lang w:val="es-MX"/>
        </w:rPr>
        <w:t xml:space="preserve"> correspondiente a dicho año; hasta este momento no se han publicado dichos resultados. En cuanto a la puntuación actual la institución tiene un 74.53, colocando a PROMESE/CAL en la posición No. 96 del Ranking de las instituciones del Estado Dominicano. </w:t>
      </w:r>
    </w:p>
    <w:p w:rsidR="00661161" w:rsidRDefault="006D75A6" w:rsidP="00661161">
      <w:pPr>
        <w:spacing w:after="120" w:line="360" w:lineRule="auto"/>
        <w:jc w:val="both"/>
        <w:rPr>
          <w:rFonts w:eastAsia="Calibri"/>
          <w:bCs/>
          <w:lang w:val="es-MX"/>
        </w:rPr>
      </w:pPr>
      <w:r>
        <w:rPr>
          <w:rFonts w:eastAsia="Calibri"/>
          <w:bCs/>
          <w:lang w:val="es-MX"/>
        </w:rPr>
        <w:t>Con el objetivo de brindar un servicio de alta calidad en  la actualidad se tienen dos proyectos en curso, los cuales debido a la falta de presupuesto no ha podido ser ejecutado,  el primero  enfocados en las mejoras del sistema de información, y el segundo en mejora de la infraestructura tecnológica. A continuación detalles de los dos proyectos:</w:t>
      </w:r>
    </w:p>
    <w:p w:rsidR="00661161" w:rsidRPr="004B70FD" w:rsidRDefault="006D75A6" w:rsidP="00661161">
      <w:pPr>
        <w:pStyle w:val="Prrafodelista"/>
        <w:numPr>
          <w:ilvl w:val="0"/>
          <w:numId w:val="26"/>
        </w:numPr>
        <w:spacing w:after="120" w:line="360" w:lineRule="auto"/>
        <w:ind w:left="851" w:hanging="284"/>
        <w:rPr>
          <w:rFonts w:ascii="Times New Roman" w:eastAsia="Calibri" w:hAnsi="Times New Roman" w:cs="Times New Roman"/>
          <w:bCs/>
          <w:color w:val="767171"/>
          <w:spacing w:val="20"/>
          <w:sz w:val="24"/>
          <w:szCs w:val="24"/>
          <w:lang w:val="es-MX"/>
        </w:rPr>
      </w:pPr>
      <w:r w:rsidRPr="004B70FD">
        <w:rPr>
          <w:rFonts w:ascii="Times New Roman" w:eastAsia="Calibri" w:hAnsi="Times New Roman" w:cs="Times New Roman"/>
          <w:bCs/>
          <w:color w:val="767171"/>
          <w:spacing w:val="20"/>
          <w:sz w:val="24"/>
          <w:szCs w:val="24"/>
          <w:lang w:val="es-MX"/>
        </w:rPr>
        <w:t>Renovación de Licencias Dynamics 365</w:t>
      </w:r>
    </w:p>
    <w:p w:rsidR="00C96128" w:rsidRDefault="006D75A6" w:rsidP="00661161">
      <w:pPr>
        <w:pStyle w:val="Prrafodelista"/>
        <w:numPr>
          <w:ilvl w:val="0"/>
          <w:numId w:val="26"/>
        </w:numPr>
        <w:spacing w:after="120" w:line="360" w:lineRule="auto"/>
        <w:ind w:left="851" w:hanging="284"/>
        <w:rPr>
          <w:rFonts w:ascii="Times New Roman" w:eastAsia="Calibri" w:hAnsi="Times New Roman" w:cs="Times New Roman"/>
          <w:bCs/>
          <w:color w:val="767171"/>
          <w:spacing w:val="20"/>
          <w:sz w:val="24"/>
          <w:szCs w:val="24"/>
          <w:lang w:val="es-MX"/>
        </w:rPr>
      </w:pPr>
      <w:r w:rsidRPr="004B70FD">
        <w:rPr>
          <w:rFonts w:ascii="Times New Roman" w:eastAsia="Calibri" w:hAnsi="Times New Roman" w:cs="Times New Roman"/>
          <w:bCs/>
          <w:color w:val="767171"/>
          <w:spacing w:val="20"/>
          <w:sz w:val="24"/>
          <w:szCs w:val="24"/>
          <w:lang w:val="es-MX"/>
        </w:rPr>
        <w:t>Sustitución de los SWITCH CORE Y SWITCH ACCESS.</w:t>
      </w:r>
    </w:p>
    <w:p w:rsidR="00C96128" w:rsidRDefault="006D75A6">
      <w:pPr>
        <w:rPr>
          <w:rFonts w:eastAsia="Calibri"/>
          <w:bCs/>
          <w:lang w:val="es-MX"/>
        </w:rPr>
      </w:pPr>
      <w:r>
        <w:rPr>
          <w:rFonts w:eastAsia="Calibri"/>
          <w:bCs/>
          <w:lang w:val="es-MX"/>
        </w:rPr>
        <w:br w:type="page"/>
      </w:r>
    </w:p>
    <w:p w:rsidR="00661161" w:rsidRDefault="006D75A6" w:rsidP="00661161">
      <w:pPr>
        <w:spacing w:after="120" w:line="360" w:lineRule="auto"/>
        <w:jc w:val="both"/>
        <w:rPr>
          <w:rFonts w:eastAsia="Calibri"/>
          <w:bCs/>
          <w:lang w:val="es-MX"/>
        </w:rPr>
      </w:pPr>
      <w:r>
        <w:rPr>
          <w:rFonts w:eastAsia="Calibri"/>
          <w:bCs/>
          <w:lang w:val="es-MX"/>
        </w:rPr>
        <w:lastRenderedPageBreak/>
        <w:t xml:space="preserve">La institución tienen un acuerdo de niveles de servicio a los usuarios (SLA), los cuales abarca el nivel inicial Nivel 1 que inicia en la mesa de ayuda y culmina con el Nivel 4 con la alta dirección del DTIC, cada nivel tiene preestablecido un tiempo de respuesta a cada incidente reportado. </w:t>
      </w:r>
    </w:p>
    <w:p w:rsidR="00661161" w:rsidRDefault="006D75A6" w:rsidP="00661161">
      <w:pPr>
        <w:spacing w:after="120" w:line="360" w:lineRule="auto"/>
        <w:jc w:val="both"/>
        <w:rPr>
          <w:rFonts w:eastAsia="Calibri"/>
          <w:bCs/>
          <w:lang w:val="es-MX"/>
        </w:rPr>
      </w:pPr>
      <w:r>
        <w:rPr>
          <w:rFonts w:eastAsia="Calibri"/>
          <w:bCs/>
          <w:lang w:val="es-MX"/>
        </w:rPr>
        <w:t>Para la simplificación de los trámites y servicios TIC, a lo interno de la institución se crearon durante este año, servicios que apoyan a los usuarios a realizar sus actividades con mayor rapidez y trabajo colaborativo entre ellos. Dicho servicio consiste en:</w:t>
      </w:r>
    </w:p>
    <w:p w:rsidR="00661161" w:rsidRPr="004B70FD" w:rsidRDefault="006D75A6" w:rsidP="00661161">
      <w:pPr>
        <w:pStyle w:val="Prrafodelista"/>
        <w:numPr>
          <w:ilvl w:val="0"/>
          <w:numId w:val="27"/>
        </w:numPr>
        <w:spacing w:after="120" w:line="360" w:lineRule="auto"/>
        <w:ind w:left="851" w:hanging="284"/>
        <w:jc w:val="both"/>
        <w:rPr>
          <w:rFonts w:ascii="Times New Roman" w:eastAsia="Calibri" w:hAnsi="Times New Roman" w:cs="Times New Roman"/>
          <w:bCs/>
          <w:color w:val="767171"/>
          <w:spacing w:val="20"/>
          <w:sz w:val="24"/>
          <w:szCs w:val="24"/>
          <w:lang w:val="es-MX"/>
        </w:rPr>
      </w:pPr>
      <w:r w:rsidRPr="004B70FD">
        <w:rPr>
          <w:rFonts w:ascii="Times New Roman" w:eastAsia="Calibri" w:hAnsi="Times New Roman" w:cs="Times New Roman"/>
          <w:bCs/>
          <w:color w:val="767171"/>
          <w:spacing w:val="20"/>
          <w:sz w:val="24"/>
          <w:szCs w:val="24"/>
          <w:lang w:val="es-MX"/>
        </w:rPr>
        <w:t xml:space="preserve">Creación de carpetas compartidas por áreas, esta facilita los trámites internos de flujo de información, garantizando la rapidez y eficiencia de las operaciones.  </w:t>
      </w:r>
    </w:p>
    <w:p w:rsidR="00661161" w:rsidRPr="009A4C74" w:rsidRDefault="006D75A6" w:rsidP="00661161">
      <w:pPr>
        <w:pStyle w:val="Prrafodelista"/>
        <w:numPr>
          <w:ilvl w:val="0"/>
          <w:numId w:val="27"/>
        </w:numPr>
        <w:spacing w:after="120" w:line="360" w:lineRule="auto"/>
        <w:ind w:left="851" w:hanging="284"/>
        <w:jc w:val="both"/>
        <w:rPr>
          <w:rFonts w:ascii="Times New Roman" w:eastAsia="Calibri" w:hAnsi="Times New Roman" w:cs="Times New Roman"/>
          <w:bCs/>
          <w:color w:val="767171"/>
          <w:spacing w:val="20"/>
          <w:sz w:val="24"/>
          <w:szCs w:val="24"/>
          <w:lang w:val="es-MX"/>
        </w:rPr>
      </w:pPr>
      <w:r w:rsidRPr="004B70FD">
        <w:rPr>
          <w:rFonts w:ascii="Times New Roman" w:eastAsia="Calibri" w:hAnsi="Times New Roman" w:cs="Times New Roman"/>
          <w:bCs/>
          <w:color w:val="767171"/>
          <w:spacing w:val="20"/>
          <w:sz w:val="24"/>
          <w:szCs w:val="24"/>
          <w:lang w:val="es-MX"/>
        </w:rPr>
        <w:t xml:space="preserve">Durante el mes de febrero 2023 se diseñó una Intranet, la cual facilita la comunicación y colaboración de los usuarios. Este portal web incluye todos los aplicativos, sistemas y accesos externos de las principales actividades que realiza la institución  </w:t>
      </w:r>
    </w:p>
    <w:p w:rsidR="00661161" w:rsidRPr="009A4C74" w:rsidRDefault="006D75A6" w:rsidP="00661161">
      <w:pPr>
        <w:spacing w:line="360" w:lineRule="auto"/>
        <w:jc w:val="both"/>
        <w:rPr>
          <w:rFonts w:eastAsia="Calibri"/>
          <w:b/>
          <w:bCs/>
          <w:lang w:val="es-DO"/>
        </w:rPr>
      </w:pPr>
      <w:r w:rsidRPr="009A4C74">
        <w:rPr>
          <w:rFonts w:eastAsia="Calibri"/>
          <w:bCs/>
          <w:lang w:val="es-MX"/>
        </w:rPr>
        <w:t xml:space="preserve">En el </w:t>
      </w:r>
      <w:r w:rsidRPr="00BD2FBE">
        <w:rPr>
          <w:rFonts w:eastAsia="Calibri"/>
          <w:bCs/>
          <w:lang w:val="es-DO"/>
        </w:rPr>
        <w:t>Departamento de Operaciones TIC,</w:t>
      </w:r>
      <w:r>
        <w:rPr>
          <w:rFonts w:eastAsia="Calibri"/>
          <w:bCs/>
          <w:lang w:val="es-DO"/>
        </w:rPr>
        <w:t xml:space="preserve"> d</w:t>
      </w:r>
      <w:r w:rsidRPr="009A4C74">
        <w:rPr>
          <w:rFonts w:eastAsia="Calibri"/>
          <w:bCs/>
          <w:lang w:val="es-DO"/>
        </w:rPr>
        <w:t xml:space="preserve">urante el periodo </w:t>
      </w:r>
      <w:r>
        <w:rPr>
          <w:rFonts w:eastAsia="Calibri"/>
          <w:bCs/>
          <w:lang w:val="es-DO"/>
        </w:rPr>
        <w:br/>
        <w:t>enero-</w:t>
      </w:r>
      <w:r w:rsidRPr="009A4C74">
        <w:rPr>
          <w:rFonts w:eastAsia="Calibri"/>
          <w:bCs/>
          <w:lang w:val="es-DO"/>
        </w:rPr>
        <w:t xml:space="preserve"> noviembre 2023, se ha encami</w:t>
      </w:r>
      <w:r>
        <w:rPr>
          <w:rFonts w:eastAsia="Calibri"/>
          <w:bCs/>
          <w:lang w:val="es-DO"/>
        </w:rPr>
        <w:t xml:space="preserve">nado en darle continuidad a los </w:t>
      </w:r>
      <w:r w:rsidRPr="009A4C74">
        <w:rPr>
          <w:rFonts w:eastAsia="Calibri"/>
          <w:bCs/>
          <w:lang w:val="es-DO"/>
        </w:rPr>
        <w:t>procesos pendientes del año 2022, en busca de mejorar la infraestructura y la seguridad de la información en la institución.</w:t>
      </w:r>
    </w:p>
    <w:p w:rsidR="00661161" w:rsidRPr="009A4C74" w:rsidRDefault="006D75A6" w:rsidP="00661161">
      <w:pPr>
        <w:spacing w:after="120" w:line="360" w:lineRule="auto"/>
        <w:jc w:val="both"/>
        <w:rPr>
          <w:rFonts w:eastAsia="Calibri"/>
          <w:bCs/>
          <w:lang w:val="es-DO"/>
        </w:rPr>
      </w:pPr>
      <w:r w:rsidRPr="009A4C74">
        <w:rPr>
          <w:rFonts w:eastAsia="Calibri"/>
          <w:bCs/>
          <w:lang w:val="es-DO"/>
        </w:rPr>
        <w:t xml:space="preserve">A partir del mes de enero 2023 se dio continuidad a la conformación del Network </w:t>
      </w:r>
      <w:proofErr w:type="spellStart"/>
      <w:r w:rsidRPr="009A4C74">
        <w:rPr>
          <w:rFonts w:eastAsia="Calibri"/>
          <w:bCs/>
          <w:lang w:val="es-DO"/>
        </w:rPr>
        <w:t>Operation</w:t>
      </w:r>
      <w:proofErr w:type="spellEnd"/>
      <w:r w:rsidRPr="009A4C74">
        <w:rPr>
          <w:rFonts w:eastAsia="Calibri"/>
          <w:bCs/>
          <w:lang w:val="es-DO"/>
        </w:rPr>
        <w:t xml:space="preserve"> Center (NOC), con los trabajos de configuración de los equipos y los servicios para la central de monitoreo; además se completó la configuración de las políticas de acceso a la red. </w:t>
      </w:r>
    </w:p>
    <w:p w:rsidR="00661161" w:rsidRPr="009A4C74" w:rsidRDefault="006D75A6" w:rsidP="00661161">
      <w:pPr>
        <w:spacing w:after="120" w:line="360" w:lineRule="auto"/>
        <w:jc w:val="both"/>
        <w:rPr>
          <w:rFonts w:eastAsia="Calibri"/>
          <w:bCs/>
          <w:lang w:val="es-DO"/>
        </w:rPr>
      </w:pPr>
      <w:r w:rsidRPr="009A4C74">
        <w:rPr>
          <w:rFonts w:eastAsia="Calibri"/>
          <w:bCs/>
          <w:lang w:val="es-DO"/>
        </w:rPr>
        <w:t xml:space="preserve">Para el mes de febrero se realizaron los trabajos de  migración del nuevo correo electrónico institucional Office 365; y para apoyar este </w:t>
      </w:r>
      <w:r w:rsidRPr="009A4C74">
        <w:rPr>
          <w:rFonts w:eastAsia="Calibri"/>
          <w:bCs/>
          <w:lang w:val="es-DO"/>
        </w:rPr>
        <w:lastRenderedPageBreak/>
        <w:t xml:space="preserve">proceso se modificaron las políticas de seguridad que garanticen la continuidad del negocio. </w:t>
      </w:r>
    </w:p>
    <w:p w:rsidR="00661161" w:rsidRPr="009A4C74" w:rsidRDefault="006D75A6" w:rsidP="00661161">
      <w:pPr>
        <w:spacing w:after="120" w:line="360" w:lineRule="auto"/>
        <w:jc w:val="both"/>
        <w:rPr>
          <w:rFonts w:eastAsia="Calibri"/>
          <w:bCs/>
          <w:lang w:val="es-DO"/>
        </w:rPr>
      </w:pPr>
      <w:r w:rsidRPr="009A4C74">
        <w:rPr>
          <w:rFonts w:eastAsia="Calibri"/>
          <w:bCs/>
          <w:lang w:val="es-DO"/>
        </w:rPr>
        <w:t>En el mes de marzo se realizaron los trabajos de configuración de los dispo</w:t>
      </w:r>
      <w:r>
        <w:rPr>
          <w:rFonts w:eastAsia="Calibri"/>
          <w:bCs/>
          <w:lang w:val="es-DO"/>
        </w:rPr>
        <w:t>sitivos de comunicación de las Farmacias del P</w:t>
      </w:r>
      <w:r w:rsidRPr="009A4C74">
        <w:rPr>
          <w:rFonts w:eastAsia="Calibri"/>
          <w:bCs/>
          <w:lang w:val="es-DO"/>
        </w:rPr>
        <w:t xml:space="preserve">ueblo, con sistema </w:t>
      </w:r>
      <w:proofErr w:type="spellStart"/>
      <w:r w:rsidRPr="009A4C74">
        <w:rPr>
          <w:rFonts w:eastAsia="Calibri"/>
          <w:bCs/>
          <w:lang w:val="es-DO"/>
        </w:rPr>
        <w:t>PvFp</w:t>
      </w:r>
      <w:proofErr w:type="spellEnd"/>
      <w:r w:rsidRPr="009A4C74">
        <w:rPr>
          <w:rFonts w:eastAsia="Calibri"/>
          <w:bCs/>
          <w:lang w:val="es-DO"/>
        </w:rPr>
        <w:t>, los cuales necesitaban ser sustituidos por una nueva versión.</w:t>
      </w:r>
    </w:p>
    <w:p w:rsidR="00661161" w:rsidRPr="009A4C74" w:rsidRDefault="006D75A6" w:rsidP="00661161">
      <w:pPr>
        <w:spacing w:after="120" w:line="360" w:lineRule="auto"/>
        <w:jc w:val="both"/>
        <w:rPr>
          <w:rFonts w:eastAsia="Calibri"/>
          <w:bCs/>
          <w:lang w:val="es-DO"/>
        </w:rPr>
      </w:pPr>
      <w:r w:rsidRPr="009A4C74">
        <w:rPr>
          <w:rFonts w:eastAsia="Calibri"/>
          <w:bCs/>
          <w:lang w:val="es-DO"/>
        </w:rPr>
        <w:t xml:space="preserve">En el mes de abril se realizaron los trabajos de continuidad y unificación de los servicios de red (internet MPLS) en el almacén regional norte. </w:t>
      </w:r>
    </w:p>
    <w:p w:rsidR="00661161" w:rsidRPr="009A4C74" w:rsidRDefault="006D75A6" w:rsidP="00661161">
      <w:pPr>
        <w:spacing w:after="120" w:line="360" w:lineRule="auto"/>
        <w:jc w:val="both"/>
        <w:rPr>
          <w:rFonts w:eastAsia="Calibri"/>
          <w:bCs/>
          <w:lang w:val="es-DO"/>
        </w:rPr>
      </w:pPr>
      <w:r w:rsidRPr="009A4C74">
        <w:rPr>
          <w:rFonts w:eastAsia="Calibri"/>
          <w:bCs/>
          <w:lang w:val="es-DO"/>
        </w:rPr>
        <w:t xml:space="preserve">Durante el mes de mayo se adquirieron dos productos que vienen a fortalecer la solución </w:t>
      </w:r>
      <w:proofErr w:type="spellStart"/>
      <w:r w:rsidRPr="009A4C74">
        <w:rPr>
          <w:rFonts w:eastAsia="Calibri"/>
          <w:bCs/>
          <w:lang w:val="es-DO"/>
        </w:rPr>
        <w:t>Check</w:t>
      </w:r>
      <w:proofErr w:type="spellEnd"/>
      <w:r w:rsidRPr="009A4C74">
        <w:rPr>
          <w:rFonts w:eastAsia="Calibri"/>
          <w:bCs/>
          <w:lang w:val="es-DO"/>
        </w:rPr>
        <w:t xml:space="preserve"> Point. 1) </w:t>
      </w:r>
      <w:proofErr w:type="spellStart"/>
      <w:r w:rsidRPr="009A4C74">
        <w:rPr>
          <w:rFonts w:eastAsia="Calibri"/>
          <w:bCs/>
          <w:lang w:val="es-DO"/>
        </w:rPr>
        <w:t>Harmony</w:t>
      </w:r>
      <w:proofErr w:type="spellEnd"/>
      <w:r w:rsidRPr="009A4C74">
        <w:rPr>
          <w:rFonts w:eastAsia="Calibri"/>
          <w:bCs/>
          <w:lang w:val="es-DO"/>
        </w:rPr>
        <w:t xml:space="preserve"> para la protección avanzada de los correos y aplicaciones; 2) </w:t>
      </w:r>
      <w:proofErr w:type="spellStart"/>
      <w:r w:rsidRPr="009A4C74">
        <w:rPr>
          <w:rFonts w:eastAsia="Calibri"/>
          <w:bCs/>
          <w:lang w:val="es-DO"/>
        </w:rPr>
        <w:t>Harmony</w:t>
      </w:r>
      <w:proofErr w:type="spellEnd"/>
      <w:r w:rsidRPr="009A4C74">
        <w:rPr>
          <w:rFonts w:eastAsia="Calibri"/>
          <w:bCs/>
          <w:lang w:val="es-DO"/>
        </w:rPr>
        <w:t xml:space="preserve"> </w:t>
      </w:r>
      <w:proofErr w:type="spellStart"/>
      <w:r w:rsidRPr="009A4C74">
        <w:rPr>
          <w:rFonts w:eastAsia="Calibri"/>
          <w:bCs/>
          <w:lang w:val="es-DO"/>
        </w:rPr>
        <w:t>Endpoint</w:t>
      </w:r>
      <w:proofErr w:type="spellEnd"/>
      <w:r w:rsidRPr="009A4C74">
        <w:rPr>
          <w:rFonts w:eastAsia="Calibri"/>
          <w:bCs/>
          <w:lang w:val="es-DO"/>
        </w:rPr>
        <w:t xml:space="preserve"> el cual consiste en la protección avanzada de todos los dispositivos y protección web en la institución.</w:t>
      </w:r>
    </w:p>
    <w:p w:rsidR="00661161" w:rsidRPr="00A3099B" w:rsidRDefault="006D75A6" w:rsidP="00661161">
      <w:pPr>
        <w:spacing w:line="360" w:lineRule="auto"/>
        <w:jc w:val="both"/>
        <w:rPr>
          <w:rFonts w:eastAsia="Calibri"/>
          <w:b/>
          <w:bCs/>
          <w:lang w:val="es-DO"/>
        </w:rPr>
      </w:pPr>
      <w:r>
        <w:rPr>
          <w:rFonts w:eastAsia="Calibri"/>
          <w:bCs/>
          <w:lang w:val="es-DO"/>
        </w:rPr>
        <w:t xml:space="preserve">Durante este periodo en </w:t>
      </w:r>
      <w:r w:rsidRPr="00BD2FBE">
        <w:rPr>
          <w:rFonts w:eastAsia="Calibri"/>
          <w:bCs/>
          <w:lang w:val="es-DO"/>
        </w:rPr>
        <w:t>el Departamento de Desarrollo e Implementación de Sistema</w:t>
      </w:r>
      <w:r>
        <w:rPr>
          <w:rFonts w:eastAsia="Calibri"/>
          <w:b/>
          <w:bCs/>
          <w:lang w:val="es-DO"/>
        </w:rPr>
        <w:t xml:space="preserve"> </w:t>
      </w:r>
      <w:r w:rsidRPr="009A4C74">
        <w:rPr>
          <w:rFonts w:eastAsia="Calibri"/>
          <w:bCs/>
          <w:lang w:val="es-DO"/>
        </w:rPr>
        <w:t>se ha continuado con el acompañamiento al personal de la institución en los procesos de capacitaciones en Microsoft Dynamics 365</w:t>
      </w:r>
      <w:r>
        <w:rPr>
          <w:rFonts w:eastAsia="Calibri"/>
          <w:bCs/>
          <w:lang w:val="es-DO"/>
        </w:rPr>
        <w:t>.</w:t>
      </w:r>
      <w:r w:rsidRPr="009A4C74">
        <w:rPr>
          <w:rFonts w:eastAsia="Calibri"/>
          <w:bCs/>
          <w:lang w:val="es-DO"/>
        </w:rPr>
        <w:t xml:space="preserve"> </w:t>
      </w:r>
    </w:p>
    <w:p w:rsidR="00661161" w:rsidRPr="009A4C74" w:rsidRDefault="006D75A6" w:rsidP="00661161">
      <w:pPr>
        <w:spacing w:after="120" w:line="360" w:lineRule="auto"/>
        <w:jc w:val="both"/>
        <w:rPr>
          <w:rFonts w:eastAsia="Calibri"/>
          <w:bCs/>
          <w:lang w:val="es-DO"/>
        </w:rPr>
      </w:pPr>
      <w:r>
        <w:rPr>
          <w:rFonts w:eastAsia="Calibri"/>
          <w:bCs/>
          <w:lang w:val="es-DO"/>
        </w:rPr>
        <w:t xml:space="preserve">A partir del mes de enero </w:t>
      </w:r>
      <w:r w:rsidRPr="009A4C74">
        <w:rPr>
          <w:rFonts w:eastAsia="Calibri"/>
          <w:bCs/>
          <w:lang w:val="es-DO"/>
        </w:rPr>
        <w:t>se rehabilito el sistema SGP, logrando crear una nueva versión mejorada en base a la ya existente. Esta versión, consiste en integrar las informaciones generadas en el sistema Dynamics GP y las plantillas enviadas por el SNS, con el objetivo de poder darle respuesta a las solicitudes de reporte estadísticos de despachos de medicamentos a los diferentes centros.</w:t>
      </w:r>
    </w:p>
    <w:p w:rsidR="00661161" w:rsidRPr="009A4C74" w:rsidRDefault="006D75A6" w:rsidP="00661161">
      <w:pPr>
        <w:spacing w:after="120" w:line="360" w:lineRule="auto"/>
        <w:jc w:val="both"/>
        <w:rPr>
          <w:rFonts w:eastAsia="Calibri"/>
          <w:bCs/>
          <w:lang w:val="es-DO"/>
        </w:rPr>
      </w:pPr>
      <w:r w:rsidRPr="009A4C74">
        <w:rPr>
          <w:rFonts w:eastAsia="Calibri"/>
          <w:bCs/>
          <w:lang w:val="es-DO"/>
        </w:rPr>
        <w:t>De igual modo en abril 2023, se completó el amb</w:t>
      </w:r>
      <w:r>
        <w:rPr>
          <w:rFonts w:eastAsia="Calibri"/>
          <w:bCs/>
          <w:lang w:val="es-DO"/>
        </w:rPr>
        <w:t>iente de indicadores PROMESE/CAL</w:t>
      </w:r>
      <w:r w:rsidRPr="009A4C74">
        <w:rPr>
          <w:rFonts w:eastAsia="Calibri"/>
          <w:bCs/>
          <w:lang w:val="es-DO"/>
        </w:rPr>
        <w:t>-SNS apoyados en el SGP, para generar los diferentes reportes de indicadores de las recepciones y despachos de los medicamentos solicitados por el SNS.</w:t>
      </w:r>
    </w:p>
    <w:p w:rsidR="00661161" w:rsidRPr="009A4C74" w:rsidRDefault="006D75A6" w:rsidP="00661161">
      <w:pPr>
        <w:spacing w:after="120" w:line="360" w:lineRule="auto"/>
        <w:jc w:val="both"/>
        <w:rPr>
          <w:rFonts w:eastAsia="Calibri"/>
          <w:b/>
          <w:bCs/>
          <w:lang w:val="es-DO"/>
        </w:rPr>
      </w:pPr>
      <w:r w:rsidRPr="009A4C74">
        <w:rPr>
          <w:rFonts w:eastAsia="Calibri"/>
          <w:bCs/>
          <w:lang w:val="es-DO"/>
        </w:rPr>
        <w:lastRenderedPageBreak/>
        <w:t>En el mes de mayo 2023 se culminó el proyecto de sustitución de los nuevos controles de asiste</w:t>
      </w:r>
      <w:r>
        <w:rPr>
          <w:rFonts w:eastAsia="Calibri"/>
          <w:bCs/>
          <w:lang w:val="es-DO"/>
        </w:rPr>
        <w:t>ncia del personal en PROMESE/CAL</w:t>
      </w:r>
      <w:r w:rsidRPr="009A4C74">
        <w:rPr>
          <w:rFonts w:eastAsia="Calibri"/>
          <w:bCs/>
          <w:lang w:val="es-DO"/>
        </w:rPr>
        <w:t>, estos dispositivos integran tecnología altamente eficiente y mo</w:t>
      </w:r>
      <w:r>
        <w:rPr>
          <w:rFonts w:eastAsia="Calibri"/>
          <w:bCs/>
          <w:lang w:val="es-DO"/>
        </w:rPr>
        <w:t>derna basada en reconocimiento f</w:t>
      </w:r>
      <w:r w:rsidRPr="009A4C74">
        <w:rPr>
          <w:rFonts w:eastAsia="Calibri"/>
          <w:bCs/>
          <w:lang w:val="es-DO"/>
        </w:rPr>
        <w:t xml:space="preserve">acial para el control de entrada y salida del personal en los diferentes almacenes.  </w:t>
      </w:r>
    </w:p>
    <w:p w:rsidR="00661161" w:rsidRDefault="006D75A6" w:rsidP="00661161">
      <w:pPr>
        <w:spacing w:after="120" w:line="360" w:lineRule="auto"/>
        <w:jc w:val="both"/>
        <w:rPr>
          <w:rFonts w:eastAsia="Calibri"/>
          <w:bCs/>
          <w:lang w:val="es-DO"/>
        </w:rPr>
      </w:pPr>
      <w:r w:rsidRPr="009A4C74">
        <w:rPr>
          <w:rFonts w:eastAsia="Calibri"/>
          <w:bCs/>
          <w:lang w:val="es-DO"/>
        </w:rPr>
        <w:t>El</w:t>
      </w:r>
      <w:r>
        <w:rPr>
          <w:rFonts w:eastAsia="Calibri"/>
          <w:bCs/>
          <w:lang w:val="es-DO"/>
        </w:rPr>
        <w:t xml:space="preserve"> Depto. de Administración de S</w:t>
      </w:r>
      <w:r w:rsidRPr="009A4C74">
        <w:rPr>
          <w:rFonts w:eastAsia="Calibri"/>
          <w:bCs/>
          <w:lang w:val="es-DO"/>
        </w:rPr>
        <w:t>ervicio</w:t>
      </w:r>
      <w:r>
        <w:rPr>
          <w:rFonts w:eastAsia="Calibri"/>
          <w:bCs/>
          <w:lang w:val="es-DO"/>
        </w:rPr>
        <w:t>s TIC</w:t>
      </w:r>
      <w:r w:rsidRPr="009A4C74">
        <w:rPr>
          <w:rFonts w:eastAsia="Calibri"/>
          <w:bCs/>
          <w:lang w:val="es-DO"/>
        </w:rPr>
        <w:t xml:space="preserve">, durante este año ha concentrado sus esfuerzos en dar asistencia a los usuarios interno de </w:t>
      </w:r>
      <w:r>
        <w:rPr>
          <w:rFonts w:eastAsia="Calibri"/>
          <w:bCs/>
          <w:lang w:val="es-DO"/>
        </w:rPr>
        <w:t>la institución, así como a las Farmacias del P</w:t>
      </w:r>
      <w:r w:rsidRPr="009A4C74">
        <w:rPr>
          <w:rFonts w:eastAsia="Calibri"/>
          <w:bCs/>
          <w:lang w:val="es-DO"/>
        </w:rPr>
        <w:t xml:space="preserve">ueblo con sistema de información instalado.  Para poder llevar un registro de incidencias, y asistencia </w:t>
      </w:r>
      <w:r>
        <w:rPr>
          <w:rFonts w:eastAsia="Calibri"/>
          <w:bCs/>
          <w:lang w:val="es-DO"/>
        </w:rPr>
        <w:t xml:space="preserve">a los usuarios </w:t>
      </w:r>
      <w:r w:rsidRPr="009A4C74">
        <w:rPr>
          <w:rFonts w:eastAsia="Calibri"/>
          <w:bCs/>
          <w:lang w:val="es-DO"/>
        </w:rPr>
        <w:t xml:space="preserve">cuenta con el software de código abierto GLPI, basada en el estándar ITIL V3 el cual es manejado a través de la Mesa de Ayuda del TIC. </w:t>
      </w:r>
    </w:p>
    <w:p w:rsidR="00661161" w:rsidRPr="009A4C74" w:rsidRDefault="006D75A6" w:rsidP="00661161">
      <w:pPr>
        <w:spacing w:line="360" w:lineRule="auto"/>
        <w:jc w:val="both"/>
        <w:rPr>
          <w:rFonts w:eastAsia="Calibri"/>
          <w:bCs/>
          <w:lang w:val="es-DO"/>
        </w:rPr>
      </w:pPr>
      <w:r>
        <w:rPr>
          <w:rFonts w:eastAsia="Calibri"/>
          <w:bCs/>
          <w:lang w:val="es-DO"/>
        </w:rPr>
        <w:t>En lo concerniente a la ejecución p</w:t>
      </w:r>
      <w:r w:rsidRPr="00BD2FBE">
        <w:rPr>
          <w:rFonts w:eastAsia="Calibri"/>
          <w:bCs/>
          <w:lang w:val="es-DO"/>
        </w:rPr>
        <w:t xml:space="preserve">resupuestaria </w:t>
      </w:r>
      <w:r>
        <w:rPr>
          <w:rFonts w:eastAsia="Calibri"/>
          <w:bCs/>
          <w:lang w:val="es-DO"/>
        </w:rPr>
        <w:t xml:space="preserve">la </w:t>
      </w:r>
      <w:r w:rsidRPr="00BD2FBE">
        <w:rPr>
          <w:rFonts w:eastAsia="Calibri"/>
          <w:bCs/>
          <w:lang w:val="es-DO"/>
        </w:rPr>
        <w:t>Dirección de Tecnología de la Información y Comunicación 2023</w:t>
      </w:r>
      <w:r>
        <w:rPr>
          <w:rFonts w:eastAsia="Calibri"/>
          <w:bCs/>
          <w:lang w:val="es-DO"/>
        </w:rPr>
        <w:t xml:space="preserve">, durante los meses de enero hasta noviembre </w:t>
      </w:r>
      <w:r w:rsidRPr="009A4C74">
        <w:rPr>
          <w:rFonts w:eastAsia="Calibri"/>
          <w:bCs/>
          <w:lang w:val="es-DO"/>
        </w:rPr>
        <w:t>el PACC no ha podido ser ejecutado tal y como fue aprobado debido a falta de presupuesto, impidiendo esto que se puedan adquirir los bienes y servicios que mejorarían la infraestructur</w:t>
      </w:r>
      <w:r>
        <w:rPr>
          <w:rFonts w:eastAsia="Calibri"/>
          <w:bCs/>
          <w:lang w:val="es-DO"/>
        </w:rPr>
        <w:t>a tecnológica, y la red de las Farmacias del P</w:t>
      </w:r>
      <w:r w:rsidRPr="009A4C74">
        <w:rPr>
          <w:rFonts w:eastAsia="Calibri"/>
          <w:bCs/>
          <w:lang w:val="es-DO"/>
        </w:rPr>
        <w:t xml:space="preserve">ueblo. </w:t>
      </w:r>
    </w:p>
    <w:p w:rsidR="00661161" w:rsidRPr="009A4C74" w:rsidRDefault="006D75A6" w:rsidP="00661161">
      <w:pPr>
        <w:spacing w:after="0" w:line="360" w:lineRule="auto"/>
        <w:jc w:val="both"/>
        <w:rPr>
          <w:rFonts w:eastAsia="Calibri"/>
          <w:bCs/>
          <w:lang w:val="es-DO"/>
        </w:rPr>
      </w:pPr>
      <w:r w:rsidRPr="009A4C74">
        <w:rPr>
          <w:rFonts w:eastAsia="Calibri"/>
          <w:bCs/>
          <w:lang w:val="es-DO"/>
        </w:rPr>
        <w:t xml:space="preserve">No obstante a esto los procesos de adquisición han sido depositados en la unidad de compras y contrataciones tal y como fueron solicitados en dicho PACC, esperando a ser ejecutados. </w:t>
      </w:r>
    </w:p>
    <w:p w:rsidR="00661161" w:rsidRPr="009A4C74" w:rsidRDefault="006D75A6" w:rsidP="00661161">
      <w:pPr>
        <w:spacing w:after="0" w:line="360" w:lineRule="auto"/>
        <w:jc w:val="both"/>
        <w:rPr>
          <w:rFonts w:eastAsia="Calibri"/>
          <w:bCs/>
          <w:lang w:val="es-DO"/>
        </w:rPr>
      </w:pPr>
      <w:r w:rsidRPr="009A4C74">
        <w:rPr>
          <w:rFonts w:eastAsia="Calibri"/>
          <w:bCs/>
          <w:lang w:val="es-DO"/>
        </w:rPr>
        <w:t>En cuadro anexo se detallan los montos y cuentas del presupuesto con los procesos ejecutados hasta noviembre 2023:</w:t>
      </w:r>
    </w:p>
    <w:p w:rsidR="00661161" w:rsidRPr="00701776" w:rsidRDefault="00661161" w:rsidP="00661161">
      <w:pPr>
        <w:spacing w:after="0" w:line="360" w:lineRule="auto"/>
        <w:ind w:firstLine="567"/>
        <w:jc w:val="both"/>
        <w:rPr>
          <w:rFonts w:eastAsia="Calibri"/>
          <w:bCs/>
          <w:color w:val="FFFFFF" w:themeColor="background1"/>
          <w:lang w:val="es-DO"/>
        </w:rPr>
      </w:pPr>
    </w:p>
    <w:tbl>
      <w:tblPr>
        <w:tblStyle w:val="Sombreadomedio1-nfasis1"/>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3582"/>
        <w:gridCol w:w="2685"/>
      </w:tblGrid>
      <w:tr w:rsidR="00056C21" w:rsidTr="00056C2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38" w:type="dxa"/>
            <w:gridSpan w:val="3"/>
            <w:tcBorders>
              <w:top w:val="none" w:sz="0" w:space="0" w:color="auto"/>
              <w:left w:val="none" w:sz="0" w:space="0" w:color="auto"/>
              <w:bottom w:val="none" w:sz="0" w:space="0" w:color="auto"/>
              <w:right w:val="none" w:sz="0" w:space="0" w:color="auto"/>
            </w:tcBorders>
            <w:shd w:val="clear" w:color="auto" w:fill="1F3864" w:themeFill="accent1" w:themeFillShade="80"/>
            <w:vAlign w:val="center"/>
            <w:hideMark/>
          </w:tcPr>
          <w:p w:rsidR="00661161" w:rsidRPr="00BF1D47" w:rsidRDefault="006D75A6" w:rsidP="00C96128">
            <w:pPr>
              <w:jc w:val="center"/>
              <w:rPr>
                <w:rFonts w:ascii="Times New Roman" w:eastAsia="Calibri" w:hAnsi="Times New Roman" w:cs="Times New Roman"/>
                <w:color w:val="767171"/>
                <w:spacing w:val="20"/>
                <w:sz w:val="16"/>
                <w:szCs w:val="16"/>
              </w:rPr>
            </w:pPr>
            <w:r w:rsidRPr="00BF1D47">
              <w:rPr>
                <w:rFonts w:ascii="Times New Roman" w:eastAsia="Calibri" w:hAnsi="Times New Roman" w:cs="Times New Roman"/>
                <w:b w:val="0"/>
                <w:spacing w:val="20"/>
                <w:sz w:val="16"/>
                <w:szCs w:val="16"/>
              </w:rPr>
              <w:t>Ejecución Presupuestaria DTIC al 31/10/2022</w:t>
            </w:r>
          </w:p>
        </w:tc>
      </w:tr>
      <w:tr w:rsidR="00056C21" w:rsidTr="00056C2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1" w:type="dxa"/>
            <w:tcBorders>
              <w:right w:val="none" w:sz="0" w:space="0" w:color="auto"/>
            </w:tcBorders>
            <w:shd w:val="clear" w:color="auto" w:fill="FFFFFF" w:themeFill="background1"/>
            <w:noWrap/>
            <w:hideMark/>
          </w:tcPr>
          <w:p w:rsidR="00661161" w:rsidRPr="00BF1D47" w:rsidRDefault="006D75A6" w:rsidP="00C96128">
            <w:pPr>
              <w:rPr>
                <w:rFonts w:ascii="Times New Roman" w:eastAsia="Calibri" w:hAnsi="Times New Roman" w:cs="Times New Roman"/>
                <w:color w:val="767171"/>
                <w:spacing w:val="20"/>
                <w:sz w:val="16"/>
                <w:szCs w:val="16"/>
              </w:rPr>
            </w:pPr>
            <w:r w:rsidRPr="00BF1D47">
              <w:rPr>
                <w:rFonts w:ascii="Times New Roman" w:eastAsia="Calibri" w:hAnsi="Times New Roman" w:cs="Times New Roman"/>
                <w:b w:val="0"/>
                <w:color w:val="767171"/>
                <w:spacing w:val="20"/>
                <w:sz w:val="16"/>
                <w:szCs w:val="16"/>
              </w:rPr>
              <w:t>2.6.1.3.01</w:t>
            </w:r>
          </w:p>
        </w:tc>
        <w:tc>
          <w:tcPr>
            <w:tcW w:w="3582" w:type="dxa"/>
            <w:tcBorders>
              <w:left w:val="none" w:sz="0" w:space="0" w:color="auto"/>
              <w:right w:val="none" w:sz="0" w:space="0" w:color="auto"/>
            </w:tcBorders>
            <w:shd w:val="clear" w:color="auto" w:fill="FFFFFF" w:themeFill="background1"/>
            <w:noWrap/>
            <w:hideMark/>
          </w:tcPr>
          <w:p w:rsidR="00661161" w:rsidRPr="00BF1D47" w:rsidRDefault="006D75A6" w:rsidP="00C961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67171"/>
                <w:spacing w:val="20"/>
                <w:sz w:val="16"/>
                <w:szCs w:val="16"/>
              </w:rPr>
            </w:pPr>
            <w:r w:rsidRPr="00BF1D47">
              <w:rPr>
                <w:rFonts w:ascii="Times New Roman" w:eastAsia="Calibri" w:hAnsi="Times New Roman" w:cs="Times New Roman"/>
                <w:bCs/>
                <w:color w:val="767171"/>
                <w:spacing w:val="20"/>
                <w:sz w:val="16"/>
                <w:szCs w:val="16"/>
              </w:rPr>
              <w:t>Equipos Tecnológicos</w:t>
            </w:r>
          </w:p>
        </w:tc>
        <w:tc>
          <w:tcPr>
            <w:tcW w:w="2685" w:type="dxa"/>
            <w:tcBorders>
              <w:left w:val="none" w:sz="0" w:space="0" w:color="auto"/>
            </w:tcBorders>
            <w:shd w:val="clear" w:color="auto" w:fill="FFFFFF" w:themeFill="background1"/>
            <w:noWrap/>
            <w:hideMark/>
          </w:tcPr>
          <w:p w:rsidR="00661161" w:rsidRPr="00BF1D47" w:rsidRDefault="006D75A6" w:rsidP="00C961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67171"/>
                <w:spacing w:val="20"/>
                <w:sz w:val="16"/>
                <w:szCs w:val="16"/>
              </w:rPr>
            </w:pPr>
            <w:r w:rsidRPr="00BF1D47">
              <w:rPr>
                <w:rFonts w:ascii="Times New Roman" w:eastAsia="Calibri" w:hAnsi="Times New Roman" w:cs="Times New Roman"/>
                <w:bCs/>
                <w:color w:val="767171"/>
                <w:spacing w:val="20"/>
                <w:sz w:val="16"/>
                <w:szCs w:val="16"/>
              </w:rPr>
              <w:t xml:space="preserve"> RD      2,503,752.00 </w:t>
            </w:r>
          </w:p>
        </w:tc>
      </w:tr>
      <w:tr w:rsidR="00056C21" w:rsidTr="00056C21">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1" w:type="dxa"/>
            <w:tcBorders>
              <w:right w:val="none" w:sz="0" w:space="0" w:color="auto"/>
            </w:tcBorders>
            <w:shd w:val="clear" w:color="auto" w:fill="FFFFFF" w:themeFill="background1"/>
            <w:noWrap/>
            <w:hideMark/>
          </w:tcPr>
          <w:p w:rsidR="00661161" w:rsidRPr="00BF1D47" w:rsidRDefault="006D75A6" w:rsidP="00C96128">
            <w:pPr>
              <w:rPr>
                <w:rFonts w:ascii="Times New Roman" w:eastAsia="Calibri" w:hAnsi="Times New Roman" w:cs="Times New Roman"/>
                <w:color w:val="767171"/>
                <w:spacing w:val="20"/>
                <w:sz w:val="16"/>
                <w:szCs w:val="16"/>
              </w:rPr>
            </w:pPr>
            <w:r w:rsidRPr="00BF1D47">
              <w:rPr>
                <w:rFonts w:ascii="Times New Roman" w:eastAsia="Calibri" w:hAnsi="Times New Roman" w:cs="Times New Roman"/>
                <w:b w:val="0"/>
                <w:color w:val="767171"/>
                <w:spacing w:val="20"/>
                <w:sz w:val="16"/>
                <w:szCs w:val="16"/>
              </w:rPr>
              <w:t>2.2.5.9.01</w:t>
            </w:r>
          </w:p>
        </w:tc>
        <w:tc>
          <w:tcPr>
            <w:tcW w:w="3582" w:type="dxa"/>
            <w:tcBorders>
              <w:left w:val="none" w:sz="0" w:space="0" w:color="auto"/>
              <w:right w:val="none" w:sz="0" w:space="0" w:color="auto"/>
            </w:tcBorders>
            <w:shd w:val="clear" w:color="auto" w:fill="FFFFFF" w:themeFill="background1"/>
            <w:noWrap/>
            <w:hideMark/>
          </w:tcPr>
          <w:p w:rsidR="00661161" w:rsidRPr="00BF1D47" w:rsidRDefault="006D75A6" w:rsidP="00C96128">
            <w:pP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Cs/>
                <w:color w:val="767171"/>
                <w:spacing w:val="20"/>
                <w:sz w:val="16"/>
                <w:szCs w:val="16"/>
              </w:rPr>
            </w:pPr>
            <w:r w:rsidRPr="00BF1D47">
              <w:rPr>
                <w:rFonts w:ascii="Times New Roman" w:eastAsia="Calibri" w:hAnsi="Times New Roman" w:cs="Times New Roman"/>
                <w:bCs/>
                <w:color w:val="767171"/>
                <w:spacing w:val="20"/>
                <w:sz w:val="16"/>
                <w:szCs w:val="16"/>
              </w:rPr>
              <w:t>Licencias Informáticas</w:t>
            </w:r>
          </w:p>
        </w:tc>
        <w:tc>
          <w:tcPr>
            <w:tcW w:w="2685" w:type="dxa"/>
            <w:tcBorders>
              <w:left w:val="none" w:sz="0" w:space="0" w:color="auto"/>
            </w:tcBorders>
            <w:shd w:val="clear" w:color="auto" w:fill="FFFFFF" w:themeFill="background1"/>
            <w:noWrap/>
            <w:hideMark/>
          </w:tcPr>
          <w:p w:rsidR="00661161" w:rsidRPr="00BF1D47" w:rsidRDefault="006D75A6" w:rsidP="00C96128">
            <w:pP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Cs/>
                <w:color w:val="767171"/>
                <w:spacing w:val="20"/>
                <w:sz w:val="16"/>
                <w:szCs w:val="16"/>
              </w:rPr>
            </w:pPr>
            <w:r w:rsidRPr="00BF1D47">
              <w:rPr>
                <w:rFonts w:ascii="Times New Roman" w:eastAsia="Calibri" w:hAnsi="Times New Roman" w:cs="Times New Roman"/>
                <w:bCs/>
                <w:color w:val="767171"/>
                <w:spacing w:val="20"/>
                <w:sz w:val="16"/>
                <w:szCs w:val="16"/>
              </w:rPr>
              <w:t xml:space="preserve"> RD$    5,288,137.32 </w:t>
            </w:r>
          </w:p>
        </w:tc>
      </w:tr>
      <w:tr w:rsidR="00056C21" w:rsidTr="00056C2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1" w:type="dxa"/>
            <w:tcBorders>
              <w:right w:val="none" w:sz="0" w:space="0" w:color="auto"/>
            </w:tcBorders>
            <w:shd w:val="clear" w:color="auto" w:fill="FFFFFF" w:themeFill="background1"/>
            <w:noWrap/>
            <w:hideMark/>
          </w:tcPr>
          <w:p w:rsidR="00661161" w:rsidRPr="00BF1D47" w:rsidRDefault="006D75A6" w:rsidP="00C96128">
            <w:pPr>
              <w:rPr>
                <w:rFonts w:ascii="Times New Roman" w:eastAsia="Calibri" w:hAnsi="Times New Roman" w:cs="Times New Roman"/>
                <w:color w:val="767171"/>
                <w:spacing w:val="20"/>
                <w:sz w:val="16"/>
                <w:szCs w:val="16"/>
              </w:rPr>
            </w:pPr>
            <w:r w:rsidRPr="00BF1D47">
              <w:rPr>
                <w:rFonts w:ascii="Times New Roman" w:eastAsia="Calibri" w:hAnsi="Times New Roman" w:cs="Times New Roman"/>
                <w:b w:val="0"/>
                <w:color w:val="767171"/>
                <w:spacing w:val="20"/>
                <w:sz w:val="16"/>
                <w:szCs w:val="16"/>
              </w:rPr>
              <w:t> </w:t>
            </w:r>
          </w:p>
        </w:tc>
        <w:tc>
          <w:tcPr>
            <w:tcW w:w="3582" w:type="dxa"/>
            <w:tcBorders>
              <w:left w:val="none" w:sz="0" w:space="0" w:color="auto"/>
              <w:right w:val="none" w:sz="0" w:space="0" w:color="auto"/>
            </w:tcBorders>
            <w:shd w:val="clear" w:color="auto" w:fill="FFFFFF" w:themeFill="background1"/>
            <w:noWrap/>
            <w:hideMark/>
          </w:tcPr>
          <w:p w:rsidR="00661161" w:rsidRPr="00BF1D47" w:rsidRDefault="006D75A6" w:rsidP="00C961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67171"/>
                <w:spacing w:val="20"/>
                <w:sz w:val="16"/>
                <w:szCs w:val="16"/>
              </w:rPr>
            </w:pPr>
            <w:r w:rsidRPr="00BF1D47">
              <w:rPr>
                <w:rFonts w:ascii="Times New Roman" w:eastAsia="Calibri" w:hAnsi="Times New Roman" w:cs="Times New Roman"/>
                <w:bCs/>
                <w:color w:val="767171"/>
                <w:spacing w:val="20"/>
                <w:sz w:val="16"/>
                <w:szCs w:val="16"/>
              </w:rPr>
              <w:t> </w:t>
            </w:r>
          </w:p>
        </w:tc>
        <w:tc>
          <w:tcPr>
            <w:tcW w:w="2685" w:type="dxa"/>
            <w:tcBorders>
              <w:left w:val="none" w:sz="0" w:space="0" w:color="auto"/>
            </w:tcBorders>
            <w:shd w:val="clear" w:color="auto" w:fill="FFFFFF" w:themeFill="background1"/>
            <w:noWrap/>
            <w:hideMark/>
          </w:tcPr>
          <w:p w:rsidR="00661161" w:rsidRPr="00BF1D47" w:rsidRDefault="006D75A6" w:rsidP="00C96128">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67171"/>
                <w:spacing w:val="20"/>
                <w:sz w:val="16"/>
                <w:szCs w:val="16"/>
              </w:rPr>
            </w:pPr>
            <w:r w:rsidRPr="00BF1D47">
              <w:rPr>
                <w:rFonts w:ascii="Times New Roman" w:eastAsia="Calibri" w:hAnsi="Times New Roman" w:cs="Times New Roman"/>
                <w:bCs/>
                <w:color w:val="767171"/>
                <w:spacing w:val="20"/>
                <w:sz w:val="16"/>
                <w:szCs w:val="16"/>
              </w:rPr>
              <w:t xml:space="preserve"> RD$    7,791,889.32 </w:t>
            </w:r>
          </w:p>
        </w:tc>
      </w:tr>
    </w:tbl>
    <w:p w:rsidR="00661161" w:rsidRDefault="00661161" w:rsidP="00661161">
      <w:pPr>
        <w:rPr>
          <w:rFonts w:eastAsia="Calibri"/>
          <w:b/>
          <w:bCs/>
          <w:sz w:val="28"/>
        </w:rPr>
      </w:pPr>
    </w:p>
    <w:p w:rsidR="00C96128" w:rsidRDefault="00C96128" w:rsidP="00661161">
      <w:pPr>
        <w:rPr>
          <w:rFonts w:eastAsia="Calibri"/>
          <w:bCs/>
          <w:lang w:val="es-DO"/>
        </w:rPr>
      </w:pPr>
    </w:p>
    <w:p w:rsidR="00661161" w:rsidRPr="00BD2FBE" w:rsidRDefault="006D75A6" w:rsidP="00661161">
      <w:pPr>
        <w:rPr>
          <w:rFonts w:eastAsia="Calibri"/>
          <w:bCs/>
          <w:lang w:val="es-DO"/>
        </w:rPr>
      </w:pPr>
      <w:r w:rsidRPr="00BD2FBE">
        <w:rPr>
          <w:rFonts w:eastAsia="Calibri"/>
          <w:bCs/>
          <w:lang w:val="es-DO"/>
        </w:rPr>
        <w:lastRenderedPageBreak/>
        <w:t>Metas de la Dirección de TIC para el año 2024</w:t>
      </w:r>
    </w:p>
    <w:p w:rsidR="00661161" w:rsidRPr="00701776" w:rsidRDefault="006D75A6" w:rsidP="00661161">
      <w:pPr>
        <w:pStyle w:val="Prrafodelista"/>
        <w:numPr>
          <w:ilvl w:val="0"/>
          <w:numId w:val="28"/>
        </w:numPr>
        <w:spacing w:after="200" w:line="360" w:lineRule="auto"/>
        <w:ind w:left="851" w:hanging="284"/>
        <w:rPr>
          <w:rFonts w:ascii="Times New Roman" w:eastAsia="Calibri" w:hAnsi="Times New Roman" w:cs="Times New Roman"/>
          <w:bCs/>
          <w:color w:val="767171"/>
          <w:spacing w:val="20"/>
          <w:sz w:val="24"/>
          <w:szCs w:val="24"/>
          <w:lang w:val="es-DO"/>
        </w:rPr>
      </w:pPr>
      <w:r w:rsidRPr="00701776">
        <w:rPr>
          <w:rFonts w:ascii="Times New Roman" w:eastAsia="Calibri" w:hAnsi="Times New Roman" w:cs="Times New Roman"/>
          <w:bCs/>
          <w:color w:val="767171"/>
          <w:spacing w:val="20"/>
          <w:sz w:val="24"/>
          <w:szCs w:val="24"/>
          <w:lang w:val="es-DO"/>
        </w:rPr>
        <w:t>Creación del Nuevo Data Center Institucional</w:t>
      </w:r>
    </w:p>
    <w:p w:rsidR="00661161" w:rsidRPr="00701776" w:rsidRDefault="006D75A6" w:rsidP="00661161">
      <w:pPr>
        <w:pStyle w:val="Prrafodelista"/>
        <w:numPr>
          <w:ilvl w:val="0"/>
          <w:numId w:val="28"/>
        </w:numPr>
        <w:spacing w:after="200" w:line="360" w:lineRule="auto"/>
        <w:ind w:left="851" w:hanging="284"/>
        <w:rPr>
          <w:rFonts w:ascii="Times New Roman" w:eastAsia="Calibri" w:hAnsi="Times New Roman" w:cs="Times New Roman"/>
          <w:bCs/>
          <w:color w:val="767171"/>
          <w:spacing w:val="20"/>
          <w:sz w:val="24"/>
          <w:szCs w:val="24"/>
          <w:lang w:val="es-DO"/>
        </w:rPr>
      </w:pPr>
      <w:r w:rsidRPr="00701776">
        <w:rPr>
          <w:rFonts w:ascii="Times New Roman" w:eastAsia="Calibri" w:hAnsi="Times New Roman" w:cs="Times New Roman"/>
          <w:bCs/>
          <w:color w:val="767171"/>
          <w:spacing w:val="20"/>
          <w:sz w:val="24"/>
          <w:szCs w:val="24"/>
          <w:lang w:val="es-DO"/>
        </w:rPr>
        <w:t>Adquisición del Servicio de SOC para control perimetral Externo</w:t>
      </w:r>
    </w:p>
    <w:p w:rsidR="00661161" w:rsidRPr="00701776" w:rsidRDefault="006D75A6" w:rsidP="00661161">
      <w:pPr>
        <w:pStyle w:val="Prrafodelista"/>
        <w:numPr>
          <w:ilvl w:val="0"/>
          <w:numId w:val="28"/>
        </w:numPr>
        <w:spacing w:after="200" w:line="360" w:lineRule="auto"/>
        <w:ind w:left="851" w:hanging="284"/>
        <w:rPr>
          <w:rFonts w:ascii="Times New Roman" w:eastAsia="Calibri" w:hAnsi="Times New Roman" w:cs="Times New Roman"/>
          <w:bCs/>
          <w:color w:val="767171"/>
          <w:spacing w:val="20"/>
          <w:sz w:val="24"/>
          <w:szCs w:val="24"/>
          <w:lang w:val="es-DO"/>
        </w:rPr>
      </w:pPr>
      <w:r w:rsidRPr="00701776">
        <w:rPr>
          <w:rFonts w:ascii="Times New Roman" w:eastAsia="Calibri" w:hAnsi="Times New Roman" w:cs="Times New Roman"/>
          <w:bCs/>
          <w:color w:val="767171"/>
          <w:spacing w:val="20"/>
          <w:sz w:val="24"/>
          <w:szCs w:val="24"/>
          <w:lang w:val="es-DO"/>
        </w:rPr>
        <w:t xml:space="preserve">Adquirir una unidad de servicio móvil (Furgoneta) para dar servicios a las Farmacias del Pueblo </w:t>
      </w:r>
    </w:p>
    <w:p w:rsidR="00661161" w:rsidRPr="00701776" w:rsidRDefault="006D75A6" w:rsidP="00661161">
      <w:pPr>
        <w:pStyle w:val="Prrafodelista"/>
        <w:numPr>
          <w:ilvl w:val="0"/>
          <w:numId w:val="28"/>
        </w:numPr>
        <w:spacing w:after="200" w:line="360" w:lineRule="auto"/>
        <w:ind w:left="851" w:hanging="284"/>
        <w:rPr>
          <w:rFonts w:ascii="Times New Roman" w:eastAsia="Calibri" w:hAnsi="Times New Roman" w:cs="Times New Roman"/>
          <w:bCs/>
          <w:color w:val="767171"/>
          <w:spacing w:val="20"/>
          <w:sz w:val="24"/>
          <w:szCs w:val="24"/>
          <w:lang w:val="es-DO"/>
        </w:rPr>
      </w:pPr>
      <w:r w:rsidRPr="00701776">
        <w:rPr>
          <w:rFonts w:ascii="Times New Roman" w:eastAsia="Calibri" w:hAnsi="Times New Roman" w:cs="Times New Roman"/>
          <w:bCs/>
          <w:color w:val="767171"/>
          <w:spacing w:val="20"/>
          <w:sz w:val="24"/>
          <w:szCs w:val="24"/>
          <w:lang w:val="es-DO"/>
        </w:rPr>
        <w:t>Adquisición de equipos faltantes para las oficinas de la central de monitoreo.</w:t>
      </w:r>
    </w:p>
    <w:p w:rsidR="00661161" w:rsidRPr="00701776" w:rsidRDefault="006D75A6" w:rsidP="00661161">
      <w:pPr>
        <w:pStyle w:val="Prrafodelista"/>
        <w:numPr>
          <w:ilvl w:val="0"/>
          <w:numId w:val="28"/>
        </w:numPr>
        <w:spacing w:after="200" w:line="360" w:lineRule="auto"/>
        <w:ind w:left="851" w:hanging="284"/>
        <w:rPr>
          <w:rFonts w:ascii="Times New Roman" w:eastAsia="Calibri" w:hAnsi="Times New Roman" w:cs="Times New Roman"/>
          <w:bCs/>
          <w:color w:val="767171"/>
          <w:spacing w:val="20"/>
          <w:sz w:val="24"/>
          <w:szCs w:val="24"/>
          <w:lang w:val="es-DO"/>
        </w:rPr>
      </w:pPr>
      <w:r w:rsidRPr="00701776">
        <w:rPr>
          <w:rFonts w:ascii="Times New Roman" w:eastAsia="Calibri" w:hAnsi="Times New Roman" w:cs="Times New Roman"/>
          <w:bCs/>
          <w:color w:val="767171"/>
          <w:spacing w:val="20"/>
          <w:sz w:val="24"/>
          <w:szCs w:val="24"/>
          <w:lang w:val="es-DO"/>
        </w:rPr>
        <w:t xml:space="preserve">Actualizar los equipos críticos del Data center para mejora de los servicios. </w:t>
      </w:r>
    </w:p>
    <w:p w:rsidR="00661161" w:rsidRDefault="00661161" w:rsidP="00661161">
      <w:pPr>
        <w:pStyle w:val="Sinespaciado"/>
        <w:spacing w:line="276" w:lineRule="auto"/>
        <w:jc w:val="both"/>
        <w:rPr>
          <w:rFonts w:eastAsiaTheme="minorHAnsi"/>
          <w:color w:val="767171"/>
          <w:sz w:val="16"/>
          <w:szCs w:val="16"/>
          <w:lang w:val="es-DO"/>
        </w:rPr>
      </w:pPr>
    </w:p>
    <w:p w:rsidR="00661161" w:rsidRDefault="00661161" w:rsidP="00661161">
      <w:pPr>
        <w:pStyle w:val="Sinespaciado"/>
        <w:spacing w:line="276" w:lineRule="auto"/>
        <w:jc w:val="both"/>
        <w:rPr>
          <w:rFonts w:eastAsiaTheme="minorHAnsi"/>
          <w:color w:val="767171"/>
          <w:sz w:val="16"/>
          <w:szCs w:val="16"/>
          <w:lang w:val="es-DO"/>
        </w:rPr>
      </w:pPr>
    </w:p>
    <w:p w:rsidR="00C96128" w:rsidRDefault="00C96128" w:rsidP="00661161">
      <w:pPr>
        <w:pStyle w:val="Sinespaciado"/>
        <w:spacing w:line="276" w:lineRule="auto"/>
        <w:jc w:val="both"/>
        <w:rPr>
          <w:rFonts w:eastAsiaTheme="minorHAnsi"/>
          <w:color w:val="767171"/>
          <w:sz w:val="16"/>
          <w:szCs w:val="16"/>
          <w:lang w:val="es-DO"/>
        </w:rPr>
      </w:pPr>
    </w:p>
    <w:p w:rsidR="00661161" w:rsidRPr="008B7A4F" w:rsidRDefault="006D75A6" w:rsidP="00661161">
      <w:pPr>
        <w:spacing w:line="360" w:lineRule="auto"/>
        <w:jc w:val="both"/>
        <w:outlineLvl w:val="2"/>
        <w:rPr>
          <w:b/>
          <w:lang w:val="es-DO"/>
        </w:rPr>
      </w:pPr>
      <w:bookmarkStart w:id="24" w:name="_Toc92211194"/>
      <w:r w:rsidRPr="008B7A4F">
        <w:rPr>
          <w:b/>
          <w:lang w:val="es-DO"/>
        </w:rPr>
        <w:t>5. Desempeño del Sistema de Planificación y Desarrollo</w:t>
      </w:r>
      <w:bookmarkEnd w:id="24"/>
      <w:r w:rsidRPr="008B7A4F">
        <w:rPr>
          <w:b/>
          <w:lang w:val="es-DO"/>
        </w:rPr>
        <w:t xml:space="preserve"> Institucional</w:t>
      </w:r>
    </w:p>
    <w:p w:rsidR="00661161" w:rsidRPr="008B7A4F" w:rsidRDefault="006D75A6" w:rsidP="00661161">
      <w:pPr>
        <w:autoSpaceDE w:val="0"/>
        <w:autoSpaceDN w:val="0"/>
        <w:adjustRightInd w:val="0"/>
        <w:spacing w:line="360" w:lineRule="auto"/>
        <w:jc w:val="both"/>
        <w:rPr>
          <w:lang w:val="es-DO"/>
        </w:rPr>
      </w:pPr>
      <w:r w:rsidRPr="008B7A4F">
        <w:rPr>
          <w:lang w:val="es-DO"/>
        </w:rPr>
        <w:t>La Dirección de Planificación y Desarrollo es responsable de asesorar y dar asistencia técnica a la máxima autoridad y las unidades organizativas de la institución en materia de políticas, planes, programas y gestión de calidad garantizando que su gestión esté fundamentada en la Planificación Estratégica, Evaluación y Monitoreo, a fin de alcanzar los objetivos de manera eficaz, eficiente y alineados a las políticas públicas de la Estrategia Nacional de Desarrollo; así como elaborar propuestas para la ejecución de proyectos y cambios organizacionales, incluyendo reingeniería de procesos.</w:t>
      </w:r>
    </w:p>
    <w:p w:rsidR="00661161" w:rsidRPr="008B7A4F" w:rsidRDefault="006D75A6" w:rsidP="00661161">
      <w:pPr>
        <w:autoSpaceDE w:val="0"/>
        <w:autoSpaceDN w:val="0"/>
        <w:adjustRightInd w:val="0"/>
        <w:spacing w:line="360" w:lineRule="auto"/>
        <w:jc w:val="both"/>
        <w:rPr>
          <w:lang w:val="es-DO"/>
        </w:rPr>
      </w:pPr>
      <w:r w:rsidRPr="008B7A4F">
        <w:rPr>
          <w:lang w:val="es-DO"/>
        </w:rPr>
        <w:t xml:space="preserve">Para poder dar cumplimiento a las acciones que el Gobierno Central establece y poder aportar acciones que permitan el desarrollo de las metas establecidas, así como el cumplimiento a la misión y visión institucional, tomando acciones que permitieron la experiencia y mejora continua en los procesos, implementación de nuevas herramientas </w:t>
      </w:r>
      <w:r w:rsidRPr="008B7A4F">
        <w:rPr>
          <w:lang w:val="es-DO"/>
        </w:rPr>
        <w:lastRenderedPageBreak/>
        <w:t xml:space="preserve">gubernamentales y el fortalecimiento en la confianza y credibilidad en los productos farmacéuticos y en los servicios ofertados. </w:t>
      </w:r>
    </w:p>
    <w:p w:rsidR="00661161" w:rsidRPr="006A47CA" w:rsidRDefault="006D75A6" w:rsidP="00661161">
      <w:pPr>
        <w:spacing w:line="360" w:lineRule="auto"/>
        <w:jc w:val="both"/>
        <w:outlineLvl w:val="2"/>
        <w:rPr>
          <w:lang w:val="es-DO"/>
        </w:rPr>
      </w:pPr>
      <w:r w:rsidRPr="006A47CA">
        <w:rPr>
          <w:lang w:val="es-DO"/>
        </w:rPr>
        <w:t>Sistema de Monitoreo y Medición de la Gestión Pública (SMMGP)</w:t>
      </w:r>
    </w:p>
    <w:p w:rsidR="00661161" w:rsidRDefault="006D75A6" w:rsidP="00661161">
      <w:pPr>
        <w:spacing w:line="360" w:lineRule="auto"/>
        <w:jc w:val="both"/>
        <w:outlineLvl w:val="2"/>
        <w:rPr>
          <w:highlight w:val="lightGray"/>
          <w:lang w:val="es-DO"/>
        </w:rPr>
      </w:pPr>
      <w:r>
        <w:rPr>
          <w:noProof/>
          <w:lang w:val="es-DO" w:eastAsia="es-DO"/>
        </w:rPr>
        <w:drawing>
          <wp:inline distT="0" distB="0" distL="0" distR="0">
            <wp:extent cx="5052203" cy="1656000"/>
            <wp:effectExtent l="0" t="0" r="0" b="190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319250" name=""/>
                    <pic:cNvPicPr/>
                  </pic:nvPicPr>
                  <pic:blipFill>
                    <a:blip r:embed="rId32"/>
                    <a:stretch>
                      <a:fillRect/>
                    </a:stretch>
                  </pic:blipFill>
                  <pic:spPr>
                    <a:xfrm>
                      <a:off x="0" y="0"/>
                      <a:ext cx="5052203" cy="1656000"/>
                    </a:xfrm>
                    <a:prstGeom prst="rect">
                      <a:avLst/>
                    </a:prstGeom>
                  </pic:spPr>
                </pic:pic>
              </a:graphicData>
            </a:graphic>
          </wp:inline>
        </w:drawing>
      </w:r>
    </w:p>
    <w:p w:rsidR="00661161" w:rsidRDefault="00661161" w:rsidP="00661161">
      <w:pPr>
        <w:spacing w:line="360" w:lineRule="auto"/>
        <w:jc w:val="both"/>
        <w:outlineLvl w:val="2"/>
        <w:rPr>
          <w:highlight w:val="lightGray"/>
          <w:lang w:val="es-DO"/>
        </w:rPr>
      </w:pPr>
    </w:p>
    <w:p w:rsidR="00661161" w:rsidRPr="00780DE2" w:rsidRDefault="006D75A6" w:rsidP="00661161">
      <w:pPr>
        <w:autoSpaceDE w:val="0"/>
        <w:autoSpaceDN w:val="0"/>
        <w:adjustRightInd w:val="0"/>
        <w:spacing w:line="360" w:lineRule="auto"/>
        <w:jc w:val="both"/>
        <w:rPr>
          <w:lang w:val="es-DO"/>
        </w:rPr>
      </w:pPr>
      <w:r w:rsidRPr="00780DE2">
        <w:rPr>
          <w:lang w:val="es-DO"/>
        </w:rPr>
        <w:t>La Dirección de Planificación y Desarrollo, en cumplimiento a la Ley 498-06 de Planificación e Inversión Pública y alineado al Plan de Gobierno elaboró el Plan Estratégico Institucional 2021-2024, con el acompañamiento del Ministerio de Economía Planificación y Desarrollo que lo ha revisado y validado.</w:t>
      </w:r>
    </w:p>
    <w:p w:rsidR="00661161" w:rsidRPr="00780DE2" w:rsidRDefault="006D75A6" w:rsidP="00661161">
      <w:pPr>
        <w:autoSpaceDE w:val="0"/>
        <w:autoSpaceDN w:val="0"/>
        <w:adjustRightInd w:val="0"/>
        <w:spacing w:line="360" w:lineRule="auto"/>
        <w:jc w:val="both"/>
        <w:rPr>
          <w:lang w:val="es-DO"/>
        </w:rPr>
      </w:pPr>
      <w:r w:rsidRPr="00780DE2">
        <w:rPr>
          <w:lang w:val="es-DO"/>
        </w:rPr>
        <w:t>Las estratégicas, objetivos y resultados plasmado en nuestro PEI están alineados a la Estrategia Nacional de Desarrollo 2030 (END), en su eje estratégico 2 que procura una Sociedad con Igualdad de Derechos y Oportunidades, el mismo permite el seguimiento a través del cumplimiento del objetivo estratégico 2.2.1 que plantea “Garantizar el derecho de la población al acceso a un modelo de atención integral, con calidad y calidez, que privilegie la promoción de la salud y la prevención de la enfermedad, mediante la consolidación del Sistema Nacional de Salud”.</w:t>
      </w:r>
    </w:p>
    <w:p w:rsidR="00661161" w:rsidRPr="0011154F" w:rsidRDefault="006D75A6" w:rsidP="00661161">
      <w:pPr>
        <w:autoSpaceDE w:val="0"/>
        <w:autoSpaceDN w:val="0"/>
        <w:adjustRightInd w:val="0"/>
        <w:spacing w:line="360" w:lineRule="auto"/>
        <w:jc w:val="both"/>
        <w:rPr>
          <w:lang w:val="es-DO"/>
        </w:rPr>
      </w:pPr>
      <w:r w:rsidRPr="0011154F">
        <w:rPr>
          <w:lang w:val="es-DO"/>
        </w:rPr>
        <w:t xml:space="preserve">Así mismo el PEI está vinculado a los Objetivos de Desarrollo Sostenible (ODS), directamente en el ODS 3 que indica que se debe Garantizar la salud y bienestar de una vida sana para todos en todas las edades, por tal </w:t>
      </w:r>
      <w:r w:rsidRPr="0011154F">
        <w:rPr>
          <w:lang w:val="es-DO"/>
        </w:rPr>
        <w:lastRenderedPageBreak/>
        <w:t>motivo en la meta 3.8 establece “Lograr la cobertura sanitaria universal, incluida la protección contra los riesgos financieros, el acceso a servicios de salud esencial de calidad y el acceso a medicamentos y vacuna inocuos, eficaces, asequibles y de calidad para todos”.</w:t>
      </w:r>
    </w:p>
    <w:p w:rsidR="00661161" w:rsidRPr="0011154F" w:rsidRDefault="006D75A6" w:rsidP="00661161">
      <w:pPr>
        <w:autoSpaceDE w:val="0"/>
        <w:autoSpaceDN w:val="0"/>
        <w:adjustRightInd w:val="0"/>
        <w:spacing w:line="360" w:lineRule="auto"/>
        <w:jc w:val="both"/>
        <w:rPr>
          <w:lang w:val="es-DO"/>
        </w:rPr>
      </w:pPr>
      <w:r w:rsidRPr="0011154F">
        <w:rPr>
          <w:lang w:val="es-DO"/>
        </w:rPr>
        <w:t>En cuanto a los lineamientos del Plan de Gobierno plasmados en el Plan Nacional Plurianual del Sector Público (PNPSP) 2021-2024, nuestras acciones y productos están relacionados con la política priorizada Acceso Universal a Salud y al resultado Garantizado el acceso universal, oportuno, con precios asequibles y el uso racional de medicamentos esenciales, seguros y eficaces.</w:t>
      </w:r>
    </w:p>
    <w:p w:rsidR="00661161" w:rsidRPr="0011154F" w:rsidRDefault="006D75A6" w:rsidP="00661161">
      <w:pPr>
        <w:autoSpaceDE w:val="0"/>
        <w:autoSpaceDN w:val="0"/>
        <w:adjustRightInd w:val="0"/>
        <w:spacing w:line="360" w:lineRule="auto"/>
        <w:jc w:val="both"/>
        <w:rPr>
          <w:lang w:val="es-DO"/>
        </w:rPr>
      </w:pPr>
      <w:r w:rsidRPr="0011154F">
        <w:rPr>
          <w:lang w:val="es-DO"/>
        </w:rPr>
        <w:t>La institución desarrolla actividades que permiten garantizar acceso a medicamentos de calidad y bajo costo, priorizando la disponibilidad de los mismos a través de centros de salud y las Farmacias del Pueblo, realizando procesos de adquisición a gran escala.</w:t>
      </w:r>
    </w:p>
    <w:p w:rsidR="00661161" w:rsidRDefault="006D75A6" w:rsidP="00661161">
      <w:pPr>
        <w:autoSpaceDE w:val="0"/>
        <w:autoSpaceDN w:val="0"/>
        <w:adjustRightInd w:val="0"/>
        <w:spacing w:line="360" w:lineRule="auto"/>
        <w:jc w:val="both"/>
        <w:rPr>
          <w:lang w:val="es-DO"/>
        </w:rPr>
      </w:pPr>
      <w:r w:rsidRPr="0011154F">
        <w:rPr>
          <w:lang w:val="es-DO"/>
        </w:rPr>
        <w:t xml:space="preserve">Se ha podido dar el soporte y coordinación para las capacitaciones a todos los directores y encargados de áreas para la elaboración del Plan Anual de Compras y Contrataciones 2023 ajustado a la disponibilidad presupuestaria y los </w:t>
      </w:r>
      <w:proofErr w:type="spellStart"/>
      <w:r w:rsidRPr="0011154F">
        <w:rPr>
          <w:lang w:val="es-DO"/>
        </w:rPr>
        <w:t>POA´s</w:t>
      </w:r>
      <w:proofErr w:type="spellEnd"/>
      <w:r w:rsidRPr="0011154F">
        <w:rPr>
          <w:lang w:val="es-DO"/>
        </w:rPr>
        <w:t xml:space="preserve"> de cada área.</w:t>
      </w:r>
    </w:p>
    <w:p w:rsidR="00661161" w:rsidRDefault="00661161" w:rsidP="00661161">
      <w:pPr>
        <w:autoSpaceDE w:val="0"/>
        <w:autoSpaceDN w:val="0"/>
        <w:adjustRightInd w:val="0"/>
        <w:spacing w:line="360" w:lineRule="auto"/>
        <w:jc w:val="both"/>
        <w:rPr>
          <w:lang w:val="es-DO"/>
        </w:rPr>
      </w:pPr>
    </w:p>
    <w:p w:rsidR="00661161" w:rsidRDefault="00661161" w:rsidP="00661161">
      <w:pPr>
        <w:autoSpaceDE w:val="0"/>
        <w:autoSpaceDN w:val="0"/>
        <w:adjustRightInd w:val="0"/>
        <w:spacing w:line="360" w:lineRule="auto"/>
        <w:jc w:val="both"/>
        <w:rPr>
          <w:lang w:val="es-DO"/>
        </w:rPr>
      </w:pPr>
    </w:p>
    <w:p w:rsidR="00661161" w:rsidRDefault="00661161" w:rsidP="00661161">
      <w:pPr>
        <w:autoSpaceDE w:val="0"/>
        <w:autoSpaceDN w:val="0"/>
        <w:adjustRightInd w:val="0"/>
        <w:spacing w:line="360" w:lineRule="auto"/>
        <w:jc w:val="both"/>
        <w:rPr>
          <w:lang w:val="es-DO"/>
        </w:rPr>
      </w:pPr>
    </w:p>
    <w:p w:rsidR="00661161" w:rsidRDefault="00661161" w:rsidP="00661161">
      <w:pPr>
        <w:autoSpaceDE w:val="0"/>
        <w:autoSpaceDN w:val="0"/>
        <w:adjustRightInd w:val="0"/>
        <w:spacing w:line="360" w:lineRule="auto"/>
        <w:jc w:val="both"/>
        <w:rPr>
          <w:lang w:val="es-DO"/>
        </w:rPr>
      </w:pPr>
    </w:p>
    <w:p w:rsidR="00661161" w:rsidRDefault="00661161" w:rsidP="00661161">
      <w:pPr>
        <w:autoSpaceDE w:val="0"/>
        <w:autoSpaceDN w:val="0"/>
        <w:adjustRightInd w:val="0"/>
        <w:spacing w:line="360" w:lineRule="auto"/>
        <w:jc w:val="both"/>
        <w:rPr>
          <w:lang w:val="es-DO"/>
        </w:rPr>
      </w:pPr>
    </w:p>
    <w:p w:rsidR="00661161" w:rsidRDefault="00661161" w:rsidP="00661161">
      <w:pPr>
        <w:autoSpaceDE w:val="0"/>
        <w:autoSpaceDN w:val="0"/>
        <w:adjustRightInd w:val="0"/>
        <w:spacing w:line="360" w:lineRule="auto"/>
        <w:jc w:val="both"/>
        <w:rPr>
          <w:lang w:val="es-DO"/>
        </w:rPr>
      </w:pPr>
    </w:p>
    <w:p w:rsidR="00C96128" w:rsidRDefault="006D75A6">
      <w:pPr>
        <w:rPr>
          <w:lang w:val="es-DO"/>
        </w:rPr>
      </w:pPr>
      <w:r>
        <w:rPr>
          <w:lang w:val="es-DO"/>
        </w:rPr>
        <w:br w:type="page"/>
      </w:r>
    </w:p>
    <w:tbl>
      <w:tblPr>
        <w:tblStyle w:val="Tabladecuadrcula4-nfasis11"/>
        <w:tblW w:w="0" w:type="auto"/>
        <w:tblInd w:w="-5" w:type="dxa"/>
        <w:tblLook w:val="04A0" w:firstRow="1" w:lastRow="0" w:firstColumn="1" w:lastColumn="0" w:noHBand="0" w:noVBand="1"/>
      </w:tblPr>
      <w:tblGrid>
        <w:gridCol w:w="2656"/>
        <w:gridCol w:w="1103"/>
        <w:gridCol w:w="4156"/>
      </w:tblGrid>
      <w:tr w:rsidR="00056C21" w:rsidTr="00056C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5" w:type="dxa"/>
            <w:gridSpan w:val="3"/>
            <w:shd w:val="clear" w:color="auto" w:fill="1F3864" w:themeFill="accent1" w:themeFillShade="80"/>
          </w:tcPr>
          <w:p w:rsidR="00661161" w:rsidRPr="007C59D1" w:rsidRDefault="006D75A6" w:rsidP="00C96128">
            <w:pPr>
              <w:pStyle w:val="Prrafodelista"/>
              <w:tabs>
                <w:tab w:val="left" w:pos="1710"/>
              </w:tabs>
              <w:spacing w:line="276" w:lineRule="auto"/>
              <w:ind w:left="0"/>
              <w:jc w:val="center"/>
              <w:rPr>
                <w:rFonts w:ascii="Arial" w:hAnsi="Arial" w:cs="Arial"/>
                <w:highlight w:val="yellow"/>
              </w:rPr>
            </w:pPr>
            <w:r w:rsidRPr="007C59D1">
              <w:rPr>
                <w:rFonts w:ascii="Times New Roman" w:eastAsiaTheme="minorHAnsi" w:hAnsi="Times New Roman"/>
                <w:b w:val="0"/>
                <w:bCs w:val="0"/>
                <w:spacing w:val="20"/>
                <w:lang w:eastAsia="en-US"/>
              </w:rPr>
              <w:lastRenderedPageBreak/>
              <w:t>PRODUCCIÓN / RESULTADOS / ACCIONES 2023</w:t>
            </w:r>
          </w:p>
        </w:tc>
      </w:tr>
      <w:tr w:rsidR="00056C21" w:rsidRPr="0006253C" w:rsidTr="00056C21">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2656" w:type="dxa"/>
            <w:shd w:val="clear" w:color="auto" w:fill="1F3864" w:themeFill="accent1" w:themeFillShade="80"/>
            <w:vAlign w:val="center"/>
          </w:tcPr>
          <w:p w:rsidR="00661161" w:rsidRPr="007C59D1" w:rsidRDefault="006D75A6" w:rsidP="00C96128">
            <w:pPr>
              <w:pStyle w:val="Prrafodelista"/>
              <w:tabs>
                <w:tab w:val="left" w:pos="1710"/>
              </w:tabs>
              <w:spacing w:line="276" w:lineRule="auto"/>
              <w:ind w:left="0"/>
              <w:rPr>
                <w:rFonts w:ascii="Arial" w:hAnsi="Arial" w:cs="Arial"/>
                <w:sz w:val="18"/>
                <w:szCs w:val="18"/>
              </w:rPr>
            </w:pPr>
            <w:r w:rsidRPr="007C59D1">
              <w:rPr>
                <w:rFonts w:ascii="Times New Roman" w:eastAsiaTheme="minorHAnsi" w:hAnsi="Times New Roman"/>
                <w:b w:val="0"/>
                <w:bCs w:val="0"/>
                <w:color w:val="FFFFFF" w:themeColor="background1"/>
                <w:spacing w:val="20"/>
                <w:sz w:val="18"/>
                <w:szCs w:val="18"/>
                <w:lang w:eastAsia="en-US"/>
              </w:rPr>
              <w:t>Política Priorizada</w:t>
            </w:r>
          </w:p>
        </w:tc>
        <w:tc>
          <w:tcPr>
            <w:tcW w:w="5259" w:type="dxa"/>
            <w:gridSpan w:val="2"/>
            <w:shd w:val="clear" w:color="auto" w:fill="auto"/>
            <w:vAlign w:val="center"/>
          </w:tcPr>
          <w:p w:rsidR="00661161" w:rsidRPr="007C59D1" w:rsidRDefault="006D75A6" w:rsidP="00C96128">
            <w:pPr>
              <w:pStyle w:val="Prrafodelista"/>
              <w:tabs>
                <w:tab w:val="left" w:pos="1710"/>
              </w:tabs>
              <w:spacing w:line="276" w:lineRule="auto"/>
              <w:ind w:left="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767171"/>
                <w:spacing w:val="20"/>
                <w:sz w:val="18"/>
                <w:szCs w:val="18"/>
                <w:lang w:eastAsia="en-US"/>
              </w:rPr>
            </w:pPr>
            <w:r w:rsidRPr="007C59D1">
              <w:rPr>
                <w:rFonts w:ascii="Times New Roman" w:eastAsiaTheme="minorHAnsi" w:hAnsi="Times New Roman"/>
                <w:color w:val="767171"/>
                <w:spacing w:val="20"/>
                <w:sz w:val="18"/>
                <w:szCs w:val="18"/>
                <w:lang w:eastAsia="en-US"/>
              </w:rPr>
              <w:t>Acceso Universal a la Salud</w:t>
            </w:r>
          </w:p>
        </w:tc>
      </w:tr>
      <w:tr w:rsidR="00056C21" w:rsidRPr="0006253C" w:rsidTr="00056C21">
        <w:trPr>
          <w:trHeight w:val="558"/>
        </w:trPr>
        <w:tc>
          <w:tcPr>
            <w:cnfStyle w:val="001000000000" w:firstRow="0" w:lastRow="0" w:firstColumn="1" w:lastColumn="0" w:oddVBand="0" w:evenVBand="0" w:oddHBand="0" w:evenHBand="0" w:firstRowFirstColumn="0" w:firstRowLastColumn="0" w:lastRowFirstColumn="0" w:lastRowLastColumn="0"/>
            <w:tcW w:w="2656" w:type="dxa"/>
            <w:shd w:val="clear" w:color="auto" w:fill="1F3864" w:themeFill="accent1" w:themeFillShade="80"/>
            <w:vAlign w:val="center"/>
          </w:tcPr>
          <w:p w:rsidR="00661161" w:rsidRPr="0065470F" w:rsidRDefault="006D75A6" w:rsidP="00C96128">
            <w:pPr>
              <w:pStyle w:val="Prrafodelista"/>
              <w:tabs>
                <w:tab w:val="left" w:pos="1710"/>
              </w:tabs>
              <w:spacing w:line="276" w:lineRule="auto"/>
              <w:ind w:left="0"/>
              <w:rPr>
                <w:rFonts w:ascii="Arial" w:hAnsi="Arial" w:cs="Arial"/>
                <w:sz w:val="16"/>
                <w:szCs w:val="16"/>
              </w:rPr>
            </w:pPr>
            <w:r w:rsidRPr="007C59D1">
              <w:rPr>
                <w:rFonts w:ascii="Times New Roman" w:eastAsiaTheme="minorHAnsi" w:hAnsi="Times New Roman"/>
                <w:b w:val="0"/>
                <w:bCs w:val="0"/>
                <w:color w:val="FFFFFF" w:themeColor="background1"/>
                <w:spacing w:val="20"/>
                <w:sz w:val="18"/>
                <w:szCs w:val="18"/>
                <w:lang w:eastAsia="en-US"/>
              </w:rPr>
              <w:t>Resultados PNPSP</w:t>
            </w:r>
          </w:p>
        </w:tc>
        <w:tc>
          <w:tcPr>
            <w:tcW w:w="5259" w:type="dxa"/>
            <w:gridSpan w:val="2"/>
            <w:shd w:val="clear" w:color="auto" w:fill="auto"/>
            <w:vAlign w:val="center"/>
          </w:tcPr>
          <w:p w:rsidR="00661161" w:rsidRPr="007C59D1" w:rsidRDefault="006D75A6" w:rsidP="00C96128">
            <w:pPr>
              <w:pStyle w:val="Prrafodelista"/>
              <w:tabs>
                <w:tab w:val="left" w:pos="1710"/>
              </w:tabs>
              <w:spacing w:line="276" w:lineRule="auto"/>
              <w:ind w:left="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18"/>
                <w:szCs w:val="18"/>
                <w:lang w:eastAsia="en-US"/>
              </w:rPr>
            </w:pPr>
            <w:r w:rsidRPr="007C59D1">
              <w:rPr>
                <w:rFonts w:ascii="Times New Roman" w:eastAsiaTheme="minorHAnsi" w:hAnsi="Times New Roman"/>
                <w:color w:val="767171"/>
                <w:spacing w:val="20"/>
                <w:sz w:val="18"/>
                <w:szCs w:val="18"/>
                <w:lang w:eastAsia="en-US"/>
              </w:rPr>
              <w:t>Garantizado el acceso universal, oportuno, con precios asequibles y el uso racional de medicamento</w:t>
            </w:r>
            <w:r>
              <w:rPr>
                <w:rFonts w:ascii="Times New Roman" w:eastAsiaTheme="minorHAnsi" w:hAnsi="Times New Roman"/>
                <w:color w:val="767171"/>
                <w:spacing w:val="20"/>
                <w:sz w:val="18"/>
                <w:szCs w:val="18"/>
                <w:lang w:eastAsia="en-US"/>
              </w:rPr>
              <w:t>s esenciales, seguros y eficaces.</w:t>
            </w:r>
          </w:p>
        </w:tc>
      </w:tr>
      <w:tr w:rsidR="00056C21" w:rsidRPr="0006253C" w:rsidTr="00056C21">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656" w:type="dxa"/>
            <w:shd w:val="clear" w:color="auto" w:fill="1F3864" w:themeFill="accent1" w:themeFillShade="80"/>
            <w:vAlign w:val="center"/>
          </w:tcPr>
          <w:p w:rsidR="00661161" w:rsidRPr="0065470F" w:rsidRDefault="006D75A6" w:rsidP="00C96128">
            <w:pPr>
              <w:pStyle w:val="Prrafodelista"/>
              <w:tabs>
                <w:tab w:val="left" w:pos="1710"/>
              </w:tabs>
              <w:spacing w:line="276" w:lineRule="auto"/>
              <w:ind w:left="0"/>
              <w:rPr>
                <w:rFonts w:ascii="Arial" w:hAnsi="Arial" w:cs="Arial"/>
                <w:sz w:val="16"/>
                <w:szCs w:val="16"/>
              </w:rPr>
            </w:pPr>
            <w:r w:rsidRPr="007C59D1">
              <w:rPr>
                <w:rFonts w:ascii="Times New Roman" w:eastAsiaTheme="minorHAnsi" w:hAnsi="Times New Roman"/>
                <w:b w:val="0"/>
                <w:bCs w:val="0"/>
                <w:color w:val="FFFFFF" w:themeColor="background1"/>
                <w:spacing w:val="20"/>
                <w:sz w:val="18"/>
                <w:szCs w:val="18"/>
                <w:lang w:eastAsia="en-US"/>
              </w:rPr>
              <w:t>Eje Estratégico PEI</w:t>
            </w:r>
          </w:p>
        </w:tc>
        <w:tc>
          <w:tcPr>
            <w:tcW w:w="5259" w:type="dxa"/>
            <w:gridSpan w:val="2"/>
            <w:shd w:val="clear" w:color="auto" w:fill="auto"/>
            <w:vAlign w:val="center"/>
          </w:tcPr>
          <w:p w:rsidR="00661161" w:rsidRPr="007C59D1" w:rsidRDefault="006D75A6" w:rsidP="00C96128">
            <w:pPr>
              <w:pStyle w:val="Prrafodelista"/>
              <w:tabs>
                <w:tab w:val="left" w:pos="1710"/>
              </w:tabs>
              <w:spacing w:line="276" w:lineRule="auto"/>
              <w:ind w:left="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767171"/>
                <w:spacing w:val="20"/>
                <w:sz w:val="18"/>
                <w:szCs w:val="18"/>
                <w:lang w:eastAsia="en-US"/>
              </w:rPr>
            </w:pPr>
            <w:r w:rsidRPr="007C59D1">
              <w:rPr>
                <w:rFonts w:ascii="Times New Roman" w:eastAsiaTheme="minorHAnsi" w:hAnsi="Times New Roman"/>
                <w:color w:val="767171"/>
                <w:spacing w:val="20"/>
                <w:sz w:val="18"/>
                <w:szCs w:val="18"/>
                <w:lang w:eastAsia="en-US"/>
              </w:rPr>
              <w:t>I. Proveer un Servicio más eficiente a nuestros usuarios</w:t>
            </w:r>
          </w:p>
        </w:tc>
      </w:tr>
      <w:tr w:rsidR="00056C21" w:rsidRPr="0006253C" w:rsidTr="00056C21">
        <w:trPr>
          <w:trHeight w:val="70"/>
        </w:trPr>
        <w:tc>
          <w:tcPr>
            <w:cnfStyle w:val="001000000000" w:firstRow="0" w:lastRow="0" w:firstColumn="1" w:lastColumn="0" w:oddVBand="0" w:evenVBand="0" w:oddHBand="0" w:evenHBand="0" w:firstRowFirstColumn="0" w:firstRowLastColumn="0" w:lastRowFirstColumn="0" w:lastRowLastColumn="0"/>
            <w:tcW w:w="7915" w:type="dxa"/>
            <w:gridSpan w:val="3"/>
          </w:tcPr>
          <w:p w:rsidR="00661161" w:rsidRPr="009C2DAA" w:rsidRDefault="00661161" w:rsidP="00C96128">
            <w:pPr>
              <w:pStyle w:val="Prrafodelista"/>
              <w:tabs>
                <w:tab w:val="left" w:pos="1710"/>
              </w:tabs>
              <w:spacing w:line="276" w:lineRule="auto"/>
              <w:ind w:left="0"/>
              <w:jc w:val="both"/>
              <w:rPr>
                <w:rFonts w:ascii="Arial" w:hAnsi="Arial" w:cs="Arial"/>
                <w:sz w:val="16"/>
                <w:szCs w:val="16"/>
                <w:highlight w:val="yellow"/>
              </w:rPr>
            </w:pPr>
          </w:p>
        </w:tc>
      </w:tr>
      <w:tr w:rsidR="00056C21" w:rsidTr="00056C21">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3759" w:type="dxa"/>
            <w:gridSpan w:val="2"/>
            <w:shd w:val="clear" w:color="auto" w:fill="1F3864" w:themeFill="accent1" w:themeFillShade="80"/>
            <w:vAlign w:val="center"/>
          </w:tcPr>
          <w:p w:rsidR="00661161" w:rsidRPr="00416348" w:rsidRDefault="006D75A6" w:rsidP="00C96128">
            <w:pPr>
              <w:pStyle w:val="Prrafodelista"/>
              <w:tabs>
                <w:tab w:val="left" w:pos="1710"/>
              </w:tabs>
              <w:spacing w:line="276" w:lineRule="auto"/>
              <w:ind w:left="0"/>
              <w:jc w:val="center"/>
              <w:rPr>
                <w:rFonts w:ascii="Times New Roman" w:eastAsiaTheme="minorHAnsi" w:hAnsi="Times New Roman"/>
                <w:color w:val="FFFFFF" w:themeColor="background1"/>
                <w:spacing w:val="20"/>
                <w:lang w:eastAsia="en-US"/>
              </w:rPr>
            </w:pPr>
            <w:r w:rsidRPr="00416348">
              <w:rPr>
                <w:rFonts w:ascii="Times New Roman" w:eastAsiaTheme="minorHAnsi" w:hAnsi="Times New Roman"/>
                <w:bCs w:val="0"/>
                <w:color w:val="FFFFFF" w:themeColor="background1"/>
                <w:spacing w:val="20"/>
                <w:lang w:eastAsia="en-US"/>
              </w:rPr>
              <w:t>Resultados Estratégicos</w:t>
            </w:r>
          </w:p>
        </w:tc>
        <w:tc>
          <w:tcPr>
            <w:tcW w:w="4156" w:type="dxa"/>
            <w:shd w:val="clear" w:color="auto" w:fill="1F3864" w:themeFill="accent1" w:themeFillShade="80"/>
            <w:vAlign w:val="center"/>
          </w:tcPr>
          <w:p w:rsidR="00661161" w:rsidRPr="00416348" w:rsidRDefault="006D75A6" w:rsidP="00C96128">
            <w:pPr>
              <w:pStyle w:val="Prrafodelista"/>
              <w:tabs>
                <w:tab w:val="left" w:pos="1710"/>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
                <w:color w:val="FFFFFF" w:themeColor="background1"/>
                <w:spacing w:val="20"/>
                <w:lang w:eastAsia="en-US"/>
              </w:rPr>
            </w:pPr>
            <w:r w:rsidRPr="00416348">
              <w:rPr>
                <w:rFonts w:ascii="Times New Roman" w:eastAsiaTheme="minorHAnsi" w:hAnsi="Times New Roman"/>
                <w:b/>
                <w:color w:val="FFFFFF" w:themeColor="background1"/>
                <w:spacing w:val="20"/>
                <w:lang w:eastAsia="en-US"/>
              </w:rPr>
              <w:t>Productos y acciones</w:t>
            </w:r>
          </w:p>
        </w:tc>
      </w:tr>
      <w:tr w:rsidR="00056C21" w:rsidRPr="0006253C" w:rsidTr="00056C21">
        <w:trPr>
          <w:trHeight w:val="2113"/>
        </w:trPr>
        <w:tc>
          <w:tcPr>
            <w:cnfStyle w:val="001000000000" w:firstRow="0" w:lastRow="0" w:firstColumn="1" w:lastColumn="0" w:oddVBand="0" w:evenVBand="0" w:oddHBand="0" w:evenHBand="0" w:firstRowFirstColumn="0" w:firstRowLastColumn="0" w:lastRowFirstColumn="0" w:lastRowLastColumn="0"/>
            <w:tcW w:w="3759" w:type="dxa"/>
            <w:gridSpan w:val="2"/>
          </w:tcPr>
          <w:p w:rsidR="00661161" w:rsidRPr="00416348" w:rsidRDefault="006D75A6" w:rsidP="00C96128">
            <w:pPr>
              <w:pStyle w:val="Default"/>
              <w:rPr>
                <w:rFonts w:ascii="Times New Roman" w:eastAsiaTheme="minorHAnsi" w:hAnsi="Times New Roman" w:cs="Times New Roman"/>
                <w:color w:val="767171"/>
                <w:spacing w:val="20"/>
                <w:sz w:val="18"/>
                <w:szCs w:val="18"/>
                <w:lang w:eastAsia="en-US"/>
              </w:rPr>
            </w:pPr>
            <w:r w:rsidRPr="00416348">
              <w:rPr>
                <w:rFonts w:ascii="Times New Roman" w:eastAsiaTheme="minorHAnsi" w:hAnsi="Times New Roman" w:cs="Times New Roman"/>
                <w:b w:val="0"/>
                <w:bCs w:val="0"/>
                <w:color w:val="767171"/>
                <w:spacing w:val="20"/>
                <w:sz w:val="18"/>
                <w:szCs w:val="18"/>
                <w:lang w:eastAsia="en-US"/>
              </w:rPr>
              <w:t>1.1.3. Garantizado el cumplimiento del plan de entrega de las órdenes de compras de los proveedores a la institución en un 90% OTIF (</w:t>
            </w:r>
            <w:proofErr w:type="spellStart"/>
            <w:r w:rsidRPr="00416348">
              <w:rPr>
                <w:rFonts w:ascii="Times New Roman" w:eastAsiaTheme="minorHAnsi" w:hAnsi="Times New Roman" w:cs="Times New Roman"/>
                <w:b w:val="0"/>
                <w:bCs w:val="0"/>
                <w:color w:val="767171"/>
                <w:spacing w:val="20"/>
                <w:sz w:val="18"/>
                <w:szCs w:val="18"/>
                <w:lang w:eastAsia="en-US"/>
              </w:rPr>
              <w:t>on</w:t>
            </w:r>
            <w:proofErr w:type="spellEnd"/>
            <w:r w:rsidRPr="00416348">
              <w:rPr>
                <w:rFonts w:ascii="Times New Roman" w:eastAsiaTheme="minorHAnsi" w:hAnsi="Times New Roman" w:cs="Times New Roman"/>
                <w:b w:val="0"/>
                <w:bCs w:val="0"/>
                <w:color w:val="767171"/>
                <w:spacing w:val="20"/>
                <w:sz w:val="18"/>
                <w:szCs w:val="18"/>
                <w:lang w:eastAsia="en-US"/>
              </w:rPr>
              <w:t xml:space="preserve"> time in full), a fin de mantener los niveles de inventario óptimos para el abasto y ocupación de almacén.</w:t>
            </w:r>
          </w:p>
          <w:p w:rsidR="00661161" w:rsidRPr="00416348" w:rsidRDefault="00661161" w:rsidP="00C96128">
            <w:pPr>
              <w:pStyle w:val="Default"/>
              <w:rPr>
                <w:rFonts w:ascii="Times New Roman" w:eastAsiaTheme="minorHAnsi" w:hAnsi="Times New Roman" w:cs="Times New Roman"/>
                <w:color w:val="767171"/>
                <w:spacing w:val="20"/>
                <w:sz w:val="18"/>
                <w:szCs w:val="18"/>
                <w:lang w:eastAsia="en-US"/>
              </w:rPr>
            </w:pPr>
          </w:p>
          <w:p w:rsidR="00661161" w:rsidRPr="00F36836" w:rsidRDefault="006D75A6" w:rsidP="00C96128">
            <w:pPr>
              <w:pStyle w:val="Prrafodelista"/>
              <w:tabs>
                <w:tab w:val="left" w:pos="1710"/>
              </w:tabs>
              <w:spacing w:line="276" w:lineRule="auto"/>
              <w:ind w:left="0"/>
              <w:rPr>
                <w:rFonts w:ascii="Arial" w:hAnsi="Arial" w:cs="Arial"/>
                <w:sz w:val="16"/>
                <w:szCs w:val="16"/>
              </w:rPr>
            </w:pPr>
            <w:r w:rsidRPr="00416348">
              <w:rPr>
                <w:rFonts w:ascii="Times New Roman" w:eastAsiaTheme="minorHAnsi" w:hAnsi="Times New Roman"/>
                <w:b w:val="0"/>
                <w:bCs w:val="0"/>
                <w:color w:val="767171"/>
                <w:spacing w:val="20"/>
                <w:sz w:val="18"/>
                <w:szCs w:val="18"/>
                <w:lang w:eastAsia="en-US"/>
              </w:rPr>
              <w:t>1.1.5 Logrado un incremento gradual en el abastecimiento de medicamentos e insumos médicos requeridos por nuestros clientes hasta alcanzar un 90% para el 2024.</w:t>
            </w:r>
          </w:p>
        </w:tc>
        <w:tc>
          <w:tcPr>
            <w:tcW w:w="4156" w:type="dxa"/>
            <w:vMerge w:val="restart"/>
          </w:tcPr>
          <w:p w:rsidR="00661161" w:rsidRPr="00D5786C" w:rsidRDefault="006D75A6" w:rsidP="00C96128">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16"/>
                <w:szCs w:val="16"/>
                <w:lang w:eastAsia="en-US"/>
              </w:rPr>
            </w:pPr>
            <w:r w:rsidRPr="00D5786C">
              <w:rPr>
                <w:rFonts w:ascii="Times New Roman" w:eastAsiaTheme="minorHAnsi" w:hAnsi="Times New Roman"/>
                <w:color w:val="767171"/>
                <w:spacing w:val="20"/>
                <w:sz w:val="16"/>
                <w:szCs w:val="16"/>
                <w:lang w:eastAsia="en-US"/>
              </w:rPr>
              <w:t>Durante el 2023 hemos logrado una ejecución del 89% del Plan Anual de Compras y Contrataciones, lo que nos ha permitido cumplir con los requerimientos de suministro del Sistema al Sistema  Público Nacional de Salud.</w:t>
            </w:r>
          </w:p>
          <w:p w:rsidR="00661161" w:rsidRPr="00D5786C" w:rsidRDefault="00661161" w:rsidP="00C9612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highlight w:val="yellow"/>
              </w:rPr>
            </w:pPr>
          </w:p>
          <w:p w:rsidR="00661161" w:rsidRPr="00D5786C" w:rsidRDefault="00661161" w:rsidP="00C9612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p w:rsidR="00661161" w:rsidRPr="00D5786C" w:rsidRDefault="00661161" w:rsidP="00C9612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p w:rsidR="00661161" w:rsidRPr="00D5786C" w:rsidRDefault="00661161" w:rsidP="00C9612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p w:rsidR="00661161" w:rsidRPr="00D5786C" w:rsidRDefault="00661161" w:rsidP="00C9612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p w:rsidR="00661161" w:rsidRPr="00D5786C" w:rsidRDefault="00661161" w:rsidP="00C9612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p w:rsidR="00661161" w:rsidRPr="00D5786C" w:rsidRDefault="006D75A6" w:rsidP="00C96128">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16"/>
                <w:szCs w:val="16"/>
                <w:lang w:eastAsia="en-US"/>
              </w:rPr>
            </w:pPr>
            <w:r w:rsidRPr="00D5786C">
              <w:rPr>
                <w:rFonts w:ascii="Times New Roman" w:eastAsiaTheme="minorHAnsi" w:hAnsi="Times New Roman"/>
                <w:color w:val="767171"/>
                <w:spacing w:val="20"/>
                <w:sz w:val="16"/>
                <w:szCs w:val="16"/>
                <w:lang w:eastAsia="en-US"/>
              </w:rPr>
              <w:t>Medicamentos Despachados al Sistema Público Nacional de Salud (en unidades): 914</w:t>
            </w:r>
            <w:proofErr w:type="gramStart"/>
            <w:r w:rsidRPr="00D5786C">
              <w:rPr>
                <w:rFonts w:ascii="Times New Roman" w:eastAsiaTheme="minorHAnsi" w:hAnsi="Times New Roman"/>
                <w:color w:val="767171"/>
                <w:spacing w:val="20"/>
                <w:sz w:val="16"/>
                <w:szCs w:val="16"/>
                <w:lang w:eastAsia="en-US"/>
              </w:rPr>
              <w:t>,914,831</w:t>
            </w:r>
            <w:proofErr w:type="gramEnd"/>
            <w:r w:rsidRPr="00D5786C">
              <w:rPr>
                <w:rFonts w:ascii="Times New Roman" w:eastAsiaTheme="minorHAnsi" w:hAnsi="Times New Roman"/>
                <w:color w:val="767171"/>
                <w:spacing w:val="20"/>
                <w:sz w:val="16"/>
                <w:szCs w:val="16"/>
                <w:lang w:eastAsia="en-US"/>
              </w:rPr>
              <w:t>, incluyendo lo de la Red de Farmacias del Pueblo.</w:t>
            </w:r>
          </w:p>
          <w:p w:rsidR="00661161" w:rsidRPr="00D5786C" w:rsidRDefault="00661161" w:rsidP="00C96128">
            <w:pPr>
              <w:pStyle w:val="Prrafodelista"/>
              <w:tabs>
                <w:tab w:val="left" w:pos="1710"/>
              </w:tabs>
              <w:spacing w:line="276"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yellow"/>
              </w:rPr>
            </w:pPr>
          </w:p>
        </w:tc>
      </w:tr>
      <w:tr w:rsidR="00056C21" w:rsidRPr="0006253C" w:rsidTr="00056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9" w:type="dxa"/>
            <w:gridSpan w:val="2"/>
            <w:shd w:val="clear" w:color="auto" w:fill="auto"/>
          </w:tcPr>
          <w:p w:rsidR="00661161" w:rsidRPr="00416348" w:rsidRDefault="006D75A6" w:rsidP="00C96128">
            <w:pPr>
              <w:autoSpaceDE w:val="0"/>
              <w:autoSpaceDN w:val="0"/>
              <w:adjustRightInd w:val="0"/>
              <w:rPr>
                <w:rFonts w:ascii="Times New Roman" w:eastAsiaTheme="minorHAnsi" w:hAnsi="Times New Roman"/>
                <w:color w:val="767171"/>
                <w:spacing w:val="20"/>
                <w:sz w:val="18"/>
                <w:szCs w:val="18"/>
                <w:lang w:eastAsia="en-US"/>
              </w:rPr>
            </w:pPr>
            <w:r w:rsidRPr="00416348">
              <w:rPr>
                <w:rFonts w:ascii="Times New Roman" w:eastAsiaTheme="minorHAnsi" w:hAnsi="Times New Roman"/>
                <w:b w:val="0"/>
                <w:bCs w:val="0"/>
                <w:color w:val="767171"/>
                <w:spacing w:val="20"/>
                <w:sz w:val="18"/>
                <w:szCs w:val="18"/>
                <w:lang w:eastAsia="en-US"/>
              </w:rPr>
              <w:t>1.1.5 Logrado un incremento gradual en el abastecimiento de medicamentos e insumos médicos requeridos por nuestros clientes hasta alcanzar un 90% para el 2024.</w:t>
            </w:r>
          </w:p>
          <w:p w:rsidR="00661161" w:rsidRPr="00416348" w:rsidRDefault="00661161" w:rsidP="00C96128">
            <w:pPr>
              <w:rPr>
                <w:rFonts w:ascii="Times New Roman" w:eastAsiaTheme="minorHAnsi" w:hAnsi="Times New Roman"/>
                <w:color w:val="767171"/>
                <w:spacing w:val="20"/>
                <w:sz w:val="18"/>
                <w:szCs w:val="18"/>
                <w:lang w:eastAsia="en-US"/>
              </w:rPr>
            </w:pPr>
          </w:p>
          <w:p w:rsidR="00661161" w:rsidRPr="00416348" w:rsidRDefault="00661161" w:rsidP="00C96128">
            <w:pPr>
              <w:pStyle w:val="Default"/>
              <w:rPr>
                <w:rFonts w:ascii="Times New Roman" w:eastAsiaTheme="minorHAnsi" w:hAnsi="Times New Roman" w:cs="Times New Roman"/>
                <w:color w:val="767171"/>
                <w:spacing w:val="20"/>
                <w:sz w:val="18"/>
                <w:szCs w:val="18"/>
                <w:lang w:eastAsia="en-US"/>
              </w:rPr>
            </w:pPr>
          </w:p>
          <w:p w:rsidR="00661161" w:rsidRPr="00F36836" w:rsidRDefault="006D75A6" w:rsidP="00C96128">
            <w:pPr>
              <w:pStyle w:val="Default"/>
              <w:rPr>
                <w:sz w:val="16"/>
                <w:szCs w:val="16"/>
              </w:rPr>
            </w:pPr>
            <w:r w:rsidRPr="00416348">
              <w:rPr>
                <w:rFonts w:ascii="Times New Roman" w:eastAsiaTheme="minorHAnsi" w:hAnsi="Times New Roman" w:cs="Times New Roman"/>
                <w:b w:val="0"/>
                <w:bCs w:val="0"/>
                <w:color w:val="767171"/>
                <w:spacing w:val="20"/>
                <w:sz w:val="18"/>
                <w:szCs w:val="18"/>
                <w:lang w:eastAsia="en-US"/>
              </w:rPr>
              <w:t>1.2.3 Garantizada en un 100% de las Farmacias del Pueblo cumplan con las buenas prácticas de almacenamiento y dispensación para el 2024.</w:t>
            </w:r>
          </w:p>
        </w:tc>
        <w:tc>
          <w:tcPr>
            <w:tcW w:w="4156" w:type="dxa"/>
            <w:vMerge/>
            <w:shd w:val="clear" w:color="auto" w:fill="auto"/>
            <w:vAlign w:val="center"/>
          </w:tcPr>
          <w:p w:rsidR="00661161" w:rsidRPr="00D5786C" w:rsidRDefault="00661161" w:rsidP="00C9612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highlight w:val="yellow"/>
              </w:rPr>
            </w:pPr>
          </w:p>
        </w:tc>
      </w:tr>
      <w:tr w:rsidR="00056C21" w:rsidRPr="0006253C" w:rsidTr="00056C21">
        <w:tc>
          <w:tcPr>
            <w:cnfStyle w:val="001000000000" w:firstRow="0" w:lastRow="0" w:firstColumn="1" w:lastColumn="0" w:oddVBand="0" w:evenVBand="0" w:oddHBand="0" w:evenHBand="0" w:firstRowFirstColumn="0" w:firstRowLastColumn="0" w:lastRowFirstColumn="0" w:lastRowLastColumn="0"/>
            <w:tcW w:w="3759" w:type="dxa"/>
            <w:gridSpan w:val="2"/>
            <w:shd w:val="clear" w:color="auto" w:fill="auto"/>
          </w:tcPr>
          <w:p w:rsidR="00661161" w:rsidRPr="00F36836" w:rsidRDefault="006D75A6" w:rsidP="00C96128">
            <w:pPr>
              <w:pStyle w:val="Default"/>
              <w:rPr>
                <w:sz w:val="16"/>
                <w:szCs w:val="16"/>
              </w:rPr>
            </w:pPr>
            <w:r w:rsidRPr="00416348">
              <w:rPr>
                <w:rFonts w:ascii="Times New Roman" w:eastAsiaTheme="minorHAnsi" w:hAnsi="Times New Roman" w:cs="Times New Roman"/>
                <w:b w:val="0"/>
                <w:bCs w:val="0"/>
                <w:color w:val="767171"/>
                <w:spacing w:val="20"/>
                <w:sz w:val="18"/>
                <w:szCs w:val="18"/>
                <w:lang w:eastAsia="en-US"/>
              </w:rPr>
              <w:t>1.1.3. Garantizado el cumplimiento del plan de entrega de las órdenes de compras de los proveedores a la institución en un 90% OTIF (</w:t>
            </w:r>
            <w:proofErr w:type="spellStart"/>
            <w:r w:rsidRPr="00416348">
              <w:rPr>
                <w:rFonts w:ascii="Times New Roman" w:eastAsiaTheme="minorHAnsi" w:hAnsi="Times New Roman" w:cs="Times New Roman"/>
                <w:b w:val="0"/>
                <w:bCs w:val="0"/>
                <w:color w:val="767171"/>
                <w:spacing w:val="20"/>
                <w:sz w:val="18"/>
                <w:szCs w:val="18"/>
                <w:lang w:eastAsia="en-US"/>
              </w:rPr>
              <w:t>on</w:t>
            </w:r>
            <w:proofErr w:type="spellEnd"/>
            <w:r w:rsidRPr="00416348">
              <w:rPr>
                <w:rFonts w:ascii="Times New Roman" w:eastAsiaTheme="minorHAnsi" w:hAnsi="Times New Roman" w:cs="Times New Roman"/>
                <w:b w:val="0"/>
                <w:bCs w:val="0"/>
                <w:color w:val="767171"/>
                <w:spacing w:val="20"/>
                <w:sz w:val="18"/>
                <w:szCs w:val="18"/>
                <w:lang w:eastAsia="en-US"/>
              </w:rPr>
              <w:t xml:space="preserve"> time in full), a fin de mantener los niveles de inventario óptimos para el abasto y ocupación de almacén.</w:t>
            </w:r>
          </w:p>
        </w:tc>
        <w:tc>
          <w:tcPr>
            <w:tcW w:w="4156" w:type="dxa"/>
            <w:shd w:val="clear" w:color="auto" w:fill="auto"/>
          </w:tcPr>
          <w:p w:rsidR="00661161" w:rsidRPr="00D5786C" w:rsidRDefault="006D75A6" w:rsidP="00C96128">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16"/>
                <w:szCs w:val="16"/>
                <w:lang w:eastAsia="en-US"/>
              </w:rPr>
            </w:pPr>
            <w:r w:rsidRPr="00D5786C">
              <w:rPr>
                <w:rFonts w:ascii="Times New Roman" w:eastAsiaTheme="minorHAnsi" w:hAnsi="Times New Roman"/>
                <w:color w:val="767171"/>
                <w:spacing w:val="20"/>
                <w:sz w:val="16"/>
                <w:szCs w:val="16"/>
                <w:lang w:eastAsia="en-US"/>
              </w:rPr>
              <w:t>Medicamentos Despachados al Programa de Medicamentos de Alto Costo del MISPAS (en unidades): 2,255,208</w:t>
            </w:r>
          </w:p>
          <w:p w:rsidR="00661161" w:rsidRPr="00D5786C" w:rsidRDefault="006D75A6" w:rsidP="00C96128">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16"/>
                <w:szCs w:val="16"/>
                <w:lang w:eastAsia="en-US"/>
              </w:rPr>
            </w:pPr>
            <w:r w:rsidRPr="00D5786C">
              <w:rPr>
                <w:rFonts w:ascii="Times New Roman" w:eastAsiaTheme="minorHAnsi" w:hAnsi="Times New Roman"/>
                <w:color w:val="767171"/>
                <w:spacing w:val="20"/>
                <w:sz w:val="16"/>
                <w:szCs w:val="16"/>
                <w:lang w:eastAsia="en-US"/>
              </w:rPr>
              <w:t>Equivalentes a un 88.8% de las unidades proyectadas en el PNPSP para este periodo (enero-noviembre) 2023.</w:t>
            </w:r>
          </w:p>
          <w:p w:rsidR="00661161" w:rsidRPr="00D5786C" w:rsidRDefault="00661161" w:rsidP="00C96128">
            <w:pPr>
              <w:pStyle w:val="Prrafodelista"/>
              <w:tabs>
                <w:tab w:val="left" w:pos="1710"/>
              </w:tabs>
              <w:spacing w:line="276" w:lineRule="auto"/>
              <w:ind w:left="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highlight w:val="yellow"/>
              </w:rPr>
            </w:pPr>
          </w:p>
        </w:tc>
      </w:tr>
      <w:tr w:rsidR="00056C21" w:rsidRPr="0006253C" w:rsidTr="00056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9" w:type="dxa"/>
            <w:gridSpan w:val="2"/>
            <w:shd w:val="clear" w:color="auto" w:fill="auto"/>
          </w:tcPr>
          <w:p w:rsidR="00661161" w:rsidRPr="00416348" w:rsidRDefault="006D75A6" w:rsidP="00C96128">
            <w:pPr>
              <w:pStyle w:val="Default"/>
              <w:spacing w:before="240"/>
              <w:rPr>
                <w:rFonts w:ascii="Times New Roman" w:eastAsiaTheme="minorHAnsi" w:hAnsi="Times New Roman" w:cs="Times New Roman"/>
                <w:color w:val="767171"/>
                <w:spacing w:val="20"/>
                <w:sz w:val="18"/>
                <w:szCs w:val="18"/>
                <w:lang w:eastAsia="en-US"/>
              </w:rPr>
            </w:pPr>
            <w:r w:rsidRPr="00416348">
              <w:rPr>
                <w:rFonts w:ascii="Times New Roman" w:eastAsiaTheme="minorHAnsi" w:hAnsi="Times New Roman" w:cs="Times New Roman"/>
                <w:b w:val="0"/>
                <w:bCs w:val="0"/>
                <w:color w:val="767171"/>
                <w:spacing w:val="20"/>
                <w:sz w:val="18"/>
                <w:szCs w:val="18"/>
                <w:lang w:eastAsia="en-US"/>
              </w:rPr>
              <w:t xml:space="preserve">1.2.1 Ampliada la Red de Farmacias del Pueblo, continuando con la habilitación de una Farmacia del Pueblo cercana a una UNAP en cada distrito municipal, garantizando así un mejor acceso a medicamentos e insumos sanitarios a la población más vulnerable, en cumplimiento con el plan de gobierno. </w:t>
            </w:r>
          </w:p>
          <w:p w:rsidR="00661161" w:rsidRPr="00416348" w:rsidRDefault="00661161" w:rsidP="00C96128">
            <w:pPr>
              <w:pStyle w:val="Default"/>
              <w:rPr>
                <w:rFonts w:ascii="Times New Roman" w:eastAsiaTheme="minorHAnsi" w:hAnsi="Times New Roman" w:cs="Times New Roman"/>
                <w:color w:val="767171"/>
                <w:spacing w:val="20"/>
                <w:sz w:val="18"/>
                <w:szCs w:val="18"/>
                <w:lang w:eastAsia="en-US"/>
              </w:rPr>
            </w:pPr>
          </w:p>
          <w:p w:rsidR="00661161" w:rsidRPr="009C2DAA" w:rsidRDefault="006D75A6" w:rsidP="00C96128">
            <w:pPr>
              <w:autoSpaceDE w:val="0"/>
              <w:autoSpaceDN w:val="0"/>
              <w:adjustRightInd w:val="0"/>
              <w:rPr>
                <w:rFonts w:ascii="Arial" w:hAnsi="Arial" w:cs="Arial"/>
                <w:color w:val="000000"/>
                <w:sz w:val="16"/>
                <w:szCs w:val="16"/>
                <w:highlight w:val="yellow"/>
              </w:rPr>
            </w:pPr>
            <w:r w:rsidRPr="00416348">
              <w:rPr>
                <w:rFonts w:ascii="Times New Roman" w:eastAsiaTheme="minorHAnsi" w:hAnsi="Times New Roman"/>
                <w:b w:val="0"/>
                <w:bCs w:val="0"/>
                <w:color w:val="767171"/>
                <w:spacing w:val="20"/>
                <w:sz w:val="18"/>
                <w:szCs w:val="18"/>
                <w:lang w:eastAsia="en-US"/>
              </w:rPr>
              <w:t xml:space="preserve">1.3.3 Automatizadas el 100% de las Farmacias del Pueblo con posibilidad de interconexión e integración a la red tecnológica de la institución, logrando un mejor control de inventarios, </w:t>
            </w:r>
            <w:r w:rsidRPr="00416348">
              <w:rPr>
                <w:rFonts w:ascii="Times New Roman" w:eastAsiaTheme="minorHAnsi" w:hAnsi="Times New Roman"/>
                <w:b w:val="0"/>
                <w:bCs w:val="0"/>
                <w:color w:val="767171"/>
                <w:spacing w:val="20"/>
                <w:sz w:val="18"/>
                <w:szCs w:val="18"/>
                <w:lang w:eastAsia="en-US"/>
              </w:rPr>
              <w:lastRenderedPageBreak/>
              <w:t>ventas y base de datos de clientes, para el 2024.</w:t>
            </w:r>
          </w:p>
        </w:tc>
        <w:tc>
          <w:tcPr>
            <w:tcW w:w="4156" w:type="dxa"/>
            <w:shd w:val="clear" w:color="auto" w:fill="auto"/>
            <w:vAlign w:val="center"/>
          </w:tcPr>
          <w:p w:rsidR="00661161" w:rsidRPr="0022465B" w:rsidRDefault="006D75A6" w:rsidP="00C96128">
            <w:pPr>
              <w:pStyle w:val="Default"/>
              <w:spacing w:before="240"/>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color w:val="767171"/>
                <w:spacing w:val="20"/>
                <w:sz w:val="18"/>
                <w:szCs w:val="18"/>
                <w:lang w:eastAsia="en-US"/>
              </w:rPr>
            </w:pPr>
            <w:r w:rsidRPr="00416348">
              <w:rPr>
                <w:rFonts w:ascii="Times New Roman" w:eastAsiaTheme="minorHAnsi" w:hAnsi="Times New Roman" w:cs="Times New Roman"/>
                <w:color w:val="767171"/>
                <w:spacing w:val="20"/>
                <w:sz w:val="18"/>
                <w:szCs w:val="18"/>
                <w:lang w:eastAsia="en-US"/>
              </w:rPr>
              <w:lastRenderedPageBreak/>
              <w:t xml:space="preserve">Uno de los logros con mayor impacto directo en la población es el establecimiento de Farmacias del Pueblo en localidades en todo el territorio nacional. </w:t>
            </w:r>
          </w:p>
          <w:p w:rsidR="00661161" w:rsidRPr="008A6EA0" w:rsidRDefault="006D75A6" w:rsidP="00C96128">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767171"/>
                <w:spacing w:val="20"/>
                <w:sz w:val="18"/>
                <w:szCs w:val="18"/>
                <w:lang w:eastAsia="en-US"/>
              </w:rPr>
            </w:pPr>
            <w:r w:rsidRPr="008A6EA0">
              <w:rPr>
                <w:rFonts w:ascii="Times New Roman" w:eastAsiaTheme="minorHAnsi" w:hAnsi="Times New Roman"/>
                <w:color w:val="767171"/>
                <w:spacing w:val="20"/>
                <w:sz w:val="18"/>
                <w:szCs w:val="18"/>
                <w:lang w:eastAsia="en-US"/>
              </w:rPr>
              <w:t>En el 2023 se han habilitado</w:t>
            </w:r>
            <w:r>
              <w:rPr>
                <w:rFonts w:ascii="Times New Roman" w:eastAsiaTheme="minorHAnsi" w:hAnsi="Times New Roman"/>
                <w:color w:val="767171"/>
                <w:spacing w:val="20"/>
                <w:sz w:val="18"/>
                <w:szCs w:val="18"/>
                <w:lang w:eastAsia="en-US"/>
              </w:rPr>
              <w:t xml:space="preserve"> nuevas</w:t>
            </w:r>
            <w:r w:rsidRPr="008A6EA0">
              <w:rPr>
                <w:rFonts w:ascii="Times New Roman" w:eastAsiaTheme="minorHAnsi" w:hAnsi="Times New Roman"/>
                <w:color w:val="767171"/>
                <w:spacing w:val="20"/>
                <w:sz w:val="18"/>
                <w:szCs w:val="18"/>
                <w:lang w:eastAsia="en-US"/>
              </w:rPr>
              <w:t xml:space="preserve"> Farmacias del Pueblo, para un total a la fecha de 636.</w:t>
            </w:r>
          </w:p>
          <w:p w:rsidR="00661161" w:rsidRPr="0022122D" w:rsidRDefault="00661161" w:rsidP="00C9612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rPr>
            </w:pPr>
          </w:p>
          <w:p w:rsidR="00661161" w:rsidRPr="00416348" w:rsidRDefault="006D75A6" w:rsidP="00C96128">
            <w:pPr>
              <w:pStyle w:val="Defaul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767171"/>
                <w:spacing w:val="20"/>
                <w:sz w:val="18"/>
                <w:szCs w:val="18"/>
                <w:lang w:eastAsia="en-US"/>
              </w:rPr>
            </w:pPr>
            <w:r w:rsidRPr="00416348">
              <w:rPr>
                <w:rFonts w:ascii="Times New Roman" w:eastAsiaTheme="minorHAnsi" w:hAnsi="Times New Roman" w:cs="Times New Roman"/>
                <w:color w:val="767171"/>
                <w:spacing w:val="20"/>
                <w:sz w:val="18"/>
                <w:szCs w:val="18"/>
                <w:lang w:eastAsia="en-US"/>
              </w:rPr>
              <w:t xml:space="preserve">Con estas llegamos a </w:t>
            </w:r>
            <w:r w:rsidRPr="0056007E">
              <w:rPr>
                <w:rFonts w:ascii="Times New Roman" w:eastAsiaTheme="minorHAnsi" w:hAnsi="Times New Roman" w:cs="Times New Roman"/>
                <w:color w:val="767171"/>
                <w:spacing w:val="20"/>
                <w:sz w:val="18"/>
                <w:szCs w:val="18"/>
                <w:lang w:eastAsia="en-US"/>
              </w:rPr>
              <w:t xml:space="preserve">impactar  </w:t>
            </w:r>
            <w:r>
              <w:rPr>
                <w:rFonts w:ascii="Times New Roman" w:eastAsiaTheme="minorHAnsi" w:hAnsi="Times New Roman" w:cs="Times New Roman"/>
                <w:color w:val="767171"/>
                <w:spacing w:val="20"/>
                <w:sz w:val="18"/>
                <w:szCs w:val="18"/>
                <w:lang w:eastAsia="en-US"/>
              </w:rPr>
              <w:t>560,250</w:t>
            </w:r>
            <w:r w:rsidRPr="0056007E">
              <w:rPr>
                <w:rFonts w:ascii="Times New Roman" w:eastAsiaTheme="minorHAnsi" w:hAnsi="Times New Roman" w:cs="Times New Roman"/>
                <w:color w:val="767171"/>
                <w:spacing w:val="20"/>
                <w:sz w:val="18"/>
                <w:szCs w:val="18"/>
                <w:lang w:eastAsia="en-US"/>
              </w:rPr>
              <w:t xml:space="preserve"> personas</w:t>
            </w:r>
            <w:r w:rsidRPr="00416348">
              <w:rPr>
                <w:rFonts w:ascii="Times New Roman" w:eastAsiaTheme="minorHAnsi" w:hAnsi="Times New Roman" w:cs="Times New Roman"/>
                <w:color w:val="767171"/>
                <w:spacing w:val="20"/>
                <w:sz w:val="18"/>
                <w:szCs w:val="18"/>
                <w:lang w:eastAsia="en-US"/>
              </w:rPr>
              <w:t>, que tendrán acceso a medicamentos de calidad y bajo costo, m</w:t>
            </w:r>
            <w:r>
              <w:rPr>
                <w:rFonts w:ascii="Times New Roman" w:eastAsiaTheme="minorHAnsi" w:hAnsi="Times New Roman" w:cs="Times New Roman"/>
                <w:color w:val="767171"/>
                <w:spacing w:val="20"/>
                <w:sz w:val="18"/>
                <w:szCs w:val="18"/>
                <w:lang w:eastAsia="en-US"/>
              </w:rPr>
              <w:t>ejorando así su calidad de vida (hasta diciembre 2023)</w:t>
            </w:r>
          </w:p>
          <w:p w:rsidR="00661161" w:rsidRPr="00416348" w:rsidRDefault="00661161" w:rsidP="00C96128">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767171"/>
                <w:spacing w:val="20"/>
                <w:sz w:val="18"/>
                <w:szCs w:val="18"/>
                <w:lang w:eastAsia="en-US"/>
              </w:rPr>
            </w:pPr>
          </w:p>
          <w:p w:rsidR="00661161" w:rsidRPr="00416348" w:rsidRDefault="006D75A6" w:rsidP="00C96128">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767171"/>
                <w:spacing w:val="20"/>
                <w:sz w:val="18"/>
                <w:szCs w:val="18"/>
                <w:lang w:eastAsia="en-US"/>
              </w:rPr>
            </w:pPr>
            <w:r w:rsidRPr="00416348">
              <w:rPr>
                <w:rFonts w:ascii="Times New Roman" w:eastAsiaTheme="minorHAnsi" w:hAnsi="Times New Roman"/>
                <w:color w:val="767171"/>
                <w:spacing w:val="20"/>
                <w:sz w:val="18"/>
                <w:szCs w:val="18"/>
                <w:lang w:eastAsia="en-US"/>
              </w:rPr>
              <w:t xml:space="preserve">Asimismo, para mejorar la gestión en las Farmacias del Pueblo, hemos logrado </w:t>
            </w:r>
            <w:r w:rsidRPr="00416348">
              <w:rPr>
                <w:rFonts w:ascii="Times New Roman" w:eastAsiaTheme="minorHAnsi" w:hAnsi="Times New Roman"/>
                <w:color w:val="767171"/>
                <w:spacing w:val="20"/>
                <w:sz w:val="18"/>
                <w:szCs w:val="18"/>
                <w:lang w:eastAsia="en-US"/>
              </w:rPr>
              <w:lastRenderedPageBreak/>
              <w:t xml:space="preserve">aprovisionar con equipos tecnológicos, para un total a la fecha de </w:t>
            </w:r>
            <w:r w:rsidRPr="00711411">
              <w:rPr>
                <w:rFonts w:ascii="Times New Roman" w:eastAsiaTheme="minorHAnsi" w:hAnsi="Times New Roman"/>
                <w:color w:val="767171"/>
                <w:spacing w:val="20"/>
                <w:sz w:val="18"/>
                <w:szCs w:val="18"/>
                <w:lang w:eastAsia="en-US"/>
              </w:rPr>
              <w:t xml:space="preserve">410 </w:t>
            </w:r>
            <w:r w:rsidRPr="00416348">
              <w:rPr>
                <w:rFonts w:ascii="Times New Roman" w:eastAsiaTheme="minorHAnsi" w:hAnsi="Times New Roman"/>
                <w:color w:val="767171"/>
                <w:spacing w:val="20"/>
                <w:sz w:val="18"/>
                <w:szCs w:val="18"/>
                <w:lang w:eastAsia="en-US"/>
              </w:rPr>
              <w:t>farmacias con equipos tecnológicos.</w:t>
            </w:r>
          </w:p>
          <w:p w:rsidR="00661161" w:rsidRPr="0022122D" w:rsidRDefault="00661161" w:rsidP="00C96128">
            <w:pPr>
              <w:pStyle w:val="Prrafodelista"/>
              <w:tabs>
                <w:tab w:val="left" w:pos="1710"/>
              </w:tabs>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056C21" w:rsidRPr="0006253C" w:rsidTr="00056C21">
        <w:tc>
          <w:tcPr>
            <w:cnfStyle w:val="001000000000" w:firstRow="0" w:lastRow="0" w:firstColumn="1" w:lastColumn="0" w:oddVBand="0" w:evenVBand="0" w:oddHBand="0" w:evenHBand="0" w:firstRowFirstColumn="0" w:firstRowLastColumn="0" w:lastRowFirstColumn="0" w:lastRowLastColumn="0"/>
            <w:tcW w:w="3759" w:type="dxa"/>
            <w:gridSpan w:val="2"/>
            <w:shd w:val="clear" w:color="auto" w:fill="auto"/>
          </w:tcPr>
          <w:p w:rsidR="00661161" w:rsidRPr="00F36836" w:rsidRDefault="00661161" w:rsidP="00C96128">
            <w:pPr>
              <w:pStyle w:val="Default"/>
              <w:rPr>
                <w:sz w:val="16"/>
                <w:szCs w:val="16"/>
              </w:rPr>
            </w:pPr>
          </w:p>
        </w:tc>
        <w:tc>
          <w:tcPr>
            <w:tcW w:w="4156" w:type="dxa"/>
            <w:shd w:val="clear" w:color="auto" w:fill="auto"/>
          </w:tcPr>
          <w:p w:rsidR="00661161" w:rsidRPr="0022122D" w:rsidRDefault="00661161" w:rsidP="00C96128">
            <w:pPr>
              <w:pStyle w:val="Prrafodelista"/>
              <w:tabs>
                <w:tab w:val="left" w:pos="1710"/>
              </w:tabs>
              <w:spacing w:line="276"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16"/>
              </w:rPr>
            </w:pPr>
          </w:p>
        </w:tc>
      </w:tr>
      <w:tr w:rsidR="00056C21" w:rsidRPr="0006253C" w:rsidTr="00056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9" w:type="dxa"/>
            <w:gridSpan w:val="2"/>
            <w:shd w:val="clear" w:color="auto" w:fill="auto"/>
          </w:tcPr>
          <w:p w:rsidR="00661161" w:rsidRPr="009C2DAA" w:rsidRDefault="006D75A6" w:rsidP="00C96128">
            <w:pPr>
              <w:pStyle w:val="Default"/>
              <w:spacing w:before="240"/>
              <w:rPr>
                <w:sz w:val="16"/>
                <w:szCs w:val="16"/>
                <w:highlight w:val="yellow"/>
              </w:rPr>
            </w:pPr>
            <w:r w:rsidRPr="00416348">
              <w:rPr>
                <w:rFonts w:ascii="Times New Roman" w:eastAsiaTheme="minorHAnsi" w:hAnsi="Times New Roman" w:cs="Times New Roman"/>
                <w:b w:val="0"/>
                <w:bCs w:val="0"/>
                <w:color w:val="767171"/>
                <w:spacing w:val="20"/>
                <w:sz w:val="18"/>
                <w:szCs w:val="18"/>
                <w:lang w:eastAsia="en-US"/>
              </w:rPr>
              <w:t>1.1.2. Asegurado el 100% del cumplimiento de los requisitos de estándares de calidad y especificaciones técnicas establecidas en la normativa vigente para los medicamentos e insumos médicos adquiridos.</w:t>
            </w:r>
          </w:p>
        </w:tc>
        <w:tc>
          <w:tcPr>
            <w:tcW w:w="4156" w:type="dxa"/>
            <w:shd w:val="clear" w:color="auto" w:fill="auto"/>
            <w:vAlign w:val="center"/>
          </w:tcPr>
          <w:p w:rsidR="00661161" w:rsidRPr="0056007E" w:rsidRDefault="006D75A6" w:rsidP="00C96128">
            <w:pPr>
              <w:spacing w:before="240"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767171"/>
                <w:spacing w:val="20"/>
                <w:sz w:val="18"/>
                <w:szCs w:val="18"/>
                <w:lang w:eastAsia="en-US"/>
              </w:rPr>
            </w:pPr>
            <w:r w:rsidRPr="00416348">
              <w:rPr>
                <w:rFonts w:ascii="Times New Roman" w:eastAsiaTheme="minorHAnsi" w:hAnsi="Times New Roman"/>
                <w:color w:val="767171"/>
                <w:spacing w:val="20"/>
                <w:sz w:val="18"/>
                <w:szCs w:val="18"/>
                <w:lang w:eastAsia="en-US"/>
              </w:rPr>
              <w:t xml:space="preserve">Hemos dado continuidad a la realización de las evaluaciones post-comercialización a los lotes recibidos de medicamentos e insumos sanitarios, realizadas por nuestra unidad de Vigilancia y Control de Calidad de Insumos para la Salud, a fin de garantizar la calidad de </w:t>
            </w:r>
            <w:r w:rsidRPr="0056007E">
              <w:rPr>
                <w:rFonts w:ascii="Times New Roman" w:eastAsiaTheme="minorHAnsi" w:hAnsi="Times New Roman"/>
                <w:color w:val="767171"/>
                <w:spacing w:val="20"/>
                <w:sz w:val="18"/>
                <w:szCs w:val="18"/>
                <w:lang w:eastAsia="en-US"/>
              </w:rPr>
              <w:t>los mismos.</w:t>
            </w:r>
          </w:p>
          <w:p w:rsidR="00661161" w:rsidRPr="00D5786C" w:rsidRDefault="006D75A6" w:rsidP="00C9612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767171"/>
                <w:spacing w:val="20"/>
                <w:sz w:val="18"/>
                <w:szCs w:val="18"/>
                <w:lang w:eastAsia="en-US"/>
              </w:rPr>
            </w:pPr>
            <w:r w:rsidRPr="00D5786C">
              <w:rPr>
                <w:rFonts w:ascii="Times New Roman" w:eastAsiaTheme="minorHAnsi" w:hAnsi="Times New Roman"/>
                <w:color w:val="767171"/>
                <w:spacing w:val="20"/>
                <w:sz w:val="18"/>
                <w:szCs w:val="18"/>
                <w:lang w:eastAsia="en-US"/>
              </w:rPr>
              <w:t>Total de Lotes Evaluados: 4,941</w:t>
            </w:r>
          </w:p>
          <w:p w:rsidR="00661161" w:rsidRPr="0022122D" w:rsidRDefault="006D75A6" w:rsidP="00C9612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color w:val="000000" w:themeColor="text1"/>
                <w:sz w:val="16"/>
                <w:szCs w:val="22"/>
                <w:lang w:eastAsia="en-US"/>
              </w:rPr>
            </w:pPr>
            <w:r w:rsidRPr="00D5786C">
              <w:rPr>
                <w:rFonts w:ascii="Times New Roman" w:eastAsiaTheme="minorHAnsi" w:hAnsi="Times New Roman"/>
                <w:color w:val="767171"/>
                <w:spacing w:val="20"/>
                <w:sz w:val="18"/>
                <w:szCs w:val="18"/>
                <w:lang w:eastAsia="en-US"/>
              </w:rPr>
              <w:t>Resultados conformes: 4,938 (99.94%)</w:t>
            </w:r>
          </w:p>
        </w:tc>
      </w:tr>
    </w:tbl>
    <w:p w:rsidR="00661161" w:rsidRPr="00205012" w:rsidRDefault="00661161" w:rsidP="00661161">
      <w:pPr>
        <w:autoSpaceDE w:val="0"/>
        <w:autoSpaceDN w:val="0"/>
        <w:adjustRightInd w:val="0"/>
        <w:spacing w:line="360" w:lineRule="auto"/>
        <w:jc w:val="both"/>
        <w:rPr>
          <w:highlight w:val="lightGray"/>
          <w:lang w:val="es-DO"/>
        </w:rPr>
      </w:pPr>
    </w:p>
    <w:p w:rsidR="00661161" w:rsidRPr="00DB2CC9" w:rsidRDefault="006D75A6" w:rsidP="00661161">
      <w:pPr>
        <w:autoSpaceDE w:val="0"/>
        <w:autoSpaceDN w:val="0"/>
        <w:adjustRightInd w:val="0"/>
        <w:spacing w:line="360" w:lineRule="auto"/>
        <w:jc w:val="both"/>
        <w:rPr>
          <w:lang w:val="es-DO"/>
        </w:rPr>
      </w:pPr>
      <w:r w:rsidRPr="00DB2CC9">
        <w:rPr>
          <w:lang w:val="es-DO"/>
        </w:rPr>
        <w:t>El Departamento de Desarrollo Institucional tiene como objetivo articular y coordinar el funcionamiento, desarrollo y efectividad la revisión y diseño de la estructura organizativa de PROMESE/CAL, gestionar las modificaciones necesarias al reglamento estructura organizativa, cargo y política salarial y gestionar la aprobación de la actualización de los manuales de Organización y Funciones, en función del modelo de desarrollo institucional.</w:t>
      </w:r>
    </w:p>
    <w:p w:rsidR="00661161" w:rsidRPr="00DB2CC9" w:rsidRDefault="006D75A6" w:rsidP="00661161">
      <w:pPr>
        <w:autoSpaceDE w:val="0"/>
        <w:autoSpaceDN w:val="0"/>
        <w:adjustRightInd w:val="0"/>
        <w:spacing w:line="360" w:lineRule="auto"/>
        <w:jc w:val="both"/>
        <w:rPr>
          <w:lang w:val="es-DO"/>
        </w:rPr>
      </w:pPr>
      <w:r>
        <w:rPr>
          <w:lang w:val="es-DO"/>
        </w:rPr>
        <w:t xml:space="preserve">En esta </w:t>
      </w:r>
      <w:r w:rsidRPr="00DB2CC9">
        <w:rPr>
          <w:lang w:val="es-DO"/>
        </w:rPr>
        <w:t xml:space="preserve">unidad se lleva a cabo el seguimiento y monitoreo de la ejecución del Plan Estratégico y sus </w:t>
      </w:r>
      <w:proofErr w:type="spellStart"/>
      <w:r w:rsidRPr="00DB2CC9">
        <w:rPr>
          <w:lang w:val="es-DO"/>
        </w:rPr>
        <w:t>POA´s</w:t>
      </w:r>
      <w:proofErr w:type="spellEnd"/>
      <w:r w:rsidRPr="00DB2CC9">
        <w:rPr>
          <w:lang w:val="es-DO"/>
        </w:rPr>
        <w:t xml:space="preserve"> los cuales se encuentran vinculados a los procesos de apoyo de las diferentes unidades organizativa.</w:t>
      </w:r>
    </w:p>
    <w:p w:rsidR="00661161" w:rsidRDefault="006D75A6" w:rsidP="00661161">
      <w:pPr>
        <w:spacing w:line="360" w:lineRule="auto"/>
        <w:jc w:val="both"/>
        <w:rPr>
          <w:lang w:val="es-DO"/>
        </w:rPr>
      </w:pPr>
      <w:r w:rsidRPr="00664E9D">
        <w:rPr>
          <w:lang w:val="es-DO"/>
        </w:rPr>
        <w:t>A través del seguimiento y monitoreo de la ejecución de estos, y la presentación de informes en el tiempo estipulado, determinamos que el porcentaje de cumplimiento de metas correspond</w:t>
      </w:r>
      <w:r>
        <w:rPr>
          <w:lang w:val="es-DO"/>
        </w:rPr>
        <w:t xml:space="preserve">iente a los </w:t>
      </w:r>
      <w:r>
        <w:rPr>
          <w:lang w:val="es-DO"/>
        </w:rPr>
        <w:br/>
      </w:r>
      <w:r w:rsidRPr="0011154F">
        <w:rPr>
          <w:lang w:val="es-DO"/>
        </w:rPr>
        <w:t>3 primeros trimestres del 2023 (enero – septiembre) del total de las dependencias de PROMESE/CAL es del 91%</w:t>
      </w:r>
      <w:r w:rsidRPr="00325FD2">
        <w:rPr>
          <w:lang w:val="es-DO"/>
        </w:rPr>
        <w:t xml:space="preserve"> según la programación</w:t>
      </w:r>
      <w:r w:rsidRPr="00675D90">
        <w:rPr>
          <w:rFonts w:eastAsia="Calibri"/>
          <w:noProof/>
          <w:lang w:val="es-DO"/>
        </w:rPr>
        <w:t xml:space="preserve"> de las diferentes unidades organizativa, lo cual de acuerdo a la metodología de evaluación antes descrita refleja un cumplimiento parcialmente satisfactorio de metas.</w:t>
      </w:r>
    </w:p>
    <w:p w:rsidR="00661161" w:rsidRPr="00DB2CC9" w:rsidRDefault="006D75A6" w:rsidP="00661161">
      <w:pPr>
        <w:autoSpaceDE w:val="0"/>
        <w:autoSpaceDN w:val="0"/>
        <w:adjustRightInd w:val="0"/>
        <w:spacing w:line="360" w:lineRule="auto"/>
        <w:jc w:val="both"/>
        <w:rPr>
          <w:lang w:val="es-DO"/>
        </w:rPr>
      </w:pPr>
      <w:r w:rsidRPr="00DB2CC9">
        <w:rPr>
          <w:lang w:val="es-DO"/>
        </w:rPr>
        <w:lastRenderedPageBreak/>
        <w:t>Como parte del proceso de institucionalización, modernización y desarrollo de los subsistemas de gestión de la función pública, en el mes de febrero concluimos la actualización de la estructura organizativa de la institución, con la aprobación y refrenda del Ministerio de Administración Pública mediante la resolución No. 2021-0005, posteriormente actualizada mediante adenda en la resolución No.2021-0021 del mes de noviembre.</w:t>
      </w:r>
    </w:p>
    <w:p w:rsidR="00661161" w:rsidRPr="00DB2CC9" w:rsidRDefault="006D75A6" w:rsidP="00661161">
      <w:pPr>
        <w:autoSpaceDE w:val="0"/>
        <w:autoSpaceDN w:val="0"/>
        <w:adjustRightInd w:val="0"/>
        <w:spacing w:line="360" w:lineRule="auto"/>
        <w:jc w:val="both"/>
        <w:rPr>
          <w:lang w:val="es-DO"/>
        </w:rPr>
      </w:pPr>
      <w:r w:rsidRPr="00DB2CC9">
        <w:rPr>
          <w:lang w:val="es-DO"/>
        </w:rPr>
        <w:t>Estas modificaciones están orientadas en función de la misión, objetivos y estrategias institucionales de PROMESE/CAL con el fin de permitir el desarrollo de sus operaciones y sus servicios de manera eficiente y transparente.</w:t>
      </w:r>
    </w:p>
    <w:tbl>
      <w:tblPr>
        <w:tblStyle w:val="Listaclara-nfasis5"/>
        <w:tblW w:w="7938" w:type="dxa"/>
        <w:jc w:val="center"/>
        <w:tblLayout w:type="fixed"/>
        <w:tblLook w:val="04A0" w:firstRow="1" w:lastRow="0" w:firstColumn="1" w:lastColumn="0" w:noHBand="0" w:noVBand="1"/>
      </w:tblPr>
      <w:tblGrid>
        <w:gridCol w:w="1440"/>
        <w:gridCol w:w="6498"/>
      </w:tblGrid>
      <w:tr w:rsidR="00056C21" w:rsidTr="00056C21">
        <w:trPr>
          <w:cnfStyle w:val="100000000000" w:firstRow="1" w:lastRow="0" w:firstColumn="0" w:lastColumn="0" w:oddVBand="0" w:evenVBand="0" w:oddHBand="0"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1440" w:type="dxa"/>
            <w:tcBorders>
              <w:bottom w:val="single" w:sz="8" w:space="0" w:color="5B9BD5" w:themeColor="accent5"/>
            </w:tcBorders>
            <w:shd w:val="clear" w:color="auto" w:fill="1F3864" w:themeFill="accent1" w:themeFillShade="80"/>
            <w:vAlign w:val="center"/>
          </w:tcPr>
          <w:p w:rsidR="00661161" w:rsidRPr="006E6B93" w:rsidRDefault="006D75A6" w:rsidP="00C96128">
            <w:pPr>
              <w:pStyle w:val="Sinespaciado"/>
              <w:jc w:val="center"/>
              <w:rPr>
                <w:rFonts w:ascii="Times New Roman" w:eastAsiaTheme="minorHAnsi" w:hAnsi="Times New Roman"/>
                <w:color w:val="FFFFFF" w:themeColor="background1"/>
                <w:spacing w:val="20"/>
                <w:sz w:val="16"/>
                <w:szCs w:val="16"/>
                <w:lang w:eastAsia="en-US"/>
              </w:rPr>
            </w:pPr>
            <w:r w:rsidRPr="006E6B93">
              <w:rPr>
                <w:rFonts w:ascii="Times New Roman" w:eastAsiaTheme="minorHAnsi" w:hAnsi="Times New Roman"/>
                <w:b w:val="0"/>
                <w:bCs w:val="0"/>
                <w:color w:val="FFFFFF" w:themeColor="background1"/>
                <w:spacing w:val="20"/>
                <w:sz w:val="16"/>
                <w:szCs w:val="16"/>
                <w:lang w:eastAsia="en-US"/>
              </w:rPr>
              <w:t>Tipo de cambio</w:t>
            </w:r>
          </w:p>
        </w:tc>
        <w:tc>
          <w:tcPr>
            <w:tcW w:w="6498" w:type="dxa"/>
            <w:shd w:val="clear" w:color="auto" w:fill="1F3864" w:themeFill="accent1" w:themeFillShade="80"/>
            <w:vAlign w:val="center"/>
          </w:tcPr>
          <w:p w:rsidR="00661161" w:rsidRPr="006E6B93" w:rsidRDefault="006D75A6" w:rsidP="00C96128">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olor w:val="FFFFFF" w:themeColor="background1"/>
                <w:spacing w:val="20"/>
                <w:sz w:val="16"/>
                <w:szCs w:val="16"/>
                <w:lang w:eastAsia="en-US"/>
              </w:rPr>
            </w:pPr>
            <w:r w:rsidRPr="006E6B93">
              <w:rPr>
                <w:rFonts w:ascii="Times New Roman" w:eastAsiaTheme="minorHAnsi" w:hAnsi="Times New Roman"/>
                <w:b w:val="0"/>
                <w:bCs w:val="0"/>
                <w:color w:val="FFFFFF" w:themeColor="background1"/>
                <w:spacing w:val="20"/>
                <w:sz w:val="16"/>
                <w:szCs w:val="16"/>
                <w:lang w:eastAsia="en-US"/>
              </w:rPr>
              <w:t>Unidades Organizativas</w:t>
            </w:r>
          </w:p>
        </w:tc>
      </w:tr>
      <w:tr w:rsidR="00056C21" w:rsidRPr="0006253C" w:rsidTr="00056C2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single" w:sz="4" w:space="0" w:color="auto"/>
            </w:tcBorders>
            <w:vAlign w:val="center"/>
          </w:tcPr>
          <w:p w:rsidR="00661161" w:rsidRPr="006E6B93" w:rsidRDefault="006D75A6" w:rsidP="00C96128">
            <w:pPr>
              <w:pStyle w:val="Sinespaciado"/>
              <w:tabs>
                <w:tab w:val="right" w:pos="2470"/>
              </w:tabs>
              <w:jc w:val="center"/>
              <w:rPr>
                <w:rFonts w:ascii="Times New Roman" w:eastAsiaTheme="minorHAnsi" w:hAnsi="Times New Roman"/>
                <w:color w:val="767171"/>
                <w:spacing w:val="20"/>
                <w:sz w:val="16"/>
                <w:szCs w:val="16"/>
                <w:lang w:eastAsia="en-US"/>
              </w:rPr>
            </w:pPr>
            <w:r w:rsidRPr="006E6B93">
              <w:rPr>
                <w:rFonts w:ascii="Times New Roman" w:eastAsiaTheme="minorHAnsi" w:hAnsi="Times New Roman"/>
                <w:b w:val="0"/>
                <w:bCs w:val="0"/>
                <w:color w:val="767171"/>
                <w:spacing w:val="20"/>
                <w:sz w:val="16"/>
                <w:szCs w:val="16"/>
                <w:lang w:eastAsia="en-US"/>
              </w:rPr>
              <w:t>Creación</w:t>
            </w:r>
          </w:p>
        </w:tc>
        <w:tc>
          <w:tcPr>
            <w:tcW w:w="6498" w:type="dxa"/>
            <w:tcBorders>
              <w:top w:val="none" w:sz="0" w:space="0" w:color="auto"/>
              <w:left w:val="single" w:sz="4" w:space="0" w:color="auto"/>
              <w:bottom w:val="none" w:sz="0" w:space="0" w:color="auto"/>
              <w:right w:val="none" w:sz="0" w:space="0" w:color="auto"/>
            </w:tcBorders>
          </w:tcPr>
          <w:p w:rsidR="00661161" w:rsidRPr="006E6B93" w:rsidRDefault="006D75A6" w:rsidP="00C96128">
            <w:pPr>
              <w:pStyle w:val="Sinespaciado"/>
              <w:numPr>
                <w:ilvl w:val="0"/>
                <w:numId w:val="10"/>
              </w:numPr>
              <w:ind w:left="194" w:hanging="18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767171"/>
                <w:spacing w:val="20"/>
                <w:sz w:val="16"/>
                <w:szCs w:val="16"/>
                <w:lang w:eastAsia="en-US"/>
              </w:rPr>
            </w:pPr>
            <w:r w:rsidRPr="006E6B93">
              <w:rPr>
                <w:rFonts w:ascii="Times New Roman" w:eastAsiaTheme="minorHAnsi" w:hAnsi="Times New Roman"/>
                <w:color w:val="767171"/>
                <w:spacing w:val="20"/>
                <w:sz w:val="16"/>
                <w:szCs w:val="16"/>
                <w:lang w:eastAsia="en-US"/>
              </w:rPr>
              <w:t>División de Multimedia y Contenido Web, bajo la dependencia del Departamento de Comunicaciones.</w:t>
            </w:r>
          </w:p>
          <w:p w:rsidR="00661161" w:rsidRPr="006E6B93" w:rsidRDefault="006D75A6" w:rsidP="00C96128">
            <w:pPr>
              <w:pStyle w:val="Sinespaciado"/>
              <w:numPr>
                <w:ilvl w:val="0"/>
                <w:numId w:val="10"/>
              </w:numPr>
              <w:ind w:left="194" w:hanging="18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767171"/>
                <w:spacing w:val="20"/>
                <w:sz w:val="16"/>
                <w:szCs w:val="16"/>
                <w:lang w:eastAsia="en-US"/>
              </w:rPr>
            </w:pPr>
            <w:r w:rsidRPr="006E6B93">
              <w:rPr>
                <w:rFonts w:ascii="Times New Roman" w:eastAsiaTheme="minorHAnsi" w:hAnsi="Times New Roman"/>
                <w:color w:val="767171"/>
                <w:spacing w:val="20"/>
                <w:sz w:val="16"/>
                <w:szCs w:val="16"/>
                <w:lang w:eastAsia="en-US"/>
              </w:rPr>
              <w:t>División de Adquisiciones Internacionales, bajo la dependencia del Departamento de Compras y Contrataciones.</w:t>
            </w:r>
          </w:p>
          <w:p w:rsidR="00661161" w:rsidRPr="006E6B93" w:rsidRDefault="006D75A6" w:rsidP="00C96128">
            <w:pPr>
              <w:pStyle w:val="Sinespaciado"/>
              <w:numPr>
                <w:ilvl w:val="0"/>
                <w:numId w:val="10"/>
              </w:numPr>
              <w:ind w:left="194" w:hanging="18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767171"/>
                <w:spacing w:val="20"/>
                <w:sz w:val="16"/>
                <w:szCs w:val="16"/>
                <w:lang w:eastAsia="en-US"/>
              </w:rPr>
            </w:pPr>
            <w:r w:rsidRPr="006E6B93">
              <w:rPr>
                <w:rFonts w:ascii="Times New Roman" w:eastAsiaTheme="minorHAnsi" w:hAnsi="Times New Roman"/>
                <w:color w:val="767171"/>
                <w:spacing w:val="20"/>
                <w:sz w:val="16"/>
                <w:szCs w:val="16"/>
                <w:lang w:eastAsia="en-US"/>
              </w:rPr>
              <w:t>Departamento de Gestión de la Demanda y Departamento de Atención al Cliente, ambos bajo la dependencia de la Dirección de Trámites y Servicios para la Salud.</w:t>
            </w:r>
          </w:p>
          <w:p w:rsidR="00661161" w:rsidRPr="006E6B93" w:rsidRDefault="006D75A6" w:rsidP="00C96128">
            <w:pPr>
              <w:pStyle w:val="Sinespaciado"/>
              <w:numPr>
                <w:ilvl w:val="0"/>
                <w:numId w:val="10"/>
              </w:numPr>
              <w:ind w:left="194" w:hanging="18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767171"/>
                <w:spacing w:val="20"/>
                <w:sz w:val="16"/>
                <w:szCs w:val="16"/>
                <w:lang w:eastAsia="en-US"/>
              </w:rPr>
            </w:pPr>
            <w:r w:rsidRPr="006E6B93">
              <w:rPr>
                <w:rFonts w:ascii="Times New Roman" w:eastAsiaTheme="minorHAnsi" w:hAnsi="Times New Roman"/>
                <w:color w:val="767171"/>
                <w:spacing w:val="20"/>
                <w:sz w:val="16"/>
                <w:szCs w:val="16"/>
                <w:lang w:eastAsia="en-US"/>
              </w:rPr>
              <w:t>Departamento de Acceso a la Información.</w:t>
            </w:r>
          </w:p>
        </w:tc>
      </w:tr>
      <w:tr w:rsidR="00056C21" w:rsidRPr="0006253C" w:rsidTr="00056C21">
        <w:trPr>
          <w:trHeight w:val="20"/>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8" w:space="0" w:color="5B9BD5" w:themeColor="accent5"/>
              <w:bottom w:val="single" w:sz="8" w:space="0" w:color="5B9BD5" w:themeColor="accent5"/>
              <w:right w:val="single" w:sz="4" w:space="0" w:color="auto"/>
            </w:tcBorders>
            <w:vAlign w:val="center"/>
          </w:tcPr>
          <w:p w:rsidR="00661161" w:rsidRPr="006E6B93" w:rsidRDefault="006D75A6" w:rsidP="00C96128">
            <w:pPr>
              <w:pStyle w:val="Sinespaciado"/>
              <w:jc w:val="center"/>
              <w:rPr>
                <w:rFonts w:ascii="Times New Roman" w:eastAsiaTheme="minorHAnsi" w:hAnsi="Times New Roman"/>
                <w:color w:val="767171"/>
                <w:spacing w:val="20"/>
                <w:sz w:val="16"/>
                <w:szCs w:val="16"/>
                <w:lang w:eastAsia="en-US"/>
              </w:rPr>
            </w:pPr>
            <w:r w:rsidRPr="006E6B93">
              <w:rPr>
                <w:rFonts w:ascii="Times New Roman" w:eastAsiaTheme="minorHAnsi" w:hAnsi="Times New Roman"/>
                <w:b w:val="0"/>
                <w:bCs w:val="0"/>
                <w:color w:val="767171"/>
                <w:spacing w:val="20"/>
                <w:sz w:val="16"/>
                <w:szCs w:val="16"/>
                <w:lang w:eastAsia="en-US"/>
              </w:rPr>
              <w:t>Elevación Nivel Jerárquico</w:t>
            </w:r>
          </w:p>
        </w:tc>
        <w:tc>
          <w:tcPr>
            <w:tcW w:w="6498" w:type="dxa"/>
            <w:tcBorders>
              <w:left w:val="single" w:sz="4" w:space="0" w:color="auto"/>
            </w:tcBorders>
          </w:tcPr>
          <w:p w:rsidR="00661161" w:rsidRPr="006E6B93" w:rsidRDefault="006D75A6" w:rsidP="00C96128">
            <w:pPr>
              <w:pStyle w:val="Sinespaciado"/>
              <w:numPr>
                <w:ilvl w:val="0"/>
                <w:numId w:val="10"/>
              </w:numPr>
              <w:ind w:left="194" w:hanging="180"/>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16"/>
                <w:szCs w:val="16"/>
                <w:lang w:eastAsia="en-US"/>
              </w:rPr>
            </w:pPr>
            <w:r w:rsidRPr="006E6B93">
              <w:rPr>
                <w:rFonts w:ascii="Times New Roman" w:eastAsiaTheme="minorHAnsi" w:hAnsi="Times New Roman"/>
                <w:color w:val="767171"/>
                <w:spacing w:val="20"/>
                <w:sz w:val="16"/>
                <w:szCs w:val="16"/>
                <w:lang w:eastAsia="en-US"/>
              </w:rPr>
              <w:t>Tecnologías de la Información y Comunicación TIC, pasa de Departamento a Dirección; y sus dependencias:</w:t>
            </w:r>
          </w:p>
          <w:p w:rsidR="00661161" w:rsidRPr="006E6B93" w:rsidRDefault="006D75A6" w:rsidP="00C96128">
            <w:pPr>
              <w:pStyle w:val="Sinespaciado"/>
              <w:numPr>
                <w:ilvl w:val="0"/>
                <w:numId w:val="10"/>
              </w:numPr>
              <w:ind w:left="194" w:hanging="180"/>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16"/>
                <w:szCs w:val="16"/>
                <w:lang w:eastAsia="en-US"/>
              </w:rPr>
            </w:pPr>
            <w:r w:rsidRPr="006E6B93">
              <w:rPr>
                <w:rFonts w:ascii="Times New Roman" w:eastAsiaTheme="minorHAnsi" w:hAnsi="Times New Roman"/>
                <w:color w:val="767171"/>
                <w:spacing w:val="20"/>
                <w:sz w:val="16"/>
                <w:szCs w:val="16"/>
                <w:lang w:eastAsia="en-US"/>
              </w:rPr>
              <w:t>Operaciones TIC, Desarrollo e Implementación de Sistemas y Administración del Servicio TIC, pasan de ser Divisiones a Departamentos.</w:t>
            </w:r>
          </w:p>
        </w:tc>
      </w:tr>
      <w:tr w:rsidR="00056C21" w:rsidRPr="0006253C" w:rsidTr="00056C21">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single" w:sz="4" w:space="0" w:color="auto"/>
            </w:tcBorders>
            <w:vAlign w:val="center"/>
          </w:tcPr>
          <w:p w:rsidR="00661161" w:rsidRPr="006E6B93" w:rsidRDefault="006D75A6" w:rsidP="00C96128">
            <w:pPr>
              <w:pStyle w:val="Sinespaciado"/>
              <w:jc w:val="center"/>
              <w:rPr>
                <w:rFonts w:ascii="Times New Roman" w:eastAsiaTheme="minorHAnsi" w:hAnsi="Times New Roman"/>
                <w:color w:val="767171"/>
                <w:spacing w:val="20"/>
                <w:sz w:val="16"/>
                <w:szCs w:val="16"/>
                <w:lang w:eastAsia="en-US"/>
              </w:rPr>
            </w:pPr>
            <w:r w:rsidRPr="006E6B93">
              <w:rPr>
                <w:rFonts w:ascii="Times New Roman" w:eastAsiaTheme="minorHAnsi" w:hAnsi="Times New Roman"/>
                <w:b w:val="0"/>
                <w:bCs w:val="0"/>
                <w:color w:val="767171"/>
                <w:spacing w:val="20"/>
                <w:sz w:val="16"/>
                <w:szCs w:val="16"/>
                <w:lang w:eastAsia="en-US"/>
              </w:rPr>
              <w:t>Cambio de dependencia</w:t>
            </w:r>
          </w:p>
        </w:tc>
        <w:tc>
          <w:tcPr>
            <w:tcW w:w="6498" w:type="dxa"/>
            <w:tcBorders>
              <w:top w:val="none" w:sz="0" w:space="0" w:color="auto"/>
              <w:left w:val="single" w:sz="4" w:space="0" w:color="auto"/>
              <w:bottom w:val="none" w:sz="0" w:space="0" w:color="auto"/>
              <w:right w:val="none" w:sz="0" w:space="0" w:color="auto"/>
            </w:tcBorders>
          </w:tcPr>
          <w:p w:rsidR="00661161" w:rsidRPr="006E6B93" w:rsidRDefault="006D75A6" w:rsidP="00C96128">
            <w:pPr>
              <w:pStyle w:val="Sinespaciado"/>
              <w:numPr>
                <w:ilvl w:val="0"/>
                <w:numId w:val="10"/>
              </w:numPr>
              <w:ind w:left="194" w:hanging="180"/>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767171"/>
                <w:spacing w:val="20"/>
                <w:sz w:val="16"/>
                <w:szCs w:val="16"/>
                <w:lang w:eastAsia="en-US"/>
              </w:rPr>
            </w:pPr>
            <w:r w:rsidRPr="006E6B93">
              <w:rPr>
                <w:rFonts w:ascii="Times New Roman" w:eastAsiaTheme="minorHAnsi" w:hAnsi="Times New Roman"/>
                <w:color w:val="767171"/>
                <w:spacing w:val="20"/>
                <w:sz w:val="16"/>
                <w:szCs w:val="16"/>
                <w:lang w:eastAsia="en-US"/>
              </w:rPr>
              <w:t>Departamento de Bienestar Social, se reubica bajo la dependencia de la Dirección General.</w:t>
            </w:r>
          </w:p>
        </w:tc>
      </w:tr>
    </w:tbl>
    <w:p w:rsidR="00661161" w:rsidRPr="00205012" w:rsidRDefault="00661161" w:rsidP="00661161">
      <w:pPr>
        <w:pStyle w:val="Sinespaciado"/>
        <w:rPr>
          <w:rFonts w:eastAsia="Arial Unicode MS"/>
          <w:color w:val="0070C0"/>
          <w:highlight w:val="lightGray"/>
          <w:lang w:val="es-DO"/>
        </w:rPr>
      </w:pPr>
    </w:p>
    <w:p w:rsidR="00661161" w:rsidRPr="0011154F" w:rsidRDefault="006D75A6" w:rsidP="00661161">
      <w:pPr>
        <w:autoSpaceDE w:val="0"/>
        <w:autoSpaceDN w:val="0"/>
        <w:adjustRightInd w:val="0"/>
        <w:spacing w:line="360" w:lineRule="auto"/>
        <w:jc w:val="both"/>
        <w:rPr>
          <w:lang w:val="es-DO"/>
        </w:rPr>
      </w:pPr>
      <w:r w:rsidRPr="0011154F">
        <w:rPr>
          <w:lang w:val="es-DO"/>
        </w:rPr>
        <w:t>Este departamento también realiza la coordinación con las demás unidades la ejecución del proceso de autoevaluación de la Normas Básica Control Interno. Ejecutando el seguimiento y control del cumplimiento de los objetivos institucionales del PEI a través de los indicadores de gestión y monitoreo.</w:t>
      </w:r>
    </w:p>
    <w:p w:rsidR="00661161" w:rsidRPr="0011154F" w:rsidRDefault="006D75A6" w:rsidP="00661161">
      <w:pPr>
        <w:autoSpaceDE w:val="0"/>
        <w:autoSpaceDN w:val="0"/>
        <w:adjustRightInd w:val="0"/>
        <w:spacing w:line="360" w:lineRule="auto"/>
        <w:jc w:val="both"/>
        <w:rPr>
          <w:lang w:val="es-DO"/>
        </w:rPr>
      </w:pPr>
      <w:r w:rsidRPr="0011154F">
        <w:rPr>
          <w:lang w:val="es-DO"/>
        </w:rPr>
        <w:t>El control interno es el proceso bajo rectoría y mejora permanente de la Contraloría General de la República, ejecutado por la Máxima Autoridad y los servidores públicos de cada institución bajo el ámbito de la Ley 10-07,</w:t>
      </w:r>
    </w:p>
    <w:p w:rsidR="00661161" w:rsidRPr="0011154F" w:rsidRDefault="006D75A6" w:rsidP="00661161">
      <w:pPr>
        <w:autoSpaceDE w:val="0"/>
        <w:autoSpaceDN w:val="0"/>
        <w:adjustRightInd w:val="0"/>
        <w:spacing w:line="360" w:lineRule="auto"/>
        <w:jc w:val="both"/>
        <w:rPr>
          <w:lang w:val="es-DO"/>
        </w:rPr>
      </w:pPr>
      <w:r w:rsidRPr="0011154F">
        <w:rPr>
          <w:lang w:val="es-DO"/>
        </w:rPr>
        <w:t xml:space="preserve">Creado para: </w:t>
      </w:r>
    </w:p>
    <w:p w:rsidR="00661161" w:rsidRPr="0011154F" w:rsidRDefault="006D75A6" w:rsidP="00661161">
      <w:pPr>
        <w:pStyle w:val="Prrafodelista"/>
        <w:numPr>
          <w:ilvl w:val="0"/>
          <w:numId w:val="11"/>
        </w:numPr>
        <w:autoSpaceDE w:val="0"/>
        <w:autoSpaceDN w:val="0"/>
        <w:adjustRightInd w:val="0"/>
        <w:spacing w:line="360" w:lineRule="auto"/>
        <w:ind w:left="851" w:hanging="284"/>
        <w:jc w:val="both"/>
        <w:rPr>
          <w:rFonts w:ascii="Times New Roman" w:hAnsi="Times New Roman" w:cs="Times New Roman"/>
          <w:color w:val="767171"/>
          <w:spacing w:val="20"/>
          <w:sz w:val="24"/>
          <w:szCs w:val="24"/>
          <w:lang w:val="es-DO"/>
        </w:rPr>
      </w:pPr>
      <w:r w:rsidRPr="0011154F">
        <w:rPr>
          <w:rFonts w:ascii="Times New Roman" w:hAnsi="Times New Roman" w:cs="Times New Roman"/>
          <w:color w:val="767171"/>
          <w:spacing w:val="20"/>
          <w:sz w:val="24"/>
          <w:szCs w:val="24"/>
          <w:lang w:val="es-DO"/>
        </w:rPr>
        <w:lastRenderedPageBreak/>
        <w:t>Proporcionar seguridad razonable de la adecuada recaudación y el debido manejo e inversión de los recursos públicos.</w:t>
      </w:r>
    </w:p>
    <w:p w:rsidR="00661161" w:rsidRPr="0011154F" w:rsidRDefault="006D75A6" w:rsidP="00661161">
      <w:pPr>
        <w:pStyle w:val="Prrafodelista"/>
        <w:numPr>
          <w:ilvl w:val="0"/>
          <w:numId w:val="11"/>
        </w:numPr>
        <w:autoSpaceDE w:val="0"/>
        <w:autoSpaceDN w:val="0"/>
        <w:adjustRightInd w:val="0"/>
        <w:spacing w:line="360" w:lineRule="auto"/>
        <w:ind w:left="851" w:hanging="284"/>
        <w:jc w:val="both"/>
        <w:rPr>
          <w:rFonts w:ascii="Times New Roman" w:hAnsi="Times New Roman" w:cs="Times New Roman"/>
          <w:color w:val="767171"/>
          <w:spacing w:val="20"/>
          <w:sz w:val="24"/>
          <w:szCs w:val="24"/>
          <w:lang w:val="es-DO"/>
        </w:rPr>
      </w:pPr>
      <w:r w:rsidRPr="0011154F">
        <w:rPr>
          <w:rFonts w:ascii="Times New Roman" w:hAnsi="Times New Roman" w:cs="Times New Roman"/>
          <w:color w:val="767171"/>
          <w:spacing w:val="20"/>
          <w:sz w:val="24"/>
          <w:szCs w:val="24"/>
          <w:lang w:val="es-DO"/>
        </w:rPr>
        <w:t>Rendir cuestas de la gestión institucional.</w:t>
      </w:r>
    </w:p>
    <w:p w:rsidR="00661161" w:rsidRPr="0011154F" w:rsidRDefault="006D75A6" w:rsidP="00661161">
      <w:pPr>
        <w:spacing w:line="360" w:lineRule="auto"/>
        <w:jc w:val="both"/>
        <w:outlineLvl w:val="2"/>
        <w:rPr>
          <w:lang w:val="es-DO"/>
        </w:rPr>
      </w:pPr>
      <w:r w:rsidRPr="0011154F">
        <w:rPr>
          <w:lang w:val="es-DO"/>
        </w:rPr>
        <w:t>En la actualidad el sistema de la Contraloría nos tiene registrados con un avance del 74.46% en cuanto a NOBACI</w:t>
      </w:r>
    </w:p>
    <w:p w:rsidR="00661161" w:rsidRPr="00205012" w:rsidRDefault="006D75A6" w:rsidP="00661161">
      <w:pPr>
        <w:autoSpaceDE w:val="0"/>
        <w:autoSpaceDN w:val="0"/>
        <w:adjustRightInd w:val="0"/>
        <w:spacing w:line="360" w:lineRule="auto"/>
        <w:jc w:val="both"/>
        <w:rPr>
          <w:highlight w:val="lightGray"/>
          <w:lang w:val="es-DO"/>
        </w:rPr>
      </w:pPr>
      <w:r>
        <w:rPr>
          <w:noProof/>
          <w:lang w:val="es-DO" w:eastAsia="es-DO"/>
        </w:rPr>
        <w:drawing>
          <wp:inline distT="0" distB="0" distL="0" distR="0">
            <wp:extent cx="5067300" cy="2231390"/>
            <wp:effectExtent l="0" t="0" r="0" b="0"/>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386140" name=""/>
                    <pic:cNvPicPr/>
                  </pic:nvPicPr>
                  <pic:blipFill>
                    <a:blip r:embed="rId33"/>
                    <a:stretch>
                      <a:fillRect/>
                    </a:stretch>
                  </pic:blipFill>
                  <pic:spPr>
                    <a:xfrm>
                      <a:off x="0" y="0"/>
                      <a:ext cx="5068685" cy="2232000"/>
                    </a:xfrm>
                    <a:prstGeom prst="rect">
                      <a:avLst/>
                    </a:prstGeom>
                  </pic:spPr>
                </pic:pic>
              </a:graphicData>
            </a:graphic>
          </wp:inline>
        </w:drawing>
      </w:r>
    </w:p>
    <w:p w:rsidR="00661161" w:rsidRDefault="00661161" w:rsidP="00661161">
      <w:pPr>
        <w:spacing w:before="240" w:line="360" w:lineRule="auto"/>
        <w:contextualSpacing/>
        <w:jc w:val="both"/>
        <w:outlineLvl w:val="2"/>
        <w:rPr>
          <w:highlight w:val="lightGray"/>
          <w:lang w:val="es-DO"/>
        </w:rPr>
      </w:pPr>
    </w:p>
    <w:p w:rsidR="00661161" w:rsidRPr="00E83BCC" w:rsidRDefault="006D75A6" w:rsidP="00661161">
      <w:pPr>
        <w:pStyle w:val="Sinespaciado"/>
        <w:spacing w:line="360" w:lineRule="auto"/>
        <w:rPr>
          <w:rFonts w:eastAsiaTheme="minorHAnsi"/>
          <w:color w:val="767171"/>
          <w:lang w:val="es-DO"/>
        </w:rPr>
      </w:pPr>
      <w:r w:rsidRPr="00E83BCC">
        <w:rPr>
          <w:rFonts w:eastAsiaTheme="minorHAnsi"/>
          <w:color w:val="767171"/>
          <w:lang w:val="es-DO"/>
        </w:rPr>
        <w:t>Avances en la implementación de las Políticas Transversales.</w:t>
      </w:r>
    </w:p>
    <w:p w:rsidR="00661161" w:rsidRPr="00E83BCC" w:rsidRDefault="006D75A6" w:rsidP="00661161">
      <w:pPr>
        <w:autoSpaceDE w:val="0"/>
        <w:autoSpaceDN w:val="0"/>
        <w:adjustRightInd w:val="0"/>
        <w:spacing w:line="360" w:lineRule="auto"/>
        <w:jc w:val="both"/>
        <w:rPr>
          <w:lang w:val="es-DO"/>
        </w:rPr>
      </w:pPr>
      <w:r w:rsidRPr="00E83BCC">
        <w:rPr>
          <w:lang w:val="es-DO"/>
        </w:rPr>
        <w:t xml:space="preserve">El Programa de Medicamento Esenciales Central de Apoyo Logístico (PROMESE/CAL), dando cumplimiento al mandato de implementación de las políticas transversales de la END 2023, nos encontramos entre las 45 instituciones priorizadas por el Ministerio de Administración Pública, el Ministerio de la Mujer y el Ministerio de Economía, Planificación y Desarrollo, hemos avanzado en el logro de los hitos incorporados </w:t>
      </w:r>
      <w:r>
        <w:rPr>
          <w:lang w:val="es-DO"/>
        </w:rPr>
        <w:t>en cada una de estas Políticas T</w:t>
      </w:r>
      <w:r w:rsidRPr="00E83BCC">
        <w:rPr>
          <w:lang w:val="es-DO"/>
        </w:rPr>
        <w:t>ransversales, las cuales son, derechos humanos, enfoque de género, sostenibilidad ambiental, cohesión territorial, participación social, uso de la tecnología de la información y la comunicación, y responsabilidad institucional.</w:t>
      </w:r>
    </w:p>
    <w:p w:rsidR="00661161" w:rsidRPr="00E83BCC" w:rsidRDefault="006D75A6" w:rsidP="00661161">
      <w:pPr>
        <w:autoSpaceDE w:val="0"/>
        <w:autoSpaceDN w:val="0"/>
        <w:adjustRightInd w:val="0"/>
        <w:spacing w:line="360" w:lineRule="auto"/>
        <w:jc w:val="both"/>
        <w:rPr>
          <w:lang w:val="es-DO"/>
        </w:rPr>
      </w:pPr>
      <w:r w:rsidRPr="00E83BCC">
        <w:rPr>
          <w:lang w:val="es-DO"/>
        </w:rPr>
        <w:t xml:space="preserve">Asumiendo el compromiso de fortalecer los mecanismos institucionales presenta su nivel de madurez en el proceso de la </w:t>
      </w:r>
      <w:r w:rsidRPr="00E83BCC">
        <w:rPr>
          <w:lang w:val="es-DO"/>
        </w:rPr>
        <w:lastRenderedPageBreak/>
        <w:t>implementación de las Políticas Transversales alcanzando el siguiente nivel de cumplimiento en la ejecución de 80.99%:</w:t>
      </w:r>
    </w:p>
    <w:p w:rsidR="00661161" w:rsidRPr="00E83BCC" w:rsidRDefault="006D75A6" w:rsidP="00661161">
      <w:pPr>
        <w:pStyle w:val="Sinespaciado"/>
        <w:numPr>
          <w:ilvl w:val="0"/>
          <w:numId w:val="55"/>
        </w:numPr>
        <w:spacing w:after="160" w:line="360" w:lineRule="auto"/>
        <w:ind w:left="851" w:hanging="284"/>
        <w:jc w:val="both"/>
        <w:rPr>
          <w:rFonts w:eastAsiaTheme="minorHAnsi"/>
          <w:color w:val="767171"/>
          <w:lang w:val="es-DO"/>
        </w:rPr>
      </w:pPr>
      <w:r w:rsidRPr="00E83BCC">
        <w:rPr>
          <w:rFonts w:eastAsiaTheme="minorHAnsi"/>
          <w:color w:val="767171"/>
          <w:lang w:val="es-DO"/>
        </w:rPr>
        <w:t>Política Transversal de Cohesión Territorial: 100%</w:t>
      </w:r>
    </w:p>
    <w:p w:rsidR="00661161" w:rsidRPr="00E83BCC" w:rsidRDefault="006D75A6" w:rsidP="00661161">
      <w:pPr>
        <w:pStyle w:val="Sinespaciado"/>
        <w:numPr>
          <w:ilvl w:val="0"/>
          <w:numId w:val="55"/>
        </w:numPr>
        <w:spacing w:after="160" w:line="360" w:lineRule="auto"/>
        <w:ind w:left="851" w:hanging="284"/>
        <w:jc w:val="both"/>
        <w:rPr>
          <w:rFonts w:eastAsiaTheme="minorHAnsi"/>
          <w:color w:val="767171"/>
          <w:lang w:val="es-DO"/>
        </w:rPr>
      </w:pPr>
      <w:r w:rsidRPr="00E83BCC">
        <w:rPr>
          <w:rFonts w:eastAsiaTheme="minorHAnsi"/>
          <w:color w:val="767171"/>
          <w:lang w:val="es-DO"/>
        </w:rPr>
        <w:t>Política Transversal de Género: 50%</w:t>
      </w:r>
    </w:p>
    <w:p w:rsidR="00661161" w:rsidRPr="00E83BCC" w:rsidRDefault="006D75A6" w:rsidP="00661161">
      <w:pPr>
        <w:pStyle w:val="Sinespaciado"/>
        <w:numPr>
          <w:ilvl w:val="0"/>
          <w:numId w:val="55"/>
        </w:numPr>
        <w:spacing w:after="160" w:line="360" w:lineRule="auto"/>
        <w:ind w:left="851" w:hanging="284"/>
        <w:jc w:val="both"/>
        <w:rPr>
          <w:rFonts w:eastAsiaTheme="minorHAnsi"/>
          <w:color w:val="767171"/>
          <w:lang w:val="es-DO"/>
        </w:rPr>
      </w:pPr>
      <w:r w:rsidRPr="00E83BCC">
        <w:rPr>
          <w:rFonts w:eastAsiaTheme="minorHAnsi"/>
          <w:color w:val="767171"/>
          <w:lang w:val="es-DO"/>
        </w:rPr>
        <w:t>Política Transversal de Sostenibilidad Ambiental: 100%</w:t>
      </w:r>
    </w:p>
    <w:p w:rsidR="00661161" w:rsidRPr="00E83BCC" w:rsidRDefault="006D75A6" w:rsidP="00661161">
      <w:pPr>
        <w:pStyle w:val="Sinespaciado"/>
        <w:numPr>
          <w:ilvl w:val="0"/>
          <w:numId w:val="55"/>
        </w:numPr>
        <w:spacing w:after="160" w:line="360" w:lineRule="auto"/>
        <w:ind w:left="851" w:hanging="284"/>
        <w:jc w:val="both"/>
        <w:rPr>
          <w:rFonts w:eastAsiaTheme="minorHAnsi"/>
          <w:color w:val="767171"/>
          <w:lang w:val="es-DO"/>
        </w:rPr>
      </w:pPr>
      <w:r w:rsidRPr="00E83BCC">
        <w:rPr>
          <w:rFonts w:eastAsiaTheme="minorHAnsi"/>
          <w:color w:val="767171"/>
          <w:lang w:val="es-DO"/>
        </w:rPr>
        <w:t>Política Transversal de Participación Social: 75%</w:t>
      </w:r>
    </w:p>
    <w:p w:rsidR="00661161" w:rsidRPr="00E83BCC" w:rsidRDefault="006D75A6" w:rsidP="00661161">
      <w:pPr>
        <w:pStyle w:val="Sinespaciado"/>
        <w:numPr>
          <w:ilvl w:val="0"/>
          <w:numId w:val="55"/>
        </w:numPr>
        <w:spacing w:after="160" w:line="360" w:lineRule="auto"/>
        <w:ind w:left="851" w:hanging="284"/>
        <w:jc w:val="both"/>
        <w:rPr>
          <w:rFonts w:eastAsiaTheme="minorHAnsi"/>
          <w:color w:val="767171"/>
          <w:lang w:val="es-DO"/>
        </w:rPr>
      </w:pPr>
      <w:r w:rsidRPr="00E83BCC">
        <w:rPr>
          <w:rFonts w:eastAsiaTheme="minorHAnsi"/>
          <w:color w:val="767171"/>
          <w:lang w:val="es-DO"/>
        </w:rPr>
        <w:t>Política transversal de Gestión Integrar de Riesgos:100%</w:t>
      </w:r>
    </w:p>
    <w:p w:rsidR="00661161" w:rsidRPr="006144B8" w:rsidRDefault="006D75A6" w:rsidP="00661161">
      <w:pPr>
        <w:pStyle w:val="Sinespaciado"/>
        <w:spacing w:after="240" w:line="360" w:lineRule="auto"/>
        <w:jc w:val="both"/>
        <w:rPr>
          <w:rFonts w:eastAsiaTheme="minorHAnsi"/>
          <w:color w:val="767171"/>
          <w:lang w:val="es-DO"/>
        </w:rPr>
      </w:pPr>
      <w:r w:rsidRPr="006144B8">
        <w:rPr>
          <w:rFonts w:eastAsiaTheme="minorHAnsi"/>
          <w:color w:val="767171"/>
          <w:lang w:val="es-DO"/>
        </w:rPr>
        <w:t>En la actualidad en el Indicador del SISMAP tiene una calificación de un 82.01%, y nos encontramos en el esfuerzo interdisciplinario para implementar planes de acción especialmente en lo relacionado.</w:t>
      </w:r>
    </w:p>
    <w:p w:rsidR="00661161" w:rsidRPr="00683F92" w:rsidRDefault="006D75A6" w:rsidP="00661161">
      <w:pPr>
        <w:autoSpaceDE w:val="0"/>
        <w:autoSpaceDN w:val="0"/>
        <w:adjustRightInd w:val="0"/>
        <w:spacing w:line="360" w:lineRule="auto"/>
        <w:jc w:val="both"/>
        <w:rPr>
          <w:rFonts w:eastAsia="Calibri"/>
          <w:bCs/>
          <w:lang w:val="es-DO"/>
        </w:rPr>
      </w:pPr>
      <w:r>
        <w:rPr>
          <w:rFonts w:eastAsia="Calibri"/>
          <w:bCs/>
          <w:lang w:val="es-DO"/>
        </w:rPr>
        <w:t xml:space="preserve">En el </w:t>
      </w:r>
      <w:r w:rsidRPr="00683F92">
        <w:rPr>
          <w:rFonts w:eastAsia="Calibri"/>
          <w:bCs/>
          <w:lang w:val="es-DO"/>
        </w:rPr>
        <w:t>Departamento de Calidad en la Gestión</w:t>
      </w:r>
      <w:r>
        <w:rPr>
          <w:rFonts w:eastAsia="Calibri"/>
          <w:bCs/>
          <w:lang w:val="es-DO"/>
        </w:rPr>
        <w:t>, d</w:t>
      </w:r>
      <w:r w:rsidRPr="00683F92">
        <w:rPr>
          <w:rFonts w:eastAsia="Calibri"/>
          <w:bCs/>
          <w:lang w:val="es-DO"/>
        </w:rPr>
        <w:t>urante el 2023 la institución ha dado continuidad y fortalecimiento al Sistema de Gestión de la Calidad (SGC) basados en la Norma ISO 9001:2015, y hemos logrado evaluar el desarrollo institucional mediante la aplicación del Marco Común de Evaluación (CAF) a fin de poder identificar oportunidades de mejora que permitan fortalecer el quehacer institucional. Nos encontramos en el proceso de consolidación de las informaciones para presentar informe al Ministerio de Administración Pública (MAP).</w:t>
      </w:r>
    </w:p>
    <w:p w:rsidR="00661161" w:rsidRDefault="006D75A6" w:rsidP="00661161">
      <w:pPr>
        <w:pStyle w:val="Sinespaciado"/>
        <w:spacing w:after="240" w:line="360" w:lineRule="auto"/>
        <w:jc w:val="center"/>
        <w:rPr>
          <w:rFonts w:eastAsiaTheme="minorHAnsi"/>
          <w:color w:val="767171"/>
          <w:highlight w:val="lightGray"/>
          <w:lang w:val="es-DO"/>
        </w:rPr>
      </w:pPr>
      <w:r>
        <w:rPr>
          <w:noProof/>
          <w:lang w:val="es-DO" w:eastAsia="es-DO"/>
        </w:rPr>
        <w:lastRenderedPageBreak/>
        <w:drawing>
          <wp:inline distT="0" distB="0" distL="0" distR="0">
            <wp:extent cx="5040186" cy="2448000"/>
            <wp:effectExtent l="0" t="0" r="825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730826" name=""/>
                    <pic:cNvPicPr/>
                  </pic:nvPicPr>
                  <pic:blipFill>
                    <a:blip r:embed="rId34"/>
                    <a:srcRect l="18371" t="14815" r="16477" b="23232"/>
                    <a:stretch>
                      <a:fillRect/>
                    </a:stretch>
                  </pic:blipFill>
                  <pic:spPr bwMode="auto">
                    <a:xfrm>
                      <a:off x="0" y="0"/>
                      <a:ext cx="5040186" cy="2448000"/>
                    </a:xfrm>
                    <a:prstGeom prst="rect">
                      <a:avLst/>
                    </a:prstGeom>
                    <a:ln>
                      <a:noFill/>
                    </a:ln>
                    <a:extLst>
                      <a:ext uri="{53640926-AAD7-44D8-BBD7-CCE9431645EC}">
                        <a14:shadowObscured xmlns:a14="http://schemas.microsoft.com/office/drawing/2010/main"/>
                      </a:ext>
                    </a:extLst>
                  </pic:spPr>
                </pic:pic>
              </a:graphicData>
            </a:graphic>
          </wp:inline>
        </w:drawing>
      </w:r>
    </w:p>
    <w:p w:rsidR="00661161" w:rsidRPr="00683F92" w:rsidRDefault="006D75A6" w:rsidP="00661161">
      <w:pPr>
        <w:autoSpaceDE w:val="0"/>
        <w:autoSpaceDN w:val="0"/>
        <w:adjustRightInd w:val="0"/>
        <w:spacing w:line="360" w:lineRule="auto"/>
        <w:jc w:val="both"/>
        <w:rPr>
          <w:rFonts w:eastAsia="Calibri"/>
          <w:bCs/>
          <w:lang w:val="es-DO"/>
        </w:rPr>
      </w:pPr>
      <w:r w:rsidRPr="00683F92">
        <w:rPr>
          <w:rFonts w:eastAsia="Calibri"/>
          <w:bCs/>
          <w:lang w:val="es-DO"/>
        </w:rPr>
        <w:t>En noviembre de este 2023 recibimos al equipo del Ministerio de Administración Publica para la evaluación de nuestra Carta Compromiso al Ciudadano, con resultado satisfactorio, aprobándose mediante la resolución 386-2023 su renovación por 2 años. Estaremos trabajando en el establecimiento de acciones para las implementar oportunidades de mejoras señaladas en el informe de evaluación.</w:t>
      </w:r>
    </w:p>
    <w:p w:rsidR="00661161" w:rsidRPr="00683F92" w:rsidRDefault="006D75A6" w:rsidP="00661161">
      <w:pPr>
        <w:autoSpaceDE w:val="0"/>
        <w:autoSpaceDN w:val="0"/>
        <w:adjustRightInd w:val="0"/>
        <w:spacing w:line="360" w:lineRule="auto"/>
        <w:jc w:val="both"/>
        <w:rPr>
          <w:rFonts w:eastAsia="Calibri"/>
          <w:bCs/>
          <w:lang w:val="es-DO"/>
        </w:rPr>
      </w:pPr>
      <w:r w:rsidRPr="00683F92">
        <w:rPr>
          <w:rFonts w:eastAsia="Calibri"/>
          <w:bCs/>
          <w:lang w:val="es-DO"/>
        </w:rPr>
        <w:t>Estos resultados impactaron de manera positiva la puntuación de la institución en el SISMAP, obteniendo 82 putos en el indicador 1.4 correspondiente a Carta Compromiso.</w:t>
      </w:r>
    </w:p>
    <w:p w:rsidR="00661161" w:rsidRDefault="006D75A6" w:rsidP="00661161">
      <w:pPr>
        <w:pStyle w:val="Sinespaciado"/>
        <w:spacing w:after="240" w:line="360" w:lineRule="auto"/>
        <w:jc w:val="both"/>
        <w:rPr>
          <w:rFonts w:eastAsiaTheme="minorHAnsi"/>
          <w:color w:val="767171"/>
          <w:highlight w:val="lightGray"/>
          <w:lang w:val="es-DO"/>
        </w:rPr>
      </w:pPr>
      <w:r>
        <w:rPr>
          <w:noProof/>
          <w:lang w:val="es-DO" w:eastAsia="es-DO"/>
        </w:rPr>
        <w:drawing>
          <wp:inline distT="0" distB="0" distL="0" distR="0">
            <wp:extent cx="5017705" cy="130492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30897" name=""/>
                    <pic:cNvPicPr/>
                  </pic:nvPicPr>
                  <pic:blipFill>
                    <a:blip r:embed="rId35"/>
                    <a:srcRect l="17992" t="37374" r="16464" b="32323"/>
                    <a:stretch>
                      <a:fillRect/>
                    </a:stretch>
                  </pic:blipFill>
                  <pic:spPr bwMode="auto">
                    <a:xfrm>
                      <a:off x="0" y="0"/>
                      <a:ext cx="5018024" cy="1305008"/>
                    </a:xfrm>
                    <a:prstGeom prst="rect">
                      <a:avLst/>
                    </a:prstGeom>
                    <a:ln>
                      <a:noFill/>
                    </a:ln>
                    <a:extLst>
                      <a:ext uri="{53640926-AAD7-44D8-BBD7-CCE9431645EC}">
                        <a14:shadowObscured xmlns:a14="http://schemas.microsoft.com/office/drawing/2010/main"/>
                      </a:ext>
                    </a:extLst>
                  </pic:spPr>
                </pic:pic>
              </a:graphicData>
            </a:graphic>
          </wp:inline>
        </w:drawing>
      </w:r>
    </w:p>
    <w:p w:rsidR="00661161" w:rsidRPr="00683F92" w:rsidRDefault="006D75A6" w:rsidP="00661161">
      <w:pPr>
        <w:autoSpaceDE w:val="0"/>
        <w:autoSpaceDN w:val="0"/>
        <w:adjustRightInd w:val="0"/>
        <w:spacing w:line="360" w:lineRule="auto"/>
        <w:jc w:val="both"/>
        <w:rPr>
          <w:rFonts w:eastAsia="Calibri"/>
          <w:bCs/>
          <w:lang w:val="es-DO"/>
        </w:rPr>
      </w:pPr>
      <w:r w:rsidRPr="00683F92">
        <w:rPr>
          <w:rFonts w:eastAsia="Calibri"/>
          <w:bCs/>
          <w:lang w:val="es-DO"/>
        </w:rPr>
        <w:t>También trabajamos con la actualización de las evidencias para el indicador 1.5 del SISMAP correspondiente a la Transparencia en las informaciones de los Servicios y Funcionarios, obteniendo una puntuación de 100.</w:t>
      </w:r>
    </w:p>
    <w:p w:rsidR="00661161" w:rsidRDefault="006D75A6" w:rsidP="00661161">
      <w:pPr>
        <w:pStyle w:val="Sinespaciado"/>
        <w:spacing w:after="240" w:line="360" w:lineRule="auto"/>
        <w:jc w:val="both"/>
        <w:rPr>
          <w:rFonts w:eastAsiaTheme="minorHAnsi"/>
          <w:color w:val="767171"/>
          <w:highlight w:val="lightGray"/>
          <w:lang w:val="es-DO"/>
        </w:rPr>
      </w:pPr>
      <w:r>
        <w:rPr>
          <w:noProof/>
          <w:lang w:val="es-DO" w:eastAsia="es-DO"/>
        </w:rPr>
        <w:lastRenderedPageBreak/>
        <w:drawing>
          <wp:inline distT="0" distB="0" distL="0" distR="0">
            <wp:extent cx="5011661" cy="32385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36132" name=""/>
                    <pic:cNvPicPr/>
                  </pic:nvPicPr>
                  <pic:blipFill>
                    <a:blip r:embed="rId36"/>
                    <a:srcRect l="18371" t="15487" r="16562" b="9765"/>
                    <a:stretch>
                      <a:fillRect/>
                    </a:stretch>
                  </pic:blipFill>
                  <pic:spPr bwMode="auto">
                    <a:xfrm>
                      <a:off x="0" y="0"/>
                      <a:ext cx="5011661" cy="3238500"/>
                    </a:xfrm>
                    <a:prstGeom prst="rect">
                      <a:avLst/>
                    </a:prstGeom>
                    <a:ln>
                      <a:noFill/>
                    </a:ln>
                    <a:extLst>
                      <a:ext uri="{53640926-AAD7-44D8-BBD7-CCE9431645EC}">
                        <a14:shadowObscured xmlns:a14="http://schemas.microsoft.com/office/drawing/2010/main"/>
                      </a:ext>
                    </a:extLst>
                  </pic:spPr>
                </pic:pic>
              </a:graphicData>
            </a:graphic>
          </wp:inline>
        </w:drawing>
      </w:r>
    </w:p>
    <w:p w:rsidR="00661161" w:rsidRPr="00683F92" w:rsidRDefault="006D75A6" w:rsidP="00661161">
      <w:pPr>
        <w:autoSpaceDE w:val="0"/>
        <w:autoSpaceDN w:val="0"/>
        <w:adjustRightInd w:val="0"/>
        <w:spacing w:line="360" w:lineRule="auto"/>
        <w:jc w:val="both"/>
        <w:rPr>
          <w:rFonts w:eastAsia="Calibri"/>
          <w:bCs/>
          <w:lang w:val="es-DO"/>
        </w:rPr>
      </w:pPr>
      <w:r w:rsidRPr="00683F92">
        <w:rPr>
          <w:rFonts w:eastAsia="Calibri"/>
          <w:bCs/>
          <w:lang w:val="es-DO"/>
        </w:rPr>
        <w:t>Durante el mes de junio 2023 se realizaron encuestas de manera interna, para medir la satisfacción a los usuarios de las Farmacias del Pueblo, así mismo como a los clientes institucionales.</w:t>
      </w:r>
    </w:p>
    <w:p w:rsidR="00661161" w:rsidRPr="00683F92" w:rsidRDefault="006D75A6" w:rsidP="00661161">
      <w:pPr>
        <w:autoSpaceDE w:val="0"/>
        <w:autoSpaceDN w:val="0"/>
        <w:adjustRightInd w:val="0"/>
        <w:spacing w:line="360" w:lineRule="auto"/>
        <w:jc w:val="both"/>
        <w:rPr>
          <w:rFonts w:eastAsia="Calibri"/>
          <w:bCs/>
          <w:lang w:val="es-DO"/>
        </w:rPr>
      </w:pPr>
      <w:r w:rsidRPr="00683F92">
        <w:rPr>
          <w:rFonts w:eastAsia="Calibri"/>
          <w:bCs/>
          <w:lang w:val="es-DO"/>
        </w:rPr>
        <w:t>Los datos procesados conforme a la metodología SERVQUAL indicada por el Ministerio de Administración Pública (MAP), reflejaron un resultado de un 89% en el Índice de Satisfacción Ciudadana para nuestra institución, reflejado además en el indicador 1.7 del SISMAP</w:t>
      </w:r>
    </w:p>
    <w:p w:rsidR="00661161" w:rsidRDefault="006D75A6" w:rsidP="00661161">
      <w:pPr>
        <w:pStyle w:val="Sinespaciado"/>
        <w:spacing w:after="240" w:line="360" w:lineRule="auto"/>
        <w:jc w:val="both"/>
        <w:rPr>
          <w:rFonts w:eastAsiaTheme="minorHAnsi"/>
          <w:color w:val="767171"/>
          <w:highlight w:val="lightGray"/>
          <w:lang w:val="es-DO"/>
        </w:rPr>
      </w:pPr>
      <w:r>
        <w:rPr>
          <w:noProof/>
          <w:lang w:val="es-DO" w:eastAsia="es-DO"/>
        </w:rPr>
        <w:drawing>
          <wp:inline distT="0" distB="0" distL="0" distR="0">
            <wp:extent cx="4613647" cy="1368000"/>
            <wp:effectExtent l="0" t="0" r="0" b="3810"/>
            <wp:docPr id="522135625"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26891" name=""/>
                    <pic:cNvPicPr/>
                  </pic:nvPicPr>
                  <pic:blipFill>
                    <a:blip r:embed="rId37"/>
                    <a:srcRect l="18371" t="45792" r="16477" b="19865"/>
                    <a:stretch>
                      <a:fillRect/>
                    </a:stretch>
                  </pic:blipFill>
                  <pic:spPr bwMode="auto">
                    <a:xfrm>
                      <a:off x="0" y="0"/>
                      <a:ext cx="4613647" cy="1368000"/>
                    </a:xfrm>
                    <a:prstGeom prst="rect">
                      <a:avLst/>
                    </a:prstGeom>
                    <a:ln>
                      <a:noFill/>
                    </a:ln>
                    <a:extLst>
                      <a:ext uri="{53640926-AAD7-44D8-BBD7-CCE9431645EC}">
                        <a14:shadowObscured xmlns:a14="http://schemas.microsoft.com/office/drawing/2010/main"/>
                      </a:ext>
                    </a:extLst>
                  </pic:spPr>
                </pic:pic>
              </a:graphicData>
            </a:graphic>
          </wp:inline>
        </w:drawing>
      </w:r>
    </w:p>
    <w:p w:rsidR="00661161" w:rsidRDefault="00661161" w:rsidP="00661161">
      <w:pPr>
        <w:autoSpaceDE w:val="0"/>
        <w:autoSpaceDN w:val="0"/>
        <w:adjustRightInd w:val="0"/>
        <w:spacing w:line="360" w:lineRule="auto"/>
        <w:jc w:val="both"/>
        <w:rPr>
          <w:highlight w:val="lightGray"/>
          <w:lang w:val="es-DO"/>
        </w:rPr>
      </w:pPr>
    </w:p>
    <w:p w:rsidR="00661161" w:rsidRDefault="00661161" w:rsidP="00661161">
      <w:pPr>
        <w:autoSpaceDE w:val="0"/>
        <w:autoSpaceDN w:val="0"/>
        <w:adjustRightInd w:val="0"/>
        <w:spacing w:line="360" w:lineRule="auto"/>
        <w:jc w:val="both"/>
        <w:rPr>
          <w:highlight w:val="lightGray"/>
          <w:lang w:val="es-DO"/>
        </w:rPr>
      </w:pPr>
    </w:p>
    <w:p w:rsidR="00661161" w:rsidRPr="00645BDA" w:rsidRDefault="006D75A6" w:rsidP="00661161">
      <w:pPr>
        <w:autoSpaceDE w:val="0"/>
        <w:autoSpaceDN w:val="0"/>
        <w:adjustRightInd w:val="0"/>
        <w:spacing w:line="360" w:lineRule="auto"/>
        <w:jc w:val="both"/>
        <w:rPr>
          <w:lang w:val="es-DO"/>
        </w:rPr>
      </w:pPr>
      <w:r w:rsidRPr="00645BDA">
        <w:rPr>
          <w:lang w:val="es-DO"/>
        </w:rPr>
        <w:lastRenderedPageBreak/>
        <w:t xml:space="preserve">Desafíos de Planificación </w:t>
      </w:r>
    </w:p>
    <w:p w:rsidR="00661161" w:rsidRPr="00645BDA" w:rsidRDefault="006D75A6" w:rsidP="00661161">
      <w:pPr>
        <w:pStyle w:val="Prrafodelista"/>
        <w:numPr>
          <w:ilvl w:val="0"/>
          <w:numId w:val="12"/>
        </w:numPr>
        <w:autoSpaceDE w:val="0"/>
        <w:autoSpaceDN w:val="0"/>
        <w:adjustRightInd w:val="0"/>
        <w:spacing w:line="360" w:lineRule="auto"/>
        <w:ind w:left="851" w:hanging="284"/>
        <w:jc w:val="both"/>
        <w:rPr>
          <w:rFonts w:ascii="Times New Roman" w:hAnsi="Times New Roman" w:cs="Times New Roman"/>
          <w:color w:val="767171"/>
          <w:spacing w:val="20"/>
          <w:sz w:val="24"/>
          <w:szCs w:val="24"/>
          <w:lang w:val="es-DO"/>
        </w:rPr>
      </w:pPr>
      <w:r w:rsidRPr="00645BDA">
        <w:rPr>
          <w:rFonts w:ascii="Times New Roman" w:hAnsi="Times New Roman" w:cs="Times New Roman"/>
          <w:color w:val="767171"/>
          <w:spacing w:val="20"/>
          <w:sz w:val="24"/>
          <w:szCs w:val="24"/>
          <w:lang w:val="es-DO"/>
        </w:rPr>
        <w:t>Garantizar la implementación de las Normas Básicas de Control Interno (NOBACI).</w:t>
      </w:r>
    </w:p>
    <w:p w:rsidR="00661161" w:rsidRPr="00645BDA" w:rsidRDefault="006D75A6" w:rsidP="00661161">
      <w:pPr>
        <w:pStyle w:val="Prrafodelista"/>
        <w:numPr>
          <w:ilvl w:val="0"/>
          <w:numId w:val="12"/>
        </w:numPr>
        <w:autoSpaceDE w:val="0"/>
        <w:autoSpaceDN w:val="0"/>
        <w:adjustRightInd w:val="0"/>
        <w:spacing w:line="360" w:lineRule="auto"/>
        <w:ind w:left="851" w:hanging="284"/>
        <w:jc w:val="both"/>
        <w:rPr>
          <w:rFonts w:ascii="Times New Roman" w:hAnsi="Times New Roman" w:cs="Times New Roman"/>
          <w:color w:val="767171"/>
          <w:spacing w:val="20"/>
          <w:sz w:val="24"/>
          <w:szCs w:val="24"/>
          <w:lang w:val="es-DO"/>
        </w:rPr>
      </w:pPr>
      <w:r w:rsidRPr="00645BDA">
        <w:rPr>
          <w:rFonts w:ascii="Times New Roman" w:hAnsi="Times New Roman" w:cs="Times New Roman"/>
          <w:color w:val="767171"/>
          <w:spacing w:val="20"/>
          <w:sz w:val="24"/>
          <w:szCs w:val="24"/>
          <w:lang w:val="es-DO"/>
        </w:rPr>
        <w:t>Gestionar la adquisición e implementación de un software para digitalizar la documentación del Sistema de Gestión de la Calidad, lo que permitirá hacer más eficiente la labor de actualización, control y distribución, para impactar en una reducción de costos en concepto de impresión y papelería.</w:t>
      </w:r>
    </w:p>
    <w:p w:rsidR="00661161" w:rsidRPr="00645BDA" w:rsidRDefault="006D75A6" w:rsidP="00661161">
      <w:pPr>
        <w:pStyle w:val="Prrafodelista"/>
        <w:numPr>
          <w:ilvl w:val="0"/>
          <w:numId w:val="12"/>
        </w:numPr>
        <w:autoSpaceDE w:val="0"/>
        <w:autoSpaceDN w:val="0"/>
        <w:adjustRightInd w:val="0"/>
        <w:spacing w:line="360" w:lineRule="auto"/>
        <w:ind w:left="851" w:hanging="284"/>
        <w:jc w:val="both"/>
        <w:rPr>
          <w:rFonts w:ascii="Times New Roman" w:hAnsi="Times New Roman" w:cs="Times New Roman"/>
          <w:color w:val="767171"/>
          <w:spacing w:val="20"/>
          <w:sz w:val="24"/>
          <w:szCs w:val="24"/>
          <w:lang w:val="es-DO"/>
        </w:rPr>
      </w:pPr>
      <w:r w:rsidRPr="00645BDA">
        <w:rPr>
          <w:rFonts w:ascii="Times New Roman" w:hAnsi="Times New Roman" w:cs="Times New Roman"/>
          <w:color w:val="767171"/>
          <w:spacing w:val="20"/>
          <w:sz w:val="24"/>
          <w:szCs w:val="24"/>
          <w:lang w:val="es-DO"/>
        </w:rPr>
        <w:t>Lograr el reconocimiento y la certificación de los procesos bajo la Norma ISO 9001:2015.</w:t>
      </w:r>
    </w:p>
    <w:p w:rsidR="00C96128" w:rsidRDefault="00C96128" w:rsidP="00661161">
      <w:pPr>
        <w:spacing w:line="360" w:lineRule="auto"/>
        <w:jc w:val="both"/>
        <w:outlineLvl w:val="2"/>
        <w:rPr>
          <w:b/>
          <w:lang w:val="es-DO"/>
        </w:rPr>
      </w:pPr>
      <w:bookmarkStart w:id="25" w:name="_Toc92211199"/>
    </w:p>
    <w:p w:rsidR="00C96128" w:rsidRDefault="00C96128" w:rsidP="00661161">
      <w:pPr>
        <w:spacing w:line="360" w:lineRule="auto"/>
        <w:jc w:val="both"/>
        <w:outlineLvl w:val="2"/>
        <w:rPr>
          <w:b/>
          <w:lang w:val="es-DO"/>
        </w:rPr>
      </w:pPr>
    </w:p>
    <w:p w:rsidR="00661161" w:rsidRPr="00F810B7" w:rsidRDefault="006D75A6" w:rsidP="00661161">
      <w:pPr>
        <w:spacing w:line="360" w:lineRule="auto"/>
        <w:jc w:val="both"/>
        <w:outlineLvl w:val="2"/>
        <w:rPr>
          <w:b/>
          <w:lang w:val="es-DO"/>
        </w:rPr>
      </w:pPr>
      <w:r>
        <w:rPr>
          <w:b/>
          <w:lang w:val="es-DO"/>
        </w:rPr>
        <w:t>6. Desempeño del Área de</w:t>
      </w:r>
      <w:r w:rsidRPr="00F810B7">
        <w:rPr>
          <w:b/>
          <w:lang w:val="es-DO"/>
        </w:rPr>
        <w:t xml:space="preserve"> </w:t>
      </w:r>
      <w:bookmarkEnd w:id="25"/>
      <w:r w:rsidRPr="00F810B7">
        <w:rPr>
          <w:b/>
          <w:lang w:val="es-DO"/>
        </w:rPr>
        <w:t>Comunicacion</w:t>
      </w:r>
      <w:r>
        <w:rPr>
          <w:b/>
          <w:lang w:val="es-DO"/>
        </w:rPr>
        <w:t>es</w:t>
      </w:r>
    </w:p>
    <w:p w:rsidR="00661161" w:rsidRPr="00F810B7" w:rsidRDefault="006D75A6" w:rsidP="00661161">
      <w:pPr>
        <w:pBdr>
          <w:top w:val="nil"/>
          <w:left w:val="nil"/>
          <w:bottom w:val="nil"/>
          <w:right w:val="nil"/>
          <w:between w:val="nil"/>
        </w:pBdr>
        <w:spacing w:line="360" w:lineRule="auto"/>
        <w:ind w:right="-18"/>
        <w:jc w:val="both"/>
        <w:rPr>
          <w:rFonts w:eastAsia="Times New Roman"/>
          <w:lang w:val="es-DO"/>
        </w:rPr>
      </w:pPr>
      <w:bookmarkStart w:id="26" w:name="_gjdgxs" w:colFirst="0" w:colLast="0"/>
      <w:bookmarkStart w:id="27" w:name="_30j0zll" w:colFirst="0" w:colLast="0"/>
      <w:bookmarkEnd w:id="26"/>
      <w:bookmarkEnd w:id="27"/>
      <w:r w:rsidRPr="00F810B7">
        <w:rPr>
          <w:rFonts w:eastAsia="Times New Roman"/>
          <w:lang w:val="es-DO"/>
        </w:rPr>
        <w:t>Desde el Departamento de Comunicaciones de PROMESE/CAL, hemos dinamizado y diversificado el accionar cotidiano del área, dando continuidad a nuestro objetivo final de fortalecer la imagen y la reputación institucional, basado en un plan de comunicación alineado a los objetivos estratégicos institucionales.</w:t>
      </w:r>
    </w:p>
    <w:p w:rsidR="00661161" w:rsidRPr="00F810B7" w:rsidRDefault="006D75A6" w:rsidP="00661161">
      <w:pPr>
        <w:pBdr>
          <w:top w:val="nil"/>
          <w:left w:val="nil"/>
          <w:bottom w:val="nil"/>
          <w:right w:val="nil"/>
          <w:between w:val="nil"/>
        </w:pBdr>
        <w:spacing w:line="360" w:lineRule="auto"/>
        <w:ind w:right="-18"/>
        <w:jc w:val="both"/>
        <w:rPr>
          <w:rFonts w:eastAsia="Times New Roman"/>
          <w:lang w:val="es-DO"/>
        </w:rPr>
      </w:pPr>
      <w:r w:rsidRPr="00F810B7">
        <w:rPr>
          <w:rFonts w:eastAsia="Times New Roman"/>
          <w:lang w:val="es-DO"/>
        </w:rPr>
        <w:t>Durante el 2023</w:t>
      </w:r>
      <w:r w:rsidRPr="00F810B7">
        <w:rPr>
          <w:lang w:val="es-DO"/>
        </w:rPr>
        <w:t xml:space="preserve"> continuamos haciendo esfuerzos de comunicación en m</w:t>
      </w:r>
      <w:r w:rsidRPr="00F810B7">
        <w:rPr>
          <w:rFonts w:eastAsia="Times New Roman"/>
          <w:lang w:val="es-DO"/>
        </w:rPr>
        <w:t xml:space="preserve">ostrar el impacto social de PROMESE/CAL; reforzar el conocimiento de la población sobre las funciones y servicios que presta; exponer las prácticas éticas y de transparencia  que rigen el accionar de la institución; promover los niveles de calidad de los medicamentos que se dispensan; y estrechar lazos con los medios de comunicación a través de la apertura y la colaboración corresponsable. </w:t>
      </w:r>
    </w:p>
    <w:p w:rsidR="00661161" w:rsidRPr="00F810B7" w:rsidRDefault="006D75A6" w:rsidP="00661161">
      <w:pPr>
        <w:pBdr>
          <w:top w:val="nil"/>
          <w:left w:val="nil"/>
          <w:bottom w:val="nil"/>
          <w:right w:val="nil"/>
          <w:between w:val="nil"/>
        </w:pBdr>
        <w:spacing w:line="360" w:lineRule="auto"/>
        <w:ind w:right="-18"/>
        <w:jc w:val="both"/>
        <w:rPr>
          <w:rFonts w:eastAsia="Times New Roman"/>
          <w:lang w:val="es-DO"/>
        </w:rPr>
      </w:pPr>
      <w:r w:rsidRPr="00F810B7">
        <w:rPr>
          <w:rFonts w:eastAsia="Times New Roman"/>
          <w:lang w:val="es-DO"/>
        </w:rPr>
        <w:t xml:space="preserve">Hemos fortalecido la comunicación interna, en coordinación a la Dirección de Recursos Humano, bajo el entendido de que los </w:t>
      </w:r>
      <w:r w:rsidRPr="00F810B7">
        <w:rPr>
          <w:rFonts w:eastAsia="Times New Roman"/>
          <w:lang w:val="es-DO"/>
        </w:rPr>
        <w:lastRenderedPageBreak/>
        <w:t>colaboradores son los primeros multiplicadores de nuestras buenas prácticas; y con el propósito de integrarlos, y mantener informado sobre los principales acontecimientos de la institución.</w:t>
      </w:r>
    </w:p>
    <w:p w:rsidR="00661161" w:rsidRPr="00F810B7" w:rsidRDefault="006D75A6" w:rsidP="00661161">
      <w:pPr>
        <w:pBdr>
          <w:top w:val="nil"/>
          <w:left w:val="nil"/>
          <w:bottom w:val="nil"/>
          <w:right w:val="nil"/>
          <w:between w:val="nil"/>
        </w:pBdr>
        <w:spacing w:line="360" w:lineRule="auto"/>
        <w:ind w:right="-18"/>
        <w:jc w:val="both"/>
        <w:rPr>
          <w:rFonts w:eastAsia="Times New Roman"/>
          <w:lang w:val="es-DO"/>
        </w:rPr>
      </w:pPr>
      <w:r w:rsidRPr="00F810B7">
        <w:rPr>
          <w:rFonts w:eastAsia="Times New Roman"/>
          <w:lang w:val="es-DO"/>
        </w:rPr>
        <w:t>Además, mantuvimos el envío diario de un resumen con las informaciones del sector salud publicadas en los principales periódicos nacionales, a todo el personal directivo de la institución, a través de correo electrónico; y brindamos apoyo a la Dirección Jurídica, coordinando la publicación de las convocatorias a procesos de compras, en distintos periódicos de circulación nacional.</w:t>
      </w:r>
    </w:p>
    <w:p w:rsidR="00661161" w:rsidRPr="00F810B7" w:rsidRDefault="006D75A6" w:rsidP="00661161">
      <w:pPr>
        <w:pBdr>
          <w:top w:val="nil"/>
          <w:left w:val="nil"/>
          <w:bottom w:val="nil"/>
          <w:right w:val="nil"/>
          <w:between w:val="nil"/>
        </w:pBdr>
        <w:spacing w:line="360" w:lineRule="auto"/>
        <w:ind w:right="-18"/>
        <w:jc w:val="both"/>
        <w:rPr>
          <w:rFonts w:eastAsia="Times New Roman"/>
          <w:lang w:val="es-DO"/>
        </w:rPr>
      </w:pPr>
      <w:r w:rsidRPr="00F810B7">
        <w:rPr>
          <w:rFonts w:eastAsia="Times New Roman"/>
          <w:lang w:val="es-DO"/>
        </w:rPr>
        <w:t xml:space="preserve">Nos hemos sumado a campañas de comunicación del Gobierno Central, para mostrar el impacto de las políticas sociales del Estado; así como establecer alianzas estratégicas con instituciones en favor de poblaciones vulnerables. </w:t>
      </w:r>
    </w:p>
    <w:p w:rsidR="00661161" w:rsidRPr="00F810B7" w:rsidRDefault="006D75A6" w:rsidP="00661161">
      <w:pPr>
        <w:pBdr>
          <w:top w:val="nil"/>
          <w:left w:val="nil"/>
          <w:bottom w:val="nil"/>
          <w:right w:val="nil"/>
          <w:between w:val="nil"/>
        </w:pBdr>
        <w:spacing w:line="360" w:lineRule="auto"/>
        <w:ind w:right="-18"/>
        <w:jc w:val="both"/>
        <w:rPr>
          <w:rFonts w:eastAsia="Times New Roman"/>
          <w:lang w:val="es-DO"/>
        </w:rPr>
      </w:pPr>
      <w:r w:rsidRPr="00F810B7">
        <w:rPr>
          <w:rFonts w:eastAsia="Times New Roman"/>
          <w:lang w:val="es-DO"/>
        </w:rPr>
        <w:t xml:space="preserve">Asimismo, a través del equipo de evento y protocolo del Departamento de </w:t>
      </w:r>
      <w:r w:rsidRPr="00E46D04">
        <w:rPr>
          <w:rFonts w:eastAsia="Times New Roman"/>
          <w:lang w:val="es-DO"/>
        </w:rPr>
        <w:t>Comunicaciones,</w:t>
      </w:r>
      <w:r w:rsidRPr="00F810B7">
        <w:rPr>
          <w:rFonts w:eastAsia="Times New Roman"/>
          <w:lang w:val="es-DO"/>
        </w:rPr>
        <w:t xml:space="preserve"> se coordinaron las actividades y reuniones realizadas por la institución dentro y fuera de la misma.</w:t>
      </w:r>
    </w:p>
    <w:p w:rsidR="00661161" w:rsidRDefault="006D75A6" w:rsidP="00661161">
      <w:pPr>
        <w:pBdr>
          <w:top w:val="nil"/>
          <w:left w:val="nil"/>
          <w:bottom w:val="nil"/>
          <w:right w:val="nil"/>
          <w:between w:val="nil"/>
        </w:pBdr>
        <w:spacing w:line="360" w:lineRule="auto"/>
        <w:ind w:right="-18"/>
        <w:jc w:val="both"/>
        <w:rPr>
          <w:rFonts w:eastAsia="Times New Roman"/>
          <w:lang w:val="es-DO"/>
        </w:rPr>
      </w:pPr>
      <w:r w:rsidRPr="00F810B7">
        <w:rPr>
          <w:rFonts w:eastAsia="Times New Roman"/>
          <w:lang w:val="es-DO"/>
        </w:rPr>
        <w:t xml:space="preserve">Cabe destacar que el departamento coordinó todo lo relacionado al protocolo, cobertura para redes y prensa nacional en el acto de apertura y lectura de las ofertas económicas de la Licitación Pública Nacional, referencia PROMESE/CAL-CCC-LPN-2023-0011. </w:t>
      </w:r>
    </w:p>
    <w:p w:rsidR="00661161" w:rsidRPr="00F810B7" w:rsidRDefault="006D75A6" w:rsidP="00661161">
      <w:pPr>
        <w:pBdr>
          <w:top w:val="nil"/>
          <w:left w:val="nil"/>
          <w:bottom w:val="nil"/>
          <w:right w:val="nil"/>
          <w:between w:val="nil"/>
        </w:pBdr>
        <w:spacing w:line="360" w:lineRule="auto"/>
        <w:ind w:right="-18"/>
        <w:jc w:val="both"/>
        <w:rPr>
          <w:rFonts w:eastAsia="Times New Roman"/>
          <w:lang w:val="es-DO"/>
        </w:rPr>
      </w:pPr>
      <w:r w:rsidRPr="00F810B7">
        <w:rPr>
          <w:rFonts w:eastAsia="Times New Roman"/>
          <w:lang w:val="es-DO"/>
        </w:rPr>
        <w:t>Durante el período enero a diciembre de 2023, el departamento elaboró y gestionó la publicación de 38 notas de prensa sobre actividades e informaciones con potencial noticioso relativas a la  institución.</w:t>
      </w:r>
    </w:p>
    <w:p w:rsidR="00661161" w:rsidRPr="00F810B7" w:rsidRDefault="006D75A6" w:rsidP="00661161">
      <w:pPr>
        <w:pBdr>
          <w:top w:val="nil"/>
          <w:left w:val="nil"/>
          <w:bottom w:val="nil"/>
          <w:right w:val="nil"/>
          <w:between w:val="nil"/>
        </w:pBdr>
        <w:spacing w:line="360" w:lineRule="auto"/>
        <w:ind w:right="-18"/>
        <w:jc w:val="both"/>
        <w:rPr>
          <w:rFonts w:eastAsia="Times New Roman"/>
          <w:lang w:val="es-DO"/>
        </w:rPr>
      </w:pPr>
      <w:r w:rsidRPr="00F810B7">
        <w:rPr>
          <w:rFonts w:eastAsia="Times New Roman"/>
          <w:lang w:val="es-DO"/>
        </w:rPr>
        <w:t xml:space="preserve">Adicionalmente, se realizaron 11 convocatorias de medios nacionales y provinciales en los casos de inauguraciones de Farmacias del Pueblo en el interior; la edición de 15 cortes con imágenes para televisión, que fueron enviados a los principales noticieros de alcance nacional y publicados </w:t>
      </w:r>
      <w:r w:rsidRPr="00F810B7">
        <w:rPr>
          <w:rFonts w:eastAsia="Times New Roman"/>
          <w:lang w:val="es-DO"/>
        </w:rPr>
        <w:lastRenderedPageBreak/>
        <w:t>en los canales de comunicación internos: redes sociales, página web y canal de YouTube; al igual que el registro fotográfico de cada una de las actividades.</w:t>
      </w:r>
    </w:p>
    <w:p w:rsidR="00661161" w:rsidRDefault="006D75A6" w:rsidP="00661161">
      <w:pPr>
        <w:pBdr>
          <w:top w:val="nil"/>
          <w:left w:val="nil"/>
          <w:bottom w:val="nil"/>
          <w:right w:val="nil"/>
          <w:between w:val="nil"/>
        </w:pBdr>
        <w:spacing w:line="360" w:lineRule="auto"/>
        <w:ind w:right="-18"/>
        <w:jc w:val="both"/>
        <w:rPr>
          <w:rFonts w:eastAsia="Times New Roman"/>
          <w:lang w:val="es-DO"/>
        </w:rPr>
      </w:pPr>
      <w:r w:rsidRPr="00F810B7">
        <w:rPr>
          <w:rFonts w:eastAsia="Times New Roman"/>
          <w:lang w:val="es-DO"/>
        </w:rPr>
        <w:t>Producto de dichas gestiones, se lograron alrededor de</w:t>
      </w:r>
      <w:r w:rsidRPr="0033445C">
        <w:rPr>
          <w:rFonts w:eastAsia="Times New Roman"/>
          <w:lang w:val="es-DO"/>
        </w:rPr>
        <w:t xml:space="preserve"> 880 </w:t>
      </w:r>
      <w:r w:rsidRPr="00F810B7">
        <w:rPr>
          <w:rFonts w:eastAsia="Times New Roman"/>
          <w:lang w:val="es-DO"/>
        </w:rPr>
        <w:t xml:space="preserve">positivas sobre la institución en medios impresos y digitales, adicional a las apariciones en </w:t>
      </w:r>
      <w:r>
        <w:rPr>
          <w:rFonts w:eastAsia="Times New Roman"/>
          <w:lang w:val="es-DO"/>
        </w:rPr>
        <w:t xml:space="preserve">medios radiales y televisivos. </w:t>
      </w:r>
    </w:p>
    <w:tbl>
      <w:tblPr>
        <w:tblW w:w="2680" w:type="dxa"/>
        <w:tblInd w:w="2612" w:type="dxa"/>
        <w:tblCellMar>
          <w:left w:w="70" w:type="dxa"/>
          <w:right w:w="70" w:type="dxa"/>
        </w:tblCellMar>
        <w:tblLook w:val="04A0" w:firstRow="1" w:lastRow="0" w:firstColumn="1" w:lastColumn="0" w:noHBand="0" w:noVBand="1"/>
      </w:tblPr>
      <w:tblGrid>
        <w:gridCol w:w="1276"/>
        <w:gridCol w:w="1404"/>
      </w:tblGrid>
      <w:tr w:rsidR="00056C21" w:rsidTr="00C96128">
        <w:trPr>
          <w:trHeight w:val="340"/>
        </w:trPr>
        <w:tc>
          <w:tcPr>
            <w:tcW w:w="1276" w:type="dxa"/>
            <w:tcBorders>
              <w:top w:val="single" w:sz="4" w:space="0" w:color="auto"/>
              <w:left w:val="single" w:sz="4" w:space="0" w:color="auto"/>
              <w:bottom w:val="single" w:sz="4" w:space="0" w:color="auto"/>
              <w:right w:val="single" w:sz="4" w:space="0" w:color="auto"/>
            </w:tcBorders>
            <w:shd w:val="clear" w:color="000000" w:fill="244062"/>
            <w:noWrap/>
            <w:vAlign w:val="center"/>
            <w:hideMark/>
          </w:tcPr>
          <w:p w:rsidR="00661161" w:rsidRPr="00E46D04" w:rsidRDefault="006D75A6" w:rsidP="00C96128">
            <w:pPr>
              <w:spacing w:after="0" w:line="240" w:lineRule="auto"/>
              <w:jc w:val="center"/>
              <w:rPr>
                <w:rFonts w:eastAsia="Times New Roman"/>
                <w:b/>
                <w:bCs/>
                <w:color w:val="FFFFFF"/>
                <w:spacing w:val="0"/>
                <w:sz w:val="16"/>
                <w:szCs w:val="16"/>
                <w:lang w:val="es-DO" w:eastAsia="es-DO"/>
              </w:rPr>
            </w:pPr>
            <w:r w:rsidRPr="00E46D04">
              <w:rPr>
                <w:rFonts w:eastAsia="Times New Roman"/>
                <w:b/>
                <w:bCs/>
                <w:color w:val="FFFFFF"/>
                <w:spacing w:val="0"/>
                <w:sz w:val="16"/>
                <w:szCs w:val="16"/>
                <w:lang w:val="es-DO" w:eastAsia="es-DO"/>
              </w:rPr>
              <w:t>Medios</w:t>
            </w:r>
          </w:p>
        </w:tc>
        <w:tc>
          <w:tcPr>
            <w:tcW w:w="1404" w:type="dxa"/>
            <w:tcBorders>
              <w:top w:val="single" w:sz="4" w:space="0" w:color="auto"/>
              <w:left w:val="nil"/>
              <w:bottom w:val="single" w:sz="4" w:space="0" w:color="auto"/>
              <w:right w:val="single" w:sz="4" w:space="0" w:color="auto"/>
            </w:tcBorders>
            <w:shd w:val="clear" w:color="000000" w:fill="244062"/>
            <w:noWrap/>
            <w:vAlign w:val="center"/>
            <w:hideMark/>
          </w:tcPr>
          <w:p w:rsidR="00661161" w:rsidRPr="00E46D04" w:rsidRDefault="006D75A6" w:rsidP="00C96128">
            <w:pPr>
              <w:spacing w:after="0" w:line="240" w:lineRule="auto"/>
              <w:jc w:val="center"/>
              <w:rPr>
                <w:rFonts w:eastAsia="Times New Roman"/>
                <w:b/>
                <w:bCs/>
                <w:color w:val="FFFFFF"/>
                <w:spacing w:val="0"/>
                <w:sz w:val="16"/>
                <w:szCs w:val="16"/>
                <w:lang w:val="es-DO" w:eastAsia="es-DO"/>
              </w:rPr>
            </w:pPr>
            <w:r w:rsidRPr="00E46D04">
              <w:rPr>
                <w:rFonts w:eastAsia="Times New Roman"/>
                <w:b/>
                <w:bCs/>
                <w:color w:val="FFFFFF"/>
                <w:spacing w:val="0"/>
                <w:sz w:val="16"/>
                <w:szCs w:val="16"/>
                <w:lang w:val="es-DO" w:eastAsia="es-DO"/>
              </w:rPr>
              <w:t>Impactos</w:t>
            </w:r>
          </w:p>
        </w:tc>
      </w:tr>
      <w:tr w:rsidR="00056C21" w:rsidTr="00C96128">
        <w:trPr>
          <w:trHeight w:val="34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61161" w:rsidRPr="00E46D04" w:rsidRDefault="006D75A6" w:rsidP="00C96128">
            <w:pPr>
              <w:spacing w:after="0" w:line="240" w:lineRule="auto"/>
              <w:rPr>
                <w:rFonts w:eastAsia="Times New Roman"/>
                <w:color w:val="808080"/>
                <w:spacing w:val="0"/>
                <w:sz w:val="16"/>
                <w:szCs w:val="16"/>
                <w:lang w:val="es-DO" w:eastAsia="es-DO"/>
              </w:rPr>
            </w:pPr>
            <w:r w:rsidRPr="00E46D04">
              <w:rPr>
                <w:rFonts w:eastAsia="Times New Roman"/>
                <w:color w:val="808080"/>
                <w:spacing w:val="0"/>
                <w:sz w:val="16"/>
                <w:szCs w:val="16"/>
                <w:lang w:val="es-DO" w:eastAsia="es-DO"/>
              </w:rPr>
              <w:t>Impresos</w:t>
            </w:r>
          </w:p>
        </w:tc>
        <w:tc>
          <w:tcPr>
            <w:tcW w:w="1404" w:type="dxa"/>
            <w:tcBorders>
              <w:top w:val="nil"/>
              <w:left w:val="nil"/>
              <w:bottom w:val="single" w:sz="4" w:space="0" w:color="auto"/>
              <w:right w:val="single" w:sz="4" w:space="0" w:color="auto"/>
            </w:tcBorders>
            <w:shd w:val="clear" w:color="auto" w:fill="auto"/>
            <w:noWrap/>
            <w:vAlign w:val="bottom"/>
            <w:hideMark/>
          </w:tcPr>
          <w:p w:rsidR="00661161" w:rsidRPr="00E46D04" w:rsidRDefault="006D75A6" w:rsidP="00C96128">
            <w:pPr>
              <w:spacing w:after="0" w:line="240" w:lineRule="auto"/>
              <w:jc w:val="right"/>
              <w:rPr>
                <w:rFonts w:eastAsia="Times New Roman"/>
                <w:color w:val="808080"/>
                <w:spacing w:val="0"/>
                <w:sz w:val="16"/>
                <w:szCs w:val="16"/>
                <w:lang w:val="es-DO" w:eastAsia="es-DO"/>
              </w:rPr>
            </w:pPr>
            <w:r w:rsidRPr="00E46D04">
              <w:rPr>
                <w:rFonts w:eastAsia="Times New Roman"/>
                <w:color w:val="808080"/>
                <w:spacing w:val="0"/>
                <w:sz w:val="16"/>
                <w:szCs w:val="16"/>
                <w:lang w:val="es-DO" w:eastAsia="es-DO"/>
              </w:rPr>
              <w:t>40</w:t>
            </w:r>
          </w:p>
        </w:tc>
      </w:tr>
      <w:tr w:rsidR="00056C21" w:rsidTr="00C96128">
        <w:trPr>
          <w:trHeight w:val="34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61161" w:rsidRPr="00E46D04" w:rsidRDefault="006D75A6" w:rsidP="00C96128">
            <w:pPr>
              <w:spacing w:after="0" w:line="240" w:lineRule="auto"/>
              <w:rPr>
                <w:rFonts w:eastAsia="Times New Roman"/>
                <w:color w:val="808080"/>
                <w:spacing w:val="0"/>
                <w:sz w:val="16"/>
                <w:szCs w:val="16"/>
                <w:lang w:val="es-DO" w:eastAsia="es-DO"/>
              </w:rPr>
            </w:pPr>
            <w:r w:rsidRPr="00E46D04">
              <w:rPr>
                <w:rFonts w:eastAsia="Times New Roman"/>
                <w:color w:val="808080"/>
                <w:spacing w:val="0"/>
                <w:sz w:val="16"/>
                <w:szCs w:val="16"/>
                <w:lang w:val="es-DO" w:eastAsia="es-DO"/>
              </w:rPr>
              <w:t>Digitales</w:t>
            </w:r>
          </w:p>
        </w:tc>
        <w:tc>
          <w:tcPr>
            <w:tcW w:w="1404" w:type="dxa"/>
            <w:tcBorders>
              <w:top w:val="nil"/>
              <w:left w:val="nil"/>
              <w:bottom w:val="single" w:sz="4" w:space="0" w:color="auto"/>
              <w:right w:val="single" w:sz="4" w:space="0" w:color="auto"/>
            </w:tcBorders>
            <w:shd w:val="clear" w:color="auto" w:fill="auto"/>
            <w:noWrap/>
            <w:vAlign w:val="bottom"/>
            <w:hideMark/>
          </w:tcPr>
          <w:p w:rsidR="00661161" w:rsidRPr="00E46D04" w:rsidRDefault="006D75A6" w:rsidP="00C96128">
            <w:pPr>
              <w:spacing w:after="0" w:line="240" w:lineRule="auto"/>
              <w:jc w:val="right"/>
              <w:rPr>
                <w:rFonts w:eastAsia="Times New Roman"/>
                <w:color w:val="808080"/>
                <w:spacing w:val="0"/>
                <w:sz w:val="16"/>
                <w:szCs w:val="16"/>
                <w:lang w:val="es-DO" w:eastAsia="es-DO"/>
              </w:rPr>
            </w:pPr>
            <w:r w:rsidRPr="00E46D04">
              <w:rPr>
                <w:rFonts w:eastAsia="Times New Roman"/>
                <w:color w:val="808080"/>
                <w:spacing w:val="0"/>
                <w:sz w:val="16"/>
                <w:szCs w:val="16"/>
                <w:lang w:val="es-DO" w:eastAsia="es-DO"/>
              </w:rPr>
              <w:t>428</w:t>
            </w:r>
          </w:p>
        </w:tc>
      </w:tr>
      <w:tr w:rsidR="00056C21" w:rsidTr="00C96128">
        <w:trPr>
          <w:trHeight w:val="34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61161" w:rsidRPr="00E46D04" w:rsidRDefault="006D75A6" w:rsidP="00C96128">
            <w:pPr>
              <w:spacing w:after="0" w:line="240" w:lineRule="auto"/>
              <w:rPr>
                <w:rFonts w:eastAsia="Times New Roman"/>
                <w:color w:val="808080"/>
                <w:spacing w:val="0"/>
                <w:sz w:val="16"/>
                <w:szCs w:val="16"/>
                <w:lang w:val="es-DO" w:eastAsia="es-DO"/>
              </w:rPr>
            </w:pPr>
            <w:r w:rsidRPr="00E46D04">
              <w:rPr>
                <w:rFonts w:eastAsia="Times New Roman"/>
                <w:color w:val="808080"/>
                <w:spacing w:val="0"/>
                <w:sz w:val="16"/>
                <w:szCs w:val="16"/>
                <w:lang w:val="es-DO" w:eastAsia="es-DO"/>
              </w:rPr>
              <w:t>TV y Radio</w:t>
            </w:r>
          </w:p>
        </w:tc>
        <w:tc>
          <w:tcPr>
            <w:tcW w:w="1404" w:type="dxa"/>
            <w:tcBorders>
              <w:top w:val="nil"/>
              <w:left w:val="nil"/>
              <w:bottom w:val="single" w:sz="4" w:space="0" w:color="auto"/>
              <w:right w:val="single" w:sz="4" w:space="0" w:color="auto"/>
            </w:tcBorders>
            <w:shd w:val="clear" w:color="auto" w:fill="auto"/>
            <w:noWrap/>
            <w:vAlign w:val="bottom"/>
            <w:hideMark/>
          </w:tcPr>
          <w:p w:rsidR="00661161" w:rsidRPr="00E46D04" w:rsidRDefault="006D75A6" w:rsidP="00C96128">
            <w:pPr>
              <w:spacing w:after="0" w:line="240" w:lineRule="auto"/>
              <w:jc w:val="right"/>
              <w:rPr>
                <w:rFonts w:eastAsia="Times New Roman"/>
                <w:color w:val="808080"/>
                <w:spacing w:val="0"/>
                <w:sz w:val="16"/>
                <w:szCs w:val="16"/>
                <w:lang w:val="es-DO" w:eastAsia="es-DO"/>
              </w:rPr>
            </w:pPr>
            <w:r w:rsidRPr="00E46D04">
              <w:rPr>
                <w:rFonts w:eastAsia="Times New Roman"/>
                <w:color w:val="808080"/>
                <w:spacing w:val="0"/>
                <w:sz w:val="16"/>
                <w:szCs w:val="16"/>
                <w:lang w:val="es-DO" w:eastAsia="es-DO"/>
              </w:rPr>
              <w:t>37</w:t>
            </w:r>
          </w:p>
        </w:tc>
      </w:tr>
      <w:tr w:rsidR="00056C21" w:rsidTr="00C96128">
        <w:trPr>
          <w:trHeight w:val="34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61161" w:rsidRPr="00E46D04" w:rsidRDefault="006D75A6" w:rsidP="00C96128">
            <w:pPr>
              <w:spacing w:after="0" w:line="240" w:lineRule="auto"/>
              <w:rPr>
                <w:rFonts w:eastAsia="Times New Roman"/>
                <w:color w:val="808080"/>
                <w:spacing w:val="0"/>
                <w:sz w:val="16"/>
                <w:szCs w:val="16"/>
                <w:lang w:val="es-DO" w:eastAsia="es-DO"/>
              </w:rPr>
            </w:pPr>
            <w:r w:rsidRPr="00E46D04">
              <w:rPr>
                <w:rFonts w:eastAsia="Times New Roman"/>
                <w:color w:val="808080"/>
                <w:spacing w:val="0"/>
                <w:sz w:val="16"/>
                <w:szCs w:val="16"/>
                <w:lang w:val="es-DO" w:eastAsia="es-DO"/>
              </w:rPr>
              <w:t>Alcance total</w:t>
            </w:r>
          </w:p>
        </w:tc>
        <w:tc>
          <w:tcPr>
            <w:tcW w:w="1404" w:type="dxa"/>
            <w:tcBorders>
              <w:top w:val="nil"/>
              <w:left w:val="nil"/>
              <w:bottom w:val="single" w:sz="4" w:space="0" w:color="auto"/>
              <w:right w:val="single" w:sz="4" w:space="0" w:color="auto"/>
            </w:tcBorders>
            <w:shd w:val="clear" w:color="auto" w:fill="auto"/>
            <w:noWrap/>
            <w:vAlign w:val="bottom"/>
            <w:hideMark/>
          </w:tcPr>
          <w:p w:rsidR="00661161" w:rsidRPr="00E46D04" w:rsidRDefault="006D75A6" w:rsidP="00C96128">
            <w:pPr>
              <w:spacing w:after="0" w:line="240" w:lineRule="auto"/>
              <w:jc w:val="right"/>
              <w:rPr>
                <w:rFonts w:eastAsia="Times New Roman"/>
                <w:color w:val="808080"/>
                <w:spacing w:val="0"/>
                <w:sz w:val="16"/>
                <w:szCs w:val="16"/>
                <w:lang w:val="es-DO" w:eastAsia="es-DO"/>
              </w:rPr>
            </w:pPr>
            <w:r w:rsidRPr="00E46D04">
              <w:rPr>
                <w:rFonts w:eastAsia="Times New Roman"/>
                <w:color w:val="808080"/>
                <w:spacing w:val="0"/>
                <w:sz w:val="16"/>
                <w:szCs w:val="16"/>
                <w:lang w:val="es-DO" w:eastAsia="es-DO"/>
              </w:rPr>
              <w:t>505</w:t>
            </w:r>
          </w:p>
        </w:tc>
      </w:tr>
    </w:tbl>
    <w:p w:rsidR="00661161" w:rsidRDefault="00661161" w:rsidP="00661161">
      <w:pPr>
        <w:pBdr>
          <w:top w:val="nil"/>
          <w:left w:val="nil"/>
          <w:bottom w:val="nil"/>
          <w:right w:val="nil"/>
          <w:between w:val="nil"/>
        </w:pBdr>
        <w:spacing w:line="360" w:lineRule="auto"/>
        <w:ind w:right="-18"/>
        <w:jc w:val="both"/>
        <w:rPr>
          <w:rFonts w:eastAsia="Times New Roman"/>
          <w:lang w:val="es-DO"/>
        </w:rPr>
      </w:pPr>
    </w:p>
    <w:p w:rsidR="00661161" w:rsidRPr="00F810B7" w:rsidRDefault="006D75A6" w:rsidP="00661161">
      <w:pPr>
        <w:pBdr>
          <w:top w:val="nil"/>
          <w:left w:val="nil"/>
          <w:bottom w:val="nil"/>
          <w:right w:val="nil"/>
          <w:between w:val="nil"/>
        </w:pBdr>
        <w:spacing w:line="360" w:lineRule="auto"/>
        <w:ind w:right="-18"/>
        <w:jc w:val="both"/>
        <w:rPr>
          <w:rFonts w:eastAsia="Times New Roman"/>
          <w:lang w:val="es-DO"/>
        </w:rPr>
      </w:pPr>
      <w:r w:rsidRPr="00F810B7">
        <w:rPr>
          <w:rFonts w:eastAsia="Times New Roman"/>
          <w:lang w:val="es-DO"/>
        </w:rPr>
        <w:t>A continuación el detalle de las notas de prensa elaboradas:</w:t>
      </w:r>
    </w:p>
    <w:p w:rsidR="00661161" w:rsidRPr="00F810B7" w:rsidRDefault="006D75A6" w:rsidP="00661161">
      <w:pPr>
        <w:pStyle w:val="Prrafodelista"/>
        <w:numPr>
          <w:ilvl w:val="0"/>
          <w:numId w:val="34"/>
        </w:numPr>
        <w:spacing w:line="360" w:lineRule="auto"/>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Gobierno duplica presupuesto para compra de medicamentos esenciales</w:t>
      </w:r>
    </w:p>
    <w:p w:rsidR="00661161" w:rsidRPr="00F810B7" w:rsidRDefault="006D75A6" w:rsidP="00661161">
      <w:pPr>
        <w:pStyle w:val="Prrafodelista"/>
        <w:numPr>
          <w:ilvl w:val="0"/>
          <w:numId w:val="34"/>
        </w:numPr>
        <w:spacing w:line="360" w:lineRule="auto"/>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PROMESE/CAL despachó más de RD$4 mil millones en medicamentos en 2022</w:t>
      </w:r>
      <w:r>
        <w:rPr>
          <w:rFonts w:ascii="Times New Roman" w:eastAsia="Times New Roman" w:hAnsi="Times New Roman" w:cs="Times New Roman"/>
          <w:color w:val="767171"/>
          <w:spacing w:val="20"/>
          <w:sz w:val="24"/>
          <w:szCs w:val="24"/>
          <w:lang w:val="es-DO"/>
        </w:rPr>
        <w:t>.</w:t>
      </w:r>
    </w:p>
    <w:p w:rsidR="00661161" w:rsidRPr="00F810B7" w:rsidRDefault="006D75A6" w:rsidP="00661161">
      <w:pPr>
        <w:pStyle w:val="Prrafodelista"/>
        <w:numPr>
          <w:ilvl w:val="0"/>
          <w:numId w:val="34"/>
        </w:numPr>
        <w:spacing w:line="360" w:lineRule="auto"/>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 xml:space="preserve">PROMESE/CAL), abastece 80 hospitales públicos y 240 Farmacias del Pueblo en la región norte.    </w:t>
      </w:r>
    </w:p>
    <w:p w:rsidR="00661161" w:rsidRPr="00F810B7" w:rsidRDefault="006D75A6" w:rsidP="00661161">
      <w:pPr>
        <w:pStyle w:val="Prrafodelista"/>
        <w:numPr>
          <w:ilvl w:val="0"/>
          <w:numId w:val="34"/>
        </w:numPr>
        <w:spacing w:line="360" w:lineRule="auto"/>
        <w:jc w:val="both"/>
        <w:rPr>
          <w:rFonts w:ascii="Times New Roman" w:eastAsia="Times New Roman" w:hAnsi="Times New Roman" w:cs="Times New Roman"/>
          <w:color w:val="767171"/>
          <w:spacing w:val="20"/>
          <w:sz w:val="24"/>
          <w:szCs w:val="24"/>
          <w:lang w:val="es-DO"/>
        </w:rPr>
      </w:pPr>
      <w:r>
        <w:rPr>
          <w:rFonts w:ascii="Times New Roman" w:eastAsia="Times New Roman" w:hAnsi="Times New Roman" w:cs="Times New Roman"/>
          <w:color w:val="767171"/>
          <w:spacing w:val="20"/>
          <w:sz w:val="24"/>
          <w:szCs w:val="24"/>
          <w:lang w:val="es-DO"/>
        </w:rPr>
        <w:t>En el m</w:t>
      </w:r>
      <w:r w:rsidRPr="00F810B7">
        <w:rPr>
          <w:rFonts w:ascii="Times New Roman" w:eastAsia="Times New Roman" w:hAnsi="Times New Roman" w:cs="Times New Roman"/>
          <w:color w:val="767171"/>
          <w:spacing w:val="20"/>
          <w:sz w:val="24"/>
          <w:szCs w:val="24"/>
          <w:lang w:val="es-DO"/>
        </w:rPr>
        <w:t>es de la Patria: Con ofrenda floral PROMESE/CAL rinde homenaje a los Padres de la Patria.</w:t>
      </w:r>
    </w:p>
    <w:p w:rsidR="00661161" w:rsidRPr="00F810B7" w:rsidRDefault="006D75A6" w:rsidP="00661161">
      <w:pPr>
        <w:pStyle w:val="Prrafodelista"/>
        <w:numPr>
          <w:ilvl w:val="0"/>
          <w:numId w:val="34"/>
        </w:numPr>
        <w:spacing w:line="360" w:lineRule="auto"/>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 xml:space="preserve">PROMESE/CAL inaugura 2 Farmacias del Pueblo en Haina e </w:t>
      </w:r>
      <w:proofErr w:type="spellStart"/>
      <w:r w:rsidRPr="00F810B7">
        <w:rPr>
          <w:rFonts w:ascii="Times New Roman" w:eastAsia="Times New Roman" w:hAnsi="Times New Roman" w:cs="Times New Roman"/>
          <w:color w:val="767171"/>
          <w:spacing w:val="20"/>
          <w:sz w:val="24"/>
          <w:szCs w:val="24"/>
          <w:lang w:val="es-DO"/>
        </w:rPr>
        <w:t>Higüey</w:t>
      </w:r>
      <w:proofErr w:type="spellEnd"/>
      <w:r w:rsidRPr="00F810B7">
        <w:rPr>
          <w:rFonts w:ascii="Times New Roman" w:eastAsia="Times New Roman" w:hAnsi="Times New Roman" w:cs="Times New Roman"/>
          <w:color w:val="767171"/>
          <w:spacing w:val="20"/>
          <w:sz w:val="24"/>
          <w:szCs w:val="24"/>
          <w:lang w:val="es-DO"/>
        </w:rPr>
        <w:t>.</w:t>
      </w:r>
    </w:p>
    <w:p w:rsidR="00661161" w:rsidRPr="00F810B7" w:rsidRDefault="006D75A6" w:rsidP="00661161">
      <w:pPr>
        <w:pStyle w:val="Prrafodelista"/>
        <w:numPr>
          <w:ilvl w:val="0"/>
          <w:numId w:val="34"/>
        </w:numPr>
        <w:spacing w:line="360" w:lineRule="auto"/>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 xml:space="preserve">PROMESECAL y </w:t>
      </w:r>
      <w:proofErr w:type="spellStart"/>
      <w:r w:rsidRPr="00F810B7">
        <w:rPr>
          <w:rFonts w:ascii="Times New Roman" w:eastAsia="Times New Roman" w:hAnsi="Times New Roman" w:cs="Times New Roman"/>
          <w:color w:val="767171"/>
          <w:spacing w:val="20"/>
          <w:sz w:val="24"/>
          <w:szCs w:val="24"/>
          <w:lang w:val="es-DO"/>
        </w:rPr>
        <w:t>MESCyT</w:t>
      </w:r>
      <w:proofErr w:type="spellEnd"/>
      <w:r w:rsidRPr="00F810B7">
        <w:rPr>
          <w:rFonts w:ascii="Times New Roman" w:eastAsia="Times New Roman" w:hAnsi="Times New Roman" w:cs="Times New Roman"/>
          <w:color w:val="767171"/>
          <w:spacing w:val="20"/>
          <w:sz w:val="24"/>
          <w:szCs w:val="24"/>
          <w:lang w:val="es-DO"/>
        </w:rPr>
        <w:t xml:space="preserve"> firman convenio de colaboración para capacitar a colaboradores a través de los programa de  becas.</w:t>
      </w:r>
    </w:p>
    <w:p w:rsidR="00661161" w:rsidRPr="00F810B7" w:rsidRDefault="006D75A6" w:rsidP="00661161">
      <w:pPr>
        <w:pStyle w:val="Prrafodelista"/>
        <w:numPr>
          <w:ilvl w:val="0"/>
          <w:numId w:val="34"/>
        </w:numPr>
        <w:spacing w:line="360" w:lineRule="auto"/>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PROMESE/CAL lanza licitación por RD$1,098 millones para fortalecer el Sistema Público Nacional de Salud.</w:t>
      </w:r>
    </w:p>
    <w:p w:rsidR="00661161" w:rsidRPr="00F810B7" w:rsidRDefault="006D75A6" w:rsidP="00661161">
      <w:pPr>
        <w:pStyle w:val="Prrafodelista"/>
        <w:numPr>
          <w:ilvl w:val="0"/>
          <w:numId w:val="34"/>
        </w:numPr>
        <w:spacing w:line="360" w:lineRule="auto"/>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Farmacias del Pueblo prestarán servicios en asueto: PROMESE/CAL refuerza hospitales por Semana Santa.</w:t>
      </w:r>
    </w:p>
    <w:p w:rsidR="00661161" w:rsidRPr="00F810B7" w:rsidRDefault="006D75A6" w:rsidP="00661161">
      <w:pPr>
        <w:pStyle w:val="Prrafodelista"/>
        <w:numPr>
          <w:ilvl w:val="0"/>
          <w:numId w:val="34"/>
        </w:numPr>
        <w:spacing w:line="360" w:lineRule="auto"/>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lastRenderedPageBreak/>
        <w:t xml:space="preserve">PROMESE/CAL pone en funcionamiento unidad de salud emocional. </w:t>
      </w:r>
    </w:p>
    <w:p w:rsidR="00661161" w:rsidRPr="00F810B7" w:rsidRDefault="006D75A6" w:rsidP="00661161">
      <w:pPr>
        <w:pStyle w:val="Prrafodelista"/>
        <w:numPr>
          <w:ilvl w:val="0"/>
          <w:numId w:val="34"/>
        </w:numPr>
        <w:spacing w:line="360" w:lineRule="auto"/>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Población de escasos recursos recibe tratamiento para el Parkinson a través de PROMESE/CAL.</w:t>
      </w:r>
    </w:p>
    <w:p w:rsidR="00661161" w:rsidRPr="00F810B7" w:rsidRDefault="006D75A6" w:rsidP="00661161">
      <w:pPr>
        <w:pStyle w:val="Prrafodelista"/>
        <w:numPr>
          <w:ilvl w:val="0"/>
          <w:numId w:val="34"/>
        </w:numPr>
        <w:spacing w:line="360" w:lineRule="auto"/>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 xml:space="preserve">PROMESE/CAL entrega 2 Farmacias del Pueblo en la provincia Monseñor </w:t>
      </w:r>
      <w:proofErr w:type="spellStart"/>
      <w:r w:rsidRPr="00F810B7">
        <w:rPr>
          <w:rFonts w:ascii="Times New Roman" w:eastAsia="Times New Roman" w:hAnsi="Times New Roman" w:cs="Times New Roman"/>
          <w:color w:val="767171"/>
          <w:spacing w:val="20"/>
          <w:sz w:val="24"/>
          <w:szCs w:val="24"/>
          <w:lang w:val="es-DO"/>
        </w:rPr>
        <w:t>Nouel</w:t>
      </w:r>
      <w:proofErr w:type="spellEnd"/>
      <w:r w:rsidRPr="00F810B7">
        <w:rPr>
          <w:rFonts w:ascii="Times New Roman" w:eastAsia="Times New Roman" w:hAnsi="Times New Roman" w:cs="Times New Roman"/>
          <w:color w:val="767171"/>
          <w:spacing w:val="20"/>
          <w:sz w:val="24"/>
          <w:szCs w:val="24"/>
          <w:lang w:val="es-DO"/>
        </w:rPr>
        <w:t>.</w:t>
      </w:r>
    </w:p>
    <w:p w:rsidR="00661161" w:rsidRPr="00F810B7" w:rsidRDefault="006D75A6" w:rsidP="00661161">
      <w:pPr>
        <w:pStyle w:val="Prrafodelista"/>
        <w:numPr>
          <w:ilvl w:val="0"/>
          <w:numId w:val="34"/>
        </w:numPr>
        <w:spacing w:line="360" w:lineRule="auto"/>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 xml:space="preserve">Embajadora de Argentina e integrantes de COOPERALA visitan sede de PROMESE/CAL, </w:t>
      </w:r>
    </w:p>
    <w:p w:rsidR="00661161" w:rsidRPr="00F810B7" w:rsidRDefault="006D75A6" w:rsidP="00661161">
      <w:pPr>
        <w:pStyle w:val="Prrafodelista"/>
        <w:numPr>
          <w:ilvl w:val="0"/>
          <w:numId w:val="34"/>
        </w:numPr>
        <w:spacing w:line="360" w:lineRule="auto"/>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PROMESE/CAL deja en funcionamiento 2 Farmacias del Pueblo en Sabana Perdida y Capotillo.</w:t>
      </w:r>
    </w:p>
    <w:p w:rsidR="00661161" w:rsidRPr="00F810B7" w:rsidRDefault="006D75A6" w:rsidP="00661161">
      <w:pPr>
        <w:pStyle w:val="Prrafodelista"/>
        <w:numPr>
          <w:ilvl w:val="0"/>
          <w:numId w:val="34"/>
        </w:numPr>
        <w:spacing w:line="360" w:lineRule="auto"/>
        <w:ind w:left="714" w:hanging="357"/>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Lanzamiento Programa Salud Escolar. PROMESE/CAL es parte del  Programa Nacional "Salud Escolar".</w:t>
      </w:r>
    </w:p>
    <w:p w:rsidR="00661161" w:rsidRPr="00F810B7" w:rsidRDefault="006D75A6" w:rsidP="00661161">
      <w:pPr>
        <w:pStyle w:val="Prrafodelista"/>
        <w:numPr>
          <w:ilvl w:val="0"/>
          <w:numId w:val="34"/>
        </w:numPr>
        <w:spacing w:line="360" w:lineRule="auto"/>
        <w:ind w:left="714" w:hanging="357"/>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 xml:space="preserve">Adolfo Pérez participa en "Discusión sobre las Medidas Sanitarias Vigentes Relativas al COVID-19" Organizado por el MISPAS. </w:t>
      </w:r>
    </w:p>
    <w:p w:rsidR="00661161" w:rsidRPr="00F810B7" w:rsidRDefault="006D75A6" w:rsidP="00661161">
      <w:pPr>
        <w:pStyle w:val="Prrafodelista"/>
        <w:numPr>
          <w:ilvl w:val="0"/>
          <w:numId w:val="34"/>
        </w:numPr>
        <w:spacing w:line="360" w:lineRule="auto"/>
        <w:ind w:left="714" w:hanging="357"/>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24 de mayo Día Mundial de la Esquizofrenia. PROMESE/CAL facilita medicamentos a pacientes con trastornos mentales.</w:t>
      </w:r>
    </w:p>
    <w:p w:rsidR="00661161" w:rsidRPr="00F810B7" w:rsidRDefault="006D75A6" w:rsidP="00661161">
      <w:pPr>
        <w:pStyle w:val="Prrafodelista"/>
        <w:numPr>
          <w:ilvl w:val="0"/>
          <w:numId w:val="34"/>
        </w:numPr>
        <w:spacing w:line="360" w:lineRule="auto"/>
        <w:ind w:left="714" w:hanging="357"/>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 xml:space="preserve">PROMESE/CAL recibe la visita del embajador </w:t>
      </w:r>
      <w:proofErr w:type="spellStart"/>
      <w:r w:rsidRPr="00F810B7">
        <w:rPr>
          <w:rFonts w:ascii="Times New Roman" w:eastAsia="Times New Roman" w:hAnsi="Times New Roman" w:cs="Times New Roman"/>
          <w:color w:val="767171"/>
          <w:spacing w:val="20"/>
          <w:sz w:val="24"/>
          <w:szCs w:val="24"/>
          <w:lang w:val="es-DO"/>
        </w:rPr>
        <w:t>Belarús</w:t>
      </w:r>
      <w:proofErr w:type="spellEnd"/>
      <w:r w:rsidRPr="00F810B7">
        <w:rPr>
          <w:rFonts w:ascii="Times New Roman" w:eastAsia="Times New Roman" w:hAnsi="Times New Roman" w:cs="Times New Roman"/>
          <w:color w:val="767171"/>
          <w:spacing w:val="20"/>
          <w:sz w:val="24"/>
          <w:szCs w:val="24"/>
          <w:lang w:val="es-DO"/>
        </w:rPr>
        <w:t xml:space="preserve"> Valery </w:t>
      </w:r>
      <w:proofErr w:type="spellStart"/>
      <w:r w:rsidRPr="00F810B7">
        <w:rPr>
          <w:rFonts w:ascii="Times New Roman" w:eastAsia="Times New Roman" w:hAnsi="Times New Roman" w:cs="Times New Roman"/>
          <w:color w:val="767171"/>
          <w:spacing w:val="20"/>
          <w:sz w:val="24"/>
          <w:szCs w:val="24"/>
          <w:lang w:val="es-DO"/>
        </w:rPr>
        <w:t>Baranovsky</w:t>
      </w:r>
      <w:proofErr w:type="spellEnd"/>
      <w:r w:rsidRPr="00F810B7">
        <w:rPr>
          <w:rFonts w:ascii="Times New Roman" w:eastAsia="Times New Roman" w:hAnsi="Times New Roman" w:cs="Times New Roman"/>
          <w:color w:val="767171"/>
          <w:spacing w:val="20"/>
          <w:sz w:val="24"/>
          <w:szCs w:val="24"/>
          <w:lang w:val="es-DO"/>
        </w:rPr>
        <w:t>.</w:t>
      </w:r>
    </w:p>
    <w:p w:rsidR="00661161" w:rsidRPr="00F810B7" w:rsidRDefault="006D75A6" w:rsidP="00661161">
      <w:pPr>
        <w:pStyle w:val="Prrafodelista"/>
        <w:numPr>
          <w:ilvl w:val="0"/>
          <w:numId w:val="34"/>
        </w:numPr>
        <w:spacing w:line="360" w:lineRule="auto"/>
        <w:ind w:left="714" w:hanging="357"/>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 xml:space="preserve">PROMESECAL amplía su red. Inaugura 3 Farmacias del Pueblo en </w:t>
      </w:r>
      <w:proofErr w:type="spellStart"/>
      <w:r w:rsidRPr="00F810B7">
        <w:rPr>
          <w:rFonts w:ascii="Times New Roman" w:eastAsia="Times New Roman" w:hAnsi="Times New Roman" w:cs="Times New Roman"/>
          <w:color w:val="767171"/>
          <w:spacing w:val="20"/>
          <w:sz w:val="24"/>
          <w:szCs w:val="24"/>
          <w:lang w:val="es-DO"/>
        </w:rPr>
        <w:t>Dajabón</w:t>
      </w:r>
      <w:proofErr w:type="spellEnd"/>
      <w:r w:rsidRPr="00F810B7">
        <w:rPr>
          <w:rFonts w:ascii="Times New Roman" w:eastAsia="Times New Roman" w:hAnsi="Times New Roman" w:cs="Times New Roman"/>
          <w:color w:val="767171"/>
          <w:spacing w:val="20"/>
          <w:sz w:val="24"/>
          <w:szCs w:val="24"/>
          <w:lang w:val="es-DO"/>
        </w:rPr>
        <w:t xml:space="preserve"> y Montecristi.</w:t>
      </w:r>
    </w:p>
    <w:p w:rsidR="00661161" w:rsidRPr="00F810B7" w:rsidRDefault="006D75A6" w:rsidP="00661161">
      <w:pPr>
        <w:pStyle w:val="Prrafodelista"/>
        <w:numPr>
          <w:ilvl w:val="0"/>
          <w:numId w:val="34"/>
        </w:numPr>
        <w:spacing w:line="360" w:lineRule="auto"/>
        <w:ind w:left="714" w:hanging="357"/>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 xml:space="preserve">Presidente </w:t>
      </w:r>
      <w:proofErr w:type="spellStart"/>
      <w:r w:rsidRPr="00F810B7">
        <w:rPr>
          <w:rFonts w:ascii="Times New Roman" w:eastAsia="Times New Roman" w:hAnsi="Times New Roman" w:cs="Times New Roman"/>
          <w:color w:val="767171"/>
          <w:spacing w:val="20"/>
          <w:sz w:val="24"/>
          <w:szCs w:val="24"/>
          <w:lang w:val="es-DO"/>
        </w:rPr>
        <w:t>Abinader</w:t>
      </w:r>
      <w:proofErr w:type="spellEnd"/>
      <w:r w:rsidRPr="00F810B7">
        <w:rPr>
          <w:rFonts w:ascii="Times New Roman" w:eastAsia="Times New Roman" w:hAnsi="Times New Roman" w:cs="Times New Roman"/>
          <w:color w:val="767171"/>
          <w:spacing w:val="20"/>
          <w:sz w:val="24"/>
          <w:szCs w:val="24"/>
          <w:lang w:val="es-DO"/>
        </w:rPr>
        <w:t xml:space="preserve"> se reúne con asociaciones de la industria farmacéutica nacional.</w:t>
      </w:r>
    </w:p>
    <w:p w:rsidR="00661161" w:rsidRPr="00F810B7" w:rsidRDefault="006D75A6" w:rsidP="00661161">
      <w:pPr>
        <w:pStyle w:val="Prrafodelista"/>
        <w:numPr>
          <w:ilvl w:val="0"/>
          <w:numId w:val="34"/>
        </w:numPr>
        <w:spacing w:line="360" w:lineRule="auto"/>
        <w:ind w:left="714" w:hanging="357"/>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Jóvenes capacitados por Gabinete de Política Social serán acogidos por PROMESE/CAL tras firma de acuerdo.</w:t>
      </w:r>
    </w:p>
    <w:p w:rsidR="00661161" w:rsidRPr="00F810B7" w:rsidRDefault="006D75A6" w:rsidP="00661161">
      <w:pPr>
        <w:pStyle w:val="Prrafodelista"/>
        <w:numPr>
          <w:ilvl w:val="0"/>
          <w:numId w:val="34"/>
        </w:numPr>
        <w:spacing w:line="360" w:lineRule="auto"/>
        <w:ind w:left="714" w:hanging="357"/>
        <w:jc w:val="both"/>
        <w:rPr>
          <w:rFonts w:ascii="Times New Roman" w:eastAsia="Times New Roman" w:hAnsi="Times New Roman" w:cs="Times New Roman"/>
          <w:color w:val="767171"/>
          <w:spacing w:val="20"/>
          <w:sz w:val="24"/>
          <w:szCs w:val="24"/>
          <w:lang w:val="es-DO"/>
        </w:rPr>
      </w:pPr>
      <w:r>
        <w:rPr>
          <w:rFonts w:ascii="Times New Roman" w:eastAsia="Times New Roman" w:hAnsi="Times New Roman" w:cs="Times New Roman"/>
          <w:color w:val="767171"/>
          <w:spacing w:val="20"/>
          <w:sz w:val="24"/>
          <w:szCs w:val="24"/>
          <w:lang w:val="es-DO"/>
        </w:rPr>
        <w:t xml:space="preserve">PROMESE/CAL licita más de </w:t>
      </w:r>
      <w:r w:rsidRPr="00F810B7">
        <w:rPr>
          <w:rFonts w:ascii="Times New Roman" w:eastAsia="Times New Roman" w:hAnsi="Times New Roman" w:cs="Times New Roman"/>
          <w:color w:val="767171"/>
          <w:spacing w:val="20"/>
          <w:sz w:val="24"/>
          <w:szCs w:val="24"/>
          <w:lang w:val="es-DO"/>
        </w:rPr>
        <w:t>mil millones de pesos en medicamentos para fortalecer abastecimiento de hospitales.</w:t>
      </w:r>
    </w:p>
    <w:p w:rsidR="00661161" w:rsidRPr="00F810B7" w:rsidRDefault="006D75A6" w:rsidP="00661161">
      <w:pPr>
        <w:pStyle w:val="Prrafodelista"/>
        <w:numPr>
          <w:ilvl w:val="0"/>
          <w:numId w:val="34"/>
        </w:numPr>
        <w:spacing w:line="360" w:lineRule="auto"/>
        <w:ind w:left="714" w:hanging="357"/>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 xml:space="preserve">PROMESE/CAL lidera jornada de recogida de desechos en playa de </w:t>
      </w:r>
      <w:proofErr w:type="spellStart"/>
      <w:r w:rsidRPr="00F810B7">
        <w:rPr>
          <w:rFonts w:ascii="Times New Roman" w:eastAsia="Times New Roman" w:hAnsi="Times New Roman" w:cs="Times New Roman"/>
          <w:color w:val="767171"/>
          <w:spacing w:val="20"/>
          <w:sz w:val="24"/>
          <w:szCs w:val="24"/>
          <w:lang w:val="es-DO"/>
        </w:rPr>
        <w:t>Güibia</w:t>
      </w:r>
      <w:proofErr w:type="spellEnd"/>
    </w:p>
    <w:p w:rsidR="00661161" w:rsidRPr="00F810B7" w:rsidRDefault="006D75A6" w:rsidP="00661161">
      <w:pPr>
        <w:pStyle w:val="xmsonormal"/>
        <w:numPr>
          <w:ilvl w:val="0"/>
          <w:numId w:val="34"/>
        </w:numPr>
        <w:shd w:val="clear" w:color="auto" w:fill="FFFFFF"/>
        <w:spacing w:before="0" w:beforeAutospacing="0" w:after="0" w:afterAutospacing="0" w:line="360" w:lineRule="auto"/>
        <w:jc w:val="both"/>
        <w:rPr>
          <w:color w:val="767171"/>
          <w:spacing w:val="20"/>
          <w:lang w:val="es-DO" w:eastAsia="en-US"/>
        </w:rPr>
      </w:pPr>
      <w:r w:rsidRPr="00F810B7">
        <w:rPr>
          <w:color w:val="767171"/>
          <w:spacing w:val="20"/>
          <w:lang w:val="es-DO" w:eastAsia="en-US"/>
        </w:rPr>
        <w:lastRenderedPageBreak/>
        <w:t>PROMESE/CAL instala Farmacia del Pueblo en el Gautier y otras dos en Santo Domingo Este.</w:t>
      </w:r>
    </w:p>
    <w:p w:rsidR="00661161" w:rsidRPr="00F810B7" w:rsidRDefault="006D75A6" w:rsidP="00661161">
      <w:pPr>
        <w:pStyle w:val="xmsonormal"/>
        <w:numPr>
          <w:ilvl w:val="0"/>
          <w:numId w:val="34"/>
        </w:numPr>
        <w:shd w:val="clear" w:color="auto" w:fill="FFFFFF"/>
        <w:spacing w:before="0" w:beforeAutospacing="0" w:after="0" w:afterAutospacing="0" w:line="360" w:lineRule="auto"/>
        <w:jc w:val="both"/>
        <w:rPr>
          <w:color w:val="767171"/>
          <w:spacing w:val="20"/>
          <w:lang w:val="es-DO" w:eastAsia="en-US"/>
        </w:rPr>
      </w:pPr>
      <w:r w:rsidRPr="00F810B7">
        <w:rPr>
          <w:color w:val="767171"/>
          <w:spacing w:val="20"/>
          <w:lang w:val="es-DO" w:eastAsia="en-US"/>
        </w:rPr>
        <w:t>Adolfo Pérez cita avances económicos y sociales del país en los últimos tres años.</w:t>
      </w:r>
    </w:p>
    <w:p w:rsidR="00661161" w:rsidRPr="00F810B7" w:rsidRDefault="006D75A6" w:rsidP="00661161">
      <w:pPr>
        <w:pStyle w:val="xmsonormal"/>
        <w:numPr>
          <w:ilvl w:val="0"/>
          <w:numId w:val="34"/>
        </w:numPr>
        <w:shd w:val="clear" w:color="auto" w:fill="FFFFFF"/>
        <w:spacing w:before="0" w:beforeAutospacing="0" w:after="0" w:afterAutospacing="0" w:line="360" w:lineRule="auto"/>
        <w:jc w:val="both"/>
        <w:rPr>
          <w:color w:val="767171"/>
          <w:spacing w:val="20"/>
          <w:lang w:val="es-DO" w:eastAsia="en-US"/>
        </w:rPr>
      </w:pPr>
      <w:r w:rsidRPr="00F810B7">
        <w:rPr>
          <w:color w:val="767171"/>
          <w:spacing w:val="20"/>
          <w:lang w:val="es-DO" w:eastAsia="en-US"/>
        </w:rPr>
        <w:t>Inauguran Farmacia del Pueblo en la fortaleza Quinta Brigada de Infantería del Ejército en Barahona.</w:t>
      </w:r>
    </w:p>
    <w:p w:rsidR="00661161" w:rsidRPr="00F810B7" w:rsidRDefault="006D75A6" w:rsidP="00661161">
      <w:pPr>
        <w:pStyle w:val="NormalWeb"/>
        <w:numPr>
          <w:ilvl w:val="0"/>
          <w:numId w:val="34"/>
        </w:numPr>
        <w:spacing w:line="360" w:lineRule="auto"/>
        <w:rPr>
          <w:color w:val="767171"/>
          <w:spacing w:val="20"/>
          <w:lang w:val="es-DO" w:eastAsia="en-US"/>
        </w:rPr>
      </w:pPr>
      <w:r w:rsidRPr="00F810B7">
        <w:rPr>
          <w:color w:val="767171"/>
          <w:spacing w:val="20"/>
          <w:lang w:val="es-DO" w:eastAsia="en-US"/>
        </w:rPr>
        <w:t>Adolfo Pérez expone sobre avances económicos y salud de la República Dominicana en los últimos tres años.</w:t>
      </w:r>
    </w:p>
    <w:p w:rsidR="00661161" w:rsidRPr="00F810B7" w:rsidRDefault="006D75A6" w:rsidP="00661161">
      <w:pPr>
        <w:pStyle w:val="NormalWeb"/>
        <w:numPr>
          <w:ilvl w:val="0"/>
          <w:numId w:val="34"/>
        </w:numPr>
        <w:spacing w:line="360" w:lineRule="auto"/>
        <w:rPr>
          <w:color w:val="767171"/>
          <w:spacing w:val="20"/>
          <w:lang w:val="es-DO" w:eastAsia="en-US"/>
        </w:rPr>
      </w:pPr>
      <w:r w:rsidRPr="00F810B7">
        <w:rPr>
          <w:color w:val="767171"/>
          <w:spacing w:val="20"/>
          <w:lang w:val="es-DO" w:eastAsia="en-US"/>
        </w:rPr>
        <w:t>Gobierno ha inaugurado</w:t>
      </w:r>
      <w:r w:rsidRPr="000C7256">
        <w:rPr>
          <w:color w:val="767171"/>
          <w:spacing w:val="20"/>
          <w:lang w:val="es-DO" w:eastAsia="en-US"/>
        </w:rPr>
        <w:t xml:space="preserve"> 82</w:t>
      </w:r>
      <w:r w:rsidRPr="00746E19">
        <w:rPr>
          <w:color w:val="FF0000"/>
          <w:spacing w:val="20"/>
          <w:lang w:val="es-DO" w:eastAsia="en-US"/>
        </w:rPr>
        <w:t xml:space="preserve"> </w:t>
      </w:r>
      <w:r w:rsidRPr="00F810B7">
        <w:rPr>
          <w:color w:val="767171"/>
          <w:spacing w:val="20"/>
          <w:lang w:val="es-DO" w:eastAsia="en-US"/>
        </w:rPr>
        <w:t>Farmacias del Pueblo en tres años. PROMESE/CAL dejó en funcionamiento dos nuevos establecimientos en los municipios Tamboril y Santiago Oeste.</w:t>
      </w:r>
    </w:p>
    <w:p w:rsidR="00661161" w:rsidRPr="00F810B7" w:rsidRDefault="006D75A6" w:rsidP="00661161">
      <w:pPr>
        <w:pStyle w:val="NormalWeb"/>
        <w:numPr>
          <w:ilvl w:val="0"/>
          <w:numId w:val="34"/>
        </w:numPr>
        <w:spacing w:line="360" w:lineRule="auto"/>
        <w:rPr>
          <w:color w:val="767171"/>
          <w:spacing w:val="20"/>
          <w:lang w:val="es-DO" w:eastAsia="en-US"/>
        </w:rPr>
      </w:pPr>
      <w:r w:rsidRPr="00F810B7">
        <w:rPr>
          <w:color w:val="767171"/>
          <w:spacing w:val="20"/>
          <w:lang w:val="es-DO" w:eastAsia="en-US"/>
        </w:rPr>
        <w:t>PROMESE/CAL celebra misa por 39 aniversario; destaca entre sus logros la transparencia en procesos de compra.</w:t>
      </w:r>
    </w:p>
    <w:p w:rsidR="00661161" w:rsidRPr="00F810B7" w:rsidRDefault="006D75A6" w:rsidP="00661161">
      <w:pPr>
        <w:pStyle w:val="xmsonormal"/>
        <w:numPr>
          <w:ilvl w:val="0"/>
          <w:numId w:val="34"/>
        </w:numPr>
        <w:shd w:val="clear" w:color="auto" w:fill="FFFFFF"/>
        <w:spacing w:before="0" w:beforeAutospacing="0" w:after="0" w:afterAutospacing="0" w:line="360" w:lineRule="auto"/>
        <w:jc w:val="both"/>
        <w:rPr>
          <w:color w:val="767171"/>
          <w:spacing w:val="20"/>
          <w:lang w:val="es-DO" w:eastAsia="en-US"/>
        </w:rPr>
      </w:pPr>
      <w:r w:rsidRPr="00F810B7">
        <w:rPr>
          <w:color w:val="767171"/>
          <w:spacing w:val="20"/>
          <w:lang w:val="es-DO" w:eastAsia="en-US"/>
        </w:rPr>
        <w:t>Adolfo Pérez dicta conferencia en Estados Unidos sobre avances sociales y económicos de RD</w:t>
      </w:r>
      <w:r>
        <w:rPr>
          <w:color w:val="767171"/>
          <w:spacing w:val="20"/>
          <w:lang w:val="es-DO" w:eastAsia="en-US"/>
        </w:rPr>
        <w:t>.</w:t>
      </w:r>
    </w:p>
    <w:p w:rsidR="00661161" w:rsidRPr="00F810B7" w:rsidRDefault="006D75A6" w:rsidP="00661161">
      <w:pPr>
        <w:pStyle w:val="xmsonormal"/>
        <w:numPr>
          <w:ilvl w:val="0"/>
          <w:numId w:val="34"/>
        </w:numPr>
        <w:shd w:val="clear" w:color="auto" w:fill="FFFFFF"/>
        <w:tabs>
          <w:tab w:val="left" w:pos="1560"/>
        </w:tabs>
        <w:spacing w:after="0" w:line="360" w:lineRule="auto"/>
        <w:jc w:val="both"/>
        <w:rPr>
          <w:color w:val="767171"/>
          <w:spacing w:val="20"/>
          <w:lang w:val="es-DO" w:eastAsia="en-US"/>
        </w:rPr>
      </w:pPr>
      <w:r w:rsidRPr="00F810B7">
        <w:rPr>
          <w:color w:val="767171"/>
          <w:spacing w:val="20"/>
          <w:lang w:val="es-DO" w:eastAsia="en-US"/>
        </w:rPr>
        <w:t>PROMESE/CAL con resultados impecables en auditoría realizada por la Contraloría. Administración actual acogió observaciones y enmendó hallazgos de Contraloría tras recibir informe preliminar.</w:t>
      </w:r>
    </w:p>
    <w:p w:rsidR="00661161" w:rsidRPr="00F810B7" w:rsidRDefault="006D75A6" w:rsidP="00661161">
      <w:pPr>
        <w:pStyle w:val="xmsonormal"/>
        <w:numPr>
          <w:ilvl w:val="0"/>
          <w:numId w:val="34"/>
        </w:numPr>
        <w:shd w:val="clear" w:color="auto" w:fill="FFFFFF"/>
        <w:spacing w:after="0" w:line="360" w:lineRule="auto"/>
        <w:jc w:val="both"/>
        <w:rPr>
          <w:color w:val="767171"/>
          <w:spacing w:val="20"/>
          <w:lang w:val="es-DO" w:eastAsia="en-US"/>
        </w:rPr>
      </w:pPr>
      <w:r w:rsidRPr="00F810B7">
        <w:rPr>
          <w:color w:val="767171"/>
          <w:spacing w:val="20"/>
          <w:lang w:val="es-DO" w:eastAsia="en-US"/>
        </w:rPr>
        <w:t>PROMESE/CAL realiza jornada de reforestación en coordinación con el Ministerio de Medio Ambiente</w:t>
      </w:r>
    </w:p>
    <w:p w:rsidR="00661161" w:rsidRPr="00F810B7" w:rsidRDefault="006D75A6" w:rsidP="00661161">
      <w:pPr>
        <w:pStyle w:val="xmsonormal"/>
        <w:numPr>
          <w:ilvl w:val="0"/>
          <w:numId w:val="34"/>
        </w:numPr>
        <w:shd w:val="clear" w:color="auto" w:fill="FFFFFF"/>
        <w:spacing w:after="0" w:line="360" w:lineRule="auto"/>
        <w:jc w:val="both"/>
        <w:rPr>
          <w:color w:val="767171"/>
          <w:spacing w:val="20"/>
          <w:lang w:val="es-DO" w:eastAsia="en-US"/>
        </w:rPr>
      </w:pPr>
      <w:r w:rsidRPr="00F810B7">
        <w:rPr>
          <w:color w:val="767171"/>
          <w:spacing w:val="20"/>
          <w:lang w:val="es-DO" w:eastAsia="en-US"/>
        </w:rPr>
        <w:t>Dirección General de Ética e Integridad Gubernamental reconoce a PROMESE/CAL</w:t>
      </w:r>
    </w:p>
    <w:p w:rsidR="00661161" w:rsidRPr="00F810B7" w:rsidRDefault="006D75A6" w:rsidP="00661161">
      <w:pPr>
        <w:pStyle w:val="xmsonormal"/>
        <w:numPr>
          <w:ilvl w:val="0"/>
          <w:numId w:val="34"/>
        </w:numPr>
        <w:shd w:val="clear" w:color="auto" w:fill="FFFFFF"/>
        <w:tabs>
          <w:tab w:val="left" w:pos="709"/>
        </w:tabs>
        <w:spacing w:after="0" w:line="360" w:lineRule="auto"/>
        <w:jc w:val="both"/>
        <w:rPr>
          <w:color w:val="767171"/>
          <w:spacing w:val="20"/>
          <w:lang w:val="es-DO" w:eastAsia="en-US"/>
        </w:rPr>
      </w:pPr>
      <w:r w:rsidRPr="00F810B7">
        <w:rPr>
          <w:color w:val="767171"/>
          <w:spacing w:val="20"/>
          <w:lang w:val="es-DO" w:eastAsia="en-US"/>
        </w:rPr>
        <w:t>Defensor del Pueblo presenta en PROMESE/CAL Constitución Animada</w:t>
      </w:r>
    </w:p>
    <w:p w:rsidR="00661161" w:rsidRPr="00F810B7" w:rsidRDefault="006D75A6" w:rsidP="00661161">
      <w:pPr>
        <w:pStyle w:val="Prrafodelista"/>
        <w:numPr>
          <w:ilvl w:val="0"/>
          <w:numId w:val="34"/>
        </w:numPr>
        <w:spacing w:after="0" w:line="360" w:lineRule="auto"/>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PROMESE/CAL inaugura tres Farmacias del Pueblo en Constanza</w:t>
      </w:r>
    </w:p>
    <w:p w:rsidR="00661161" w:rsidRPr="00F810B7" w:rsidRDefault="006D75A6" w:rsidP="00661161">
      <w:pPr>
        <w:pStyle w:val="Prrafodelista"/>
        <w:numPr>
          <w:ilvl w:val="0"/>
          <w:numId w:val="34"/>
        </w:numPr>
        <w:spacing w:after="0" w:line="360" w:lineRule="auto"/>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lastRenderedPageBreak/>
        <w:t xml:space="preserve">PROMESE/CAL realiza jornada de </w:t>
      </w:r>
      <w:proofErr w:type="spellStart"/>
      <w:r w:rsidRPr="00F810B7">
        <w:rPr>
          <w:rFonts w:ascii="Times New Roman" w:eastAsia="Times New Roman" w:hAnsi="Times New Roman" w:cs="Times New Roman"/>
          <w:color w:val="767171"/>
          <w:spacing w:val="20"/>
          <w:sz w:val="24"/>
          <w:szCs w:val="24"/>
          <w:lang w:val="es-DO"/>
        </w:rPr>
        <w:t>descacharrización</w:t>
      </w:r>
      <w:proofErr w:type="spellEnd"/>
      <w:r w:rsidRPr="00F810B7">
        <w:rPr>
          <w:rFonts w:ascii="Times New Roman" w:eastAsia="Times New Roman" w:hAnsi="Times New Roman" w:cs="Times New Roman"/>
          <w:color w:val="767171"/>
          <w:spacing w:val="20"/>
          <w:sz w:val="24"/>
          <w:szCs w:val="24"/>
          <w:lang w:val="es-DO"/>
        </w:rPr>
        <w:t xml:space="preserve"> en Santo Domingo Norte</w:t>
      </w:r>
    </w:p>
    <w:p w:rsidR="00661161" w:rsidRPr="00F810B7" w:rsidRDefault="006D75A6" w:rsidP="00661161">
      <w:pPr>
        <w:pStyle w:val="Prrafodelista"/>
        <w:numPr>
          <w:ilvl w:val="0"/>
          <w:numId w:val="34"/>
        </w:numPr>
        <w:spacing w:after="0" w:line="360" w:lineRule="auto"/>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PROMESE/CAL traza hoja de ruta para los próximos meses</w:t>
      </w:r>
    </w:p>
    <w:p w:rsidR="00661161" w:rsidRPr="00F810B7" w:rsidRDefault="006D75A6" w:rsidP="00661161">
      <w:pPr>
        <w:pStyle w:val="Prrafodelista"/>
        <w:numPr>
          <w:ilvl w:val="0"/>
          <w:numId w:val="34"/>
        </w:numPr>
        <w:spacing w:after="0" w:line="360" w:lineRule="auto"/>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Gobierno destina más de 2 mil millones para compra de medicamentos</w:t>
      </w:r>
    </w:p>
    <w:p w:rsidR="00661161" w:rsidRPr="00F810B7" w:rsidRDefault="006D75A6" w:rsidP="00661161">
      <w:pPr>
        <w:pStyle w:val="Prrafodelista"/>
        <w:numPr>
          <w:ilvl w:val="0"/>
          <w:numId w:val="34"/>
        </w:numPr>
        <w:spacing w:after="0" w:line="360" w:lineRule="auto"/>
        <w:jc w:val="both"/>
        <w:rPr>
          <w:rFonts w:ascii="Times New Roman" w:eastAsia="Times New Roman" w:hAnsi="Times New Roman" w:cs="Times New Roman"/>
          <w:color w:val="767171"/>
          <w:spacing w:val="20"/>
          <w:sz w:val="24"/>
          <w:szCs w:val="24"/>
          <w:lang w:val="es-DO"/>
        </w:rPr>
      </w:pPr>
      <w:r w:rsidRPr="00F810B7">
        <w:rPr>
          <w:rFonts w:ascii="Times New Roman" w:eastAsia="Times New Roman" w:hAnsi="Times New Roman" w:cs="Times New Roman"/>
          <w:color w:val="767171"/>
          <w:spacing w:val="20"/>
          <w:sz w:val="24"/>
          <w:szCs w:val="24"/>
          <w:lang w:val="es-DO"/>
        </w:rPr>
        <w:t xml:space="preserve"> PROMESE/CAL inaugura 7 Farmacias del Pueblo </w:t>
      </w:r>
    </w:p>
    <w:p w:rsidR="00661161" w:rsidRPr="00F810B7" w:rsidRDefault="00661161" w:rsidP="00661161">
      <w:pPr>
        <w:spacing w:line="360" w:lineRule="auto"/>
        <w:jc w:val="both"/>
        <w:rPr>
          <w:lang w:val="es-DO"/>
        </w:rPr>
      </w:pPr>
    </w:p>
    <w:p w:rsidR="00661161" w:rsidRPr="00746E19" w:rsidRDefault="006D75A6" w:rsidP="00661161">
      <w:pPr>
        <w:spacing w:line="360" w:lineRule="auto"/>
        <w:jc w:val="both"/>
        <w:rPr>
          <w:rFonts w:eastAsia="Times New Roman"/>
          <w:lang w:val="es-DO"/>
        </w:rPr>
      </w:pPr>
      <w:r w:rsidRPr="00746E19">
        <w:rPr>
          <w:rFonts w:eastAsia="Times New Roman"/>
          <w:lang w:val="es-DO"/>
        </w:rPr>
        <w:t xml:space="preserve">Entrevistas. </w:t>
      </w:r>
    </w:p>
    <w:p w:rsidR="00661161" w:rsidRPr="00746E19" w:rsidRDefault="006D75A6" w:rsidP="00661161">
      <w:pPr>
        <w:spacing w:line="360" w:lineRule="auto"/>
        <w:jc w:val="both"/>
        <w:rPr>
          <w:rFonts w:eastAsia="Times New Roman"/>
          <w:lang w:val="es-DO"/>
        </w:rPr>
      </w:pPr>
      <w:r w:rsidRPr="00746E19">
        <w:rPr>
          <w:rFonts w:eastAsia="Times New Roman"/>
          <w:lang w:val="es-DO"/>
        </w:rPr>
        <w:t xml:space="preserve">Con el objetivo de dar a conocer y/o promover el rol de PROMESE/CAL, sus servicios, ejecutorias de sus principales autoridades y logros, se llevaron a cabo  24 entrevistas en medios de televisión y radio, dentro de las que se destacan: </w:t>
      </w:r>
    </w:p>
    <w:tbl>
      <w:tblPr>
        <w:tblW w:w="7938" w:type="dxa"/>
        <w:tblInd w:w="-5" w:type="dxa"/>
        <w:tblLayout w:type="fixed"/>
        <w:tblCellMar>
          <w:left w:w="70" w:type="dxa"/>
          <w:right w:w="70" w:type="dxa"/>
        </w:tblCellMar>
        <w:tblLook w:val="04A0" w:firstRow="1" w:lastRow="0" w:firstColumn="1" w:lastColumn="0" w:noHBand="0" w:noVBand="1"/>
      </w:tblPr>
      <w:tblGrid>
        <w:gridCol w:w="3261"/>
        <w:gridCol w:w="4677"/>
      </w:tblGrid>
      <w:tr w:rsidR="00056C21" w:rsidTr="00C96128">
        <w:trPr>
          <w:trHeight w:val="383"/>
        </w:trPr>
        <w:tc>
          <w:tcPr>
            <w:tcW w:w="326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661161" w:rsidRPr="00746E19" w:rsidRDefault="006D75A6" w:rsidP="00C96128">
            <w:pPr>
              <w:spacing w:line="360" w:lineRule="auto"/>
              <w:jc w:val="center"/>
              <w:rPr>
                <w:color w:val="FFFFFF" w:themeColor="background1"/>
                <w:sz w:val="16"/>
                <w:szCs w:val="16"/>
                <w:lang w:val="es-DO"/>
              </w:rPr>
            </w:pPr>
            <w:r w:rsidRPr="00746E19">
              <w:rPr>
                <w:color w:val="FFFFFF" w:themeColor="background1"/>
                <w:sz w:val="16"/>
                <w:szCs w:val="16"/>
                <w:lang w:val="es-DO"/>
              </w:rPr>
              <w:t>Medio de comunicación</w:t>
            </w:r>
          </w:p>
        </w:tc>
        <w:tc>
          <w:tcPr>
            <w:tcW w:w="4677"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rsidR="00661161" w:rsidRPr="00746E19" w:rsidRDefault="006D75A6" w:rsidP="00C96128">
            <w:pPr>
              <w:spacing w:line="360" w:lineRule="auto"/>
              <w:ind w:right="570"/>
              <w:jc w:val="center"/>
              <w:rPr>
                <w:color w:val="FFFFFF" w:themeColor="background1"/>
                <w:sz w:val="16"/>
                <w:szCs w:val="16"/>
                <w:lang w:val="es-DO"/>
              </w:rPr>
            </w:pPr>
            <w:r w:rsidRPr="00746E19">
              <w:rPr>
                <w:color w:val="FFFFFF" w:themeColor="background1"/>
                <w:sz w:val="16"/>
                <w:szCs w:val="16"/>
                <w:lang w:val="es-DO"/>
              </w:rPr>
              <w:t>Link para ver entrevista</w:t>
            </w:r>
          </w:p>
        </w:tc>
      </w:tr>
      <w:tr w:rsidR="00056C21" w:rsidTr="00C96128">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pacing w:line="360" w:lineRule="auto"/>
              <w:rPr>
                <w:sz w:val="16"/>
                <w:szCs w:val="16"/>
                <w:lang w:val="es-DO"/>
              </w:rPr>
            </w:pPr>
            <w:r w:rsidRPr="00746E19">
              <w:rPr>
                <w:sz w:val="16"/>
                <w:szCs w:val="16"/>
                <w:lang w:val="es-DO"/>
              </w:rPr>
              <w:t>Programa de TV “Abriendo la Mañana”, por Súper Canal 33</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FF73CC" w:rsidP="00C96128">
            <w:pPr>
              <w:spacing w:line="360" w:lineRule="auto"/>
              <w:rPr>
                <w:sz w:val="16"/>
                <w:szCs w:val="16"/>
                <w:lang w:val="es-DO"/>
              </w:rPr>
            </w:pPr>
            <w:hyperlink r:id="rId38" w:history="1">
              <w:r w:rsidR="006D75A6" w:rsidRPr="00746E19">
                <w:rPr>
                  <w:sz w:val="16"/>
                  <w:szCs w:val="16"/>
                  <w:lang w:val="es-DO"/>
                </w:rPr>
                <w:t>https://youtu.be/PlI5c5vIs7I</w:t>
              </w:r>
            </w:hyperlink>
          </w:p>
        </w:tc>
      </w:tr>
      <w:tr w:rsidR="00056C21" w:rsidTr="00C96128">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pacing w:line="360" w:lineRule="auto"/>
              <w:rPr>
                <w:sz w:val="16"/>
                <w:szCs w:val="16"/>
                <w:lang w:val="es-DO"/>
              </w:rPr>
            </w:pPr>
            <w:r w:rsidRPr="00746E19">
              <w:rPr>
                <w:sz w:val="16"/>
                <w:szCs w:val="16"/>
                <w:lang w:val="es-DO"/>
              </w:rPr>
              <w:t xml:space="preserve">Programa de Tv “Uno + Uno”, por </w:t>
            </w:r>
            <w:proofErr w:type="spellStart"/>
            <w:r w:rsidRPr="00746E19">
              <w:rPr>
                <w:sz w:val="16"/>
                <w:szCs w:val="16"/>
                <w:lang w:val="es-DO"/>
              </w:rPr>
              <w:t>Teleantillas</w:t>
            </w:r>
            <w:proofErr w:type="spellEnd"/>
            <w:r w:rsidRPr="00746E19">
              <w:rPr>
                <w:sz w:val="16"/>
                <w:szCs w:val="16"/>
                <w:lang w:val="es-DO"/>
              </w:rPr>
              <w:t>, canal 2</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FF73CC" w:rsidP="00C96128">
            <w:pPr>
              <w:spacing w:line="360" w:lineRule="auto"/>
              <w:rPr>
                <w:sz w:val="16"/>
                <w:szCs w:val="16"/>
                <w:lang w:val="es-DO"/>
              </w:rPr>
            </w:pPr>
            <w:hyperlink r:id="rId39" w:history="1">
              <w:r w:rsidR="006D75A6" w:rsidRPr="00746E19">
                <w:rPr>
                  <w:sz w:val="16"/>
                  <w:szCs w:val="16"/>
                  <w:lang w:val="es-DO"/>
                </w:rPr>
                <w:t>https://youtu.be/CNJXVQK0tnE</w:t>
              </w:r>
            </w:hyperlink>
          </w:p>
        </w:tc>
      </w:tr>
      <w:tr w:rsidR="00056C21" w:rsidTr="00C96128">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pacing w:line="360" w:lineRule="auto"/>
              <w:rPr>
                <w:sz w:val="16"/>
                <w:szCs w:val="16"/>
                <w:lang w:val="es-DO"/>
              </w:rPr>
            </w:pPr>
            <w:r w:rsidRPr="00746E19">
              <w:rPr>
                <w:sz w:val="16"/>
                <w:szCs w:val="16"/>
                <w:lang w:val="es-DO"/>
              </w:rPr>
              <w:t>Programa de TV “Despierta RD”, por Telecentro, canal 13</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FF73CC" w:rsidP="00C96128">
            <w:pPr>
              <w:spacing w:line="360" w:lineRule="auto"/>
              <w:rPr>
                <w:sz w:val="16"/>
                <w:szCs w:val="16"/>
                <w:lang w:val="es-DO"/>
              </w:rPr>
            </w:pPr>
            <w:hyperlink r:id="rId40" w:history="1">
              <w:r w:rsidR="006D75A6" w:rsidRPr="00746E19">
                <w:rPr>
                  <w:sz w:val="16"/>
                  <w:szCs w:val="16"/>
                  <w:lang w:val="es-DO"/>
                </w:rPr>
                <w:t>https://youtu.be/xGbRXdYaN1Q</w:t>
              </w:r>
            </w:hyperlink>
            <w:r w:rsidR="006D75A6" w:rsidRPr="00746E19">
              <w:rPr>
                <w:sz w:val="16"/>
                <w:szCs w:val="16"/>
                <w:lang w:val="es-DO"/>
              </w:rPr>
              <w:t xml:space="preserve">  </w:t>
            </w:r>
          </w:p>
        </w:tc>
      </w:tr>
      <w:tr w:rsidR="00056C21" w:rsidTr="00C96128">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pacing w:line="360" w:lineRule="auto"/>
              <w:rPr>
                <w:sz w:val="16"/>
                <w:szCs w:val="16"/>
                <w:lang w:val="es-DO"/>
              </w:rPr>
            </w:pPr>
            <w:r w:rsidRPr="00746E19">
              <w:rPr>
                <w:sz w:val="16"/>
                <w:szCs w:val="16"/>
                <w:lang w:val="es-DO"/>
              </w:rPr>
              <w:t xml:space="preserve">Programa de radio "El Mañanero", que se transmite por La </w:t>
            </w:r>
            <w:proofErr w:type="spellStart"/>
            <w:r w:rsidRPr="00746E19">
              <w:rPr>
                <w:sz w:val="16"/>
                <w:szCs w:val="16"/>
                <w:lang w:val="es-DO"/>
              </w:rPr>
              <w:t>Bakana</w:t>
            </w:r>
            <w:proofErr w:type="spellEnd"/>
            <w:r w:rsidRPr="00746E19">
              <w:rPr>
                <w:sz w:val="16"/>
                <w:szCs w:val="16"/>
                <w:lang w:val="es-DO"/>
              </w:rPr>
              <w:t xml:space="preserve"> 105.7 FM</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FF73CC" w:rsidP="00C96128">
            <w:pPr>
              <w:spacing w:line="360" w:lineRule="auto"/>
              <w:rPr>
                <w:sz w:val="16"/>
                <w:szCs w:val="16"/>
                <w:lang w:val="es-DO"/>
              </w:rPr>
            </w:pPr>
            <w:hyperlink r:id="rId41" w:history="1">
              <w:r w:rsidR="006D75A6" w:rsidRPr="00746E19">
                <w:rPr>
                  <w:sz w:val="16"/>
                  <w:szCs w:val="16"/>
                  <w:lang w:val="es-DO"/>
                </w:rPr>
                <w:t>https://youtu.be/2prSioamba4</w:t>
              </w:r>
            </w:hyperlink>
          </w:p>
        </w:tc>
      </w:tr>
      <w:tr w:rsidR="00056C21" w:rsidRPr="0006253C" w:rsidTr="00C96128">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pacing w:line="360" w:lineRule="auto"/>
              <w:rPr>
                <w:sz w:val="16"/>
                <w:szCs w:val="16"/>
                <w:lang w:val="es-DO"/>
              </w:rPr>
            </w:pPr>
            <w:r w:rsidRPr="00746E19">
              <w:rPr>
                <w:sz w:val="16"/>
                <w:szCs w:val="16"/>
                <w:lang w:val="es-DO"/>
              </w:rPr>
              <w:t xml:space="preserve">Entrevista con </w:t>
            </w:r>
            <w:proofErr w:type="spellStart"/>
            <w:r w:rsidRPr="00746E19">
              <w:rPr>
                <w:sz w:val="16"/>
                <w:szCs w:val="16"/>
                <w:lang w:val="es-DO"/>
              </w:rPr>
              <w:t>Miralba</w:t>
            </w:r>
            <w:proofErr w:type="spellEnd"/>
            <w:r w:rsidRPr="00746E19">
              <w:rPr>
                <w:sz w:val="16"/>
                <w:szCs w:val="16"/>
                <w:lang w:val="es-DO"/>
              </w:rPr>
              <w:t xml:space="preserve"> Ruiz</w:t>
            </w:r>
          </w:p>
          <w:p w:rsidR="00661161" w:rsidRPr="00746E19" w:rsidRDefault="006D75A6" w:rsidP="00C96128">
            <w:pPr>
              <w:spacing w:line="360" w:lineRule="auto"/>
              <w:rPr>
                <w:sz w:val="16"/>
                <w:szCs w:val="16"/>
                <w:lang w:val="es-DO"/>
              </w:rPr>
            </w:pPr>
            <w:r w:rsidRPr="00746E19">
              <w:rPr>
                <w:sz w:val="16"/>
                <w:szCs w:val="16"/>
                <w:lang w:val="es-DO"/>
              </w:rPr>
              <w:t>Programa “Nuevas Caras de la Políticas”</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pacing w:line="360" w:lineRule="auto"/>
              <w:rPr>
                <w:sz w:val="16"/>
                <w:szCs w:val="16"/>
                <w:lang w:val="es-DO"/>
              </w:rPr>
            </w:pPr>
            <w:r>
              <w:rPr>
                <w:sz w:val="16"/>
                <w:szCs w:val="16"/>
                <w:lang w:val="es-DO"/>
              </w:rPr>
              <w:t>Parte1:</w:t>
            </w:r>
            <w:hyperlink r:id="rId42" w:history="1">
              <w:r w:rsidRPr="00A85EDA">
                <w:rPr>
                  <w:lang w:val="es-DO"/>
                </w:rPr>
                <w:t>https://www.youtube.com/watch?v=DoY8MCYGEKo</w:t>
              </w:r>
            </w:hyperlink>
          </w:p>
          <w:p w:rsidR="00661161" w:rsidRPr="00746E19" w:rsidRDefault="006D75A6" w:rsidP="00C96128">
            <w:pPr>
              <w:spacing w:line="360" w:lineRule="auto"/>
              <w:rPr>
                <w:sz w:val="16"/>
                <w:szCs w:val="16"/>
                <w:lang w:val="es-DO"/>
              </w:rPr>
            </w:pPr>
            <w:r>
              <w:rPr>
                <w:sz w:val="16"/>
                <w:szCs w:val="16"/>
                <w:lang w:val="es-DO"/>
              </w:rPr>
              <w:t>Parte 2:</w:t>
            </w:r>
            <w:r w:rsidRPr="00746E19">
              <w:rPr>
                <w:sz w:val="16"/>
                <w:szCs w:val="16"/>
                <w:lang w:val="es-DO"/>
              </w:rPr>
              <w:t>https://www.youtube.com/watch?v=J1udS-RarvM</w:t>
            </w:r>
          </w:p>
        </w:tc>
      </w:tr>
      <w:tr w:rsidR="00056C21" w:rsidRPr="0006253C" w:rsidTr="00C96128">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pacing w:line="360" w:lineRule="auto"/>
              <w:rPr>
                <w:sz w:val="16"/>
                <w:szCs w:val="16"/>
                <w:lang w:val="es-DO"/>
              </w:rPr>
            </w:pPr>
            <w:r w:rsidRPr="00746E19">
              <w:rPr>
                <w:sz w:val="16"/>
                <w:szCs w:val="16"/>
                <w:lang w:val="es-DO"/>
              </w:rPr>
              <w:t>“Despierta con CDN”, canal 37</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FF73CC" w:rsidP="00C96128">
            <w:pPr>
              <w:spacing w:line="360" w:lineRule="auto"/>
              <w:rPr>
                <w:sz w:val="16"/>
                <w:szCs w:val="16"/>
                <w:lang w:val="es-DO"/>
              </w:rPr>
            </w:pPr>
            <w:hyperlink r:id="rId43" w:history="1">
              <w:r w:rsidR="006D75A6" w:rsidRPr="00746E19">
                <w:rPr>
                  <w:sz w:val="16"/>
                  <w:szCs w:val="16"/>
                  <w:lang w:val="es-DO"/>
                </w:rPr>
                <w:t>https://www.youtube.com/watch?v=sF9R7JJXU8I</w:t>
              </w:r>
            </w:hyperlink>
            <w:r w:rsidR="006D75A6" w:rsidRPr="00746E19">
              <w:rPr>
                <w:sz w:val="16"/>
                <w:szCs w:val="16"/>
                <w:lang w:val="es-DO"/>
              </w:rPr>
              <w:t xml:space="preserve"> </w:t>
            </w:r>
          </w:p>
        </w:tc>
      </w:tr>
      <w:tr w:rsidR="00056C21" w:rsidTr="00C96128">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pacing w:line="360" w:lineRule="auto"/>
              <w:rPr>
                <w:sz w:val="16"/>
                <w:szCs w:val="16"/>
                <w:lang w:val="es-DO"/>
              </w:rPr>
            </w:pPr>
            <w:r w:rsidRPr="00746E19">
              <w:rPr>
                <w:sz w:val="16"/>
                <w:szCs w:val="16"/>
                <w:lang w:val="es-DO"/>
              </w:rPr>
              <w:t>Programa de TV “Revista 110”, que se trasmite por Coral, canal 39</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FF73CC" w:rsidP="00C96128">
            <w:pPr>
              <w:spacing w:line="360" w:lineRule="auto"/>
              <w:rPr>
                <w:sz w:val="16"/>
                <w:szCs w:val="16"/>
                <w:lang w:val="es-DO"/>
              </w:rPr>
            </w:pPr>
            <w:hyperlink r:id="rId44" w:history="1">
              <w:r w:rsidR="006D75A6" w:rsidRPr="00746E19">
                <w:rPr>
                  <w:sz w:val="16"/>
                  <w:szCs w:val="16"/>
                  <w:lang w:val="es-DO"/>
                </w:rPr>
                <w:t>http://lavozdeltropico.online/</w:t>
              </w:r>
            </w:hyperlink>
            <w:r w:rsidR="006D75A6" w:rsidRPr="00746E19">
              <w:rPr>
                <w:sz w:val="16"/>
                <w:szCs w:val="16"/>
                <w:lang w:val="es-DO"/>
              </w:rPr>
              <w:t xml:space="preserve"> </w:t>
            </w:r>
          </w:p>
        </w:tc>
      </w:tr>
      <w:tr w:rsidR="00056C21" w:rsidRPr="0006253C" w:rsidTr="00C96128">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pacing w:line="360" w:lineRule="auto"/>
              <w:rPr>
                <w:sz w:val="16"/>
                <w:szCs w:val="16"/>
                <w:lang w:val="es-DO"/>
              </w:rPr>
            </w:pPr>
            <w:r w:rsidRPr="00746E19">
              <w:rPr>
                <w:sz w:val="16"/>
                <w:szCs w:val="16"/>
                <w:lang w:val="es-DO"/>
              </w:rPr>
              <w:lastRenderedPageBreak/>
              <w:t>Programa de radio “</w:t>
            </w:r>
            <w:proofErr w:type="spellStart"/>
            <w:r w:rsidRPr="00746E19">
              <w:rPr>
                <w:sz w:val="16"/>
                <w:szCs w:val="16"/>
                <w:lang w:val="es-DO"/>
              </w:rPr>
              <w:t>Politikal</w:t>
            </w:r>
            <w:proofErr w:type="spellEnd"/>
            <w:r w:rsidRPr="00746E19">
              <w:rPr>
                <w:sz w:val="16"/>
                <w:szCs w:val="16"/>
                <w:lang w:val="es-DO"/>
              </w:rPr>
              <w:t xml:space="preserve">”, transmitido por </w:t>
            </w:r>
            <w:proofErr w:type="spellStart"/>
            <w:r w:rsidRPr="00746E19">
              <w:rPr>
                <w:sz w:val="16"/>
                <w:szCs w:val="16"/>
                <w:lang w:val="es-DO"/>
              </w:rPr>
              <w:t>kQ</w:t>
            </w:r>
            <w:proofErr w:type="spellEnd"/>
            <w:r w:rsidRPr="00746E19">
              <w:rPr>
                <w:sz w:val="16"/>
                <w:szCs w:val="16"/>
                <w:lang w:val="es-DO"/>
              </w:rPr>
              <w:t xml:space="preserve"> 94.5 FM</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FF73CC" w:rsidP="00C96128">
            <w:pPr>
              <w:spacing w:line="360" w:lineRule="auto"/>
              <w:rPr>
                <w:sz w:val="16"/>
                <w:szCs w:val="16"/>
                <w:lang w:val="es-DO"/>
              </w:rPr>
            </w:pPr>
            <w:hyperlink r:id="rId45" w:history="1">
              <w:r w:rsidR="006D75A6" w:rsidRPr="00746E19">
                <w:rPr>
                  <w:sz w:val="16"/>
                  <w:szCs w:val="16"/>
                  <w:lang w:val="es-DO"/>
                </w:rPr>
                <w:t>https://youtu.be/gvFmeu1_G4c</w:t>
              </w:r>
            </w:hyperlink>
            <w:r w:rsidR="006D75A6" w:rsidRPr="00746E19">
              <w:rPr>
                <w:sz w:val="16"/>
                <w:szCs w:val="16"/>
                <w:lang w:val="es-DO"/>
              </w:rPr>
              <w:t xml:space="preserve"> </w:t>
            </w:r>
          </w:p>
        </w:tc>
      </w:tr>
      <w:tr w:rsidR="00056C21" w:rsidRPr="0006253C" w:rsidTr="00C96128">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pacing w:line="360" w:lineRule="auto"/>
              <w:rPr>
                <w:sz w:val="16"/>
                <w:szCs w:val="16"/>
                <w:lang w:val="es-DO"/>
              </w:rPr>
            </w:pPr>
            <w:r w:rsidRPr="00746E19">
              <w:rPr>
                <w:sz w:val="16"/>
                <w:szCs w:val="16"/>
                <w:lang w:val="es-DO"/>
              </w:rPr>
              <w:t>Programa de TV “Conectado” que, se transmite por Yuna Visión</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FF73CC" w:rsidP="00C96128">
            <w:pPr>
              <w:spacing w:line="360" w:lineRule="auto"/>
              <w:rPr>
                <w:sz w:val="16"/>
                <w:szCs w:val="16"/>
                <w:lang w:val="es-DO"/>
              </w:rPr>
            </w:pPr>
            <w:hyperlink r:id="rId46" w:history="1">
              <w:r w:rsidR="006D75A6" w:rsidRPr="00746E19">
                <w:rPr>
                  <w:sz w:val="16"/>
                  <w:szCs w:val="16"/>
                  <w:lang w:val="es-DO"/>
                </w:rPr>
                <w:t>https://fb.watch/jT8kM8o3n-/?mibextid=tejx2t</w:t>
              </w:r>
            </w:hyperlink>
            <w:r w:rsidR="006D75A6" w:rsidRPr="00746E19">
              <w:rPr>
                <w:sz w:val="16"/>
                <w:szCs w:val="16"/>
                <w:lang w:val="es-DO"/>
              </w:rPr>
              <w:t xml:space="preserve"> </w:t>
            </w:r>
          </w:p>
        </w:tc>
      </w:tr>
      <w:tr w:rsidR="00056C21" w:rsidRPr="0006253C" w:rsidTr="00C96128">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pacing w:line="360" w:lineRule="auto"/>
              <w:rPr>
                <w:sz w:val="16"/>
                <w:szCs w:val="16"/>
                <w:lang w:val="es-DO"/>
              </w:rPr>
            </w:pPr>
            <w:r w:rsidRPr="00746E19">
              <w:rPr>
                <w:sz w:val="16"/>
                <w:szCs w:val="16"/>
                <w:lang w:val="es-DO"/>
              </w:rPr>
              <w:t>Súper Noticias 33, Súper canal 33</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FF73CC" w:rsidP="00C96128">
            <w:pPr>
              <w:spacing w:line="360" w:lineRule="auto"/>
              <w:rPr>
                <w:sz w:val="16"/>
                <w:szCs w:val="16"/>
                <w:lang w:val="es-DO"/>
              </w:rPr>
            </w:pPr>
            <w:hyperlink r:id="rId47" w:history="1">
              <w:r w:rsidR="006D75A6" w:rsidRPr="00746E19">
                <w:rPr>
                  <w:sz w:val="16"/>
                  <w:szCs w:val="16"/>
                  <w:lang w:val="es-DO"/>
                </w:rPr>
                <w:t>https://www.instagram.com/reel/CqlB3pZj6Ui/?igshid=MDJmNzVkMjY</w:t>
              </w:r>
            </w:hyperlink>
            <w:r w:rsidR="006D75A6" w:rsidRPr="00746E19">
              <w:rPr>
                <w:sz w:val="16"/>
                <w:szCs w:val="16"/>
                <w:lang w:val="es-DO"/>
              </w:rPr>
              <w:t xml:space="preserve">= </w:t>
            </w:r>
          </w:p>
        </w:tc>
      </w:tr>
      <w:tr w:rsidR="00056C21" w:rsidRPr="0006253C" w:rsidTr="00C96128">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pacing w:line="360" w:lineRule="auto"/>
              <w:rPr>
                <w:sz w:val="16"/>
                <w:szCs w:val="16"/>
                <w:lang w:val="es-DO"/>
              </w:rPr>
            </w:pPr>
            <w:r w:rsidRPr="00746E19">
              <w:rPr>
                <w:sz w:val="16"/>
                <w:szCs w:val="16"/>
                <w:lang w:val="es-DO"/>
              </w:rPr>
              <w:t xml:space="preserve">Noticiero “Central de Noticias”, edición vespertina  </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FF73CC" w:rsidP="00C96128">
            <w:pPr>
              <w:spacing w:line="360" w:lineRule="auto"/>
              <w:rPr>
                <w:sz w:val="16"/>
                <w:szCs w:val="16"/>
                <w:lang w:val="es-DO"/>
              </w:rPr>
            </w:pPr>
            <w:hyperlink r:id="rId48" w:history="1">
              <w:r w:rsidR="006D75A6" w:rsidRPr="00746E19">
                <w:rPr>
                  <w:sz w:val="16"/>
                  <w:szCs w:val="16"/>
                  <w:lang w:val="es-DO"/>
                </w:rPr>
                <w:t>https://youtu.be/FghOuOnhTWA?t=529</w:t>
              </w:r>
            </w:hyperlink>
            <w:r w:rsidR="006D75A6" w:rsidRPr="00746E19">
              <w:rPr>
                <w:sz w:val="16"/>
                <w:szCs w:val="16"/>
                <w:lang w:val="es-DO"/>
              </w:rPr>
              <w:t xml:space="preserve"> </w:t>
            </w:r>
          </w:p>
        </w:tc>
      </w:tr>
      <w:tr w:rsidR="00056C21" w:rsidRPr="0006253C" w:rsidTr="00C96128">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hd w:val="clear" w:color="auto" w:fill="FFFFFF"/>
              <w:spacing w:line="360" w:lineRule="auto"/>
              <w:jc w:val="both"/>
              <w:rPr>
                <w:sz w:val="16"/>
                <w:szCs w:val="16"/>
                <w:lang w:val="es-DO"/>
              </w:rPr>
            </w:pPr>
            <w:r w:rsidRPr="00746E19">
              <w:rPr>
                <w:sz w:val="16"/>
                <w:szCs w:val="16"/>
                <w:lang w:val="es-DO"/>
              </w:rPr>
              <w:t>Programa de TV “Infórmate” con Ana Jiménez y</w:t>
            </w:r>
            <w:r>
              <w:rPr>
                <w:sz w:val="16"/>
                <w:szCs w:val="16"/>
                <w:lang w:val="es-DO"/>
              </w:rPr>
              <w:t xml:space="preserve"> </w:t>
            </w:r>
            <w:proofErr w:type="spellStart"/>
            <w:r>
              <w:rPr>
                <w:sz w:val="16"/>
                <w:szCs w:val="16"/>
                <w:lang w:val="es-DO"/>
              </w:rPr>
              <w:t>Danilsa</w:t>
            </w:r>
            <w:proofErr w:type="spellEnd"/>
            <w:r>
              <w:rPr>
                <w:sz w:val="16"/>
                <w:szCs w:val="16"/>
                <w:lang w:val="es-DO"/>
              </w:rPr>
              <w:t xml:space="preserve"> Vargas. RNN, canal 27</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FF73CC" w:rsidP="00C96128">
            <w:pPr>
              <w:spacing w:line="360" w:lineRule="auto"/>
              <w:rPr>
                <w:sz w:val="16"/>
                <w:szCs w:val="16"/>
                <w:lang w:val="es-DO"/>
              </w:rPr>
            </w:pPr>
            <w:hyperlink r:id="rId49" w:history="1">
              <w:r w:rsidR="006D75A6" w:rsidRPr="00A85EDA">
                <w:rPr>
                  <w:lang w:val="es-DO"/>
                </w:rPr>
                <w:t>https://www.youtube.com/watch?v=3KKXJUe5uHA</w:t>
              </w:r>
            </w:hyperlink>
          </w:p>
        </w:tc>
      </w:tr>
      <w:tr w:rsidR="00056C21" w:rsidTr="00C96128">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pacing w:line="360" w:lineRule="auto"/>
              <w:rPr>
                <w:sz w:val="16"/>
                <w:szCs w:val="16"/>
                <w:lang w:val="es-DO"/>
              </w:rPr>
            </w:pPr>
            <w:r w:rsidRPr="00746E19">
              <w:rPr>
                <w:sz w:val="16"/>
                <w:szCs w:val="16"/>
                <w:lang w:val="es-DO"/>
              </w:rPr>
              <w:t>Programa de TV “Encuentro Directo” por  RNN, canal27 </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pacing w:line="360" w:lineRule="auto"/>
              <w:rPr>
                <w:sz w:val="16"/>
                <w:szCs w:val="16"/>
                <w:lang w:val="es-DO"/>
              </w:rPr>
            </w:pPr>
            <w:r w:rsidRPr="00746E19">
              <w:rPr>
                <w:sz w:val="16"/>
                <w:szCs w:val="16"/>
                <w:lang w:val="es-DO"/>
              </w:rPr>
              <w:t xml:space="preserve">  </w:t>
            </w:r>
            <w:hyperlink r:id="rId50" w:history="1">
              <w:r w:rsidRPr="00746E19">
                <w:rPr>
                  <w:sz w:val="16"/>
                  <w:szCs w:val="16"/>
                  <w:lang w:val="es-DO"/>
                </w:rPr>
                <w:t>https://youtu.be/XIGG6F79ByI</w:t>
              </w:r>
            </w:hyperlink>
          </w:p>
        </w:tc>
      </w:tr>
      <w:tr w:rsidR="00056C21" w:rsidRPr="0006253C" w:rsidTr="00C96128">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pacing w:line="360" w:lineRule="auto"/>
              <w:rPr>
                <w:sz w:val="16"/>
                <w:szCs w:val="16"/>
                <w:lang w:val="es-DO"/>
              </w:rPr>
            </w:pPr>
            <w:r w:rsidRPr="00746E19">
              <w:rPr>
                <w:sz w:val="16"/>
                <w:szCs w:val="16"/>
                <w:lang w:val="es-DO"/>
              </w:rPr>
              <w:t>Programa “El Nuevo Diario AM”</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FF73CC" w:rsidP="00C96128">
            <w:pPr>
              <w:shd w:val="clear" w:color="auto" w:fill="FFFFFF"/>
              <w:spacing w:line="360" w:lineRule="auto"/>
              <w:jc w:val="both"/>
              <w:rPr>
                <w:sz w:val="16"/>
                <w:szCs w:val="16"/>
                <w:lang w:val="es-DO"/>
              </w:rPr>
            </w:pPr>
            <w:hyperlink r:id="rId51" w:history="1">
              <w:r w:rsidR="006D75A6" w:rsidRPr="00746E19">
                <w:rPr>
                  <w:sz w:val="16"/>
                  <w:szCs w:val="16"/>
                  <w:lang w:val="es-DO"/>
                </w:rPr>
                <w:t>https://www.youtube.com/watch?v=LrYiSKWsDaw</w:t>
              </w:r>
            </w:hyperlink>
            <w:r w:rsidR="006D75A6">
              <w:rPr>
                <w:sz w:val="16"/>
                <w:szCs w:val="16"/>
                <w:lang w:val="es-DO"/>
              </w:rPr>
              <w:t xml:space="preserve"> </w:t>
            </w:r>
          </w:p>
        </w:tc>
      </w:tr>
      <w:tr w:rsidR="00056C21" w:rsidRPr="0006253C" w:rsidTr="00C96128">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pacing w:line="360" w:lineRule="auto"/>
              <w:rPr>
                <w:sz w:val="16"/>
                <w:szCs w:val="16"/>
                <w:lang w:val="es-DO"/>
              </w:rPr>
            </w:pPr>
            <w:r w:rsidRPr="00746E19">
              <w:rPr>
                <w:sz w:val="16"/>
                <w:szCs w:val="16"/>
                <w:lang w:val="es-DO"/>
              </w:rPr>
              <w:t>Programa de radio “No Se Diga Más”, por Top Latina</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FF73CC" w:rsidP="00C96128">
            <w:pPr>
              <w:spacing w:line="360" w:lineRule="auto"/>
              <w:rPr>
                <w:sz w:val="16"/>
                <w:szCs w:val="16"/>
                <w:lang w:val="es-DO"/>
              </w:rPr>
            </w:pPr>
            <w:hyperlink r:id="rId52" w:history="1">
              <w:r w:rsidR="006D75A6" w:rsidRPr="00BD2FBE">
                <w:rPr>
                  <w:sz w:val="16"/>
                  <w:szCs w:val="16"/>
                  <w:lang w:val="es-DO"/>
                </w:rPr>
                <w:t>https://open.spotify.com/episode/08yrQuJHT2DrcG3pABIEow?si=a9134481ef1040a8</w:t>
              </w:r>
            </w:hyperlink>
          </w:p>
        </w:tc>
      </w:tr>
      <w:tr w:rsidR="00056C21" w:rsidRPr="0006253C" w:rsidTr="00C96128">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pacing w:line="360" w:lineRule="auto"/>
              <w:rPr>
                <w:sz w:val="16"/>
                <w:szCs w:val="16"/>
                <w:lang w:val="es-DO"/>
              </w:rPr>
            </w:pPr>
            <w:r w:rsidRPr="00746E19">
              <w:rPr>
                <w:sz w:val="16"/>
                <w:szCs w:val="16"/>
                <w:lang w:val="es-DO"/>
              </w:rPr>
              <w:t>Programa de TV “</w:t>
            </w:r>
            <w:proofErr w:type="spellStart"/>
            <w:r w:rsidRPr="00746E19">
              <w:rPr>
                <w:sz w:val="16"/>
                <w:szCs w:val="16"/>
                <w:lang w:val="es-DO"/>
              </w:rPr>
              <w:t>Mckinney</w:t>
            </w:r>
            <w:proofErr w:type="spellEnd"/>
            <w:r w:rsidRPr="00746E19">
              <w:rPr>
                <w:sz w:val="16"/>
                <w:szCs w:val="16"/>
                <w:lang w:val="es-DO"/>
              </w:rPr>
              <w:t>”, por Color Visión, canal 9</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FF73CC" w:rsidP="00C96128">
            <w:pPr>
              <w:spacing w:line="360" w:lineRule="auto"/>
              <w:rPr>
                <w:sz w:val="16"/>
                <w:szCs w:val="16"/>
                <w:lang w:val="es-DO"/>
              </w:rPr>
            </w:pPr>
            <w:hyperlink r:id="rId53" w:history="1">
              <w:r w:rsidR="006D75A6" w:rsidRPr="00BD2FBE">
                <w:rPr>
                  <w:sz w:val="16"/>
                  <w:szCs w:val="16"/>
                  <w:lang w:val="es-DO"/>
                </w:rPr>
                <w:t>https://www.youtube.com/watch?v=ZoiaJ83WWqE</w:t>
              </w:r>
            </w:hyperlink>
          </w:p>
        </w:tc>
      </w:tr>
      <w:tr w:rsidR="00056C21" w:rsidRPr="0006253C" w:rsidTr="00C96128">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pacing w:line="360" w:lineRule="auto"/>
              <w:rPr>
                <w:sz w:val="16"/>
                <w:szCs w:val="16"/>
                <w:lang w:val="es-DO"/>
              </w:rPr>
            </w:pPr>
            <w:r w:rsidRPr="00746E19">
              <w:rPr>
                <w:sz w:val="16"/>
                <w:szCs w:val="16"/>
                <w:lang w:val="es-DO"/>
              </w:rPr>
              <w:t xml:space="preserve">Programa de TV “Síntesis con Michael </w:t>
            </w:r>
            <w:proofErr w:type="spellStart"/>
            <w:r w:rsidRPr="00746E19">
              <w:rPr>
                <w:sz w:val="16"/>
                <w:szCs w:val="16"/>
                <w:lang w:val="es-DO"/>
              </w:rPr>
              <w:t>Hazim</w:t>
            </w:r>
            <w:proofErr w:type="spellEnd"/>
            <w:r w:rsidRPr="00746E19">
              <w:rPr>
                <w:sz w:val="16"/>
                <w:szCs w:val="16"/>
                <w:lang w:val="es-DO"/>
              </w:rPr>
              <w:t>”</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FF73CC" w:rsidP="00C96128">
            <w:pPr>
              <w:spacing w:line="360" w:lineRule="auto"/>
              <w:rPr>
                <w:sz w:val="16"/>
                <w:szCs w:val="16"/>
                <w:lang w:val="es-DO"/>
              </w:rPr>
            </w:pPr>
            <w:hyperlink r:id="rId54" w:history="1">
              <w:r w:rsidR="006D75A6" w:rsidRPr="00746E19">
                <w:rPr>
                  <w:sz w:val="16"/>
                  <w:szCs w:val="16"/>
                  <w:lang w:val="es-DO"/>
                </w:rPr>
                <w:t>https://www.youtube.com/watch?v=bIQ2kQ4jKRI</w:t>
              </w:r>
            </w:hyperlink>
            <w:r w:rsidR="006D75A6">
              <w:rPr>
                <w:sz w:val="16"/>
                <w:szCs w:val="16"/>
                <w:lang w:val="es-DO"/>
              </w:rPr>
              <w:t xml:space="preserve"> </w:t>
            </w:r>
          </w:p>
        </w:tc>
      </w:tr>
      <w:tr w:rsidR="00056C21" w:rsidRPr="0006253C" w:rsidTr="00C96128">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1161" w:rsidRPr="00746E19" w:rsidRDefault="006D75A6" w:rsidP="00C96128">
            <w:pPr>
              <w:spacing w:line="360" w:lineRule="auto"/>
              <w:rPr>
                <w:sz w:val="16"/>
                <w:szCs w:val="16"/>
                <w:lang w:val="es-DO"/>
              </w:rPr>
            </w:pPr>
            <w:r w:rsidRPr="00746E19">
              <w:rPr>
                <w:sz w:val="16"/>
                <w:szCs w:val="16"/>
                <w:lang w:val="es-DO"/>
              </w:rPr>
              <w:t>Programa AN7 Amanecer, AN7, canal 7</w:t>
            </w:r>
          </w:p>
        </w:tc>
        <w:tc>
          <w:tcPr>
            <w:tcW w:w="4677" w:type="dxa"/>
            <w:tcBorders>
              <w:top w:val="single" w:sz="4" w:space="0" w:color="auto"/>
              <w:left w:val="nil"/>
              <w:bottom w:val="single" w:sz="4" w:space="0" w:color="auto"/>
              <w:right w:val="single" w:sz="4" w:space="0" w:color="auto"/>
            </w:tcBorders>
            <w:shd w:val="clear" w:color="auto" w:fill="auto"/>
            <w:noWrap/>
            <w:vAlign w:val="bottom"/>
          </w:tcPr>
          <w:p w:rsidR="00661161" w:rsidRPr="00746E19" w:rsidRDefault="00FF73CC" w:rsidP="00C96128">
            <w:pPr>
              <w:spacing w:line="360" w:lineRule="auto"/>
              <w:rPr>
                <w:sz w:val="16"/>
                <w:szCs w:val="16"/>
                <w:lang w:val="es-DO"/>
              </w:rPr>
            </w:pPr>
            <w:hyperlink r:id="rId55" w:history="1">
              <w:r w:rsidR="006D75A6" w:rsidRPr="00746E19">
                <w:rPr>
                  <w:sz w:val="16"/>
                  <w:szCs w:val="16"/>
                  <w:lang w:val="es-DO"/>
                </w:rPr>
                <w:t>https://www.youtube.com/watch?v=ZIzMssZNCHQ</w:t>
              </w:r>
            </w:hyperlink>
          </w:p>
        </w:tc>
      </w:tr>
    </w:tbl>
    <w:p w:rsidR="00661161" w:rsidRPr="00645F4D" w:rsidRDefault="00661161" w:rsidP="00661161">
      <w:pPr>
        <w:tabs>
          <w:tab w:val="left" w:pos="8789"/>
        </w:tabs>
        <w:spacing w:after="0" w:line="360" w:lineRule="auto"/>
        <w:jc w:val="both"/>
        <w:rPr>
          <w:rFonts w:eastAsia="Times New Roman"/>
          <w:lang w:val="es-DO"/>
        </w:rPr>
      </w:pPr>
    </w:p>
    <w:p w:rsidR="00661161" w:rsidRPr="00645F4D" w:rsidRDefault="006D75A6" w:rsidP="00661161">
      <w:pPr>
        <w:tabs>
          <w:tab w:val="left" w:pos="8789"/>
        </w:tabs>
        <w:spacing w:after="0" w:line="360" w:lineRule="auto"/>
        <w:jc w:val="both"/>
        <w:rPr>
          <w:rFonts w:eastAsia="Times New Roman"/>
          <w:lang w:val="es-DO"/>
        </w:rPr>
      </w:pPr>
      <w:r w:rsidRPr="00645F4D">
        <w:rPr>
          <w:rFonts w:eastAsia="Times New Roman"/>
          <w:lang w:val="es-DO"/>
        </w:rPr>
        <w:t>Gestionamos la participación de reconocidos periodistas en el acto de apertura y lectura de</w:t>
      </w:r>
      <w:r>
        <w:rPr>
          <w:rFonts w:eastAsia="Times New Roman"/>
          <w:lang w:val="es-DO"/>
        </w:rPr>
        <w:t xml:space="preserve"> las ofertas económicas de</w:t>
      </w:r>
      <w:r w:rsidRPr="00645F4D">
        <w:rPr>
          <w:rFonts w:eastAsia="Times New Roman"/>
          <w:lang w:val="es-DO"/>
        </w:rPr>
        <w:t xml:space="preserve"> los cuales dieron su opinión en tv nacional.</w:t>
      </w:r>
    </w:p>
    <w:p w:rsidR="00661161" w:rsidRPr="00645F4D" w:rsidRDefault="00661161" w:rsidP="00661161">
      <w:pPr>
        <w:tabs>
          <w:tab w:val="left" w:pos="8789"/>
        </w:tabs>
        <w:spacing w:after="0" w:line="360" w:lineRule="auto"/>
        <w:ind w:left="-142"/>
        <w:jc w:val="both"/>
        <w:rPr>
          <w:rFonts w:eastAsia="Times New Roman"/>
          <w:lang w:val="es-DO"/>
        </w:rPr>
      </w:pPr>
    </w:p>
    <w:p w:rsidR="00661161" w:rsidRPr="00645F4D" w:rsidRDefault="006D75A6" w:rsidP="00661161">
      <w:pPr>
        <w:pStyle w:val="Prrafodelista"/>
        <w:numPr>
          <w:ilvl w:val="0"/>
          <w:numId w:val="35"/>
        </w:numPr>
        <w:tabs>
          <w:tab w:val="left" w:pos="8789"/>
        </w:tabs>
        <w:spacing w:after="0" w:line="360" w:lineRule="auto"/>
        <w:jc w:val="both"/>
        <w:rPr>
          <w:rFonts w:ascii="Times New Roman" w:eastAsia="Times New Roman" w:hAnsi="Times New Roman" w:cs="Times New Roman"/>
          <w:color w:val="767171"/>
          <w:spacing w:val="20"/>
          <w:sz w:val="24"/>
          <w:szCs w:val="24"/>
          <w:lang w:val="es-DO"/>
        </w:rPr>
      </w:pPr>
      <w:r w:rsidRPr="00645F4D">
        <w:rPr>
          <w:rFonts w:ascii="Times New Roman" w:eastAsia="Times New Roman" w:hAnsi="Times New Roman" w:cs="Times New Roman"/>
          <w:color w:val="767171"/>
          <w:spacing w:val="20"/>
          <w:sz w:val="24"/>
          <w:szCs w:val="24"/>
          <w:lang w:val="es-DO"/>
        </w:rPr>
        <w:t xml:space="preserve">Programa “Hoy Mismo”, por Color Visión, canal 9. </w:t>
      </w:r>
      <w:r>
        <w:rPr>
          <w:rFonts w:ascii="Times New Roman" w:eastAsia="Times New Roman" w:hAnsi="Times New Roman" w:cs="Times New Roman"/>
          <w:color w:val="767171"/>
          <w:spacing w:val="20"/>
          <w:sz w:val="24"/>
          <w:szCs w:val="24"/>
          <w:lang w:val="es-DO"/>
        </w:rPr>
        <w:t xml:space="preserve">El jueves 30 de noviembre: </w:t>
      </w:r>
    </w:p>
    <w:p w:rsidR="00661161" w:rsidRPr="00645F4D" w:rsidRDefault="00FF73CC" w:rsidP="00661161">
      <w:pPr>
        <w:tabs>
          <w:tab w:val="left" w:pos="8789"/>
        </w:tabs>
        <w:spacing w:after="0" w:line="360" w:lineRule="auto"/>
        <w:ind w:left="-142"/>
        <w:jc w:val="both"/>
        <w:rPr>
          <w:rFonts w:eastAsia="Times New Roman"/>
          <w:lang w:val="es-DO"/>
        </w:rPr>
      </w:pPr>
      <w:hyperlink r:id="rId56" w:history="1">
        <w:r w:rsidR="006D75A6" w:rsidRPr="00645F4D">
          <w:rPr>
            <w:rFonts w:eastAsia="Times New Roman"/>
            <w:lang w:val="es-DO"/>
          </w:rPr>
          <w:t>https://we.tl/t-pAORJpYq3U</w:t>
        </w:r>
      </w:hyperlink>
    </w:p>
    <w:p w:rsidR="00661161" w:rsidRPr="00645F4D" w:rsidRDefault="006D75A6" w:rsidP="00661161">
      <w:pPr>
        <w:pStyle w:val="Prrafodelista"/>
        <w:numPr>
          <w:ilvl w:val="0"/>
          <w:numId w:val="35"/>
        </w:numPr>
        <w:tabs>
          <w:tab w:val="left" w:pos="8789"/>
        </w:tabs>
        <w:spacing w:after="0" w:line="360" w:lineRule="auto"/>
        <w:jc w:val="both"/>
        <w:rPr>
          <w:rFonts w:ascii="Times New Roman" w:eastAsia="Times New Roman" w:hAnsi="Times New Roman" w:cs="Times New Roman"/>
          <w:color w:val="767171"/>
          <w:spacing w:val="20"/>
          <w:sz w:val="24"/>
          <w:szCs w:val="24"/>
          <w:lang w:val="es-DO"/>
        </w:rPr>
      </w:pPr>
      <w:r w:rsidRPr="00645F4D">
        <w:rPr>
          <w:rFonts w:ascii="Times New Roman" w:eastAsia="Times New Roman" w:hAnsi="Times New Roman" w:cs="Times New Roman"/>
          <w:color w:val="767171"/>
          <w:spacing w:val="20"/>
          <w:sz w:val="24"/>
          <w:szCs w:val="24"/>
          <w:lang w:val="es-DO"/>
        </w:rPr>
        <w:t xml:space="preserve">Programa “La Cosa Como Es”, canal de YouTube, periodista Edith Febles. </w:t>
      </w:r>
      <w:r>
        <w:rPr>
          <w:rFonts w:ascii="Times New Roman" w:eastAsia="Times New Roman" w:hAnsi="Times New Roman" w:cs="Times New Roman"/>
          <w:color w:val="767171"/>
          <w:spacing w:val="20"/>
          <w:sz w:val="24"/>
          <w:szCs w:val="24"/>
          <w:lang w:val="es-DO"/>
        </w:rPr>
        <w:t>El jueves 30 de noviembre:</w:t>
      </w:r>
    </w:p>
    <w:p w:rsidR="00661161" w:rsidRPr="00645F4D" w:rsidRDefault="00FF73CC" w:rsidP="00661161">
      <w:pPr>
        <w:spacing w:line="360" w:lineRule="auto"/>
        <w:jc w:val="both"/>
        <w:rPr>
          <w:rFonts w:eastAsia="Times New Roman"/>
          <w:lang w:val="es-DO"/>
        </w:rPr>
      </w:pPr>
      <w:hyperlink r:id="rId57" w:history="1">
        <w:r w:rsidR="006D75A6" w:rsidRPr="00645F4D">
          <w:rPr>
            <w:rFonts w:eastAsia="Times New Roman"/>
            <w:lang w:val="es-DO"/>
          </w:rPr>
          <w:t>https://we.tl/t-wseE2rEVBx</w:t>
        </w:r>
      </w:hyperlink>
    </w:p>
    <w:p w:rsidR="00661161" w:rsidRPr="00645F4D" w:rsidRDefault="006D75A6" w:rsidP="00661161">
      <w:pPr>
        <w:spacing w:line="360" w:lineRule="auto"/>
        <w:jc w:val="both"/>
        <w:rPr>
          <w:rFonts w:eastAsia="Times New Roman"/>
          <w:lang w:val="es-DO"/>
        </w:rPr>
      </w:pPr>
      <w:r w:rsidRPr="00645F4D">
        <w:rPr>
          <w:rFonts w:eastAsia="Times New Roman"/>
          <w:lang w:val="es-DO"/>
        </w:rPr>
        <w:lastRenderedPageBreak/>
        <w:t>La División de Multimedia y Contenido Web de PROMESE/CAL es responsable de desarrollar y gestionar el contenido multimedia y digital de la institución, con el objetivo de fortalecer la imagen institucional y la comunicación interna y externa.</w:t>
      </w:r>
    </w:p>
    <w:p w:rsidR="00661161" w:rsidRPr="00645F4D" w:rsidRDefault="006D75A6" w:rsidP="00661161">
      <w:pPr>
        <w:spacing w:line="360" w:lineRule="auto"/>
        <w:jc w:val="both"/>
        <w:rPr>
          <w:rFonts w:eastAsia="Times New Roman"/>
          <w:lang w:val="es-DO"/>
        </w:rPr>
      </w:pPr>
      <w:r w:rsidRPr="00645F4D">
        <w:rPr>
          <w:rFonts w:eastAsia="Times New Roman"/>
          <w:lang w:val="es-DO"/>
        </w:rPr>
        <w:t xml:space="preserve">Durante el período enero – diciembre 2023, la unidad de Multimedia y Contenido Web fue de gran soporte para todos los departamentos de la institución, cumpliendo con los lineamientos gráficos y audiovisuales como apoyo a la estrategia de comunicación tanto interna como externa, de difundir mensajes claves e información sobre temas de salud y prevención, actividades y cultura institucional. </w:t>
      </w:r>
    </w:p>
    <w:p w:rsidR="00661161" w:rsidRPr="00645F4D" w:rsidRDefault="006D75A6" w:rsidP="00661161">
      <w:pPr>
        <w:spacing w:line="360" w:lineRule="auto"/>
        <w:jc w:val="both"/>
        <w:rPr>
          <w:rFonts w:eastAsia="Times New Roman"/>
          <w:lang w:val="es-DO"/>
        </w:rPr>
      </w:pPr>
      <w:r w:rsidRPr="00645F4D">
        <w:rPr>
          <w:rFonts w:eastAsia="Times New Roman"/>
          <w:lang w:val="es-DO"/>
        </w:rPr>
        <w:t>De manera especial, la división m</w:t>
      </w:r>
      <w:r>
        <w:rPr>
          <w:rFonts w:eastAsia="Times New Roman"/>
          <w:lang w:val="es-DO"/>
        </w:rPr>
        <w:t>antuvo el apoyo constante a la D</w:t>
      </w:r>
      <w:r w:rsidRPr="00645F4D">
        <w:rPr>
          <w:rFonts w:eastAsia="Times New Roman"/>
          <w:lang w:val="es-DO"/>
        </w:rPr>
        <w:t>irección de Recursos Humanos,  con la creación de artes gráficos, con la finalidad de promover y difundir información de importancia para los colaboradores de la institución.</w:t>
      </w:r>
    </w:p>
    <w:p w:rsidR="00661161" w:rsidRPr="00645F4D" w:rsidRDefault="006D75A6" w:rsidP="00661161">
      <w:pPr>
        <w:spacing w:line="360" w:lineRule="auto"/>
        <w:jc w:val="both"/>
        <w:rPr>
          <w:rFonts w:eastAsia="Times New Roman"/>
          <w:lang w:val="es-DO"/>
        </w:rPr>
      </w:pPr>
      <w:r w:rsidRPr="00645F4D">
        <w:rPr>
          <w:rFonts w:eastAsia="Times New Roman"/>
          <w:lang w:val="es-DO"/>
        </w:rPr>
        <w:t xml:space="preserve">Igualmente, la actualización constante de la página web </w:t>
      </w:r>
      <w:hyperlink r:id="rId58" w:history="1">
        <w:r w:rsidRPr="00BD2FBE">
          <w:rPr>
            <w:rFonts w:eastAsia="Times New Roman"/>
            <w:lang w:val="es-DO"/>
          </w:rPr>
          <w:t>www.promesecal.gob.do</w:t>
        </w:r>
      </w:hyperlink>
      <w:r w:rsidRPr="00645F4D">
        <w:rPr>
          <w:rFonts w:eastAsia="Times New Roman"/>
          <w:lang w:val="es-DO"/>
        </w:rPr>
        <w:t xml:space="preserve"> con noticias y procesos institucionales.</w:t>
      </w:r>
    </w:p>
    <w:p w:rsidR="00661161" w:rsidRPr="00645F4D" w:rsidRDefault="006D75A6" w:rsidP="00661161">
      <w:pPr>
        <w:spacing w:line="360" w:lineRule="auto"/>
        <w:jc w:val="both"/>
        <w:rPr>
          <w:rFonts w:eastAsia="Times New Roman"/>
          <w:lang w:val="es-DO"/>
        </w:rPr>
      </w:pPr>
      <w:r w:rsidRPr="00645F4D">
        <w:rPr>
          <w:rFonts w:eastAsia="Times New Roman"/>
          <w:lang w:val="es-DO"/>
        </w:rPr>
        <w:t>Uno de los pilares más importantes de esta área son las plataformas digitales. Cabe destacar el índice positivo de aceptación de los usuarios con relación al contenido y la retroalimentación de servicios e información de disponibilidad de medicamentos por las Farmacias del Pueblo, brindando por esta vía, respuesta inmediata y oportuna a las inquietudes de los usuarios. Esta interacción cumple con nuestra Carta Compromiso / formas de comunicación y participación ciudadana.</w:t>
      </w:r>
    </w:p>
    <w:p w:rsidR="00661161" w:rsidRPr="00645F4D" w:rsidRDefault="006D75A6" w:rsidP="00661161">
      <w:pPr>
        <w:spacing w:line="360" w:lineRule="auto"/>
        <w:jc w:val="both"/>
        <w:rPr>
          <w:rFonts w:eastAsia="Times New Roman"/>
          <w:lang w:val="es-DO"/>
        </w:rPr>
      </w:pPr>
      <w:r w:rsidRPr="00645F4D">
        <w:rPr>
          <w:rFonts w:eastAsia="Times New Roman"/>
          <w:lang w:val="es-DO"/>
        </w:rPr>
        <w:t xml:space="preserve">La creación de campañas de marketing digital efectivas como acción fundamental en la difusión de contenidos. La División ha desarrollado una serie de campañas de comunicación digital exitosas, que han contribuido </w:t>
      </w:r>
      <w:r w:rsidRPr="00645F4D">
        <w:rPr>
          <w:rFonts w:eastAsia="Times New Roman"/>
          <w:lang w:val="es-DO"/>
        </w:rPr>
        <w:lastRenderedPageBreak/>
        <w:t xml:space="preserve">a aumentar la visibilidad de PROMESE/CAL y a generar conciencia sobre su misión, sus servicios y rol ante la ciudadanía, siendo de gran empuje para el crecimiento de la comunidad, entre ellas se pueden destacar las siguientes: </w:t>
      </w:r>
    </w:p>
    <w:p w:rsidR="00661161" w:rsidRDefault="006D75A6" w:rsidP="00661161">
      <w:pPr>
        <w:pStyle w:val="Prrafodelista"/>
        <w:numPr>
          <w:ilvl w:val="0"/>
          <w:numId w:val="10"/>
        </w:numPr>
        <w:spacing w:line="360" w:lineRule="auto"/>
        <w:ind w:left="851" w:hanging="284"/>
        <w:jc w:val="both"/>
        <w:rPr>
          <w:rFonts w:ascii="Times New Roman" w:eastAsia="Times New Roman" w:hAnsi="Times New Roman" w:cs="Times New Roman"/>
          <w:color w:val="767171"/>
          <w:spacing w:val="20"/>
          <w:sz w:val="24"/>
          <w:szCs w:val="24"/>
          <w:lang w:val="es-DO"/>
        </w:rPr>
      </w:pPr>
      <w:r w:rsidRPr="00D14FC3">
        <w:rPr>
          <w:rFonts w:ascii="Times New Roman" w:eastAsia="Times New Roman" w:hAnsi="Times New Roman" w:cs="Times New Roman"/>
          <w:color w:val="767171"/>
          <w:spacing w:val="20"/>
          <w:sz w:val="24"/>
          <w:szCs w:val="24"/>
          <w:lang w:val="es-DO"/>
        </w:rPr>
        <w:t xml:space="preserve">Valores institucionales </w:t>
      </w:r>
    </w:p>
    <w:p w:rsidR="00661161" w:rsidRDefault="006D75A6" w:rsidP="00661161">
      <w:pPr>
        <w:pStyle w:val="Prrafodelista"/>
        <w:numPr>
          <w:ilvl w:val="0"/>
          <w:numId w:val="10"/>
        </w:numPr>
        <w:spacing w:line="360" w:lineRule="auto"/>
        <w:ind w:left="851" w:hanging="284"/>
        <w:jc w:val="both"/>
        <w:rPr>
          <w:rFonts w:ascii="Times New Roman" w:eastAsia="Times New Roman" w:hAnsi="Times New Roman" w:cs="Times New Roman"/>
          <w:color w:val="767171"/>
          <w:spacing w:val="20"/>
          <w:sz w:val="24"/>
          <w:szCs w:val="24"/>
          <w:lang w:val="es-DO"/>
        </w:rPr>
      </w:pPr>
      <w:r w:rsidRPr="00D14FC3">
        <w:rPr>
          <w:rFonts w:ascii="Times New Roman" w:eastAsia="Times New Roman" w:hAnsi="Times New Roman" w:cs="Times New Roman"/>
          <w:color w:val="767171"/>
          <w:spacing w:val="20"/>
          <w:sz w:val="24"/>
          <w:szCs w:val="24"/>
          <w:lang w:val="es-DO"/>
        </w:rPr>
        <w:t>PROMESE/CAL te cuida y PROMESE/CAL te recomienda</w:t>
      </w:r>
    </w:p>
    <w:p w:rsidR="00661161" w:rsidRDefault="006D75A6" w:rsidP="00661161">
      <w:pPr>
        <w:pStyle w:val="Prrafodelista"/>
        <w:numPr>
          <w:ilvl w:val="0"/>
          <w:numId w:val="10"/>
        </w:numPr>
        <w:spacing w:line="360" w:lineRule="auto"/>
        <w:ind w:left="851" w:hanging="284"/>
        <w:jc w:val="both"/>
        <w:rPr>
          <w:rFonts w:ascii="Times New Roman" w:eastAsia="Times New Roman" w:hAnsi="Times New Roman" w:cs="Times New Roman"/>
          <w:color w:val="767171"/>
          <w:spacing w:val="20"/>
          <w:sz w:val="24"/>
          <w:szCs w:val="24"/>
          <w:lang w:val="es-DO"/>
        </w:rPr>
      </w:pPr>
      <w:r w:rsidRPr="00D14FC3">
        <w:rPr>
          <w:rFonts w:ascii="Times New Roman" w:eastAsia="Times New Roman" w:hAnsi="Times New Roman" w:cs="Times New Roman"/>
          <w:color w:val="767171"/>
          <w:spacing w:val="20"/>
          <w:sz w:val="24"/>
          <w:szCs w:val="24"/>
          <w:lang w:val="es-DO"/>
        </w:rPr>
        <w:t>PROMESE/CAL es calidad, yo compro en las Farmacias del Pueblo (testimonios)</w:t>
      </w:r>
    </w:p>
    <w:p w:rsidR="00661161" w:rsidRDefault="006D75A6" w:rsidP="00661161">
      <w:pPr>
        <w:pStyle w:val="Prrafodelista"/>
        <w:numPr>
          <w:ilvl w:val="0"/>
          <w:numId w:val="10"/>
        </w:numPr>
        <w:spacing w:line="360" w:lineRule="auto"/>
        <w:ind w:left="851" w:hanging="284"/>
        <w:jc w:val="both"/>
        <w:rPr>
          <w:rFonts w:ascii="Times New Roman" w:eastAsia="Times New Roman" w:hAnsi="Times New Roman" w:cs="Times New Roman"/>
          <w:color w:val="767171"/>
          <w:spacing w:val="20"/>
          <w:sz w:val="24"/>
          <w:szCs w:val="24"/>
          <w:lang w:val="es-DO"/>
        </w:rPr>
      </w:pPr>
      <w:r w:rsidRPr="00D14FC3">
        <w:rPr>
          <w:rFonts w:ascii="Times New Roman" w:eastAsia="Times New Roman" w:hAnsi="Times New Roman" w:cs="Times New Roman"/>
          <w:color w:val="767171"/>
          <w:spacing w:val="20"/>
          <w:sz w:val="24"/>
          <w:szCs w:val="24"/>
          <w:lang w:val="es-DO"/>
        </w:rPr>
        <w:t>Semana Santa con PROMESE/CAL</w:t>
      </w:r>
    </w:p>
    <w:p w:rsidR="00661161" w:rsidRDefault="006D75A6" w:rsidP="00661161">
      <w:pPr>
        <w:pStyle w:val="Prrafodelista"/>
        <w:numPr>
          <w:ilvl w:val="0"/>
          <w:numId w:val="10"/>
        </w:numPr>
        <w:spacing w:line="360" w:lineRule="auto"/>
        <w:ind w:left="851" w:hanging="284"/>
        <w:jc w:val="both"/>
        <w:rPr>
          <w:rFonts w:ascii="Times New Roman" w:eastAsia="Times New Roman" w:hAnsi="Times New Roman" w:cs="Times New Roman"/>
          <w:color w:val="767171"/>
          <w:spacing w:val="20"/>
          <w:sz w:val="24"/>
          <w:szCs w:val="24"/>
          <w:lang w:val="es-DO"/>
        </w:rPr>
      </w:pPr>
      <w:r w:rsidRPr="00D14FC3">
        <w:rPr>
          <w:rFonts w:ascii="Times New Roman" w:eastAsia="Times New Roman" w:hAnsi="Times New Roman" w:cs="Times New Roman"/>
          <w:color w:val="767171"/>
          <w:spacing w:val="20"/>
          <w:sz w:val="24"/>
          <w:szCs w:val="24"/>
          <w:lang w:val="es-DO"/>
        </w:rPr>
        <w:t>Ubicaciones y listas de precios del catálogo de medicamentos esenciales</w:t>
      </w:r>
    </w:p>
    <w:p w:rsidR="00661161" w:rsidRDefault="006D75A6" w:rsidP="00661161">
      <w:pPr>
        <w:pStyle w:val="Prrafodelista"/>
        <w:numPr>
          <w:ilvl w:val="0"/>
          <w:numId w:val="10"/>
        </w:numPr>
        <w:spacing w:line="360" w:lineRule="auto"/>
        <w:ind w:left="851" w:hanging="284"/>
        <w:jc w:val="both"/>
        <w:rPr>
          <w:rFonts w:ascii="Times New Roman" w:eastAsia="Times New Roman" w:hAnsi="Times New Roman" w:cs="Times New Roman"/>
          <w:color w:val="767171"/>
          <w:spacing w:val="20"/>
          <w:sz w:val="24"/>
          <w:szCs w:val="24"/>
          <w:lang w:val="es-DO"/>
        </w:rPr>
      </w:pPr>
      <w:r w:rsidRPr="00D14FC3">
        <w:rPr>
          <w:rFonts w:ascii="Times New Roman" w:eastAsia="Times New Roman" w:hAnsi="Times New Roman" w:cs="Times New Roman"/>
          <w:color w:val="767171"/>
          <w:spacing w:val="20"/>
          <w:sz w:val="24"/>
          <w:szCs w:val="24"/>
          <w:lang w:val="es-DO"/>
        </w:rPr>
        <w:t>Servicios PROMESE/CAL</w:t>
      </w:r>
    </w:p>
    <w:p w:rsidR="00661161" w:rsidRDefault="006D75A6" w:rsidP="00661161">
      <w:pPr>
        <w:pStyle w:val="Prrafodelista"/>
        <w:numPr>
          <w:ilvl w:val="0"/>
          <w:numId w:val="10"/>
        </w:numPr>
        <w:spacing w:line="360" w:lineRule="auto"/>
        <w:ind w:left="851" w:hanging="284"/>
        <w:jc w:val="both"/>
        <w:rPr>
          <w:rFonts w:ascii="Times New Roman" w:eastAsia="Times New Roman" w:hAnsi="Times New Roman" w:cs="Times New Roman"/>
          <w:color w:val="767171"/>
          <w:spacing w:val="20"/>
          <w:sz w:val="24"/>
          <w:szCs w:val="24"/>
          <w:lang w:val="es-DO"/>
        </w:rPr>
      </w:pPr>
      <w:r w:rsidRPr="00D14FC3">
        <w:rPr>
          <w:rFonts w:ascii="Times New Roman" w:eastAsia="Times New Roman" w:hAnsi="Times New Roman" w:cs="Times New Roman"/>
          <w:color w:val="767171"/>
          <w:spacing w:val="20"/>
          <w:sz w:val="24"/>
          <w:szCs w:val="24"/>
          <w:lang w:val="es-DO"/>
        </w:rPr>
        <w:t>Servicios Farmacias del Pueblo (horarios, inventarios, cierres temporales, anuncio de inauguraciones)</w:t>
      </w:r>
    </w:p>
    <w:p w:rsidR="00661161" w:rsidRDefault="006D75A6" w:rsidP="00661161">
      <w:pPr>
        <w:pStyle w:val="Prrafodelista"/>
        <w:numPr>
          <w:ilvl w:val="0"/>
          <w:numId w:val="10"/>
        </w:numPr>
        <w:spacing w:line="360" w:lineRule="auto"/>
        <w:ind w:left="851" w:hanging="284"/>
        <w:jc w:val="both"/>
        <w:rPr>
          <w:rFonts w:ascii="Times New Roman" w:eastAsia="Times New Roman" w:hAnsi="Times New Roman" w:cs="Times New Roman"/>
          <w:color w:val="767171"/>
          <w:spacing w:val="20"/>
          <w:sz w:val="24"/>
          <w:szCs w:val="24"/>
          <w:lang w:val="es-DO"/>
        </w:rPr>
      </w:pPr>
      <w:r w:rsidRPr="00D14FC3">
        <w:rPr>
          <w:rFonts w:ascii="Times New Roman" w:eastAsia="Times New Roman" w:hAnsi="Times New Roman" w:cs="Times New Roman"/>
          <w:color w:val="767171"/>
          <w:spacing w:val="20"/>
          <w:sz w:val="24"/>
          <w:szCs w:val="24"/>
          <w:lang w:val="es-DO"/>
        </w:rPr>
        <w:t>Consejos farmacéuticos (compra)</w:t>
      </w:r>
    </w:p>
    <w:p w:rsidR="00661161" w:rsidRDefault="006D75A6" w:rsidP="00661161">
      <w:pPr>
        <w:pStyle w:val="Prrafodelista"/>
        <w:numPr>
          <w:ilvl w:val="0"/>
          <w:numId w:val="10"/>
        </w:numPr>
        <w:spacing w:line="360" w:lineRule="auto"/>
        <w:ind w:left="851" w:hanging="284"/>
        <w:jc w:val="both"/>
        <w:rPr>
          <w:rFonts w:ascii="Times New Roman" w:eastAsia="Times New Roman" w:hAnsi="Times New Roman" w:cs="Times New Roman"/>
          <w:color w:val="767171"/>
          <w:spacing w:val="20"/>
          <w:sz w:val="24"/>
          <w:szCs w:val="24"/>
          <w:lang w:val="es-DO"/>
        </w:rPr>
      </w:pPr>
      <w:r w:rsidRPr="00D14FC3">
        <w:rPr>
          <w:rFonts w:ascii="Times New Roman" w:eastAsia="Times New Roman" w:hAnsi="Times New Roman" w:cs="Times New Roman"/>
          <w:color w:val="767171"/>
          <w:spacing w:val="20"/>
          <w:sz w:val="24"/>
          <w:szCs w:val="24"/>
          <w:lang w:val="es-DO"/>
        </w:rPr>
        <w:t>Conservación y temperatura de medicamentos (cadena de frío)</w:t>
      </w:r>
    </w:p>
    <w:p w:rsidR="00661161" w:rsidRDefault="006D75A6" w:rsidP="00661161">
      <w:pPr>
        <w:pStyle w:val="Prrafodelista"/>
        <w:numPr>
          <w:ilvl w:val="0"/>
          <w:numId w:val="10"/>
        </w:numPr>
        <w:spacing w:line="360" w:lineRule="auto"/>
        <w:ind w:left="851" w:hanging="284"/>
        <w:jc w:val="both"/>
        <w:rPr>
          <w:rFonts w:ascii="Times New Roman" w:eastAsia="Times New Roman" w:hAnsi="Times New Roman" w:cs="Times New Roman"/>
          <w:color w:val="767171"/>
          <w:spacing w:val="20"/>
          <w:sz w:val="24"/>
          <w:szCs w:val="24"/>
          <w:lang w:val="es-DO"/>
        </w:rPr>
      </w:pPr>
      <w:r w:rsidRPr="00D14FC3">
        <w:rPr>
          <w:rFonts w:ascii="Times New Roman" w:eastAsia="Times New Roman" w:hAnsi="Times New Roman" w:cs="Times New Roman"/>
          <w:color w:val="767171"/>
          <w:spacing w:val="20"/>
          <w:sz w:val="24"/>
          <w:szCs w:val="24"/>
          <w:lang w:val="es-DO"/>
        </w:rPr>
        <w:t>Efemérides del sector salud</w:t>
      </w:r>
    </w:p>
    <w:p w:rsidR="00661161" w:rsidRDefault="006D75A6" w:rsidP="00661161">
      <w:pPr>
        <w:pStyle w:val="Prrafodelista"/>
        <w:numPr>
          <w:ilvl w:val="0"/>
          <w:numId w:val="10"/>
        </w:numPr>
        <w:spacing w:line="360" w:lineRule="auto"/>
        <w:ind w:left="851" w:hanging="284"/>
        <w:jc w:val="both"/>
        <w:rPr>
          <w:rFonts w:ascii="Times New Roman" w:eastAsia="Times New Roman" w:hAnsi="Times New Roman" w:cs="Times New Roman"/>
          <w:color w:val="767171"/>
          <w:spacing w:val="20"/>
          <w:sz w:val="24"/>
          <w:szCs w:val="24"/>
          <w:lang w:val="es-DO"/>
        </w:rPr>
      </w:pPr>
      <w:r w:rsidRPr="00D14FC3">
        <w:rPr>
          <w:rFonts w:ascii="Times New Roman" w:eastAsia="Times New Roman" w:hAnsi="Times New Roman" w:cs="Times New Roman"/>
          <w:color w:val="767171"/>
          <w:spacing w:val="20"/>
          <w:sz w:val="24"/>
          <w:szCs w:val="24"/>
          <w:lang w:val="es-DO"/>
        </w:rPr>
        <w:t>Uso y compra racional de los medicamentos</w:t>
      </w:r>
    </w:p>
    <w:p w:rsidR="00661161" w:rsidRDefault="006D75A6" w:rsidP="00661161">
      <w:pPr>
        <w:pStyle w:val="Prrafodelista"/>
        <w:numPr>
          <w:ilvl w:val="0"/>
          <w:numId w:val="10"/>
        </w:numPr>
        <w:spacing w:line="360" w:lineRule="auto"/>
        <w:ind w:left="851" w:hanging="284"/>
        <w:jc w:val="both"/>
        <w:rPr>
          <w:rFonts w:ascii="Times New Roman" w:eastAsia="Times New Roman" w:hAnsi="Times New Roman" w:cs="Times New Roman"/>
          <w:color w:val="767171"/>
          <w:spacing w:val="20"/>
          <w:sz w:val="24"/>
          <w:szCs w:val="24"/>
          <w:lang w:val="es-DO"/>
        </w:rPr>
      </w:pPr>
      <w:r w:rsidRPr="00D14FC3">
        <w:rPr>
          <w:rFonts w:ascii="Times New Roman" w:eastAsia="Times New Roman" w:hAnsi="Times New Roman" w:cs="Times New Roman"/>
          <w:color w:val="767171"/>
          <w:spacing w:val="20"/>
          <w:sz w:val="24"/>
          <w:szCs w:val="24"/>
          <w:lang w:val="es-DO"/>
        </w:rPr>
        <w:t xml:space="preserve">Desglose de ubicaciones de Farmacias del Pueblo por provincia </w:t>
      </w:r>
    </w:p>
    <w:p w:rsidR="00661161" w:rsidRDefault="006D75A6" w:rsidP="00661161">
      <w:pPr>
        <w:pStyle w:val="Prrafodelista"/>
        <w:numPr>
          <w:ilvl w:val="0"/>
          <w:numId w:val="10"/>
        </w:numPr>
        <w:spacing w:line="360" w:lineRule="auto"/>
        <w:ind w:left="851" w:hanging="284"/>
        <w:jc w:val="both"/>
        <w:rPr>
          <w:rFonts w:ascii="Times New Roman" w:eastAsia="Times New Roman" w:hAnsi="Times New Roman" w:cs="Times New Roman"/>
          <w:color w:val="767171"/>
          <w:spacing w:val="20"/>
          <w:sz w:val="24"/>
          <w:szCs w:val="24"/>
          <w:lang w:val="es-DO"/>
        </w:rPr>
      </w:pPr>
      <w:r w:rsidRPr="00D14FC3">
        <w:rPr>
          <w:rFonts w:ascii="Times New Roman" w:eastAsia="Times New Roman" w:hAnsi="Times New Roman" w:cs="Times New Roman"/>
          <w:color w:val="767171"/>
          <w:spacing w:val="20"/>
          <w:sz w:val="24"/>
          <w:szCs w:val="24"/>
          <w:lang w:val="es-DO"/>
        </w:rPr>
        <w:t>Rosas contra el Cáncer de Mama</w:t>
      </w:r>
    </w:p>
    <w:p w:rsidR="00661161" w:rsidRPr="00D14FC3" w:rsidRDefault="006D75A6" w:rsidP="00661161">
      <w:pPr>
        <w:pStyle w:val="Prrafodelista"/>
        <w:numPr>
          <w:ilvl w:val="0"/>
          <w:numId w:val="10"/>
        </w:numPr>
        <w:spacing w:line="360" w:lineRule="auto"/>
        <w:ind w:left="851" w:hanging="284"/>
        <w:jc w:val="both"/>
        <w:rPr>
          <w:rFonts w:ascii="Times New Roman" w:eastAsia="Times New Roman" w:hAnsi="Times New Roman" w:cs="Times New Roman"/>
          <w:color w:val="767171"/>
          <w:spacing w:val="20"/>
          <w:sz w:val="24"/>
          <w:szCs w:val="24"/>
          <w:lang w:val="es-DO"/>
        </w:rPr>
      </w:pPr>
      <w:r w:rsidRPr="00D14FC3">
        <w:rPr>
          <w:rFonts w:ascii="Times New Roman" w:eastAsia="Times New Roman" w:hAnsi="Times New Roman" w:cs="Times New Roman"/>
          <w:color w:val="767171"/>
          <w:spacing w:val="20"/>
          <w:sz w:val="24"/>
          <w:szCs w:val="24"/>
          <w:lang w:val="es-DO"/>
        </w:rPr>
        <w:t>Tú Salud en Navidad: prevención en épocas navideñas sobre alimentación, moderación.</w:t>
      </w:r>
    </w:p>
    <w:p w:rsidR="00661161" w:rsidRPr="00645F4D" w:rsidRDefault="006D75A6" w:rsidP="00661161">
      <w:pPr>
        <w:spacing w:line="360" w:lineRule="auto"/>
        <w:jc w:val="both"/>
        <w:rPr>
          <w:rFonts w:eastAsia="Times New Roman"/>
          <w:lang w:val="es-DO"/>
        </w:rPr>
      </w:pPr>
      <w:r w:rsidRPr="00645F4D">
        <w:rPr>
          <w:rFonts w:eastAsia="Times New Roman"/>
          <w:lang w:val="es-DO"/>
        </w:rPr>
        <w:t>Por otro lado, la división se enfocó en el uso de audiovisuales cortos y precisos de estas campañas en lenguaje coloquial, realizados para las distintas redes sociales, herramienta que nos apoyó en la captación de nuevos seguidores y alcance, tomando de parámetro las estadísticas y las necesidades de los usuarios para la creación de contenido, logrando mejores resultados y crecimiento en la comunidad.</w:t>
      </w:r>
    </w:p>
    <w:p w:rsidR="00661161" w:rsidRPr="00645F4D" w:rsidRDefault="006D75A6" w:rsidP="00661161">
      <w:pPr>
        <w:spacing w:line="360" w:lineRule="auto"/>
        <w:jc w:val="both"/>
        <w:rPr>
          <w:rFonts w:eastAsia="Times New Roman"/>
          <w:lang w:val="es-DO"/>
        </w:rPr>
      </w:pPr>
      <w:r w:rsidRPr="00645F4D">
        <w:rPr>
          <w:rFonts w:eastAsia="Times New Roman"/>
          <w:lang w:val="es-DO"/>
        </w:rPr>
        <w:lastRenderedPageBreak/>
        <w:t xml:space="preserve">Importante destacar, que el crecimiento de las plataformas digitales es orgánico (no contamos con presupuesto de publicidad). </w:t>
      </w:r>
    </w:p>
    <w:p w:rsidR="00661161" w:rsidRDefault="006D75A6" w:rsidP="00661161">
      <w:pPr>
        <w:spacing w:line="360" w:lineRule="auto"/>
        <w:jc w:val="both"/>
        <w:rPr>
          <w:rFonts w:eastAsia="Times New Roman"/>
          <w:lang w:val="es-DO"/>
        </w:rPr>
      </w:pPr>
      <w:r w:rsidRPr="007648F9">
        <w:rPr>
          <w:rFonts w:eastAsia="Times New Roman"/>
          <w:lang w:val="es-DO"/>
        </w:rPr>
        <w:t>Gráfica sobre crecimiento</w:t>
      </w:r>
    </w:p>
    <w:tbl>
      <w:tblPr>
        <w:tblW w:w="4420" w:type="dxa"/>
        <w:tblInd w:w="1330" w:type="dxa"/>
        <w:tblCellMar>
          <w:left w:w="70" w:type="dxa"/>
          <w:right w:w="70" w:type="dxa"/>
        </w:tblCellMar>
        <w:tblLook w:val="04A0" w:firstRow="1" w:lastRow="0" w:firstColumn="1" w:lastColumn="0" w:noHBand="0" w:noVBand="1"/>
      </w:tblPr>
      <w:tblGrid>
        <w:gridCol w:w="2040"/>
        <w:gridCol w:w="2380"/>
      </w:tblGrid>
      <w:tr w:rsidR="00056C21" w:rsidTr="00C96128">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hideMark/>
          </w:tcPr>
          <w:p w:rsidR="00661161" w:rsidRPr="00554D95" w:rsidRDefault="006D75A6" w:rsidP="00C96128">
            <w:pPr>
              <w:spacing w:after="0" w:line="240" w:lineRule="auto"/>
              <w:jc w:val="center"/>
              <w:rPr>
                <w:rFonts w:eastAsia="Times New Roman"/>
                <w:color w:val="FFFFFF" w:themeColor="background1"/>
                <w:sz w:val="16"/>
                <w:szCs w:val="16"/>
                <w:lang w:val="es-DO"/>
              </w:rPr>
            </w:pPr>
            <w:r w:rsidRPr="00554D95">
              <w:rPr>
                <w:rFonts w:eastAsia="Times New Roman"/>
                <w:color w:val="FFFFFF" w:themeColor="background1"/>
                <w:sz w:val="16"/>
                <w:szCs w:val="16"/>
                <w:lang w:val="es-DO"/>
              </w:rPr>
              <w:t>Redes sociales</w:t>
            </w:r>
          </w:p>
        </w:tc>
        <w:tc>
          <w:tcPr>
            <w:tcW w:w="2380"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rsidR="00661161" w:rsidRPr="00554D95" w:rsidRDefault="006D75A6" w:rsidP="00C96128">
            <w:pPr>
              <w:spacing w:after="0" w:line="240" w:lineRule="auto"/>
              <w:jc w:val="center"/>
              <w:rPr>
                <w:rFonts w:eastAsia="Times New Roman"/>
                <w:color w:val="FFFFFF" w:themeColor="background1"/>
                <w:sz w:val="16"/>
                <w:szCs w:val="16"/>
                <w:lang w:val="es-DO"/>
              </w:rPr>
            </w:pPr>
            <w:r w:rsidRPr="00554D95">
              <w:rPr>
                <w:rFonts w:eastAsia="Times New Roman"/>
                <w:color w:val="FFFFFF" w:themeColor="background1"/>
                <w:sz w:val="16"/>
                <w:szCs w:val="16"/>
                <w:lang w:val="es-DO"/>
              </w:rPr>
              <w:t>Seguidores nuevos</w:t>
            </w:r>
          </w:p>
        </w:tc>
      </w:tr>
      <w:tr w:rsidR="00056C21" w:rsidTr="00C96128">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61161" w:rsidRPr="00554D95" w:rsidRDefault="006D75A6" w:rsidP="00C96128">
            <w:pPr>
              <w:spacing w:after="0" w:line="240" w:lineRule="auto"/>
              <w:rPr>
                <w:rFonts w:eastAsia="Times New Roman"/>
                <w:sz w:val="16"/>
                <w:szCs w:val="16"/>
                <w:lang w:val="es-DO"/>
              </w:rPr>
            </w:pPr>
            <w:r w:rsidRPr="00554D95">
              <w:rPr>
                <w:rFonts w:eastAsia="Times New Roman"/>
                <w:sz w:val="16"/>
                <w:szCs w:val="16"/>
                <w:lang w:val="es-DO"/>
              </w:rPr>
              <w:t xml:space="preserve">Instagram </w:t>
            </w:r>
          </w:p>
        </w:tc>
        <w:tc>
          <w:tcPr>
            <w:tcW w:w="2380" w:type="dxa"/>
            <w:tcBorders>
              <w:top w:val="nil"/>
              <w:left w:val="nil"/>
              <w:bottom w:val="single" w:sz="4" w:space="0" w:color="auto"/>
              <w:right w:val="single" w:sz="4" w:space="0" w:color="auto"/>
            </w:tcBorders>
            <w:shd w:val="clear" w:color="auto" w:fill="auto"/>
            <w:noWrap/>
            <w:vAlign w:val="bottom"/>
            <w:hideMark/>
          </w:tcPr>
          <w:p w:rsidR="00661161" w:rsidRPr="00554D95" w:rsidRDefault="006D75A6" w:rsidP="00C96128">
            <w:pPr>
              <w:spacing w:after="0" w:line="240" w:lineRule="auto"/>
              <w:jc w:val="right"/>
              <w:rPr>
                <w:rFonts w:eastAsia="Times New Roman"/>
                <w:sz w:val="16"/>
                <w:szCs w:val="16"/>
                <w:lang w:val="es-DO"/>
              </w:rPr>
            </w:pPr>
            <w:r w:rsidRPr="00554D95">
              <w:rPr>
                <w:rFonts w:eastAsia="Times New Roman"/>
                <w:sz w:val="16"/>
                <w:szCs w:val="16"/>
                <w:lang w:val="es-DO"/>
              </w:rPr>
              <w:t>38,110</w:t>
            </w:r>
          </w:p>
        </w:tc>
      </w:tr>
      <w:tr w:rsidR="00056C21" w:rsidTr="00C96128">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61161" w:rsidRPr="00554D95" w:rsidRDefault="006D75A6" w:rsidP="00C96128">
            <w:pPr>
              <w:spacing w:after="0" w:line="240" w:lineRule="auto"/>
              <w:rPr>
                <w:rFonts w:eastAsia="Times New Roman"/>
                <w:sz w:val="16"/>
                <w:szCs w:val="16"/>
                <w:lang w:val="es-DO"/>
              </w:rPr>
            </w:pPr>
            <w:r w:rsidRPr="00554D95">
              <w:rPr>
                <w:rFonts w:eastAsia="Times New Roman"/>
                <w:sz w:val="16"/>
                <w:szCs w:val="16"/>
                <w:lang w:val="es-DO"/>
              </w:rPr>
              <w:t>Facebook</w:t>
            </w:r>
          </w:p>
        </w:tc>
        <w:tc>
          <w:tcPr>
            <w:tcW w:w="2380" w:type="dxa"/>
            <w:tcBorders>
              <w:top w:val="nil"/>
              <w:left w:val="nil"/>
              <w:bottom w:val="single" w:sz="4" w:space="0" w:color="auto"/>
              <w:right w:val="single" w:sz="4" w:space="0" w:color="auto"/>
            </w:tcBorders>
            <w:shd w:val="clear" w:color="auto" w:fill="auto"/>
            <w:noWrap/>
            <w:vAlign w:val="bottom"/>
            <w:hideMark/>
          </w:tcPr>
          <w:p w:rsidR="00661161" w:rsidRPr="00554D95" w:rsidRDefault="006D75A6" w:rsidP="00C96128">
            <w:pPr>
              <w:spacing w:after="0" w:line="240" w:lineRule="auto"/>
              <w:jc w:val="right"/>
              <w:rPr>
                <w:rFonts w:eastAsia="Times New Roman"/>
                <w:sz w:val="16"/>
                <w:szCs w:val="16"/>
                <w:lang w:val="es-DO"/>
              </w:rPr>
            </w:pPr>
            <w:r w:rsidRPr="00554D95">
              <w:rPr>
                <w:rFonts w:eastAsia="Times New Roman"/>
                <w:sz w:val="16"/>
                <w:szCs w:val="16"/>
                <w:lang w:val="es-DO"/>
              </w:rPr>
              <w:t>3,893</w:t>
            </w:r>
          </w:p>
        </w:tc>
      </w:tr>
      <w:tr w:rsidR="00056C21" w:rsidTr="00C96128">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61161" w:rsidRPr="00554D95" w:rsidRDefault="006D75A6" w:rsidP="00C96128">
            <w:pPr>
              <w:spacing w:after="0" w:line="240" w:lineRule="auto"/>
              <w:rPr>
                <w:rFonts w:eastAsia="Times New Roman"/>
                <w:sz w:val="16"/>
                <w:szCs w:val="16"/>
                <w:lang w:val="es-DO"/>
              </w:rPr>
            </w:pPr>
            <w:r w:rsidRPr="00554D95">
              <w:rPr>
                <w:rFonts w:eastAsia="Times New Roman"/>
                <w:sz w:val="16"/>
                <w:szCs w:val="16"/>
                <w:lang w:val="es-DO"/>
              </w:rPr>
              <w:t>Twitter</w:t>
            </w:r>
          </w:p>
        </w:tc>
        <w:tc>
          <w:tcPr>
            <w:tcW w:w="2380" w:type="dxa"/>
            <w:tcBorders>
              <w:top w:val="nil"/>
              <w:left w:val="nil"/>
              <w:bottom w:val="single" w:sz="4" w:space="0" w:color="auto"/>
              <w:right w:val="single" w:sz="4" w:space="0" w:color="auto"/>
            </w:tcBorders>
            <w:shd w:val="clear" w:color="auto" w:fill="auto"/>
            <w:noWrap/>
            <w:vAlign w:val="bottom"/>
            <w:hideMark/>
          </w:tcPr>
          <w:p w:rsidR="00661161" w:rsidRPr="00554D95" w:rsidRDefault="006D75A6" w:rsidP="00C96128">
            <w:pPr>
              <w:spacing w:after="0" w:line="240" w:lineRule="auto"/>
              <w:jc w:val="right"/>
              <w:rPr>
                <w:rFonts w:eastAsia="Times New Roman"/>
                <w:sz w:val="16"/>
                <w:szCs w:val="16"/>
                <w:lang w:val="es-DO"/>
              </w:rPr>
            </w:pPr>
            <w:r w:rsidRPr="00554D95">
              <w:rPr>
                <w:rFonts w:eastAsia="Times New Roman"/>
                <w:sz w:val="16"/>
                <w:szCs w:val="16"/>
                <w:lang w:val="es-DO"/>
              </w:rPr>
              <w:t>7,647</w:t>
            </w:r>
          </w:p>
        </w:tc>
      </w:tr>
      <w:tr w:rsidR="00056C21" w:rsidTr="00C96128">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61161" w:rsidRPr="00554D95" w:rsidRDefault="006D75A6" w:rsidP="00C96128">
            <w:pPr>
              <w:spacing w:after="0" w:line="240" w:lineRule="auto"/>
              <w:rPr>
                <w:rFonts w:eastAsia="Times New Roman"/>
                <w:sz w:val="16"/>
                <w:szCs w:val="16"/>
                <w:lang w:val="es-DO"/>
              </w:rPr>
            </w:pPr>
            <w:r w:rsidRPr="00554D95">
              <w:rPr>
                <w:rFonts w:eastAsia="Times New Roman"/>
                <w:sz w:val="16"/>
                <w:szCs w:val="16"/>
                <w:lang w:val="es-DO"/>
              </w:rPr>
              <w:t>LinkedIn</w:t>
            </w:r>
          </w:p>
        </w:tc>
        <w:tc>
          <w:tcPr>
            <w:tcW w:w="2380" w:type="dxa"/>
            <w:tcBorders>
              <w:top w:val="nil"/>
              <w:left w:val="nil"/>
              <w:bottom w:val="single" w:sz="4" w:space="0" w:color="auto"/>
              <w:right w:val="single" w:sz="4" w:space="0" w:color="auto"/>
            </w:tcBorders>
            <w:shd w:val="clear" w:color="auto" w:fill="auto"/>
            <w:noWrap/>
            <w:vAlign w:val="bottom"/>
            <w:hideMark/>
          </w:tcPr>
          <w:p w:rsidR="00661161" w:rsidRPr="00554D95" w:rsidRDefault="006D75A6" w:rsidP="00C96128">
            <w:pPr>
              <w:spacing w:after="0" w:line="240" w:lineRule="auto"/>
              <w:jc w:val="right"/>
              <w:rPr>
                <w:rFonts w:eastAsia="Times New Roman"/>
                <w:sz w:val="16"/>
                <w:szCs w:val="16"/>
                <w:lang w:val="es-DO"/>
              </w:rPr>
            </w:pPr>
            <w:r w:rsidRPr="00554D95">
              <w:rPr>
                <w:rFonts w:eastAsia="Times New Roman"/>
                <w:sz w:val="16"/>
                <w:szCs w:val="16"/>
                <w:lang w:val="es-DO"/>
              </w:rPr>
              <w:t>1,073</w:t>
            </w:r>
          </w:p>
        </w:tc>
      </w:tr>
      <w:tr w:rsidR="00056C21" w:rsidTr="00C96128">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61161" w:rsidRPr="00554D95" w:rsidRDefault="006D75A6" w:rsidP="00C96128">
            <w:pPr>
              <w:spacing w:after="0" w:line="240" w:lineRule="auto"/>
              <w:rPr>
                <w:rFonts w:eastAsia="Times New Roman"/>
                <w:sz w:val="16"/>
                <w:szCs w:val="16"/>
                <w:lang w:val="es-DO"/>
              </w:rPr>
            </w:pPr>
            <w:r w:rsidRPr="00554D95">
              <w:rPr>
                <w:rFonts w:eastAsia="Times New Roman"/>
                <w:sz w:val="16"/>
                <w:szCs w:val="16"/>
                <w:lang w:val="es-DO"/>
              </w:rPr>
              <w:t>YouTube</w:t>
            </w:r>
          </w:p>
        </w:tc>
        <w:tc>
          <w:tcPr>
            <w:tcW w:w="2380" w:type="dxa"/>
            <w:tcBorders>
              <w:top w:val="nil"/>
              <w:left w:val="nil"/>
              <w:bottom w:val="single" w:sz="4" w:space="0" w:color="auto"/>
              <w:right w:val="single" w:sz="4" w:space="0" w:color="auto"/>
            </w:tcBorders>
            <w:shd w:val="clear" w:color="auto" w:fill="auto"/>
            <w:noWrap/>
            <w:vAlign w:val="bottom"/>
            <w:hideMark/>
          </w:tcPr>
          <w:p w:rsidR="00661161" w:rsidRPr="00554D95" w:rsidRDefault="006D75A6" w:rsidP="00C96128">
            <w:pPr>
              <w:spacing w:after="0" w:line="240" w:lineRule="auto"/>
              <w:jc w:val="right"/>
              <w:rPr>
                <w:rFonts w:eastAsia="Times New Roman"/>
                <w:sz w:val="16"/>
                <w:szCs w:val="16"/>
                <w:lang w:val="es-DO"/>
              </w:rPr>
            </w:pPr>
            <w:r w:rsidRPr="00554D95">
              <w:rPr>
                <w:rFonts w:eastAsia="Times New Roman"/>
                <w:sz w:val="16"/>
                <w:szCs w:val="16"/>
                <w:lang w:val="es-DO"/>
              </w:rPr>
              <w:t>221</w:t>
            </w:r>
          </w:p>
        </w:tc>
      </w:tr>
      <w:tr w:rsidR="00056C21" w:rsidTr="00C96128">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61161" w:rsidRPr="00554D95" w:rsidRDefault="006D75A6" w:rsidP="00C96128">
            <w:pPr>
              <w:spacing w:after="0" w:line="240" w:lineRule="auto"/>
              <w:rPr>
                <w:rFonts w:eastAsia="Times New Roman"/>
                <w:sz w:val="16"/>
                <w:szCs w:val="16"/>
                <w:lang w:val="es-DO"/>
              </w:rPr>
            </w:pPr>
            <w:proofErr w:type="spellStart"/>
            <w:r w:rsidRPr="00554D95">
              <w:rPr>
                <w:rFonts w:eastAsia="Times New Roman"/>
                <w:sz w:val="16"/>
                <w:szCs w:val="16"/>
                <w:lang w:val="es-DO"/>
              </w:rPr>
              <w:t>Threads</w:t>
            </w:r>
            <w:proofErr w:type="spellEnd"/>
          </w:p>
        </w:tc>
        <w:tc>
          <w:tcPr>
            <w:tcW w:w="2380" w:type="dxa"/>
            <w:tcBorders>
              <w:top w:val="nil"/>
              <w:left w:val="nil"/>
              <w:bottom w:val="single" w:sz="4" w:space="0" w:color="auto"/>
              <w:right w:val="single" w:sz="4" w:space="0" w:color="auto"/>
            </w:tcBorders>
            <w:shd w:val="clear" w:color="auto" w:fill="auto"/>
            <w:noWrap/>
            <w:vAlign w:val="bottom"/>
            <w:hideMark/>
          </w:tcPr>
          <w:p w:rsidR="00661161" w:rsidRPr="00554D95" w:rsidRDefault="006D75A6" w:rsidP="00C96128">
            <w:pPr>
              <w:spacing w:after="0" w:line="240" w:lineRule="auto"/>
              <w:jc w:val="right"/>
              <w:rPr>
                <w:rFonts w:eastAsia="Times New Roman"/>
                <w:sz w:val="16"/>
                <w:szCs w:val="16"/>
                <w:lang w:val="es-DO"/>
              </w:rPr>
            </w:pPr>
            <w:r w:rsidRPr="00554D95">
              <w:rPr>
                <w:rFonts w:eastAsia="Times New Roman"/>
                <w:sz w:val="16"/>
                <w:szCs w:val="16"/>
                <w:lang w:val="es-DO"/>
              </w:rPr>
              <w:t>3,866</w:t>
            </w:r>
          </w:p>
        </w:tc>
      </w:tr>
    </w:tbl>
    <w:p w:rsidR="00661161" w:rsidRPr="007648F9" w:rsidRDefault="00661161" w:rsidP="00661161">
      <w:pPr>
        <w:spacing w:line="360" w:lineRule="auto"/>
        <w:jc w:val="both"/>
        <w:rPr>
          <w:rFonts w:eastAsia="Times New Roman"/>
          <w:lang w:val="es-DO"/>
        </w:rPr>
      </w:pPr>
    </w:p>
    <w:p w:rsidR="00661161" w:rsidRDefault="00661161" w:rsidP="00661161">
      <w:pPr>
        <w:spacing w:line="360" w:lineRule="auto"/>
        <w:jc w:val="both"/>
        <w:rPr>
          <w:rFonts w:eastAsia="Times New Roman"/>
          <w:noProof/>
          <w:color w:val="222222"/>
          <w:lang w:val="es-DO" w:eastAsia="es-DO"/>
        </w:rPr>
      </w:pPr>
    </w:p>
    <w:p w:rsidR="00661161" w:rsidRDefault="006D75A6" w:rsidP="00661161">
      <w:pPr>
        <w:spacing w:line="360" w:lineRule="auto"/>
        <w:jc w:val="right"/>
        <w:rPr>
          <w:rFonts w:eastAsia="Times New Roman"/>
          <w:noProof/>
          <w:color w:val="222222"/>
          <w:lang w:val="es-DO" w:eastAsia="es-DO"/>
        </w:rPr>
      </w:pPr>
      <w:r>
        <w:rPr>
          <w:rFonts w:eastAsia="Times New Roman"/>
          <w:noProof/>
          <w:color w:val="222222"/>
          <w:lang w:val="es-DO" w:eastAsia="es-DO"/>
        </w:rPr>
        <w:drawing>
          <wp:inline distT="0" distB="0" distL="0" distR="0">
            <wp:extent cx="4389347" cy="2772000"/>
            <wp:effectExtent l="0" t="0" r="0" b="9525"/>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120138"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4389347" cy="2772000"/>
                    </a:xfrm>
                    <a:prstGeom prst="rect">
                      <a:avLst/>
                    </a:prstGeom>
                    <a:noFill/>
                  </pic:spPr>
                </pic:pic>
              </a:graphicData>
            </a:graphic>
          </wp:inline>
        </w:drawing>
      </w:r>
    </w:p>
    <w:p w:rsidR="00661161" w:rsidRPr="007648F9" w:rsidRDefault="006D75A6" w:rsidP="00661161">
      <w:pPr>
        <w:spacing w:line="360" w:lineRule="auto"/>
        <w:jc w:val="both"/>
        <w:rPr>
          <w:rFonts w:eastAsia="Times New Roman"/>
          <w:lang w:val="es-DO"/>
        </w:rPr>
      </w:pPr>
      <w:r w:rsidRPr="007648F9">
        <w:rPr>
          <w:rFonts w:eastAsia="Times New Roman"/>
          <w:lang w:val="es-DO"/>
        </w:rPr>
        <w:t xml:space="preserve">Publicaciones en radio y televisión. Cabe destacar que el departamento de Comunicaciones no cuenta con servicio de monitoreo. Solo se anexan aquellas publicaciones localizadas a través de una búsqueda en los canales de YouTube de los medios.  </w:t>
      </w:r>
    </w:p>
    <w:p w:rsidR="00661161" w:rsidRPr="007648F9" w:rsidRDefault="006D75A6" w:rsidP="00661161">
      <w:pPr>
        <w:pStyle w:val="Prrafodelista"/>
        <w:numPr>
          <w:ilvl w:val="0"/>
          <w:numId w:val="36"/>
        </w:numPr>
        <w:spacing w:after="0" w:line="360" w:lineRule="auto"/>
        <w:ind w:left="851" w:hanging="284"/>
        <w:rPr>
          <w:rFonts w:ascii="Times New Roman" w:eastAsia="Times New Roman" w:hAnsi="Times New Roman" w:cs="Times New Roman"/>
          <w:color w:val="767171"/>
          <w:spacing w:val="20"/>
          <w:sz w:val="24"/>
          <w:szCs w:val="24"/>
          <w:lang w:val="es-DO"/>
        </w:rPr>
      </w:pPr>
      <w:r w:rsidRPr="007648F9">
        <w:rPr>
          <w:rFonts w:ascii="Times New Roman" w:eastAsia="Times New Roman" w:hAnsi="Times New Roman" w:cs="Times New Roman"/>
          <w:color w:val="767171"/>
          <w:spacing w:val="20"/>
          <w:sz w:val="24"/>
          <w:szCs w:val="24"/>
          <w:lang w:val="es-DO"/>
        </w:rPr>
        <w:t>CDN, sobre operativos de Semana Santa</w:t>
      </w:r>
    </w:p>
    <w:p w:rsidR="00661161" w:rsidRPr="007648F9" w:rsidRDefault="00FF73CC" w:rsidP="00661161">
      <w:pPr>
        <w:pStyle w:val="Prrafodelista"/>
        <w:spacing w:after="0" w:line="360" w:lineRule="auto"/>
        <w:rPr>
          <w:rFonts w:ascii="Times New Roman" w:eastAsia="Times New Roman" w:hAnsi="Times New Roman" w:cs="Times New Roman"/>
          <w:color w:val="767171"/>
          <w:spacing w:val="20"/>
          <w:sz w:val="24"/>
          <w:szCs w:val="24"/>
          <w:lang w:val="es-DO"/>
        </w:rPr>
      </w:pPr>
      <w:hyperlink r:id="rId60" w:history="1">
        <w:r w:rsidR="006D75A6" w:rsidRPr="00BD2FBE">
          <w:rPr>
            <w:rFonts w:ascii="Times New Roman" w:eastAsia="Times New Roman" w:hAnsi="Times New Roman"/>
            <w:color w:val="767171"/>
            <w:spacing w:val="20"/>
            <w:lang w:val="es-DO"/>
          </w:rPr>
          <w:t>https://www.youtube.com/watch?v=dwOaiSg3kqA</w:t>
        </w:r>
      </w:hyperlink>
      <w:r w:rsidR="006D75A6" w:rsidRPr="007648F9">
        <w:rPr>
          <w:rFonts w:ascii="Times New Roman" w:eastAsia="Times New Roman" w:hAnsi="Times New Roman" w:cs="Times New Roman"/>
          <w:color w:val="767171"/>
          <w:spacing w:val="20"/>
          <w:sz w:val="24"/>
          <w:szCs w:val="24"/>
          <w:lang w:val="es-DO"/>
        </w:rPr>
        <w:t xml:space="preserve"> </w:t>
      </w:r>
    </w:p>
    <w:p w:rsidR="00661161" w:rsidRPr="007648F9" w:rsidRDefault="006D75A6" w:rsidP="00661161">
      <w:pPr>
        <w:pStyle w:val="Prrafodelista"/>
        <w:numPr>
          <w:ilvl w:val="0"/>
          <w:numId w:val="36"/>
        </w:numPr>
        <w:spacing w:after="0" w:line="360" w:lineRule="auto"/>
        <w:ind w:left="851" w:hanging="284"/>
        <w:rPr>
          <w:rFonts w:ascii="Times New Roman" w:eastAsia="Times New Roman" w:hAnsi="Times New Roman" w:cs="Times New Roman"/>
          <w:color w:val="767171"/>
          <w:spacing w:val="20"/>
          <w:sz w:val="24"/>
          <w:szCs w:val="24"/>
          <w:lang w:val="es-DO"/>
        </w:rPr>
      </w:pPr>
      <w:r w:rsidRPr="007648F9">
        <w:rPr>
          <w:rFonts w:ascii="Times New Roman" w:eastAsia="Times New Roman" w:hAnsi="Times New Roman" w:cs="Times New Roman"/>
          <w:color w:val="767171"/>
          <w:spacing w:val="20"/>
          <w:sz w:val="24"/>
          <w:szCs w:val="24"/>
          <w:lang w:val="es-DO"/>
        </w:rPr>
        <w:t>RNN,  sobre operativos de Semana Santa</w:t>
      </w:r>
    </w:p>
    <w:p w:rsidR="00661161" w:rsidRPr="007648F9" w:rsidRDefault="00FF73CC" w:rsidP="00661161">
      <w:pPr>
        <w:pStyle w:val="Prrafodelista"/>
        <w:spacing w:after="0" w:line="360" w:lineRule="auto"/>
        <w:rPr>
          <w:rFonts w:ascii="Times New Roman" w:eastAsia="Times New Roman" w:hAnsi="Times New Roman" w:cs="Times New Roman"/>
          <w:color w:val="767171"/>
          <w:spacing w:val="20"/>
          <w:sz w:val="24"/>
          <w:szCs w:val="24"/>
          <w:lang w:val="es-DO"/>
        </w:rPr>
      </w:pPr>
      <w:hyperlink r:id="rId61" w:history="1">
        <w:r w:rsidR="006D75A6" w:rsidRPr="00BD2FBE">
          <w:rPr>
            <w:rFonts w:ascii="Times New Roman" w:eastAsia="Times New Roman" w:hAnsi="Times New Roman"/>
            <w:color w:val="767171"/>
            <w:spacing w:val="20"/>
            <w:lang w:val="es-DO"/>
          </w:rPr>
          <w:t>https://www.youtube.com/watch?v=FIfDPyeAmhs</w:t>
        </w:r>
      </w:hyperlink>
      <w:r w:rsidR="006D75A6" w:rsidRPr="007648F9">
        <w:rPr>
          <w:rFonts w:ascii="Times New Roman" w:eastAsia="Times New Roman" w:hAnsi="Times New Roman" w:cs="Times New Roman"/>
          <w:color w:val="767171"/>
          <w:spacing w:val="20"/>
          <w:sz w:val="24"/>
          <w:szCs w:val="24"/>
          <w:lang w:val="es-DO"/>
        </w:rPr>
        <w:t xml:space="preserve">  </w:t>
      </w:r>
    </w:p>
    <w:p w:rsidR="00661161" w:rsidRPr="007648F9" w:rsidRDefault="006D75A6" w:rsidP="00661161">
      <w:pPr>
        <w:pStyle w:val="Prrafodelista"/>
        <w:numPr>
          <w:ilvl w:val="0"/>
          <w:numId w:val="36"/>
        </w:numPr>
        <w:spacing w:after="0" w:line="360" w:lineRule="auto"/>
        <w:ind w:left="851" w:hanging="284"/>
        <w:rPr>
          <w:rFonts w:ascii="Times New Roman" w:eastAsia="Times New Roman" w:hAnsi="Times New Roman" w:cs="Times New Roman"/>
          <w:color w:val="767171"/>
          <w:spacing w:val="20"/>
          <w:sz w:val="24"/>
          <w:szCs w:val="24"/>
          <w:lang w:val="es-DO"/>
        </w:rPr>
      </w:pPr>
      <w:r w:rsidRPr="007648F9">
        <w:rPr>
          <w:rFonts w:ascii="Times New Roman" w:eastAsia="Times New Roman" w:hAnsi="Times New Roman" w:cs="Times New Roman"/>
          <w:color w:val="767171"/>
          <w:spacing w:val="20"/>
          <w:sz w:val="24"/>
          <w:szCs w:val="24"/>
          <w:lang w:val="es-DO"/>
        </w:rPr>
        <w:t>Noticiario Estelar RNN</w:t>
      </w:r>
    </w:p>
    <w:p w:rsidR="00661161" w:rsidRPr="007648F9" w:rsidRDefault="00FF73CC" w:rsidP="00661161">
      <w:pPr>
        <w:pStyle w:val="Prrafodelista"/>
        <w:spacing w:after="0" w:line="360" w:lineRule="auto"/>
        <w:rPr>
          <w:rFonts w:ascii="Times New Roman" w:eastAsia="Times New Roman" w:hAnsi="Times New Roman" w:cs="Times New Roman"/>
          <w:color w:val="767171"/>
          <w:spacing w:val="20"/>
          <w:sz w:val="24"/>
          <w:szCs w:val="24"/>
          <w:lang w:val="es-DO"/>
        </w:rPr>
      </w:pPr>
      <w:hyperlink r:id="rId62" w:history="1">
        <w:r w:rsidR="006D75A6" w:rsidRPr="007648F9">
          <w:rPr>
            <w:rFonts w:ascii="Times New Roman" w:eastAsia="Times New Roman" w:hAnsi="Times New Roman"/>
            <w:color w:val="767171"/>
            <w:spacing w:val="20"/>
            <w:lang w:val="es-DO"/>
          </w:rPr>
          <w:t>https://youtu.be/DUbC3IpB57c?t=2573</w:t>
        </w:r>
      </w:hyperlink>
      <w:r w:rsidR="006D75A6" w:rsidRPr="007648F9">
        <w:rPr>
          <w:rFonts w:ascii="Times New Roman" w:eastAsia="Times New Roman" w:hAnsi="Times New Roman" w:cs="Times New Roman"/>
          <w:color w:val="767171"/>
          <w:spacing w:val="20"/>
          <w:sz w:val="24"/>
          <w:szCs w:val="24"/>
          <w:lang w:val="es-DO"/>
        </w:rPr>
        <w:t xml:space="preserve">   </w:t>
      </w:r>
    </w:p>
    <w:p w:rsidR="00661161" w:rsidRPr="007648F9" w:rsidRDefault="006D75A6" w:rsidP="00661161">
      <w:pPr>
        <w:pStyle w:val="Prrafodelista"/>
        <w:numPr>
          <w:ilvl w:val="0"/>
          <w:numId w:val="36"/>
        </w:numPr>
        <w:spacing w:after="0" w:line="360" w:lineRule="auto"/>
        <w:ind w:left="851" w:hanging="284"/>
        <w:rPr>
          <w:rFonts w:ascii="Times New Roman" w:eastAsia="Times New Roman" w:hAnsi="Times New Roman" w:cs="Times New Roman"/>
          <w:color w:val="767171"/>
          <w:spacing w:val="20"/>
          <w:sz w:val="24"/>
          <w:szCs w:val="24"/>
          <w:lang w:val="es-DO"/>
        </w:rPr>
      </w:pPr>
      <w:proofErr w:type="spellStart"/>
      <w:r w:rsidRPr="007648F9">
        <w:rPr>
          <w:rFonts w:ascii="Times New Roman" w:eastAsia="Times New Roman" w:hAnsi="Times New Roman" w:cs="Times New Roman"/>
          <w:color w:val="767171"/>
          <w:spacing w:val="20"/>
          <w:sz w:val="24"/>
          <w:szCs w:val="24"/>
          <w:lang w:val="es-DO"/>
        </w:rPr>
        <w:t>Megavisión</w:t>
      </w:r>
      <w:proofErr w:type="spellEnd"/>
      <w:r w:rsidRPr="007648F9">
        <w:rPr>
          <w:rFonts w:ascii="Times New Roman" w:eastAsia="Times New Roman" w:hAnsi="Times New Roman" w:cs="Times New Roman"/>
          <w:color w:val="767171"/>
          <w:spacing w:val="20"/>
          <w:sz w:val="24"/>
          <w:szCs w:val="24"/>
          <w:lang w:val="es-DO"/>
        </w:rPr>
        <w:t xml:space="preserve">, sobre operativo de Semana Santa </w:t>
      </w:r>
      <w:hyperlink r:id="rId63" w:history="1">
        <w:r w:rsidRPr="00BD2FBE">
          <w:rPr>
            <w:rFonts w:ascii="Times New Roman" w:eastAsia="Times New Roman" w:hAnsi="Times New Roman"/>
            <w:color w:val="767171"/>
            <w:spacing w:val="20"/>
            <w:lang w:val="es-DO"/>
          </w:rPr>
          <w:t>https://www.youtube.com/watch?v=LrLc9EGa8SU</w:t>
        </w:r>
      </w:hyperlink>
      <w:r w:rsidRPr="007648F9">
        <w:rPr>
          <w:rFonts w:ascii="Times New Roman" w:eastAsia="Times New Roman" w:hAnsi="Times New Roman" w:cs="Times New Roman"/>
          <w:color w:val="767171"/>
          <w:spacing w:val="20"/>
          <w:sz w:val="24"/>
          <w:szCs w:val="24"/>
          <w:lang w:val="es-DO"/>
        </w:rPr>
        <w:t xml:space="preserve"> </w:t>
      </w:r>
    </w:p>
    <w:p w:rsidR="00661161" w:rsidRPr="007648F9" w:rsidRDefault="006D75A6" w:rsidP="00661161">
      <w:pPr>
        <w:pStyle w:val="Prrafodelista"/>
        <w:numPr>
          <w:ilvl w:val="0"/>
          <w:numId w:val="36"/>
        </w:numPr>
        <w:spacing w:after="0" w:line="360" w:lineRule="auto"/>
        <w:ind w:left="851" w:hanging="284"/>
        <w:rPr>
          <w:rFonts w:ascii="Times New Roman" w:eastAsia="Times New Roman" w:hAnsi="Times New Roman" w:cs="Times New Roman"/>
          <w:color w:val="767171"/>
          <w:spacing w:val="20"/>
          <w:sz w:val="24"/>
          <w:szCs w:val="24"/>
          <w:lang w:val="es-DO"/>
        </w:rPr>
      </w:pPr>
      <w:r w:rsidRPr="007648F9">
        <w:rPr>
          <w:rFonts w:ascii="Times New Roman" w:eastAsia="Times New Roman" w:hAnsi="Times New Roman" w:cs="Times New Roman"/>
          <w:color w:val="767171"/>
          <w:spacing w:val="20"/>
          <w:sz w:val="24"/>
          <w:szCs w:val="24"/>
          <w:lang w:val="es-DO"/>
        </w:rPr>
        <w:t xml:space="preserve">Noticiario de mediodía de RNN, canal 27. </w:t>
      </w:r>
      <w:hyperlink r:id="rId64" w:history="1">
        <w:r w:rsidRPr="007648F9">
          <w:rPr>
            <w:rFonts w:ascii="Times New Roman" w:eastAsia="Times New Roman" w:hAnsi="Times New Roman"/>
            <w:color w:val="767171"/>
            <w:spacing w:val="20"/>
            <w:lang w:val="es-DO"/>
          </w:rPr>
          <w:t>https://www.youtube.com/watch?v=FIfDPyeAmhs</w:t>
        </w:r>
      </w:hyperlink>
      <w:r w:rsidRPr="007648F9">
        <w:rPr>
          <w:rFonts w:ascii="Times New Roman" w:eastAsia="Times New Roman" w:hAnsi="Times New Roman" w:cs="Times New Roman"/>
          <w:color w:val="767171"/>
          <w:spacing w:val="20"/>
          <w:sz w:val="24"/>
          <w:szCs w:val="24"/>
          <w:lang w:val="es-DO"/>
        </w:rPr>
        <w:t xml:space="preserve"> </w:t>
      </w:r>
    </w:p>
    <w:p w:rsidR="00661161" w:rsidRPr="007648F9" w:rsidRDefault="006D75A6" w:rsidP="00661161">
      <w:pPr>
        <w:pStyle w:val="Prrafodelista"/>
        <w:numPr>
          <w:ilvl w:val="0"/>
          <w:numId w:val="36"/>
        </w:numPr>
        <w:spacing w:after="0" w:line="360" w:lineRule="auto"/>
        <w:ind w:left="851" w:hanging="284"/>
        <w:rPr>
          <w:rFonts w:ascii="Times New Roman" w:eastAsia="Times New Roman" w:hAnsi="Times New Roman" w:cs="Times New Roman"/>
          <w:color w:val="767171"/>
          <w:spacing w:val="20"/>
          <w:sz w:val="24"/>
          <w:szCs w:val="24"/>
          <w:lang w:val="es-DO"/>
        </w:rPr>
      </w:pPr>
      <w:r w:rsidRPr="007648F9">
        <w:rPr>
          <w:rFonts w:ascii="Times New Roman" w:eastAsia="Times New Roman" w:hAnsi="Times New Roman" w:cs="Times New Roman"/>
          <w:color w:val="767171"/>
          <w:spacing w:val="20"/>
          <w:sz w:val="24"/>
          <w:szCs w:val="24"/>
          <w:lang w:val="es-DO"/>
        </w:rPr>
        <w:t>Súper Noticias 33, Súper canal 33</w:t>
      </w:r>
    </w:p>
    <w:p w:rsidR="00661161" w:rsidRPr="007648F9" w:rsidRDefault="00FF73CC" w:rsidP="00661161">
      <w:pPr>
        <w:pStyle w:val="Prrafodelista"/>
        <w:spacing w:after="0" w:line="360" w:lineRule="auto"/>
        <w:rPr>
          <w:rFonts w:ascii="Times New Roman" w:eastAsia="Times New Roman" w:hAnsi="Times New Roman" w:cs="Times New Roman"/>
          <w:color w:val="767171"/>
          <w:spacing w:val="20"/>
          <w:sz w:val="24"/>
          <w:szCs w:val="24"/>
          <w:lang w:val="es-DO"/>
        </w:rPr>
      </w:pPr>
      <w:hyperlink r:id="rId65" w:history="1">
        <w:r w:rsidR="006D75A6" w:rsidRPr="007648F9">
          <w:rPr>
            <w:rFonts w:ascii="Times New Roman" w:eastAsia="Times New Roman" w:hAnsi="Times New Roman"/>
            <w:color w:val="767171"/>
            <w:spacing w:val="20"/>
            <w:lang w:val="es-DO"/>
          </w:rPr>
          <w:t>https://www.instagram.com/reel/CqlB3pZj6Ui/?igshid=MDJmNzVkMjY</w:t>
        </w:r>
      </w:hyperlink>
      <w:r w:rsidR="006D75A6" w:rsidRPr="007648F9">
        <w:rPr>
          <w:rFonts w:ascii="Times New Roman" w:eastAsia="Times New Roman" w:hAnsi="Times New Roman" w:cs="Times New Roman"/>
          <w:color w:val="767171"/>
          <w:spacing w:val="20"/>
          <w:sz w:val="24"/>
          <w:szCs w:val="24"/>
          <w:lang w:val="es-DO"/>
        </w:rPr>
        <w:t xml:space="preserve">= </w:t>
      </w:r>
    </w:p>
    <w:p w:rsidR="00661161" w:rsidRPr="007648F9" w:rsidRDefault="006D75A6" w:rsidP="00661161">
      <w:pPr>
        <w:pStyle w:val="Prrafodelista"/>
        <w:numPr>
          <w:ilvl w:val="0"/>
          <w:numId w:val="36"/>
        </w:numPr>
        <w:spacing w:after="0" w:line="360" w:lineRule="auto"/>
        <w:ind w:left="851" w:hanging="284"/>
        <w:rPr>
          <w:rFonts w:ascii="Times New Roman" w:eastAsia="Times New Roman" w:hAnsi="Times New Roman" w:cs="Times New Roman"/>
          <w:color w:val="767171"/>
          <w:spacing w:val="20"/>
          <w:sz w:val="24"/>
          <w:szCs w:val="24"/>
          <w:lang w:val="es-DO"/>
        </w:rPr>
      </w:pPr>
      <w:r w:rsidRPr="007648F9">
        <w:rPr>
          <w:rFonts w:ascii="Times New Roman" w:eastAsia="Times New Roman" w:hAnsi="Times New Roman" w:cs="Times New Roman"/>
          <w:color w:val="767171"/>
          <w:spacing w:val="20"/>
          <w:sz w:val="24"/>
          <w:szCs w:val="24"/>
          <w:lang w:val="es-DO"/>
        </w:rPr>
        <w:t xml:space="preserve">Noticiero “Central de Noticias”, edición vespertina  </w:t>
      </w:r>
    </w:p>
    <w:p w:rsidR="00661161" w:rsidRPr="007648F9" w:rsidRDefault="00FF73CC" w:rsidP="00661161">
      <w:pPr>
        <w:pStyle w:val="Prrafodelista"/>
        <w:spacing w:after="0" w:line="360" w:lineRule="auto"/>
        <w:rPr>
          <w:rFonts w:ascii="Times New Roman" w:eastAsia="Times New Roman" w:hAnsi="Times New Roman" w:cs="Times New Roman"/>
          <w:color w:val="767171"/>
          <w:spacing w:val="20"/>
          <w:sz w:val="24"/>
          <w:szCs w:val="24"/>
          <w:lang w:val="es-DO"/>
        </w:rPr>
      </w:pPr>
      <w:hyperlink r:id="rId66" w:history="1">
        <w:r w:rsidR="006D75A6" w:rsidRPr="007648F9">
          <w:rPr>
            <w:rFonts w:ascii="Times New Roman" w:eastAsia="Times New Roman" w:hAnsi="Times New Roman"/>
            <w:color w:val="767171"/>
            <w:spacing w:val="20"/>
            <w:lang w:val="es-DO"/>
          </w:rPr>
          <w:t>https://youtu.be/FghOuOnhTWA?t=529</w:t>
        </w:r>
      </w:hyperlink>
      <w:r w:rsidR="006D75A6" w:rsidRPr="007648F9">
        <w:rPr>
          <w:rFonts w:ascii="Times New Roman" w:eastAsia="Times New Roman" w:hAnsi="Times New Roman" w:cs="Times New Roman"/>
          <w:color w:val="767171"/>
          <w:spacing w:val="20"/>
          <w:sz w:val="24"/>
          <w:szCs w:val="24"/>
          <w:lang w:val="es-DO"/>
        </w:rPr>
        <w:t xml:space="preserve"> . </w:t>
      </w:r>
    </w:p>
    <w:p w:rsidR="00661161" w:rsidRPr="007648F9" w:rsidRDefault="006D75A6" w:rsidP="00661161">
      <w:pPr>
        <w:pStyle w:val="Prrafodelista"/>
        <w:numPr>
          <w:ilvl w:val="0"/>
          <w:numId w:val="36"/>
        </w:numPr>
        <w:tabs>
          <w:tab w:val="left" w:pos="8789"/>
        </w:tabs>
        <w:spacing w:after="0" w:line="360" w:lineRule="auto"/>
        <w:ind w:left="851" w:hanging="284"/>
        <w:jc w:val="both"/>
        <w:rPr>
          <w:rFonts w:ascii="Times New Roman" w:eastAsia="Times New Roman" w:hAnsi="Times New Roman" w:cs="Times New Roman"/>
          <w:color w:val="767171"/>
          <w:spacing w:val="20"/>
          <w:sz w:val="24"/>
          <w:szCs w:val="24"/>
          <w:lang w:val="es-DO"/>
        </w:rPr>
      </w:pPr>
      <w:r w:rsidRPr="007648F9">
        <w:rPr>
          <w:rFonts w:ascii="Times New Roman" w:eastAsia="Times New Roman" w:hAnsi="Times New Roman" w:cs="Times New Roman"/>
          <w:color w:val="767171"/>
          <w:spacing w:val="20"/>
          <w:sz w:val="24"/>
          <w:szCs w:val="24"/>
          <w:lang w:val="es-DO"/>
        </w:rPr>
        <w:t xml:space="preserve">Telenoticias. Sobre el encuentro con la industria farmacéutica </w:t>
      </w:r>
      <w:hyperlink r:id="rId67" w:history="1">
        <w:r w:rsidRPr="007648F9">
          <w:rPr>
            <w:rFonts w:ascii="Times New Roman" w:eastAsia="Times New Roman" w:hAnsi="Times New Roman" w:cs="Times New Roman"/>
            <w:color w:val="767171"/>
            <w:spacing w:val="20"/>
            <w:sz w:val="24"/>
            <w:szCs w:val="24"/>
            <w:lang w:val="es-DO"/>
          </w:rPr>
          <w:t>https://youtu.be/8g6_je5jEbw?t=1627</w:t>
        </w:r>
      </w:hyperlink>
      <w:r w:rsidRPr="007648F9">
        <w:rPr>
          <w:rFonts w:ascii="Times New Roman" w:eastAsia="Times New Roman" w:hAnsi="Times New Roman" w:cs="Times New Roman"/>
          <w:color w:val="767171"/>
          <w:spacing w:val="20"/>
          <w:sz w:val="24"/>
          <w:szCs w:val="24"/>
          <w:lang w:val="es-DO"/>
        </w:rPr>
        <w:t xml:space="preserve">  </w:t>
      </w:r>
    </w:p>
    <w:p w:rsidR="00661161" w:rsidRPr="007648F9" w:rsidRDefault="006D75A6" w:rsidP="00661161">
      <w:pPr>
        <w:pStyle w:val="Prrafodelista"/>
        <w:numPr>
          <w:ilvl w:val="0"/>
          <w:numId w:val="36"/>
        </w:numPr>
        <w:tabs>
          <w:tab w:val="left" w:pos="8789"/>
        </w:tabs>
        <w:spacing w:after="0" w:line="360" w:lineRule="auto"/>
        <w:ind w:left="851" w:hanging="284"/>
        <w:jc w:val="both"/>
        <w:rPr>
          <w:rFonts w:ascii="Times New Roman" w:eastAsia="Times New Roman" w:hAnsi="Times New Roman" w:cs="Times New Roman"/>
          <w:color w:val="767171"/>
          <w:spacing w:val="20"/>
          <w:sz w:val="24"/>
          <w:szCs w:val="24"/>
          <w:lang w:val="es-DO"/>
        </w:rPr>
      </w:pPr>
      <w:r w:rsidRPr="007648F9">
        <w:rPr>
          <w:rFonts w:ascii="Times New Roman" w:eastAsia="Times New Roman" w:hAnsi="Times New Roman" w:cs="Times New Roman"/>
          <w:color w:val="767171"/>
          <w:spacing w:val="20"/>
          <w:sz w:val="24"/>
          <w:szCs w:val="24"/>
          <w:lang w:val="es-DO"/>
        </w:rPr>
        <w:t xml:space="preserve">TNI, canal 51. Sobre el encuentro con la industria farmacéutica </w:t>
      </w:r>
      <w:hyperlink r:id="rId68" w:history="1">
        <w:r w:rsidRPr="007648F9">
          <w:rPr>
            <w:rFonts w:ascii="Times New Roman" w:eastAsia="Times New Roman" w:hAnsi="Times New Roman" w:cs="Times New Roman"/>
            <w:color w:val="767171"/>
            <w:spacing w:val="20"/>
            <w:sz w:val="24"/>
            <w:szCs w:val="24"/>
            <w:lang w:val="es-DO"/>
          </w:rPr>
          <w:t>https://www.youtube.com/watch?v=J27MnEdrP9U</w:t>
        </w:r>
      </w:hyperlink>
    </w:p>
    <w:p w:rsidR="00661161" w:rsidRPr="007648F9" w:rsidRDefault="006D75A6" w:rsidP="00661161">
      <w:pPr>
        <w:pStyle w:val="Prrafodelista"/>
        <w:numPr>
          <w:ilvl w:val="0"/>
          <w:numId w:val="36"/>
        </w:numPr>
        <w:tabs>
          <w:tab w:val="left" w:pos="8789"/>
        </w:tabs>
        <w:spacing w:after="0" w:line="360" w:lineRule="auto"/>
        <w:jc w:val="both"/>
        <w:rPr>
          <w:rFonts w:ascii="Times New Roman" w:eastAsia="Times New Roman" w:hAnsi="Times New Roman" w:cs="Times New Roman"/>
          <w:color w:val="767171"/>
          <w:spacing w:val="20"/>
          <w:sz w:val="24"/>
          <w:szCs w:val="24"/>
          <w:lang w:val="es-DO"/>
        </w:rPr>
      </w:pPr>
      <w:proofErr w:type="spellStart"/>
      <w:r w:rsidRPr="007648F9">
        <w:rPr>
          <w:rFonts w:ascii="Times New Roman" w:eastAsia="Times New Roman" w:hAnsi="Times New Roman" w:cs="Times New Roman"/>
          <w:color w:val="767171"/>
          <w:spacing w:val="20"/>
          <w:sz w:val="24"/>
          <w:szCs w:val="24"/>
          <w:lang w:val="es-DO"/>
        </w:rPr>
        <w:t>Noticentro</w:t>
      </w:r>
      <w:proofErr w:type="spellEnd"/>
      <w:r w:rsidRPr="007648F9">
        <w:rPr>
          <w:rFonts w:ascii="Times New Roman" w:eastAsia="Times New Roman" w:hAnsi="Times New Roman" w:cs="Times New Roman"/>
          <w:color w:val="767171"/>
          <w:spacing w:val="20"/>
          <w:sz w:val="24"/>
          <w:szCs w:val="24"/>
          <w:lang w:val="es-DO"/>
        </w:rPr>
        <w:t xml:space="preserve">, canal 13. Sobre el proceso de apertura y lectura LPN 2023-0005 </w:t>
      </w:r>
      <w:hyperlink r:id="rId69" w:history="1">
        <w:r w:rsidRPr="007648F9">
          <w:rPr>
            <w:rFonts w:ascii="Times New Roman" w:eastAsia="Times New Roman" w:hAnsi="Times New Roman" w:cs="Times New Roman"/>
            <w:color w:val="767171"/>
            <w:spacing w:val="20"/>
            <w:lang w:val="es-DO"/>
          </w:rPr>
          <w:t>https://youtu.be/GdWO5sYPbd0?t=1145</w:t>
        </w:r>
      </w:hyperlink>
      <w:r w:rsidRPr="007648F9">
        <w:rPr>
          <w:rFonts w:ascii="Times New Roman" w:eastAsia="Times New Roman" w:hAnsi="Times New Roman" w:cs="Times New Roman"/>
          <w:color w:val="767171"/>
          <w:spacing w:val="20"/>
          <w:sz w:val="24"/>
          <w:szCs w:val="24"/>
          <w:lang w:val="es-DO"/>
        </w:rPr>
        <w:t xml:space="preserve"> </w:t>
      </w:r>
    </w:p>
    <w:p w:rsidR="00661161" w:rsidRPr="007648F9" w:rsidRDefault="006D75A6" w:rsidP="00661161">
      <w:pPr>
        <w:pStyle w:val="Prrafodelista"/>
        <w:numPr>
          <w:ilvl w:val="0"/>
          <w:numId w:val="36"/>
        </w:numPr>
        <w:tabs>
          <w:tab w:val="left" w:pos="8789"/>
        </w:tabs>
        <w:spacing w:after="0" w:line="360" w:lineRule="auto"/>
        <w:jc w:val="both"/>
        <w:rPr>
          <w:rFonts w:ascii="Times New Roman" w:eastAsia="Times New Roman" w:hAnsi="Times New Roman" w:cs="Times New Roman"/>
          <w:color w:val="767171"/>
          <w:spacing w:val="20"/>
          <w:sz w:val="24"/>
          <w:szCs w:val="24"/>
          <w:lang w:val="es-DO"/>
        </w:rPr>
      </w:pPr>
      <w:r w:rsidRPr="007648F9">
        <w:rPr>
          <w:rFonts w:ascii="Times New Roman" w:eastAsia="Times New Roman" w:hAnsi="Times New Roman" w:cs="Times New Roman"/>
          <w:color w:val="767171"/>
          <w:spacing w:val="20"/>
          <w:sz w:val="24"/>
          <w:szCs w:val="24"/>
          <w:lang w:val="es-DO"/>
        </w:rPr>
        <w:t xml:space="preserve">CERTV, canal 4. Sobre el proceso de apertura y lectura LPN 2023-0005 </w:t>
      </w:r>
      <w:hyperlink r:id="rId70" w:history="1">
        <w:r w:rsidRPr="007648F9">
          <w:rPr>
            <w:rFonts w:ascii="Times New Roman" w:eastAsia="Times New Roman" w:hAnsi="Times New Roman" w:cs="Times New Roman"/>
            <w:color w:val="767171"/>
            <w:spacing w:val="20"/>
            <w:lang w:val="es-DO"/>
          </w:rPr>
          <w:t>https://youtu.be/yAvSBG5XCNw?t=3161</w:t>
        </w:r>
      </w:hyperlink>
      <w:r w:rsidRPr="007648F9">
        <w:rPr>
          <w:rFonts w:ascii="Times New Roman" w:eastAsia="Times New Roman" w:hAnsi="Times New Roman" w:cs="Times New Roman"/>
          <w:color w:val="767171"/>
          <w:spacing w:val="20"/>
          <w:sz w:val="24"/>
          <w:szCs w:val="24"/>
          <w:lang w:val="es-DO"/>
        </w:rPr>
        <w:t xml:space="preserve"> </w:t>
      </w:r>
    </w:p>
    <w:p w:rsidR="00661161" w:rsidRPr="007648F9" w:rsidRDefault="006D75A6" w:rsidP="00661161">
      <w:pPr>
        <w:pStyle w:val="Prrafodelista"/>
        <w:numPr>
          <w:ilvl w:val="0"/>
          <w:numId w:val="36"/>
        </w:numPr>
        <w:tabs>
          <w:tab w:val="left" w:pos="8789"/>
        </w:tabs>
        <w:spacing w:after="0" w:line="360" w:lineRule="auto"/>
        <w:jc w:val="both"/>
        <w:rPr>
          <w:rFonts w:ascii="Times New Roman" w:eastAsia="Times New Roman" w:hAnsi="Times New Roman" w:cs="Times New Roman"/>
          <w:color w:val="767171"/>
          <w:spacing w:val="20"/>
          <w:sz w:val="24"/>
          <w:szCs w:val="24"/>
          <w:lang w:val="es-DO"/>
        </w:rPr>
      </w:pPr>
      <w:r w:rsidRPr="007648F9">
        <w:rPr>
          <w:rFonts w:ascii="Times New Roman" w:eastAsia="Times New Roman" w:hAnsi="Times New Roman" w:cs="Times New Roman"/>
          <w:color w:val="767171"/>
          <w:spacing w:val="20"/>
          <w:sz w:val="24"/>
          <w:szCs w:val="24"/>
          <w:lang w:val="es-DO"/>
        </w:rPr>
        <w:t xml:space="preserve">RNN, canal 27. Sobre el proceso de apertura y lectura LPN 2023-0005 </w:t>
      </w:r>
      <w:hyperlink r:id="rId71" w:history="1">
        <w:r w:rsidRPr="007648F9">
          <w:rPr>
            <w:rFonts w:ascii="Times New Roman" w:eastAsia="Times New Roman" w:hAnsi="Times New Roman" w:cs="Times New Roman"/>
            <w:color w:val="767171"/>
            <w:spacing w:val="20"/>
            <w:lang w:val="es-DO"/>
          </w:rPr>
          <w:t>https://www.youtube.com/watch?v=o5VI9qKSxyo</w:t>
        </w:r>
      </w:hyperlink>
      <w:r w:rsidRPr="007648F9">
        <w:rPr>
          <w:rFonts w:ascii="Times New Roman" w:eastAsia="Times New Roman" w:hAnsi="Times New Roman" w:cs="Times New Roman"/>
          <w:color w:val="767171"/>
          <w:spacing w:val="20"/>
          <w:sz w:val="24"/>
          <w:szCs w:val="24"/>
          <w:lang w:val="es-DO"/>
        </w:rPr>
        <w:t xml:space="preserve"> </w:t>
      </w:r>
    </w:p>
    <w:p w:rsidR="00661161" w:rsidRPr="007648F9" w:rsidRDefault="006D75A6" w:rsidP="00661161">
      <w:pPr>
        <w:pStyle w:val="Prrafodelista"/>
        <w:numPr>
          <w:ilvl w:val="0"/>
          <w:numId w:val="36"/>
        </w:numPr>
        <w:tabs>
          <w:tab w:val="left" w:pos="8789"/>
        </w:tabs>
        <w:spacing w:after="0" w:line="360" w:lineRule="auto"/>
        <w:jc w:val="both"/>
        <w:rPr>
          <w:rFonts w:ascii="Times New Roman" w:eastAsia="Times New Roman" w:hAnsi="Times New Roman" w:cs="Times New Roman"/>
          <w:color w:val="767171"/>
          <w:spacing w:val="20"/>
          <w:sz w:val="24"/>
          <w:szCs w:val="24"/>
          <w:lang w:val="es-DO"/>
        </w:rPr>
      </w:pPr>
      <w:r w:rsidRPr="007648F9">
        <w:rPr>
          <w:rFonts w:ascii="Times New Roman" w:eastAsia="Times New Roman" w:hAnsi="Times New Roman" w:cs="Times New Roman"/>
          <w:color w:val="767171"/>
          <w:spacing w:val="20"/>
          <w:sz w:val="24"/>
          <w:szCs w:val="24"/>
          <w:lang w:val="es-DO"/>
        </w:rPr>
        <w:t>CDN, canal 37. Sobre el proceso de a</w:t>
      </w:r>
      <w:r>
        <w:rPr>
          <w:rFonts w:ascii="Times New Roman" w:eastAsia="Times New Roman" w:hAnsi="Times New Roman" w:cs="Times New Roman"/>
          <w:color w:val="767171"/>
          <w:spacing w:val="20"/>
          <w:sz w:val="24"/>
          <w:szCs w:val="24"/>
          <w:lang w:val="es-DO"/>
        </w:rPr>
        <w:t xml:space="preserve">pertura y lectura LPN 2023-0005 </w:t>
      </w:r>
      <w:hyperlink r:id="rId72" w:history="1">
        <w:r w:rsidRPr="007648F9">
          <w:rPr>
            <w:rFonts w:ascii="Times New Roman" w:eastAsia="Times New Roman" w:hAnsi="Times New Roman" w:cs="Times New Roman"/>
            <w:color w:val="767171"/>
            <w:spacing w:val="20"/>
            <w:lang w:val="es-DO"/>
          </w:rPr>
          <w:t>https://www.youtube.com/watch?v=3qRX4d4e02Q&amp;t=14s&amp;pp=ygUrcHJvbWVzZWNhbCBsaWNpdGEgbcOhcyBkZSBtaWwgbWlsbG9uZXMsIENETg%3D%3D</w:t>
        </w:r>
      </w:hyperlink>
      <w:r w:rsidRPr="007648F9">
        <w:rPr>
          <w:rFonts w:ascii="Times New Roman" w:eastAsia="Times New Roman" w:hAnsi="Times New Roman" w:cs="Times New Roman"/>
          <w:color w:val="767171"/>
          <w:spacing w:val="20"/>
          <w:sz w:val="24"/>
          <w:szCs w:val="24"/>
          <w:lang w:val="es-DO"/>
        </w:rPr>
        <w:t xml:space="preserve"> </w:t>
      </w:r>
    </w:p>
    <w:p w:rsidR="00661161" w:rsidRPr="007648F9" w:rsidRDefault="006D75A6" w:rsidP="00661161">
      <w:pPr>
        <w:pStyle w:val="Ttulo1"/>
        <w:numPr>
          <w:ilvl w:val="0"/>
          <w:numId w:val="36"/>
        </w:numPr>
        <w:spacing w:before="0"/>
        <w:jc w:val="left"/>
        <w:rPr>
          <w:rFonts w:eastAsia="Times New Roman" w:cs="Times New Roman"/>
          <w:b w:val="0"/>
          <w:color w:val="767171"/>
          <w:sz w:val="24"/>
          <w:szCs w:val="24"/>
          <w:lang w:val="es-DO"/>
        </w:rPr>
      </w:pPr>
      <w:r w:rsidRPr="007648F9">
        <w:rPr>
          <w:rFonts w:eastAsia="Times New Roman" w:cs="Times New Roman"/>
          <w:b w:val="0"/>
          <w:color w:val="767171"/>
          <w:sz w:val="24"/>
          <w:szCs w:val="24"/>
          <w:lang w:val="es-DO"/>
        </w:rPr>
        <w:t xml:space="preserve"> La Cosa Como Es con Edith Febles| Licitación Pública Nacional, referencia PROMESE/CAL-CCC-LPN-2023-0011</w:t>
      </w:r>
    </w:p>
    <w:p w:rsidR="00661161" w:rsidRPr="007648F9" w:rsidRDefault="006D75A6" w:rsidP="00661161">
      <w:pPr>
        <w:tabs>
          <w:tab w:val="left" w:pos="8789"/>
        </w:tabs>
        <w:spacing w:after="0" w:line="360" w:lineRule="auto"/>
        <w:jc w:val="both"/>
        <w:rPr>
          <w:rFonts w:eastAsia="Times New Roman"/>
          <w:lang w:val="es-DO"/>
        </w:rPr>
      </w:pPr>
      <w:r w:rsidRPr="007648F9">
        <w:rPr>
          <w:rFonts w:eastAsia="Times New Roman"/>
          <w:lang w:val="es-DO"/>
        </w:rPr>
        <w:t xml:space="preserve">           </w:t>
      </w:r>
      <w:hyperlink r:id="rId73" w:history="1">
        <w:r w:rsidRPr="007648F9">
          <w:rPr>
            <w:rFonts w:eastAsia="Times New Roman"/>
            <w:lang w:val="es-DO"/>
          </w:rPr>
          <w:t>https://www.youtube.com/watch?v=cat2ZHoXm9c</w:t>
        </w:r>
      </w:hyperlink>
    </w:p>
    <w:p w:rsidR="00661161" w:rsidRPr="007648F9" w:rsidRDefault="006D75A6" w:rsidP="00661161">
      <w:pPr>
        <w:pStyle w:val="Ttulo1"/>
        <w:numPr>
          <w:ilvl w:val="0"/>
          <w:numId w:val="36"/>
        </w:numPr>
        <w:spacing w:before="0"/>
        <w:jc w:val="left"/>
        <w:rPr>
          <w:rFonts w:eastAsia="Times New Roman" w:cs="Times New Roman"/>
          <w:b w:val="0"/>
          <w:color w:val="767171"/>
          <w:sz w:val="24"/>
          <w:szCs w:val="24"/>
          <w:lang w:val="es-DO"/>
        </w:rPr>
      </w:pPr>
      <w:r w:rsidRPr="007648F9">
        <w:rPr>
          <w:rFonts w:eastAsia="Times New Roman" w:cs="Times New Roman"/>
          <w:b w:val="0"/>
          <w:color w:val="767171"/>
          <w:sz w:val="24"/>
          <w:szCs w:val="24"/>
          <w:lang w:val="es-DO"/>
        </w:rPr>
        <w:lastRenderedPageBreak/>
        <w:t>Hoy Mismo Matinal. Licitación Pública Nacional, referencia PROMESE/CAL-CCC-LPN-2023-0011</w:t>
      </w:r>
    </w:p>
    <w:p w:rsidR="00661161" w:rsidRDefault="00FF73CC" w:rsidP="00661161">
      <w:pPr>
        <w:pStyle w:val="Prrafodelista"/>
        <w:tabs>
          <w:tab w:val="left" w:pos="8789"/>
        </w:tabs>
        <w:spacing w:after="0" w:line="360" w:lineRule="auto"/>
        <w:jc w:val="both"/>
        <w:rPr>
          <w:rFonts w:ascii="Times New Roman" w:eastAsia="Times New Roman" w:hAnsi="Times New Roman" w:cs="Times New Roman"/>
          <w:color w:val="767171"/>
          <w:spacing w:val="20"/>
          <w:sz w:val="24"/>
          <w:szCs w:val="24"/>
          <w:lang w:val="es-DO"/>
        </w:rPr>
      </w:pPr>
      <w:hyperlink r:id="rId74" w:history="1">
        <w:r w:rsidR="006D75A6" w:rsidRPr="007648F9">
          <w:rPr>
            <w:rFonts w:ascii="Times New Roman" w:eastAsia="Times New Roman" w:hAnsi="Times New Roman" w:cs="Times New Roman"/>
            <w:color w:val="767171"/>
            <w:spacing w:val="20"/>
            <w:sz w:val="24"/>
            <w:szCs w:val="24"/>
            <w:lang w:val="es-DO"/>
          </w:rPr>
          <w:t>https://www.youtube.com/watch?v=2GG1jmx_Ee8</w:t>
        </w:r>
      </w:hyperlink>
    </w:p>
    <w:p w:rsidR="00661161" w:rsidRDefault="00661161" w:rsidP="00661161">
      <w:pPr>
        <w:tabs>
          <w:tab w:val="left" w:pos="8789"/>
        </w:tabs>
        <w:spacing w:after="0" w:line="360" w:lineRule="auto"/>
        <w:jc w:val="both"/>
        <w:rPr>
          <w:rFonts w:eastAsia="Times New Roman"/>
          <w:lang w:val="es-DO"/>
        </w:rPr>
      </w:pPr>
    </w:p>
    <w:p w:rsidR="00661161" w:rsidRPr="00860AFD" w:rsidRDefault="00661161" w:rsidP="00661161">
      <w:pPr>
        <w:tabs>
          <w:tab w:val="left" w:pos="8789"/>
        </w:tabs>
        <w:spacing w:after="0" w:line="360" w:lineRule="auto"/>
        <w:jc w:val="both"/>
        <w:rPr>
          <w:rFonts w:eastAsia="Times New Roman"/>
          <w:lang w:val="es-DO"/>
        </w:rPr>
      </w:pPr>
    </w:p>
    <w:p w:rsidR="00661161" w:rsidRDefault="006D75A6" w:rsidP="00661161">
      <w:pPr>
        <w:spacing w:after="0" w:line="360" w:lineRule="auto"/>
        <w:ind w:right="123"/>
        <w:jc w:val="both"/>
        <w:rPr>
          <w:lang w:val="es-DO"/>
        </w:rPr>
      </w:pPr>
      <w:r>
        <w:rPr>
          <w:b/>
          <w:lang w:val="es-DO"/>
        </w:rPr>
        <w:t xml:space="preserve">7. </w:t>
      </w:r>
      <w:r w:rsidRPr="00A676AB">
        <w:rPr>
          <w:b/>
          <w:lang w:val="es-DO"/>
        </w:rPr>
        <w:t>D</w:t>
      </w:r>
      <w:r>
        <w:rPr>
          <w:b/>
          <w:lang w:val="es-DO"/>
        </w:rPr>
        <w:t xml:space="preserve">esempeño del Área </w:t>
      </w:r>
      <w:r w:rsidRPr="00A676AB">
        <w:rPr>
          <w:b/>
          <w:lang w:val="es-DO"/>
        </w:rPr>
        <w:t>de Fiscalización</w:t>
      </w:r>
      <w:r w:rsidRPr="00A676AB">
        <w:rPr>
          <w:lang w:val="es-DO"/>
        </w:rPr>
        <w:t xml:space="preserve"> </w:t>
      </w:r>
    </w:p>
    <w:p w:rsidR="00661161" w:rsidRPr="000E754E" w:rsidRDefault="006D75A6" w:rsidP="00661161">
      <w:pPr>
        <w:spacing w:line="360" w:lineRule="auto"/>
        <w:jc w:val="both"/>
        <w:rPr>
          <w:rFonts w:eastAsia="Times New Roman"/>
          <w:lang w:val="es-DO"/>
        </w:rPr>
      </w:pPr>
      <w:r w:rsidRPr="00A676AB">
        <w:rPr>
          <w:lang w:val="es-DO"/>
        </w:rPr>
        <w:t>E</w:t>
      </w:r>
      <w:r>
        <w:rPr>
          <w:lang w:val="es-DO"/>
        </w:rPr>
        <w:t xml:space="preserve">l Departamento de Fiscalización </w:t>
      </w:r>
      <w:r w:rsidRPr="00A676AB">
        <w:rPr>
          <w:lang w:val="es-DO"/>
        </w:rPr>
        <w:t>se encarga del monitoreo y cumplimiento de los controles internos establecidos por la institución, validando la documentación soporte generada y la veracidad de la información plasmada en la misma, así también el uso adecuado de las políticas, normas y procedimientos que brinden a la Máxima Au</w:t>
      </w:r>
      <w:r>
        <w:rPr>
          <w:lang w:val="es-DO"/>
        </w:rPr>
        <w:t>toridad Ejecutiva (MAE) la</w:t>
      </w:r>
      <w:r w:rsidRPr="00A676AB">
        <w:rPr>
          <w:lang w:val="es-DO"/>
        </w:rPr>
        <w:t xml:space="preserve"> seguridad de las </w:t>
      </w:r>
      <w:r w:rsidRPr="000E754E">
        <w:rPr>
          <w:rFonts w:eastAsia="Times New Roman"/>
          <w:lang w:val="es-DO"/>
        </w:rPr>
        <w:t>informaciones para una efectiva toma de decisiones.</w:t>
      </w:r>
    </w:p>
    <w:p w:rsidR="00661161" w:rsidRPr="000E754E" w:rsidRDefault="006D75A6" w:rsidP="00661161">
      <w:pPr>
        <w:spacing w:line="360" w:lineRule="auto"/>
        <w:jc w:val="both"/>
        <w:rPr>
          <w:rFonts w:eastAsia="Times New Roman"/>
          <w:lang w:val="es-DO"/>
        </w:rPr>
      </w:pPr>
      <w:r w:rsidRPr="00A676AB">
        <w:rPr>
          <w:lang w:val="es-DO"/>
        </w:rPr>
        <w:t xml:space="preserve">Este departamento cuenta con una fuerza de trabajo los cuales participan normalmente en las actividades de operaciones de recepción y despachos de insumos y medicamentos en los almacenes de PROMESE/CAL, validando el cumplimiento de políticas y procedimientos, con la transparencia y </w:t>
      </w:r>
      <w:r w:rsidRPr="000E754E">
        <w:rPr>
          <w:rFonts w:eastAsia="Times New Roman"/>
          <w:lang w:val="es-DO"/>
        </w:rPr>
        <w:t>responsabilidad ante los recursos de la institución.</w:t>
      </w:r>
    </w:p>
    <w:p w:rsidR="00661161" w:rsidRPr="00A676AB" w:rsidRDefault="006D75A6" w:rsidP="00661161">
      <w:pPr>
        <w:spacing w:line="360" w:lineRule="auto"/>
        <w:jc w:val="both"/>
        <w:rPr>
          <w:lang w:val="es-DO"/>
        </w:rPr>
      </w:pPr>
      <w:r w:rsidRPr="000E754E">
        <w:rPr>
          <w:rFonts w:eastAsia="Times New Roman"/>
          <w:lang w:val="es-DO"/>
        </w:rPr>
        <w:t>Los almacenes</w:t>
      </w:r>
      <w:r w:rsidRPr="00A676AB">
        <w:rPr>
          <w:lang w:val="es-DO"/>
        </w:rPr>
        <w:t xml:space="preserve"> en los cuales incide el Departamento de Fiscalización son los siguientes:</w:t>
      </w:r>
    </w:p>
    <w:p w:rsidR="00661161" w:rsidRPr="00A676AB" w:rsidRDefault="006D75A6" w:rsidP="00661161">
      <w:pPr>
        <w:pStyle w:val="Prrafodelista"/>
        <w:numPr>
          <w:ilvl w:val="0"/>
          <w:numId w:val="14"/>
        </w:numPr>
        <w:spacing w:after="0" w:line="360" w:lineRule="auto"/>
        <w:ind w:left="851" w:right="-317" w:hanging="284"/>
        <w:jc w:val="both"/>
        <w:rPr>
          <w:rFonts w:ascii="Times New Roman" w:hAnsi="Times New Roman" w:cs="Times New Roman"/>
          <w:color w:val="767171"/>
          <w:spacing w:val="20"/>
          <w:sz w:val="24"/>
          <w:szCs w:val="24"/>
          <w:lang w:val="es-DO"/>
        </w:rPr>
      </w:pPr>
      <w:r w:rsidRPr="00A676AB">
        <w:rPr>
          <w:rFonts w:ascii="Times New Roman" w:hAnsi="Times New Roman" w:cs="Times New Roman"/>
          <w:color w:val="767171"/>
          <w:spacing w:val="20"/>
          <w:sz w:val="24"/>
          <w:szCs w:val="24"/>
          <w:lang w:val="es-DO"/>
        </w:rPr>
        <w:t>Almacén Ciudad Salud (Villa Mella).</w:t>
      </w:r>
    </w:p>
    <w:p w:rsidR="00661161" w:rsidRPr="00A676AB" w:rsidRDefault="006D75A6" w:rsidP="00661161">
      <w:pPr>
        <w:pStyle w:val="Prrafodelista"/>
        <w:numPr>
          <w:ilvl w:val="0"/>
          <w:numId w:val="14"/>
        </w:numPr>
        <w:spacing w:after="0" w:line="360" w:lineRule="auto"/>
        <w:ind w:left="851" w:right="-18" w:hanging="284"/>
        <w:jc w:val="both"/>
        <w:rPr>
          <w:rFonts w:ascii="Times New Roman" w:hAnsi="Times New Roman" w:cs="Times New Roman"/>
          <w:color w:val="767171"/>
          <w:spacing w:val="20"/>
          <w:sz w:val="24"/>
          <w:szCs w:val="24"/>
          <w:lang w:val="es-DO"/>
        </w:rPr>
      </w:pPr>
      <w:r w:rsidRPr="00A676AB">
        <w:rPr>
          <w:rFonts w:ascii="Times New Roman" w:hAnsi="Times New Roman" w:cs="Times New Roman"/>
          <w:color w:val="767171"/>
          <w:spacing w:val="20"/>
          <w:sz w:val="24"/>
          <w:szCs w:val="24"/>
          <w:lang w:val="es-DO"/>
        </w:rPr>
        <w:t>Almacén Región Norte (Prov. Santiago de los Caballeros).</w:t>
      </w:r>
    </w:p>
    <w:p w:rsidR="00661161" w:rsidRPr="00A676AB" w:rsidRDefault="006D75A6" w:rsidP="00661161">
      <w:pPr>
        <w:pStyle w:val="Prrafodelista"/>
        <w:numPr>
          <w:ilvl w:val="0"/>
          <w:numId w:val="14"/>
        </w:numPr>
        <w:spacing w:after="0" w:line="360" w:lineRule="auto"/>
        <w:ind w:left="851" w:right="-317" w:hanging="284"/>
        <w:jc w:val="both"/>
        <w:rPr>
          <w:rFonts w:ascii="Times New Roman" w:hAnsi="Times New Roman" w:cs="Times New Roman"/>
          <w:color w:val="767171"/>
          <w:spacing w:val="20"/>
          <w:sz w:val="24"/>
          <w:szCs w:val="24"/>
          <w:lang w:val="es-DO"/>
        </w:rPr>
      </w:pPr>
      <w:r w:rsidRPr="00A676AB">
        <w:rPr>
          <w:rFonts w:ascii="Times New Roman" w:hAnsi="Times New Roman" w:cs="Times New Roman"/>
          <w:color w:val="767171"/>
          <w:spacing w:val="20"/>
          <w:sz w:val="24"/>
          <w:szCs w:val="24"/>
          <w:lang w:val="es-DO"/>
        </w:rPr>
        <w:t>Almacén La Isabela / El Higüero (Santo Domingo Norte).</w:t>
      </w:r>
    </w:p>
    <w:p w:rsidR="00661161" w:rsidRPr="00A676AB" w:rsidRDefault="006D75A6" w:rsidP="00661161">
      <w:pPr>
        <w:pStyle w:val="Prrafodelista"/>
        <w:numPr>
          <w:ilvl w:val="0"/>
          <w:numId w:val="14"/>
        </w:numPr>
        <w:spacing w:after="0" w:line="360" w:lineRule="auto"/>
        <w:ind w:left="851" w:right="-317" w:hanging="284"/>
        <w:jc w:val="both"/>
        <w:rPr>
          <w:rFonts w:ascii="Times New Roman" w:hAnsi="Times New Roman" w:cs="Times New Roman"/>
          <w:color w:val="767171"/>
          <w:spacing w:val="20"/>
          <w:sz w:val="24"/>
          <w:szCs w:val="24"/>
          <w:lang w:val="es-DO"/>
        </w:rPr>
      </w:pPr>
      <w:r w:rsidRPr="00A676AB">
        <w:rPr>
          <w:rFonts w:ascii="Times New Roman" w:hAnsi="Times New Roman" w:cs="Times New Roman"/>
          <w:color w:val="767171"/>
          <w:spacing w:val="20"/>
          <w:sz w:val="24"/>
          <w:szCs w:val="24"/>
          <w:lang w:val="es-DO"/>
        </w:rPr>
        <w:t>Almacén Km 13 (La Monumental).</w:t>
      </w:r>
    </w:p>
    <w:p w:rsidR="00661161" w:rsidRPr="00A676AB" w:rsidRDefault="006D75A6" w:rsidP="00661161">
      <w:pPr>
        <w:pStyle w:val="Prrafodelista"/>
        <w:numPr>
          <w:ilvl w:val="0"/>
          <w:numId w:val="14"/>
        </w:numPr>
        <w:spacing w:after="0" w:line="360" w:lineRule="auto"/>
        <w:ind w:left="851" w:right="-317" w:hanging="284"/>
        <w:jc w:val="both"/>
        <w:rPr>
          <w:rFonts w:ascii="Times New Roman" w:hAnsi="Times New Roman" w:cs="Times New Roman"/>
          <w:color w:val="767171"/>
          <w:spacing w:val="20"/>
          <w:sz w:val="24"/>
          <w:szCs w:val="24"/>
          <w:lang w:val="es-DO"/>
        </w:rPr>
      </w:pPr>
      <w:r w:rsidRPr="00A676AB">
        <w:rPr>
          <w:rFonts w:ascii="Times New Roman" w:hAnsi="Times New Roman" w:cs="Times New Roman"/>
          <w:color w:val="767171"/>
          <w:spacing w:val="20"/>
          <w:sz w:val="24"/>
          <w:szCs w:val="24"/>
          <w:lang w:val="es-DO"/>
        </w:rPr>
        <w:t xml:space="preserve">Almacén Los </w:t>
      </w:r>
      <w:proofErr w:type="spellStart"/>
      <w:r w:rsidRPr="00A676AB">
        <w:rPr>
          <w:rFonts w:ascii="Times New Roman" w:hAnsi="Times New Roman" w:cs="Times New Roman"/>
          <w:color w:val="767171"/>
          <w:spacing w:val="20"/>
          <w:sz w:val="24"/>
          <w:szCs w:val="24"/>
          <w:lang w:val="es-DO"/>
        </w:rPr>
        <w:t>Alcarrizos</w:t>
      </w:r>
      <w:proofErr w:type="spellEnd"/>
      <w:r w:rsidRPr="00A676AB">
        <w:rPr>
          <w:rFonts w:ascii="Times New Roman" w:hAnsi="Times New Roman" w:cs="Times New Roman"/>
          <w:color w:val="767171"/>
          <w:spacing w:val="20"/>
          <w:sz w:val="24"/>
          <w:szCs w:val="24"/>
          <w:lang w:val="es-DO"/>
        </w:rPr>
        <w:t>.</w:t>
      </w:r>
    </w:p>
    <w:p w:rsidR="00661161" w:rsidRDefault="006D75A6" w:rsidP="00661161">
      <w:pPr>
        <w:pStyle w:val="Prrafodelista"/>
        <w:numPr>
          <w:ilvl w:val="0"/>
          <w:numId w:val="14"/>
        </w:numPr>
        <w:spacing w:after="0" w:line="360" w:lineRule="auto"/>
        <w:ind w:left="851" w:right="-317" w:hanging="284"/>
        <w:jc w:val="both"/>
        <w:rPr>
          <w:rFonts w:ascii="Times New Roman" w:hAnsi="Times New Roman" w:cs="Times New Roman"/>
          <w:color w:val="767171"/>
          <w:spacing w:val="20"/>
          <w:sz w:val="24"/>
          <w:szCs w:val="24"/>
          <w:lang w:val="es-DO"/>
        </w:rPr>
      </w:pPr>
      <w:r w:rsidRPr="00A676AB">
        <w:rPr>
          <w:rFonts w:ascii="Times New Roman" w:hAnsi="Times New Roman" w:cs="Times New Roman"/>
          <w:color w:val="767171"/>
          <w:spacing w:val="20"/>
          <w:sz w:val="24"/>
          <w:szCs w:val="24"/>
          <w:lang w:val="es-DO"/>
        </w:rPr>
        <w:t>Almacén de Suministro.</w:t>
      </w:r>
    </w:p>
    <w:p w:rsidR="00661161" w:rsidRPr="008743E1" w:rsidRDefault="006D75A6" w:rsidP="00661161">
      <w:pPr>
        <w:pStyle w:val="Prrafodelista"/>
        <w:numPr>
          <w:ilvl w:val="0"/>
          <w:numId w:val="14"/>
        </w:numPr>
        <w:spacing w:after="0" w:line="360" w:lineRule="auto"/>
        <w:ind w:left="851" w:right="-317" w:hanging="284"/>
        <w:jc w:val="both"/>
        <w:rPr>
          <w:rFonts w:ascii="Times New Roman" w:hAnsi="Times New Roman" w:cs="Times New Roman"/>
          <w:color w:val="767171"/>
          <w:spacing w:val="20"/>
          <w:sz w:val="24"/>
          <w:szCs w:val="24"/>
          <w:lang w:val="es-DO"/>
        </w:rPr>
      </w:pPr>
      <w:r w:rsidRPr="008743E1">
        <w:rPr>
          <w:rFonts w:ascii="Times New Roman" w:hAnsi="Times New Roman" w:cs="Times New Roman"/>
          <w:color w:val="767171"/>
          <w:spacing w:val="20"/>
          <w:sz w:val="24"/>
          <w:szCs w:val="24"/>
          <w:lang w:val="es-DO"/>
        </w:rPr>
        <w:t xml:space="preserve">Y en los procesos administrativos según lo establezca el </w:t>
      </w:r>
      <w:r w:rsidRPr="008743E1">
        <w:rPr>
          <w:rFonts w:ascii="Times New Roman" w:eastAsia="Times New Roman" w:hAnsi="Times New Roman" w:cs="Times New Roman"/>
          <w:color w:val="767171"/>
          <w:spacing w:val="20"/>
          <w:sz w:val="24"/>
          <w:szCs w:val="24"/>
          <w:lang w:val="es-DO"/>
        </w:rPr>
        <w:t>manual de gestión institucional.</w:t>
      </w:r>
    </w:p>
    <w:p w:rsidR="00661161" w:rsidRPr="005D3D3A" w:rsidRDefault="006D75A6" w:rsidP="00661161">
      <w:pPr>
        <w:spacing w:line="360" w:lineRule="auto"/>
        <w:jc w:val="both"/>
        <w:rPr>
          <w:lang w:val="es-DO"/>
        </w:rPr>
      </w:pPr>
      <w:r w:rsidRPr="008743E1">
        <w:rPr>
          <w:rFonts w:eastAsia="Times New Roman"/>
          <w:lang w:val="es-DO"/>
        </w:rPr>
        <w:lastRenderedPageBreak/>
        <w:t>En adición</w:t>
      </w:r>
      <w:r w:rsidRPr="005D3D3A">
        <w:rPr>
          <w:lang w:val="es-DO"/>
        </w:rPr>
        <w:t xml:space="preserve"> a las actividades normales que realizó para el periodo comprendido entre el 1 de enero al 30 de noviembre de 2023 podemos citar las siguientes:</w:t>
      </w:r>
    </w:p>
    <w:p w:rsidR="00661161" w:rsidRPr="009E058D" w:rsidRDefault="006D75A6" w:rsidP="00661161">
      <w:pPr>
        <w:pStyle w:val="Prrafodelista"/>
        <w:numPr>
          <w:ilvl w:val="0"/>
          <w:numId w:val="15"/>
        </w:numPr>
        <w:spacing w:after="0" w:line="360" w:lineRule="auto"/>
        <w:ind w:right="-18"/>
        <w:jc w:val="both"/>
        <w:rPr>
          <w:rFonts w:ascii="Times New Roman" w:hAnsi="Times New Roman" w:cs="Times New Roman"/>
          <w:color w:val="767171"/>
          <w:spacing w:val="20"/>
          <w:sz w:val="24"/>
          <w:szCs w:val="24"/>
          <w:lang w:val="es-DO"/>
        </w:rPr>
      </w:pPr>
      <w:r w:rsidRPr="009E058D">
        <w:rPr>
          <w:rFonts w:ascii="Times New Roman" w:hAnsi="Times New Roman" w:cs="Times New Roman"/>
          <w:color w:val="767171"/>
          <w:spacing w:val="20"/>
          <w:sz w:val="24"/>
          <w:szCs w:val="24"/>
          <w:lang w:val="es-DO"/>
        </w:rPr>
        <w:t>Toma de inventario físico en todos los almacenes de Promese/Cal.</w:t>
      </w:r>
    </w:p>
    <w:p w:rsidR="00661161" w:rsidRPr="009E058D" w:rsidRDefault="006D75A6" w:rsidP="00661161">
      <w:pPr>
        <w:pStyle w:val="Prrafodelista"/>
        <w:numPr>
          <w:ilvl w:val="0"/>
          <w:numId w:val="15"/>
        </w:numPr>
        <w:spacing w:after="0" w:line="360" w:lineRule="auto"/>
        <w:ind w:right="-18"/>
        <w:jc w:val="both"/>
        <w:rPr>
          <w:rFonts w:ascii="Times New Roman" w:hAnsi="Times New Roman" w:cs="Times New Roman"/>
          <w:color w:val="767171"/>
          <w:spacing w:val="20"/>
          <w:sz w:val="24"/>
          <w:szCs w:val="24"/>
          <w:lang w:val="es-DO"/>
        </w:rPr>
      </w:pPr>
      <w:r w:rsidRPr="009E058D">
        <w:rPr>
          <w:rFonts w:ascii="Times New Roman" w:hAnsi="Times New Roman" w:cs="Times New Roman"/>
          <w:color w:val="767171"/>
          <w:spacing w:val="20"/>
          <w:sz w:val="24"/>
          <w:szCs w:val="24"/>
          <w:lang w:val="es-DO"/>
        </w:rPr>
        <w:t>Participación en la comisión Mixta de Validación de Despachos por Conduces.</w:t>
      </w:r>
    </w:p>
    <w:p w:rsidR="00661161" w:rsidRPr="009E058D" w:rsidRDefault="006D75A6" w:rsidP="00661161">
      <w:pPr>
        <w:pStyle w:val="Prrafodelista"/>
        <w:numPr>
          <w:ilvl w:val="0"/>
          <w:numId w:val="15"/>
        </w:numPr>
        <w:spacing w:after="0" w:line="360" w:lineRule="auto"/>
        <w:ind w:right="-317"/>
        <w:jc w:val="both"/>
        <w:rPr>
          <w:rFonts w:ascii="Times New Roman" w:hAnsi="Times New Roman" w:cs="Times New Roman"/>
          <w:color w:val="767171"/>
          <w:spacing w:val="20"/>
          <w:sz w:val="24"/>
          <w:szCs w:val="24"/>
          <w:lang w:val="es-DO"/>
        </w:rPr>
      </w:pPr>
      <w:r w:rsidRPr="009E058D">
        <w:rPr>
          <w:rFonts w:ascii="Times New Roman" w:hAnsi="Times New Roman" w:cs="Times New Roman"/>
          <w:color w:val="767171"/>
          <w:spacing w:val="20"/>
          <w:sz w:val="24"/>
          <w:szCs w:val="24"/>
          <w:lang w:val="es-DO"/>
        </w:rPr>
        <w:t>Transferencias entre Almacenes.</w:t>
      </w:r>
    </w:p>
    <w:p w:rsidR="00661161" w:rsidRPr="009E058D" w:rsidRDefault="006D75A6" w:rsidP="00661161">
      <w:pPr>
        <w:pStyle w:val="Prrafodelista"/>
        <w:numPr>
          <w:ilvl w:val="0"/>
          <w:numId w:val="15"/>
        </w:numPr>
        <w:spacing w:after="0" w:line="360" w:lineRule="auto"/>
        <w:ind w:right="-317"/>
        <w:jc w:val="both"/>
        <w:rPr>
          <w:rFonts w:ascii="Times New Roman" w:hAnsi="Times New Roman" w:cs="Times New Roman"/>
          <w:color w:val="767171"/>
          <w:spacing w:val="20"/>
          <w:sz w:val="24"/>
          <w:szCs w:val="24"/>
          <w:lang w:val="es-DO"/>
        </w:rPr>
      </w:pPr>
      <w:r w:rsidRPr="009E058D">
        <w:rPr>
          <w:rFonts w:ascii="Times New Roman" w:hAnsi="Times New Roman" w:cs="Times New Roman"/>
          <w:color w:val="767171"/>
          <w:spacing w:val="20"/>
          <w:sz w:val="24"/>
          <w:szCs w:val="24"/>
          <w:lang w:val="es-DO"/>
        </w:rPr>
        <w:t>Fiscalización de Donaciones.</w:t>
      </w:r>
    </w:p>
    <w:p w:rsidR="00661161" w:rsidRPr="009E058D" w:rsidRDefault="006D75A6" w:rsidP="00661161">
      <w:pPr>
        <w:pStyle w:val="Prrafodelista"/>
        <w:numPr>
          <w:ilvl w:val="0"/>
          <w:numId w:val="15"/>
        </w:numPr>
        <w:spacing w:after="0" w:line="360" w:lineRule="auto"/>
        <w:ind w:right="-18"/>
        <w:jc w:val="both"/>
        <w:rPr>
          <w:rFonts w:ascii="Times New Roman" w:hAnsi="Times New Roman" w:cs="Times New Roman"/>
          <w:color w:val="767171"/>
          <w:spacing w:val="20"/>
          <w:sz w:val="24"/>
          <w:szCs w:val="24"/>
          <w:lang w:val="es-DO"/>
        </w:rPr>
      </w:pPr>
      <w:r w:rsidRPr="009E058D">
        <w:rPr>
          <w:rFonts w:ascii="Times New Roman" w:hAnsi="Times New Roman" w:cs="Times New Roman"/>
          <w:color w:val="767171"/>
          <w:spacing w:val="20"/>
          <w:sz w:val="24"/>
          <w:szCs w:val="24"/>
          <w:lang w:val="es-DO"/>
        </w:rPr>
        <w:t>Participación en proceso de incineración medicamentos.</w:t>
      </w:r>
    </w:p>
    <w:p w:rsidR="00661161" w:rsidRPr="009E058D" w:rsidRDefault="006D75A6" w:rsidP="00661161">
      <w:pPr>
        <w:pStyle w:val="Prrafodelista"/>
        <w:numPr>
          <w:ilvl w:val="0"/>
          <w:numId w:val="15"/>
        </w:numPr>
        <w:spacing w:after="0" w:line="360" w:lineRule="auto"/>
        <w:ind w:right="-18"/>
        <w:jc w:val="both"/>
        <w:rPr>
          <w:rFonts w:ascii="Times New Roman" w:hAnsi="Times New Roman" w:cs="Times New Roman"/>
          <w:color w:val="767171"/>
          <w:spacing w:val="20"/>
          <w:sz w:val="24"/>
          <w:szCs w:val="24"/>
          <w:lang w:val="es-DO"/>
        </w:rPr>
      </w:pPr>
      <w:r w:rsidRPr="009E058D">
        <w:rPr>
          <w:rFonts w:ascii="Times New Roman" w:hAnsi="Times New Roman" w:cs="Times New Roman"/>
          <w:color w:val="767171"/>
          <w:spacing w:val="20"/>
          <w:sz w:val="24"/>
          <w:szCs w:val="24"/>
          <w:lang w:val="es-DO"/>
        </w:rPr>
        <w:t>Despachos pedidos en Área de Distribución (transporte).</w:t>
      </w:r>
    </w:p>
    <w:p w:rsidR="00661161" w:rsidRPr="009E058D" w:rsidRDefault="006D75A6" w:rsidP="00661161">
      <w:pPr>
        <w:pStyle w:val="Prrafodelista"/>
        <w:numPr>
          <w:ilvl w:val="0"/>
          <w:numId w:val="15"/>
        </w:numPr>
        <w:spacing w:after="0" w:line="360" w:lineRule="auto"/>
        <w:ind w:right="-317"/>
        <w:jc w:val="both"/>
        <w:rPr>
          <w:rFonts w:ascii="Times New Roman" w:hAnsi="Times New Roman" w:cs="Times New Roman"/>
          <w:color w:val="767171"/>
          <w:spacing w:val="20"/>
          <w:sz w:val="24"/>
          <w:szCs w:val="24"/>
          <w:lang w:val="es-DO"/>
        </w:rPr>
      </w:pPr>
      <w:r w:rsidRPr="009E058D">
        <w:rPr>
          <w:rFonts w:ascii="Times New Roman" w:hAnsi="Times New Roman" w:cs="Times New Roman"/>
          <w:color w:val="767171"/>
          <w:spacing w:val="20"/>
          <w:sz w:val="24"/>
          <w:szCs w:val="24"/>
          <w:lang w:val="es-DO"/>
        </w:rPr>
        <w:t>Fiscalización de Devoluciones y reclamaciones.</w:t>
      </w:r>
    </w:p>
    <w:p w:rsidR="00661161" w:rsidRPr="009E058D" w:rsidRDefault="006D75A6" w:rsidP="00661161">
      <w:pPr>
        <w:pStyle w:val="NormalWeb"/>
        <w:numPr>
          <w:ilvl w:val="0"/>
          <w:numId w:val="15"/>
        </w:numPr>
        <w:spacing w:line="360" w:lineRule="auto"/>
        <w:jc w:val="both"/>
        <w:rPr>
          <w:rFonts w:eastAsiaTheme="minorHAnsi"/>
          <w:color w:val="767171"/>
          <w:spacing w:val="20"/>
          <w:lang w:val="es-DO" w:eastAsia="en-US"/>
        </w:rPr>
      </w:pPr>
      <w:r w:rsidRPr="009E058D">
        <w:rPr>
          <w:rFonts w:eastAsiaTheme="minorHAnsi"/>
          <w:color w:val="767171"/>
          <w:spacing w:val="20"/>
          <w:lang w:val="es-DO" w:eastAsia="en-US"/>
        </w:rPr>
        <w:t>Apoyo con la distribución de medicamentos a los afectados por las inundaciones.</w:t>
      </w:r>
    </w:p>
    <w:p w:rsidR="00661161" w:rsidRDefault="006D75A6" w:rsidP="00661161">
      <w:pPr>
        <w:pStyle w:val="Prrafodelista"/>
        <w:numPr>
          <w:ilvl w:val="0"/>
          <w:numId w:val="15"/>
        </w:numPr>
        <w:spacing w:after="0" w:line="360" w:lineRule="auto"/>
        <w:ind w:right="-18"/>
        <w:jc w:val="both"/>
        <w:rPr>
          <w:rFonts w:ascii="Times New Roman" w:hAnsi="Times New Roman" w:cs="Times New Roman"/>
          <w:color w:val="767171"/>
          <w:spacing w:val="20"/>
          <w:sz w:val="24"/>
          <w:szCs w:val="24"/>
          <w:lang w:val="es-DO"/>
        </w:rPr>
      </w:pPr>
      <w:r w:rsidRPr="009E058D">
        <w:rPr>
          <w:rFonts w:ascii="Times New Roman" w:hAnsi="Times New Roman" w:cs="Times New Roman"/>
          <w:color w:val="767171"/>
          <w:spacing w:val="20"/>
          <w:sz w:val="24"/>
          <w:szCs w:val="24"/>
          <w:lang w:val="es-DO"/>
        </w:rPr>
        <w:t>Validación toma física de inventarios de todos los almacenes de PROMESE/CAL.</w:t>
      </w:r>
    </w:p>
    <w:p w:rsidR="00661161" w:rsidRDefault="006D75A6" w:rsidP="00661161">
      <w:pPr>
        <w:pStyle w:val="Prrafodelista"/>
        <w:numPr>
          <w:ilvl w:val="0"/>
          <w:numId w:val="15"/>
        </w:numPr>
        <w:spacing w:after="0" w:line="360" w:lineRule="auto"/>
        <w:ind w:right="-18"/>
        <w:jc w:val="both"/>
        <w:rPr>
          <w:rFonts w:ascii="Times New Roman" w:hAnsi="Times New Roman" w:cs="Times New Roman"/>
          <w:color w:val="767171"/>
          <w:spacing w:val="20"/>
          <w:sz w:val="24"/>
          <w:szCs w:val="24"/>
          <w:lang w:val="es-DO"/>
        </w:rPr>
      </w:pPr>
      <w:r w:rsidRPr="000B5E14">
        <w:rPr>
          <w:rFonts w:ascii="Times New Roman" w:hAnsi="Times New Roman" w:cs="Times New Roman"/>
          <w:color w:val="767171"/>
          <w:spacing w:val="20"/>
          <w:sz w:val="24"/>
          <w:szCs w:val="24"/>
          <w:lang w:val="es-DO"/>
        </w:rPr>
        <w:t xml:space="preserve">Procesos de fiscalización en Farmacias del Pueblo con </w:t>
      </w:r>
    </w:p>
    <w:p w:rsidR="00661161" w:rsidRPr="000B5E14" w:rsidRDefault="006D75A6" w:rsidP="00661161">
      <w:pPr>
        <w:pStyle w:val="Prrafodelista"/>
        <w:spacing w:after="0" w:line="360" w:lineRule="auto"/>
        <w:ind w:right="-18"/>
        <w:jc w:val="both"/>
        <w:rPr>
          <w:rFonts w:ascii="Times New Roman" w:hAnsi="Times New Roman" w:cs="Times New Roman"/>
          <w:color w:val="767171"/>
          <w:spacing w:val="20"/>
          <w:sz w:val="24"/>
          <w:szCs w:val="24"/>
          <w:lang w:val="es-DO"/>
        </w:rPr>
      </w:pPr>
      <w:proofErr w:type="gramStart"/>
      <w:r w:rsidRPr="000B5E14">
        <w:rPr>
          <w:rFonts w:ascii="Times New Roman" w:hAnsi="Times New Roman" w:cs="Times New Roman"/>
          <w:color w:val="767171"/>
          <w:spacing w:val="20"/>
          <w:sz w:val="24"/>
          <w:szCs w:val="24"/>
          <w:lang w:val="es-DO"/>
        </w:rPr>
        <w:t>incidencias</w:t>
      </w:r>
      <w:proofErr w:type="gramEnd"/>
      <w:r w:rsidRPr="000B5E14">
        <w:rPr>
          <w:rFonts w:ascii="Times New Roman" w:hAnsi="Times New Roman" w:cs="Times New Roman"/>
          <w:color w:val="767171"/>
          <w:spacing w:val="20"/>
          <w:sz w:val="24"/>
          <w:szCs w:val="24"/>
          <w:lang w:val="es-DO"/>
        </w:rPr>
        <w:t xml:space="preserve"> reportadas por Dirección de FP, Dirección General </w:t>
      </w:r>
      <w:r w:rsidRPr="000B5E14">
        <w:rPr>
          <w:rFonts w:ascii="Times New Roman" w:eastAsia="Times New Roman" w:hAnsi="Times New Roman" w:cs="Times New Roman"/>
          <w:color w:val="767171"/>
          <w:spacing w:val="20"/>
          <w:sz w:val="24"/>
          <w:szCs w:val="24"/>
          <w:lang w:val="es-DO"/>
        </w:rPr>
        <w:t>y los Técnico en documentación de cada región.</w:t>
      </w:r>
    </w:p>
    <w:p w:rsidR="00661161" w:rsidRDefault="006D75A6" w:rsidP="00661161">
      <w:pPr>
        <w:spacing w:line="360" w:lineRule="auto"/>
        <w:jc w:val="both"/>
        <w:rPr>
          <w:lang w:val="es-DO"/>
        </w:rPr>
      </w:pPr>
      <w:r w:rsidRPr="000E754E">
        <w:rPr>
          <w:rFonts w:eastAsia="Times New Roman"/>
          <w:lang w:val="es-DO"/>
        </w:rPr>
        <w:t>Logros Alcanzados</w:t>
      </w:r>
      <w:r w:rsidRPr="009E058D">
        <w:rPr>
          <w:lang w:val="es-DO"/>
        </w:rPr>
        <w:t>:</w:t>
      </w:r>
    </w:p>
    <w:p w:rsidR="00661161" w:rsidRPr="000E754E" w:rsidRDefault="006D75A6" w:rsidP="00661161">
      <w:pPr>
        <w:spacing w:line="360" w:lineRule="auto"/>
        <w:jc w:val="both"/>
        <w:rPr>
          <w:rFonts w:eastAsia="Times New Roman"/>
          <w:lang w:val="es-DO"/>
        </w:rPr>
      </w:pPr>
      <w:r>
        <w:rPr>
          <w:lang w:val="es-DO"/>
        </w:rPr>
        <w:t>E</w:t>
      </w:r>
      <w:r w:rsidRPr="009E058D">
        <w:rPr>
          <w:lang w:val="es-DO"/>
        </w:rPr>
        <w:t xml:space="preserve">l Departamento de </w:t>
      </w:r>
      <w:r w:rsidRPr="008D1AA3">
        <w:rPr>
          <w:lang w:val="es-DO"/>
        </w:rPr>
        <w:t>Fiscalización colabora en diversas</w:t>
      </w:r>
      <w:r w:rsidRPr="009E058D">
        <w:rPr>
          <w:lang w:val="es-DO"/>
        </w:rPr>
        <w:t xml:space="preserve"> comisiones e importantes reuniones para la</w:t>
      </w:r>
      <w:r>
        <w:rPr>
          <w:lang w:val="es-DO"/>
        </w:rPr>
        <w:t xml:space="preserve"> toma de decisión de PROMESE/CAL</w:t>
      </w:r>
      <w:r w:rsidRPr="009E058D">
        <w:rPr>
          <w:lang w:val="es-DO"/>
        </w:rPr>
        <w:t xml:space="preserve">, ha significado en ciertos aspectos la validación del trabajo bien realizado que hemos desempeñado a lo largo del periodo y la confianza depositada por las máximas autoridades institucionales en la dirección con la cual se </w:t>
      </w:r>
      <w:r w:rsidRPr="000E754E">
        <w:rPr>
          <w:rFonts w:eastAsia="Times New Roman"/>
          <w:lang w:val="es-DO"/>
        </w:rPr>
        <w:t>está llevando nuestro departamento.</w:t>
      </w:r>
    </w:p>
    <w:p w:rsidR="00661161" w:rsidRPr="000E754E" w:rsidRDefault="006D75A6" w:rsidP="00661161">
      <w:pPr>
        <w:spacing w:line="360" w:lineRule="auto"/>
        <w:jc w:val="both"/>
        <w:rPr>
          <w:rFonts w:eastAsia="Times New Roman"/>
          <w:lang w:val="es-DO"/>
        </w:rPr>
      </w:pPr>
      <w:r w:rsidRPr="000E754E">
        <w:rPr>
          <w:lang w:val="es-DO"/>
        </w:rPr>
        <w:t>El departamento</w:t>
      </w:r>
      <w:r w:rsidRPr="009E058D">
        <w:rPr>
          <w:lang w:val="es-DO"/>
        </w:rPr>
        <w:t xml:space="preserve"> de Fiscalización, el área de Financiera y el departamento de Farmacias continúan trabajando en equipo para mejorar las condiciones de Infraestructura, Tecnología, </w:t>
      </w:r>
      <w:r w:rsidRPr="009E058D">
        <w:rPr>
          <w:lang w:val="es-DO"/>
        </w:rPr>
        <w:lastRenderedPageBreak/>
        <w:t xml:space="preserve">Organización, Limpieza, Dispensación, Manejo de caja (Facturación), Servicio al Cliente y Buen manejo de la Documentación de las farmacias a nivel general, realizando inspecciones aleatorias para evaluar los procesos a realizarse en las </w:t>
      </w:r>
      <w:r w:rsidRPr="000E754E">
        <w:rPr>
          <w:rFonts w:eastAsia="Times New Roman"/>
          <w:lang w:val="es-DO"/>
        </w:rPr>
        <w:t>FP.</w:t>
      </w:r>
    </w:p>
    <w:p w:rsidR="00661161" w:rsidRPr="000E754E" w:rsidRDefault="006D75A6" w:rsidP="00661161">
      <w:pPr>
        <w:spacing w:line="360" w:lineRule="auto"/>
        <w:jc w:val="both"/>
        <w:rPr>
          <w:rFonts w:eastAsia="Times New Roman"/>
          <w:lang w:val="es-DO"/>
        </w:rPr>
      </w:pPr>
      <w:r w:rsidRPr="000E754E">
        <w:rPr>
          <w:rFonts w:eastAsia="Times New Roman"/>
          <w:lang w:val="es-DO"/>
        </w:rPr>
        <w:t>Continuamos</w:t>
      </w:r>
      <w:r w:rsidRPr="009E058D">
        <w:rPr>
          <w:lang w:val="es-DO"/>
        </w:rPr>
        <w:t xml:space="preserve"> Fiscalizando los tickets de combustibles, fiscalización de almacén de activos fijos, fiscalización de despacho de insumos fuera del horario normal de trabajo, Fiscalización de las Farmacias del Pueblo. Seguimos custodiando los formularios de reclamación </w:t>
      </w:r>
      <w:r w:rsidRPr="000E754E">
        <w:rPr>
          <w:rFonts w:eastAsia="Times New Roman"/>
          <w:lang w:val="es-DO"/>
        </w:rPr>
        <w:t>obteniendo el resultado esperado.</w:t>
      </w:r>
    </w:p>
    <w:p w:rsidR="00661161" w:rsidRPr="000E754E" w:rsidRDefault="006D75A6" w:rsidP="00661161">
      <w:pPr>
        <w:spacing w:line="360" w:lineRule="auto"/>
        <w:jc w:val="both"/>
        <w:rPr>
          <w:rFonts w:eastAsia="Times New Roman"/>
          <w:lang w:val="es-DO"/>
        </w:rPr>
      </w:pPr>
      <w:r w:rsidRPr="000E754E">
        <w:rPr>
          <w:rFonts w:eastAsia="Times New Roman"/>
          <w:lang w:val="es-DO"/>
        </w:rPr>
        <w:t>El manejo</w:t>
      </w:r>
      <w:r w:rsidRPr="009E058D">
        <w:rPr>
          <w:lang w:val="es-DO"/>
        </w:rPr>
        <w:t xml:space="preserve"> de precinto y la hoja de control nos han permitido </w:t>
      </w:r>
      <w:r w:rsidRPr="000E754E">
        <w:rPr>
          <w:rFonts w:eastAsia="Times New Roman"/>
          <w:lang w:val="es-DO"/>
        </w:rPr>
        <w:t>continuar monitoreando la seguridad de los insumos con éxito.</w:t>
      </w:r>
    </w:p>
    <w:p w:rsidR="00661161" w:rsidRPr="000E754E" w:rsidRDefault="006D75A6" w:rsidP="00661161">
      <w:pPr>
        <w:spacing w:line="360" w:lineRule="auto"/>
        <w:jc w:val="both"/>
        <w:rPr>
          <w:rFonts w:eastAsia="Times New Roman"/>
          <w:lang w:val="es-DO"/>
        </w:rPr>
      </w:pPr>
      <w:r w:rsidRPr="000E754E">
        <w:rPr>
          <w:rFonts w:eastAsia="Times New Roman"/>
          <w:lang w:val="es-DO"/>
        </w:rPr>
        <w:t>Permitiéndonos</w:t>
      </w:r>
      <w:r w:rsidRPr="009E058D">
        <w:rPr>
          <w:lang w:val="es-DO"/>
        </w:rPr>
        <w:t xml:space="preserve"> monitorear de igual forma el acceso al almacén colocando un precinto y llenando una hoja de control, con un equipo de operaciones, seguridad y fiscalizador a la hora del cierre y retirarlo </w:t>
      </w:r>
      <w:r w:rsidRPr="000E754E">
        <w:rPr>
          <w:rFonts w:eastAsia="Times New Roman"/>
          <w:lang w:val="es-DO"/>
        </w:rPr>
        <w:t>en la mañana a la hora de la apertura con el mismo equipo.</w:t>
      </w:r>
    </w:p>
    <w:p w:rsidR="00661161" w:rsidRPr="000E754E" w:rsidRDefault="006D75A6" w:rsidP="00661161">
      <w:pPr>
        <w:spacing w:line="360" w:lineRule="auto"/>
        <w:jc w:val="both"/>
        <w:rPr>
          <w:rFonts w:eastAsia="Times New Roman"/>
          <w:lang w:val="es-DO"/>
        </w:rPr>
      </w:pPr>
      <w:r w:rsidRPr="000E754E">
        <w:rPr>
          <w:rFonts w:eastAsia="Times New Roman"/>
          <w:lang w:val="es-DO"/>
        </w:rPr>
        <w:t>Hemos</w:t>
      </w:r>
      <w:r w:rsidRPr="009E058D">
        <w:rPr>
          <w:lang w:val="es-DO"/>
        </w:rPr>
        <w:t xml:space="preserve"> sido parte esencial del cumplimiento de los cronogramas de </w:t>
      </w:r>
      <w:r w:rsidRPr="000E754E">
        <w:rPr>
          <w:rFonts w:eastAsia="Times New Roman"/>
          <w:lang w:val="es-DO"/>
        </w:rPr>
        <w:t>abastecimiento de las FP y de los Hospitales.</w:t>
      </w:r>
    </w:p>
    <w:p w:rsidR="00661161" w:rsidRPr="000E754E" w:rsidRDefault="006D75A6" w:rsidP="00661161">
      <w:pPr>
        <w:spacing w:line="360" w:lineRule="auto"/>
        <w:jc w:val="both"/>
        <w:rPr>
          <w:rFonts w:eastAsia="Times New Roman"/>
          <w:lang w:val="es-DO"/>
        </w:rPr>
      </w:pPr>
      <w:r w:rsidRPr="000E754E">
        <w:rPr>
          <w:rFonts w:eastAsia="Times New Roman"/>
          <w:lang w:val="es-DO"/>
        </w:rPr>
        <w:t>Fuimos</w:t>
      </w:r>
      <w:r w:rsidRPr="009E058D">
        <w:rPr>
          <w:lang w:val="es-DO"/>
        </w:rPr>
        <w:t xml:space="preserve"> parte del equipo que trabajo en el abastecimiento de emergencia del huracán LEE y la lluvia producida repentinamente en </w:t>
      </w:r>
      <w:r w:rsidRPr="000E754E">
        <w:rPr>
          <w:rFonts w:eastAsia="Times New Roman"/>
          <w:lang w:val="es-DO"/>
        </w:rPr>
        <w:t>el mes de septiembre del año en curso.</w:t>
      </w:r>
    </w:p>
    <w:p w:rsidR="00661161" w:rsidRPr="000E754E" w:rsidRDefault="006D75A6" w:rsidP="00661161">
      <w:pPr>
        <w:spacing w:line="360" w:lineRule="auto"/>
        <w:jc w:val="both"/>
        <w:rPr>
          <w:rFonts w:eastAsia="Times New Roman"/>
          <w:lang w:val="es-DO"/>
        </w:rPr>
      </w:pPr>
      <w:r w:rsidRPr="000E754E">
        <w:rPr>
          <w:rFonts w:eastAsia="Times New Roman"/>
          <w:lang w:val="es-DO"/>
        </w:rPr>
        <w:t>Continuamos</w:t>
      </w:r>
      <w:r w:rsidRPr="009E058D">
        <w:rPr>
          <w:lang w:val="es-DO"/>
        </w:rPr>
        <w:t xml:space="preserve"> monitoreando el manejo del Almacén de los </w:t>
      </w:r>
      <w:proofErr w:type="spellStart"/>
      <w:r w:rsidRPr="009E058D">
        <w:rPr>
          <w:lang w:val="es-DO"/>
        </w:rPr>
        <w:t>Alcarrizos</w:t>
      </w:r>
      <w:proofErr w:type="spellEnd"/>
      <w:r w:rsidRPr="009E058D">
        <w:rPr>
          <w:lang w:val="es-DO"/>
        </w:rPr>
        <w:t xml:space="preserve"> </w:t>
      </w:r>
      <w:r w:rsidRPr="000E754E">
        <w:rPr>
          <w:rFonts w:eastAsia="Times New Roman"/>
          <w:lang w:val="es-DO"/>
        </w:rPr>
        <w:t>manteniendo el control de los Bienes y Activos de la institución.</w:t>
      </w:r>
    </w:p>
    <w:p w:rsidR="00661161" w:rsidRPr="000E754E" w:rsidRDefault="006D75A6" w:rsidP="00661161">
      <w:pPr>
        <w:spacing w:line="360" w:lineRule="auto"/>
        <w:jc w:val="both"/>
        <w:rPr>
          <w:rFonts w:eastAsia="Times New Roman"/>
          <w:lang w:val="es-DO"/>
        </w:rPr>
      </w:pPr>
      <w:r w:rsidRPr="000E754E">
        <w:rPr>
          <w:rFonts w:eastAsia="Times New Roman"/>
          <w:lang w:val="es-DO"/>
        </w:rPr>
        <w:t>Se redujeron</w:t>
      </w:r>
      <w:r w:rsidRPr="009E058D">
        <w:rPr>
          <w:lang w:val="es-DO"/>
        </w:rPr>
        <w:t xml:space="preserve"> un 95% de las reclamaciones, Sobrantes y faltantes contra entrega de los medicamentos. Logrando junto al equipo de Despacho de farmacias y Distribución el cumplimiento continúo de la </w:t>
      </w:r>
      <w:r w:rsidRPr="000E754E">
        <w:rPr>
          <w:rFonts w:eastAsia="Times New Roman"/>
          <w:lang w:val="es-DO"/>
        </w:rPr>
        <w:t>meta establecida.</w:t>
      </w:r>
    </w:p>
    <w:p w:rsidR="00661161" w:rsidRDefault="006D75A6" w:rsidP="00661161">
      <w:pPr>
        <w:spacing w:line="360" w:lineRule="auto"/>
        <w:jc w:val="both"/>
        <w:rPr>
          <w:lang w:val="es-DO"/>
        </w:rPr>
      </w:pPr>
      <w:r w:rsidRPr="000E754E">
        <w:rPr>
          <w:rFonts w:eastAsia="Times New Roman"/>
          <w:lang w:val="es-DO"/>
        </w:rPr>
        <w:lastRenderedPageBreak/>
        <w:t>Continuamos</w:t>
      </w:r>
      <w:r w:rsidRPr="009E058D">
        <w:rPr>
          <w:lang w:val="es-DO"/>
        </w:rPr>
        <w:t xml:space="preserve"> con el operativo de entrega de medicamentos adicionales a los pueblos afectados por inundaciones de la tormenta Fiona y por la tormenta Franklin.</w:t>
      </w:r>
    </w:p>
    <w:p w:rsidR="00661161" w:rsidRDefault="00661161" w:rsidP="00661161">
      <w:pPr>
        <w:spacing w:line="360" w:lineRule="auto"/>
        <w:jc w:val="both"/>
        <w:rPr>
          <w:lang w:val="es-DO"/>
        </w:rPr>
      </w:pPr>
    </w:p>
    <w:p w:rsidR="00DE33C4" w:rsidRDefault="00DE33C4" w:rsidP="00DE33C4">
      <w:pPr>
        <w:spacing w:line="360" w:lineRule="auto"/>
        <w:jc w:val="both"/>
        <w:rPr>
          <w:rFonts w:eastAsia="Calibri"/>
          <w:noProof/>
          <w:lang w:val="es-DO"/>
        </w:rPr>
      </w:pPr>
    </w:p>
    <w:p w:rsidR="00DE33C4" w:rsidRPr="0004552B" w:rsidRDefault="006D75A6" w:rsidP="00DE33C4">
      <w:pPr>
        <w:pStyle w:val="SubttuloMEM"/>
        <w:spacing w:line="360" w:lineRule="auto"/>
        <w:ind w:firstLine="0"/>
        <w:outlineLvl w:val="0"/>
        <w:rPr>
          <w:rFonts w:ascii="Times New Roman" w:eastAsiaTheme="minorHAnsi" w:hAnsi="Times New Roman"/>
          <w:i w:val="0"/>
          <w:color w:val="767171"/>
          <w:spacing w:val="20"/>
          <w:szCs w:val="24"/>
          <w:lang w:val="es-DO" w:eastAsia="en-US"/>
        </w:rPr>
      </w:pPr>
      <w:r>
        <w:rPr>
          <w:rFonts w:ascii="Times New Roman" w:eastAsiaTheme="minorHAnsi" w:hAnsi="Times New Roman"/>
          <w:i w:val="0"/>
          <w:color w:val="767171"/>
          <w:spacing w:val="20"/>
          <w:szCs w:val="24"/>
          <w:lang w:val="es-DO" w:eastAsia="en-US"/>
        </w:rPr>
        <w:t xml:space="preserve">8. </w:t>
      </w:r>
      <w:r w:rsidRPr="0004552B">
        <w:rPr>
          <w:rFonts w:ascii="Times New Roman" w:eastAsiaTheme="minorHAnsi" w:hAnsi="Times New Roman"/>
          <w:i w:val="0"/>
          <w:color w:val="767171"/>
          <w:spacing w:val="20"/>
          <w:szCs w:val="24"/>
          <w:lang w:val="es-DO" w:eastAsia="en-US"/>
        </w:rPr>
        <w:t>Dirección de Trámites y Servicios para la Salud</w:t>
      </w:r>
    </w:p>
    <w:p w:rsidR="00DE33C4" w:rsidRPr="007C7327" w:rsidRDefault="006D75A6" w:rsidP="00DE33C4">
      <w:pPr>
        <w:spacing w:line="360" w:lineRule="auto"/>
        <w:jc w:val="both"/>
        <w:rPr>
          <w:rFonts w:eastAsia="Calibri"/>
          <w:noProof/>
          <w:lang w:val="es-DO"/>
        </w:rPr>
      </w:pPr>
      <w:r w:rsidRPr="00064164">
        <w:rPr>
          <w:lang w:val="es-DO"/>
        </w:rPr>
        <w:t xml:space="preserve">La </w:t>
      </w:r>
      <w:r w:rsidRPr="0004552B">
        <w:rPr>
          <w:lang w:val="es-DO"/>
        </w:rPr>
        <w:t>Dirección de Trámites y Servicios para la Salud</w:t>
      </w:r>
      <w:r w:rsidRPr="00064164">
        <w:rPr>
          <w:lang w:val="es-DO"/>
        </w:rPr>
        <w:t xml:space="preserve"> es la unidad misional de PROMESE/CAL que tiene la responsabilidad y el compromiso de gestionar, tramitar, coordinar y</w:t>
      </w:r>
      <w:r>
        <w:rPr>
          <w:lang w:val="es-DO"/>
        </w:rPr>
        <w:t xml:space="preserve"> </w:t>
      </w:r>
      <w:r w:rsidRPr="00064164">
        <w:rPr>
          <w:lang w:val="es-DO"/>
        </w:rPr>
        <w:t xml:space="preserve">dirigir los </w:t>
      </w:r>
      <w:r w:rsidRPr="007C7327">
        <w:rPr>
          <w:rFonts w:eastAsia="Calibri"/>
          <w:noProof/>
          <w:lang w:val="es-DO"/>
        </w:rPr>
        <w:t>requerimientos y necesidades de todos los centros del Sistema Público Nacional de Salud y la tramitación de la red de Farmacias del Pueblo,  así como atender las quejas y/o reclamos y sugerencias de los clientes y ciudadanos, con el objetivo de garantizarles el nivel adecuado de satisfacción a sus demandas y la mejora constante de la calidad de los servicios prestados.</w:t>
      </w:r>
    </w:p>
    <w:p w:rsidR="00DE33C4" w:rsidRDefault="006D75A6" w:rsidP="00DE33C4">
      <w:pPr>
        <w:spacing w:line="360" w:lineRule="auto"/>
        <w:jc w:val="both"/>
        <w:rPr>
          <w:rFonts w:eastAsia="Calibri"/>
          <w:noProof/>
          <w:lang w:val="es-DO"/>
        </w:rPr>
      </w:pPr>
      <w:r w:rsidRPr="00780438">
        <w:rPr>
          <w:rFonts w:eastAsia="Calibri"/>
          <w:noProof/>
          <w:lang w:val="es-DO"/>
        </w:rPr>
        <w:t>También se procesan y se autorizan los requerimientos de algunas dependencias gubernamentales que cuentan con dispensario médico, los organismos de ayuda y otras instituciones vinculadas al sector salud, que en conjunto se denominan Clientes Institucionales.</w:t>
      </w:r>
    </w:p>
    <w:p w:rsidR="00DE33C4" w:rsidRDefault="00DE33C4" w:rsidP="00DE33C4">
      <w:pPr>
        <w:suppressAutoHyphens/>
        <w:spacing w:after="0" w:line="360" w:lineRule="auto"/>
        <w:jc w:val="both"/>
        <w:rPr>
          <w:rFonts w:eastAsia="Calibri"/>
          <w:noProof/>
          <w:lang w:val="es-DO"/>
        </w:rPr>
      </w:pPr>
    </w:p>
    <w:p w:rsidR="00DE33C4" w:rsidRDefault="006D75A6" w:rsidP="00DE33C4">
      <w:pPr>
        <w:suppressAutoHyphens/>
        <w:spacing w:after="0" w:line="360" w:lineRule="auto"/>
        <w:jc w:val="both"/>
        <w:rPr>
          <w:lang w:val="es-DO"/>
        </w:rPr>
      </w:pPr>
      <w:r w:rsidRPr="00064164">
        <w:rPr>
          <w:lang w:val="es-DO"/>
        </w:rPr>
        <w:t xml:space="preserve">De acuerdo a la naturaleza de los mismos, se han clasificado </w:t>
      </w:r>
      <w:r>
        <w:rPr>
          <w:lang w:val="es-DO"/>
        </w:rPr>
        <w:t>en grupos de clientes</w:t>
      </w:r>
      <w:r w:rsidRPr="002174B8">
        <w:rPr>
          <w:lang w:val="es-DO"/>
        </w:rPr>
        <w:t>:</w:t>
      </w:r>
    </w:p>
    <w:tbl>
      <w:tblPr>
        <w:tblW w:w="7938" w:type="dxa"/>
        <w:tblInd w:w="-5" w:type="dxa"/>
        <w:tblCellMar>
          <w:left w:w="70" w:type="dxa"/>
          <w:right w:w="70" w:type="dxa"/>
        </w:tblCellMar>
        <w:tblLook w:val="04A0" w:firstRow="1" w:lastRow="0" w:firstColumn="1" w:lastColumn="0" w:noHBand="0" w:noVBand="1"/>
      </w:tblPr>
      <w:tblGrid>
        <w:gridCol w:w="4111"/>
        <w:gridCol w:w="3827"/>
      </w:tblGrid>
      <w:tr w:rsidR="00056C21" w:rsidRPr="0006253C" w:rsidTr="003608D7">
        <w:trPr>
          <w:trHeight w:val="300"/>
        </w:trPr>
        <w:tc>
          <w:tcPr>
            <w:tcW w:w="7938"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t>Cartera de Clientes PROMESE/CAL</w:t>
            </w:r>
          </w:p>
        </w:tc>
      </w:tr>
      <w:tr w:rsidR="00056C21" w:rsidTr="003608D7">
        <w:trPr>
          <w:trHeight w:val="300"/>
        </w:trPr>
        <w:tc>
          <w:tcPr>
            <w:tcW w:w="4111" w:type="dxa"/>
            <w:tcBorders>
              <w:top w:val="nil"/>
              <w:left w:val="single" w:sz="4" w:space="0" w:color="auto"/>
              <w:bottom w:val="single" w:sz="4" w:space="0" w:color="auto"/>
              <w:right w:val="single" w:sz="4" w:space="0" w:color="auto"/>
            </w:tcBorders>
            <w:shd w:val="clear" w:color="auto" w:fill="1F3864" w:themeFill="accent1" w:themeFillShade="80"/>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t>Grupo de Clientes</w:t>
            </w:r>
          </w:p>
        </w:tc>
        <w:tc>
          <w:tcPr>
            <w:tcW w:w="3827" w:type="dxa"/>
            <w:tcBorders>
              <w:top w:val="nil"/>
              <w:left w:val="nil"/>
              <w:bottom w:val="single" w:sz="4" w:space="0" w:color="auto"/>
              <w:right w:val="single" w:sz="4" w:space="0" w:color="auto"/>
            </w:tcBorders>
            <w:shd w:val="clear" w:color="auto" w:fill="1F3864" w:themeFill="accent1" w:themeFillShade="80"/>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t>No.</w:t>
            </w:r>
          </w:p>
        </w:tc>
      </w:tr>
      <w:tr w:rsidR="00056C21" w:rsidTr="003608D7">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spacing w:val="0"/>
                <w:sz w:val="16"/>
                <w:szCs w:val="16"/>
                <w:lang w:val="es-DO" w:eastAsia="es-DO"/>
              </w:rPr>
            </w:pPr>
            <w:r w:rsidRPr="0080022F">
              <w:rPr>
                <w:rFonts w:eastAsia="Times New Roman"/>
                <w:spacing w:val="0"/>
                <w:sz w:val="16"/>
                <w:szCs w:val="16"/>
                <w:lang w:val="es-DO" w:eastAsia="es-DO"/>
              </w:rPr>
              <w:t>Hospitales y Sub-Centros</w:t>
            </w:r>
          </w:p>
        </w:tc>
        <w:tc>
          <w:tcPr>
            <w:tcW w:w="382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spacing w:val="0"/>
                <w:sz w:val="16"/>
                <w:szCs w:val="16"/>
                <w:lang w:val="es-DO" w:eastAsia="es-DO"/>
              </w:rPr>
            </w:pPr>
            <w:r w:rsidRPr="0080022F">
              <w:rPr>
                <w:rFonts w:eastAsia="Times New Roman"/>
                <w:spacing w:val="0"/>
                <w:sz w:val="16"/>
                <w:szCs w:val="16"/>
                <w:lang w:val="es-DO" w:eastAsia="es-DO"/>
              </w:rPr>
              <w:t>194</w:t>
            </w:r>
          </w:p>
        </w:tc>
      </w:tr>
      <w:tr w:rsidR="00056C21" w:rsidTr="003608D7">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spacing w:val="0"/>
                <w:sz w:val="16"/>
                <w:szCs w:val="16"/>
                <w:lang w:val="es-DO" w:eastAsia="es-DO"/>
              </w:rPr>
            </w:pPr>
            <w:r w:rsidRPr="0080022F">
              <w:rPr>
                <w:rFonts w:eastAsia="Times New Roman"/>
                <w:spacing w:val="0"/>
                <w:sz w:val="16"/>
                <w:szCs w:val="16"/>
                <w:lang w:val="es-DO" w:eastAsia="es-DO"/>
              </w:rPr>
              <w:t>Hospitales Auto gestionables</w:t>
            </w:r>
          </w:p>
        </w:tc>
        <w:tc>
          <w:tcPr>
            <w:tcW w:w="382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spacing w:val="0"/>
                <w:sz w:val="16"/>
                <w:szCs w:val="16"/>
                <w:lang w:val="es-DO" w:eastAsia="es-DO"/>
              </w:rPr>
            </w:pPr>
            <w:r w:rsidRPr="0080022F">
              <w:rPr>
                <w:rFonts w:eastAsia="Times New Roman"/>
                <w:spacing w:val="0"/>
                <w:sz w:val="16"/>
                <w:szCs w:val="16"/>
                <w:lang w:val="es-DO" w:eastAsia="es-DO"/>
              </w:rPr>
              <w:t>13</w:t>
            </w:r>
          </w:p>
        </w:tc>
      </w:tr>
      <w:tr w:rsidR="00056C21" w:rsidTr="003608D7">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spacing w:val="0"/>
                <w:sz w:val="16"/>
                <w:szCs w:val="16"/>
                <w:lang w:val="es-DO" w:eastAsia="es-DO"/>
              </w:rPr>
            </w:pPr>
            <w:r w:rsidRPr="0080022F">
              <w:rPr>
                <w:rFonts w:eastAsia="Times New Roman"/>
                <w:spacing w:val="0"/>
                <w:sz w:val="16"/>
                <w:szCs w:val="16"/>
                <w:lang w:val="es-DO" w:eastAsia="es-DO"/>
              </w:rPr>
              <w:t>Hospitales Castrenses</w:t>
            </w:r>
          </w:p>
        </w:tc>
        <w:tc>
          <w:tcPr>
            <w:tcW w:w="382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spacing w:val="0"/>
                <w:sz w:val="16"/>
                <w:szCs w:val="16"/>
                <w:lang w:val="es-DO" w:eastAsia="es-DO"/>
              </w:rPr>
            </w:pPr>
            <w:r w:rsidRPr="0080022F">
              <w:rPr>
                <w:rFonts w:eastAsia="Times New Roman"/>
                <w:spacing w:val="0"/>
                <w:sz w:val="16"/>
                <w:szCs w:val="16"/>
                <w:lang w:val="es-DO" w:eastAsia="es-DO"/>
              </w:rPr>
              <w:t>3</w:t>
            </w:r>
          </w:p>
        </w:tc>
      </w:tr>
      <w:tr w:rsidR="00056C21" w:rsidTr="003608D7">
        <w:trPr>
          <w:trHeight w:val="48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spacing w:val="0"/>
                <w:sz w:val="16"/>
                <w:szCs w:val="16"/>
                <w:lang w:val="es-DO" w:eastAsia="es-DO"/>
              </w:rPr>
            </w:pPr>
            <w:r w:rsidRPr="0080022F">
              <w:rPr>
                <w:rFonts w:eastAsia="Times New Roman"/>
                <w:spacing w:val="0"/>
                <w:sz w:val="16"/>
                <w:szCs w:val="16"/>
                <w:lang w:val="es-DO" w:eastAsia="es-DO"/>
              </w:rPr>
              <w:t xml:space="preserve">Servicios Regionales de Salud  (SRS)                                                     Servicios Regionales de Salud (a través de </w:t>
            </w:r>
            <w:proofErr w:type="spellStart"/>
            <w:r w:rsidRPr="0080022F">
              <w:rPr>
                <w:rFonts w:eastAsia="Times New Roman"/>
                <w:spacing w:val="0"/>
                <w:sz w:val="16"/>
                <w:szCs w:val="16"/>
                <w:lang w:val="es-DO" w:eastAsia="es-DO"/>
              </w:rPr>
              <w:t>SeNaSa</w:t>
            </w:r>
            <w:proofErr w:type="spellEnd"/>
            <w:r w:rsidRPr="0080022F">
              <w:rPr>
                <w:rFonts w:eastAsia="Times New Roman"/>
                <w:spacing w:val="0"/>
                <w:sz w:val="16"/>
                <w:szCs w:val="16"/>
                <w:lang w:val="es-DO" w:eastAsia="es-DO"/>
              </w:rPr>
              <w:t>)</w:t>
            </w:r>
          </w:p>
        </w:tc>
        <w:tc>
          <w:tcPr>
            <w:tcW w:w="382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spacing w:val="0"/>
                <w:sz w:val="16"/>
                <w:szCs w:val="16"/>
                <w:lang w:val="es-DO" w:eastAsia="es-DO"/>
              </w:rPr>
            </w:pPr>
            <w:r w:rsidRPr="0080022F">
              <w:rPr>
                <w:rFonts w:eastAsia="Times New Roman"/>
                <w:spacing w:val="0"/>
                <w:sz w:val="16"/>
                <w:szCs w:val="16"/>
                <w:lang w:val="es-DO" w:eastAsia="es-DO"/>
              </w:rPr>
              <w:t>9</w:t>
            </w:r>
          </w:p>
        </w:tc>
      </w:tr>
      <w:tr w:rsidR="00056C21" w:rsidTr="003608D7">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spacing w:val="0"/>
                <w:sz w:val="16"/>
                <w:szCs w:val="16"/>
                <w:lang w:val="es-DO" w:eastAsia="es-DO"/>
              </w:rPr>
            </w:pPr>
            <w:r w:rsidRPr="0080022F">
              <w:rPr>
                <w:rFonts w:eastAsia="Times New Roman"/>
                <w:spacing w:val="0"/>
                <w:sz w:val="16"/>
                <w:szCs w:val="16"/>
                <w:lang w:val="es-DO" w:eastAsia="es-DO"/>
              </w:rPr>
              <w:t>Institucionales</w:t>
            </w:r>
          </w:p>
        </w:tc>
        <w:tc>
          <w:tcPr>
            <w:tcW w:w="382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spacing w:val="0"/>
                <w:sz w:val="16"/>
                <w:szCs w:val="16"/>
                <w:lang w:val="es-DO" w:eastAsia="es-DO"/>
              </w:rPr>
            </w:pPr>
            <w:r w:rsidRPr="0080022F">
              <w:rPr>
                <w:rFonts w:eastAsia="Times New Roman"/>
                <w:spacing w:val="0"/>
                <w:sz w:val="16"/>
                <w:szCs w:val="16"/>
                <w:lang w:val="es-DO" w:eastAsia="es-DO"/>
              </w:rPr>
              <w:t>23</w:t>
            </w:r>
          </w:p>
        </w:tc>
      </w:tr>
      <w:tr w:rsidR="00056C21" w:rsidTr="003608D7">
        <w:trPr>
          <w:trHeight w:val="300"/>
        </w:trPr>
        <w:tc>
          <w:tcPr>
            <w:tcW w:w="4111" w:type="dxa"/>
            <w:tcBorders>
              <w:top w:val="nil"/>
              <w:left w:val="single" w:sz="4" w:space="0" w:color="auto"/>
              <w:bottom w:val="single" w:sz="4" w:space="0" w:color="auto"/>
              <w:right w:val="single" w:sz="4" w:space="0" w:color="auto"/>
            </w:tcBorders>
            <w:shd w:val="clear" w:color="auto" w:fill="1F3864" w:themeFill="accent1" w:themeFillShade="80"/>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lastRenderedPageBreak/>
              <w:t>Grupo de Clientes</w:t>
            </w:r>
          </w:p>
        </w:tc>
        <w:tc>
          <w:tcPr>
            <w:tcW w:w="3827" w:type="dxa"/>
            <w:tcBorders>
              <w:top w:val="nil"/>
              <w:left w:val="nil"/>
              <w:bottom w:val="single" w:sz="4" w:space="0" w:color="auto"/>
              <w:right w:val="single" w:sz="4" w:space="0" w:color="auto"/>
            </w:tcBorders>
            <w:shd w:val="clear" w:color="auto" w:fill="1F3864" w:themeFill="accent1" w:themeFillShade="80"/>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t>No.</w:t>
            </w:r>
          </w:p>
        </w:tc>
      </w:tr>
      <w:tr w:rsidR="00056C21" w:rsidTr="003608D7">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spacing w:val="0"/>
                <w:sz w:val="16"/>
                <w:szCs w:val="16"/>
                <w:lang w:val="es-DO" w:eastAsia="es-DO"/>
              </w:rPr>
            </w:pPr>
            <w:r w:rsidRPr="0080022F">
              <w:rPr>
                <w:rFonts w:eastAsia="Times New Roman"/>
                <w:spacing w:val="0"/>
                <w:sz w:val="16"/>
                <w:szCs w:val="16"/>
                <w:lang w:val="es-DO" w:eastAsia="es-DO"/>
              </w:rPr>
              <w:t>Unidad Asistencia Social (3)</w:t>
            </w:r>
          </w:p>
        </w:tc>
        <w:tc>
          <w:tcPr>
            <w:tcW w:w="382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rPr>
                <w:rFonts w:ascii="Calibri" w:eastAsia="Times New Roman" w:hAnsi="Calibri" w:cs="Calibri"/>
                <w:color w:val="000000"/>
                <w:spacing w:val="0"/>
                <w:sz w:val="16"/>
                <w:szCs w:val="16"/>
                <w:lang w:val="es-DO" w:eastAsia="es-DO"/>
              </w:rPr>
            </w:pPr>
            <w:r w:rsidRPr="0080022F">
              <w:rPr>
                <w:rFonts w:ascii="Calibri" w:eastAsia="Times New Roman" w:hAnsi="Calibri" w:cs="Calibri"/>
                <w:color w:val="000000"/>
                <w:spacing w:val="0"/>
                <w:sz w:val="16"/>
                <w:szCs w:val="16"/>
                <w:lang w:val="es-DO" w:eastAsia="es-DO"/>
              </w:rPr>
              <w:t> </w:t>
            </w:r>
          </w:p>
        </w:tc>
      </w:tr>
      <w:tr w:rsidR="00056C21" w:rsidTr="003608D7">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spacing w:val="0"/>
                <w:sz w:val="16"/>
                <w:szCs w:val="16"/>
                <w:lang w:val="es-DO" w:eastAsia="es-DO"/>
              </w:rPr>
            </w:pPr>
            <w:r w:rsidRPr="0080022F">
              <w:rPr>
                <w:rFonts w:eastAsia="Times New Roman"/>
                <w:spacing w:val="0"/>
                <w:sz w:val="16"/>
                <w:szCs w:val="16"/>
                <w:lang w:val="es-DO" w:eastAsia="es-DO"/>
              </w:rPr>
              <w:t>Unidad de Gestión (18)</w:t>
            </w:r>
          </w:p>
        </w:tc>
        <w:tc>
          <w:tcPr>
            <w:tcW w:w="382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rPr>
                <w:rFonts w:ascii="Calibri" w:eastAsia="Times New Roman" w:hAnsi="Calibri" w:cs="Calibri"/>
                <w:color w:val="000000"/>
                <w:spacing w:val="0"/>
                <w:sz w:val="16"/>
                <w:szCs w:val="16"/>
                <w:lang w:val="es-DO" w:eastAsia="es-DO"/>
              </w:rPr>
            </w:pPr>
            <w:r w:rsidRPr="0080022F">
              <w:rPr>
                <w:rFonts w:ascii="Calibri" w:eastAsia="Times New Roman" w:hAnsi="Calibri" w:cs="Calibri"/>
                <w:color w:val="000000"/>
                <w:spacing w:val="0"/>
                <w:sz w:val="16"/>
                <w:szCs w:val="16"/>
                <w:lang w:val="es-DO" w:eastAsia="es-DO"/>
              </w:rPr>
              <w:t> </w:t>
            </w:r>
          </w:p>
        </w:tc>
      </w:tr>
      <w:tr w:rsidR="00056C21" w:rsidTr="003608D7">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spacing w:val="0"/>
                <w:sz w:val="16"/>
                <w:szCs w:val="16"/>
                <w:lang w:val="es-DO" w:eastAsia="es-DO"/>
              </w:rPr>
            </w:pPr>
            <w:r w:rsidRPr="0080022F">
              <w:rPr>
                <w:rFonts w:eastAsia="Times New Roman"/>
                <w:spacing w:val="0"/>
                <w:sz w:val="16"/>
                <w:szCs w:val="16"/>
                <w:lang w:val="es-DO" w:eastAsia="es-DO"/>
              </w:rPr>
              <w:t>Organismo de Ayuda (2)</w:t>
            </w:r>
          </w:p>
        </w:tc>
        <w:tc>
          <w:tcPr>
            <w:tcW w:w="382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rPr>
                <w:rFonts w:ascii="Calibri" w:eastAsia="Times New Roman" w:hAnsi="Calibri" w:cs="Calibri"/>
                <w:color w:val="000000"/>
                <w:spacing w:val="0"/>
                <w:sz w:val="16"/>
                <w:szCs w:val="16"/>
                <w:lang w:val="es-DO" w:eastAsia="es-DO"/>
              </w:rPr>
            </w:pPr>
            <w:r w:rsidRPr="0080022F">
              <w:rPr>
                <w:rFonts w:ascii="Calibri" w:eastAsia="Times New Roman" w:hAnsi="Calibri" w:cs="Calibri"/>
                <w:color w:val="000000"/>
                <w:spacing w:val="0"/>
                <w:sz w:val="16"/>
                <w:szCs w:val="16"/>
                <w:lang w:val="es-DO" w:eastAsia="es-DO"/>
              </w:rPr>
              <w:t> </w:t>
            </w:r>
          </w:p>
        </w:tc>
      </w:tr>
      <w:tr w:rsidR="00056C21" w:rsidTr="003608D7">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color w:val="808080"/>
                <w:spacing w:val="0"/>
                <w:sz w:val="16"/>
                <w:szCs w:val="16"/>
                <w:lang w:val="es-DO" w:eastAsia="es-DO"/>
              </w:rPr>
            </w:pPr>
            <w:r w:rsidRPr="0080022F">
              <w:rPr>
                <w:rFonts w:eastAsia="Times New Roman"/>
                <w:color w:val="808080"/>
                <w:spacing w:val="0"/>
                <w:sz w:val="16"/>
                <w:szCs w:val="16"/>
                <w:lang w:val="es-DO" w:eastAsia="es-DO"/>
              </w:rPr>
              <w:t>Instituciones Sin Fines de Lucro</w:t>
            </w:r>
          </w:p>
        </w:tc>
        <w:tc>
          <w:tcPr>
            <w:tcW w:w="382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160</w:t>
            </w:r>
          </w:p>
        </w:tc>
      </w:tr>
      <w:tr w:rsidR="00056C21" w:rsidRPr="0006253C" w:rsidTr="003608D7">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color w:val="808080"/>
                <w:spacing w:val="0"/>
                <w:sz w:val="16"/>
                <w:szCs w:val="16"/>
                <w:lang w:val="es-DO" w:eastAsia="es-DO"/>
              </w:rPr>
            </w:pPr>
            <w:r w:rsidRPr="0080022F">
              <w:rPr>
                <w:rFonts w:eastAsia="Times New Roman"/>
                <w:color w:val="808080"/>
                <w:spacing w:val="0"/>
                <w:sz w:val="16"/>
                <w:szCs w:val="16"/>
                <w:lang w:val="es-DO" w:eastAsia="es-DO"/>
              </w:rPr>
              <w:t>(Gubernamentales, No Gubernamentales y Eclesiástica)</w:t>
            </w:r>
          </w:p>
        </w:tc>
        <w:tc>
          <w:tcPr>
            <w:tcW w:w="382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rPr>
                <w:rFonts w:ascii="Calibri" w:eastAsia="Times New Roman" w:hAnsi="Calibri" w:cs="Calibri"/>
                <w:color w:val="000000"/>
                <w:spacing w:val="0"/>
                <w:sz w:val="16"/>
                <w:szCs w:val="16"/>
                <w:lang w:val="es-DO" w:eastAsia="es-DO"/>
              </w:rPr>
            </w:pPr>
            <w:r w:rsidRPr="0080022F">
              <w:rPr>
                <w:rFonts w:ascii="Calibri" w:eastAsia="Times New Roman" w:hAnsi="Calibri" w:cs="Calibri"/>
                <w:color w:val="000000"/>
                <w:spacing w:val="0"/>
                <w:sz w:val="16"/>
                <w:szCs w:val="16"/>
                <w:lang w:val="es-DO" w:eastAsia="es-DO"/>
              </w:rPr>
              <w:t> </w:t>
            </w:r>
          </w:p>
        </w:tc>
      </w:tr>
      <w:tr w:rsidR="00056C21" w:rsidTr="003608D7">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color w:val="808080"/>
                <w:spacing w:val="0"/>
                <w:sz w:val="16"/>
                <w:szCs w:val="16"/>
                <w:lang w:val="es-DO" w:eastAsia="es-DO"/>
              </w:rPr>
            </w:pPr>
            <w:r w:rsidRPr="0080022F">
              <w:rPr>
                <w:rFonts w:eastAsia="Times New Roman"/>
                <w:color w:val="808080"/>
                <w:spacing w:val="0"/>
                <w:sz w:val="16"/>
                <w:szCs w:val="16"/>
                <w:lang w:val="es-DO" w:eastAsia="es-DO"/>
              </w:rPr>
              <w:t>Programas Sociales</w:t>
            </w:r>
          </w:p>
        </w:tc>
        <w:tc>
          <w:tcPr>
            <w:tcW w:w="382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9</w:t>
            </w:r>
          </w:p>
        </w:tc>
      </w:tr>
      <w:tr w:rsidR="00056C21" w:rsidTr="003608D7">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color w:val="808080"/>
                <w:spacing w:val="0"/>
                <w:sz w:val="16"/>
                <w:szCs w:val="16"/>
                <w:lang w:val="es-DO" w:eastAsia="es-DO"/>
              </w:rPr>
            </w:pPr>
            <w:r w:rsidRPr="0080022F">
              <w:rPr>
                <w:rFonts w:eastAsia="Times New Roman"/>
                <w:color w:val="808080"/>
                <w:spacing w:val="0"/>
                <w:sz w:val="16"/>
                <w:szCs w:val="16"/>
                <w:lang w:val="es-DO" w:eastAsia="es-DO"/>
              </w:rPr>
              <w:t>Farmacias del Pueblo*</w:t>
            </w:r>
          </w:p>
        </w:tc>
        <w:tc>
          <w:tcPr>
            <w:tcW w:w="382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6144B8">
              <w:rPr>
                <w:rFonts w:eastAsia="Times New Roman"/>
                <w:color w:val="808080"/>
                <w:spacing w:val="0"/>
                <w:sz w:val="16"/>
                <w:szCs w:val="16"/>
                <w:lang w:val="es-DO" w:eastAsia="es-DO"/>
              </w:rPr>
              <w:t>629</w:t>
            </w:r>
          </w:p>
        </w:tc>
      </w:tr>
      <w:tr w:rsidR="00056C21" w:rsidTr="003608D7">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color w:val="808080"/>
                <w:spacing w:val="0"/>
                <w:sz w:val="16"/>
                <w:szCs w:val="16"/>
                <w:lang w:val="es-DO" w:eastAsia="es-DO"/>
              </w:rPr>
            </w:pPr>
            <w:r w:rsidRPr="0080022F">
              <w:rPr>
                <w:rFonts w:eastAsia="Times New Roman"/>
                <w:color w:val="808080"/>
                <w:spacing w:val="0"/>
                <w:sz w:val="16"/>
                <w:szCs w:val="16"/>
                <w:lang w:val="es-DO" w:eastAsia="es-DO"/>
              </w:rPr>
              <w:t xml:space="preserve">Grupo </w:t>
            </w:r>
            <w:proofErr w:type="spellStart"/>
            <w:r w:rsidRPr="0080022F">
              <w:rPr>
                <w:rFonts w:eastAsia="Times New Roman"/>
                <w:color w:val="808080"/>
                <w:spacing w:val="0"/>
                <w:sz w:val="16"/>
                <w:szCs w:val="16"/>
                <w:lang w:val="es-DO" w:eastAsia="es-DO"/>
              </w:rPr>
              <w:t>Antirectrovirales</w:t>
            </w:r>
            <w:proofErr w:type="spellEnd"/>
            <w:r w:rsidRPr="0080022F">
              <w:rPr>
                <w:rFonts w:eastAsia="Times New Roman"/>
                <w:color w:val="808080"/>
                <w:spacing w:val="0"/>
                <w:sz w:val="16"/>
                <w:szCs w:val="16"/>
                <w:lang w:val="es-DO" w:eastAsia="es-DO"/>
              </w:rPr>
              <w:t xml:space="preserve"> VIH SIDA (9 SRS y 6 Laboratorios)</w:t>
            </w:r>
          </w:p>
        </w:tc>
        <w:tc>
          <w:tcPr>
            <w:tcW w:w="382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16</w:t>
            </w:r>
          </w:p>
        </w:tc>
      </w:tr>
      <w:tr w:rsidR="00056C21" w:rsidTr="003608D7">
        <w:trPr>
          <w:trHeight w:val="300"/>
        </w:trPr>
        <w:tc>
          <w:tcPr>
            <w:tcW w:w="4111" w:type="dxa"/>
            <w:tcBorders>
              <w:top w:val="nil"/>
              <w:left w:val="single" w:sz="4" w:space="0" w:color="auto"/>
              <w:bottom w:val="single" w:sz="4" w:space="0" w:color="auto"/>
              <w:right w:val="single" w:sz="4" w:space="0" w:color="auto"/>
            </w:tcBorders>
            <w:shd w:val="clear" w:color="auto" w:fill="1F3864" w:themeFill="accent1" w:themeFillShade="80"/>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t>Total de clientes</w:t>
            </w:r>
          </w:p>
        </w:tc>
        <w:tc>
          <w:tcPr>
            <w:tcW w:w="3827" w:type="dxa"/>
            <w:tcBorders>
              <w:top w:val="nil"/>
              <w:left w:val="nil"/>
              <w:bottom w:val="single" w:sz="4" w:space="0" w:color="auto"/>
              <w:right w:val="single" w:sz="4" w:space="0" w:color="auto"/>
            </w:tcBorders>
            <w:shd w:val="clear" w:color="auto" w:fill="1F3864" w:themeFill="accent1" w:themeFillShade="80"/>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t>1,057</w:t>
            </w:r>
          </w:p>
        </w:tc>
      </w:tr>
    </w:tbl>
    <w:p w:rsidR="00DE33C4" w:rsidRPr="009E0591" w:rsidRDefault="00DE33C4" w:rsidP="00DE33C4">
      <w:pPr>
        <w:suppressAutoHyphens/>
        <w:spacing w:after="0" w:line="360" w:lineRule="auto"/>
        <w:rPr>
          <w:lang w:val="es-DO"/>
        </w:rPr>
      </w:pPr>
    </w:p>
    <w:p w:rsidR="00DE33C4" w:rsidRPr="00064164" w:rsidRDefault="006D75A6" w:rsidP="00DE33C4">
      <w:pPr>
        <w:spacing w:line="276" w:lineRule="auto"/>
        <w:rPr>
          <w:lang w:val="es-DO"/>
        </w:rPr>
      </w:pPr>
      <w:r w:rsidRPr="00064164">
        <w:rPr>
          <w:lang w:val="es-DO"/>
        </w:rPr>
        <w:t>Clientes Internos</w:t>
      </w:r>
    </w:p>
    <w:p w:rsidR="00DE33C4" w:rsidRPr="00064164" w:rsidRDefault="006D75A6" w:rsidP="00DE33C4">
      <w:pPr>
        <w:spacing w:after="120" w:line="276" w:lineRule="auto"/>
        <w:rPr>
          <w:lang w:val="es-DO"/>
        </w:rPr>
      </w:pPr>
      <w:r w:rsidRPr="00064164">
        <w:rPr>
          <w:lang w:val="es-DO"/>
        </w:rPr>
        <w:t>a)</w:t>
      </w:r>
      <w:r w:rsidRPr="00064164">
        <w:rPr>
          <w:lang w:val="es-DO"/>
        </w:rPr>
        <w:tab/>
        <w:t>Farmacias del Pueblo</w:t>
      </w:r>
    </w:p>
    <w:p w:rsidR="00DE33C4" w:rsidRPr="00064164" w:rsidRDefault="006D75A6" w:rsidP="00DE33C4">
      <w:pPr>
        <w:spacing w:after="120" w:line="276" w:lineRule="auto"/>
        <w:rPr>
          <w:lang w:val="es-DO"/>
        </w:rPr>
      </w:pPr>
      <w:r w:rsidRPr="00064164">
        <w:rPr>
          <w:lang w:val="es-DO"/>
        </w:rPr>
        <w:t>b)</w:t>
      </w:r>
      <w:r w:rsidRPr="00064164">
        <w:rPr>
          <w:lang w:val="es-DO"/>
        </w:rPr>
        <w:tab/>
        <w:t>Programas de Bienestar Social</w:t>
      </w:r>
    </w:p>
    <w:p w:rsidR="00DE33C4" w:rsidRPr="00064164" w:rsidRDefault="006D75A6" w:rsidP="00DE33C4">
      <w:pPr>
        <w:spacing w:line="276" w:lineRule="auto"/>
        <w:rPr>
          <w:lang w:val="es-DO"/>
        </w:rPr>
      </w:pPr>
      <w:r w:rsidRPr="00064164">
        <w:rPr>
          <w:lang w:val="es-DO"/>
        </w:rPr>
        <w:t>Clientes Externos</w:t>
      </w:r>
    </w:p>
    <w:p w:rsidR="00DE33C4" w:rsidRPr="00064164" w:rsidRDefault="006D75A6" w:rsidP="00DE33C4">
      <w:pPr>
        <w:spacing w:after="120" w:line="276" w:lineRule="auto"/>
        <w:rPr>
          <w:lang w:val="es-DO"/>
        </w:rPr>
      </w:pPr>
      <w:r w:rsidRPr="00064164">
        <w:rPr>
          <w:lang w:val="es-DO"/>
        </w:rPr>
        <w:t>a)</w:t>
      </w:r>
      <w:r w:rsidRPr="00064164">
        <w:rPr>
          <w:lang w:val="es-DO"/>
        </w:rPr>
        <w:tab/>
        <w:t xml:space="preserve">Hospitales y Centros de Salud dependientes del SNS </w:t>
      </w:r>
    </w:p>
    <w:p w:rsidR="00DE33C4" w:rsidRPr="00064164" w:rsidRDefault="006D75A6" w:rsidP="00DE33C4">
      <w:pPr>
        <w:spacing w:after="120" w:line="276" w:lineRule="auto"/>
        <w:rPr>
          <w:lang w:val="es-DO"/>
        </w:rPr>
      </w:pPr>
      <w:r w:rsidRPr="00064164">
        <w:rPr>
          <w:lang w:val="es-DO"/>
        </w:rPr>
        <w:t>b)</w:t>
      </w:r>
      <w:r w:rsidRPr="00064164">
        <w:rPr>
          <w:lang w:val="es-DO"/>
        </w:rPr>
        <w:tab/>
        <w:t xml:space="preserve">Hospitales de Autogestión </w:t>
      </w:r>
    </w:p>
    <w:p w:rsidR="00DE33C4" w:rsidRPr="00064164" w:rsidRDefault="006D75A6" w:rsidP="00DE33C4">
      <w:pPr>
        <w:spacing w:after="120" w:line="276" w:lineRule="auto"/>
        <w:rPr>
          <w:lang w:val="es-DO"/>
        </w:rPr>
      </w:pPr>
      <w:r w:rsidRPr="00064164">
        <w:rPr>
          <w:lang w:val="es-DO"/>
        </w:rPr>
        <w:t>c)</w:t>
      </w:r>
      <w:r w:rsidRPr="00064164">
        <w:rPr>
          <w:lang w:val="es-DO"/>
        </w:rPr>
        <w:tab/>
        <w:t>Hospitales Castrenses</w:t>
      </w:r>
    </w:p>
    <w:p w:rsidR="00DE33C4" w:rsidRPr="00064164" w:rsidRDefault="006D75A6" w:rsidP="00DE33C4">
      <w:pPr>
        <w:spacing w:after="120" w:line="276" w:lineRule="auto"/>
        <w:rPr>
          <w:lang w:val="es-DO"/>
        </w:rPr>
      </w:pPr>
      <w:r w:rsidRPr="00064164">
        <w:rPr>
          <w:lang w:val="es-DO"/>
        </w:rPr>
        <w:t>d)</w:t>
      </w:r>
      <w:r w:rsidRPr="00064164">
        <w:rPr>
          <w:lang w:val="es-DO"/>
        </w:rPr>
        <w:tab/>
        <w:t>Clientes institucionales</w:t>
      </w:r>
    </w:p>
    <w:p w:rsidR="00DE33C4" w:rsidRPr="00064164" w:rsidRDefault="006D75A6" w:rsidP="00DE33C4">
      <w:pPr>
        <w:spacing w:after="120" w:line="276" w:lineRule="auto"/>
        <w:rPr>
          <w:lang w:val="es-DO"/>
        </w:rPr>
      </w:pPr>
      <w:r w:rsidRPr="00064164">
        <w:rPr>
          <w:lang w:val="es-DO"/>
        </w:rPr>
        <w:t>e)</w:t>
      </w:r>
      <w:r w:rsidRPr="00064164">
        <w:rPr>
          <w:lang w:val="es-DO"/>
        </w:rPr>
        <w:tab/>
        <w:t>Asociaciones sin Fines de Lucro</w:t>
      </w:r>
    </w:p>
    <w:p w:rsidR="00DE33C4" w:rsidRPr="00064164" w:rsidRDefault="006D75A6" w:rsidP="00DE33C4">
      <w:pPr>
        <w:spacing w:after="120" w:line="276" w:lineRule="auto"/>
        <w:rPr>
          <w:lang w:val="es-DO"/>
        </w:rPr>
      </w:pPr>
      <w:r w:rsidRPr="00064164">
        <w:rPr>
          <w:lang w:val="es-DO"/>
        </w:rPr>
        <w:t>i.</w:t>
      </w:r>
      <w:r w:rsidRPr="00064164">
        <w:rPr>
          <w:lang w:val="es-DO"/>
        </w:rPr>
        <w:tab/>
        <w:t>Gubernamentales</w:t>
      </w:r>
    </w:p>
    <w:p w:rsidR="00DE33C4" w:rsidRPr="00064164" w:rsidRDefault="006D75A6" w:rsidP="00DE33C4">
      <w:pPr>
        <w:spacing w:after="120" w:line="276" w:lineRule="auto"/>
        <w:rPr>
          <w:lang w:val="es-DO"/>
        </w:rPr>
      </w:pPr>
      <w:r w:rsidRPr="00064164">
        <w:rPr>
          <w:lang w:val="es-DO"/>
        </w:rPr>
        <w:t>ii.</w:t>
      </w:r>
      <w:r w:rsidRPr="00064164">
        <w:rPr>
          <w:lang w:val="es-DO"/>
        </w:rPr>
        <w:tab/>
        <w:t>No Gubernamentales</w:t>
      </w:r>
    </w:p>
    <w:p w:rsidR="00DE33C4" w:rsidRPr="00064164" w:rsidRDefault="006D75A6" w:rsidP="00DE33C4">
      <w:pPr>
        <w:spacing w:after="120" w:line="276" w:lineRule="auto"/>
        <w:rPr>
          <w:lang w:val="es-DO"/>
        </w:rPr>
      </w:pPr>
      <w:r w:rsidRPr="00064164">
        <w:rPr>
          <w:lang w:val="es-DO"/>
        </w:rPr>
        <w:t>iii.</w:t>
      </w:r>
      <w:r w:rsidRPr="00064164">
        <w:rPr>
          <w:lang w:val="es-DO"/>
        </w:rPr>
        <w:tab/>
        <w:t>Eclesiásticas</w:t>
      </w:r>
    </w:p>
    <w:p w:rsidR="00DE33C4" w:rsidRPr="00064164" w:rsidRDefault="006D75A6" w:rsidP="00DE33C4">
      <w:pPr>
        <w:spacing w:after="120" w:line="276" w:lineRule="auto"/>
        <w:rPr>
          <w:lang w:val="es-DO"/>
        </w:rPr>
      </w:pPr>
      <w:r w:rsidRPr="00064164">
        <w:rPr>
          <w:lang w:val="es-DO"/>
        </w:rPr>
        <w:t>f)</w:t>
      </w:r>
      <w:r w:rsidRPr="00064164">
        <w:rPr>
          <w:lang w:val="es-DO"/>
        </w:rPr>
        <w:tab/>
        <w:t>Instituciones de Asistencia Social</w:t>
      </w:r>
    </w:p>
    <w:p w:rsidR="00DE33C4" w:rsidRPr="00064164" w:rsidRDefault="006D75A6" w:rsidP="00DE33C4">
      <w:pPr>
        <w:spacing w:after="120" w:line="276" w:lineRule="auto"/>
        <w:rPr>
          <w:lang w:val="es-DO"/>
        </w:rPr>
      </w:pPr>
      <w:r w:rsidRPr="00064164">
        <w:rPr>
          <w:lang w:val="es-DO"/>
        </w:rPr>
        <w:t>g)</w:t>
      </w:r>
      <w:r w:rsidRPr="00064164">
        <w:rPr>
          <w:lang w:val="es-DO"/>
        </w:rPr>
        <w:tab/>
        <w:t>Organismos de Ayuda</w:t>
      </w:r>
    </w:p>
    <w:p w:rsidR="00DE33C4" w:rsidRDefault="006D75A6" w:rsidP="00DE33C4">
      <w:pPr>
        <w:spacing w:line="360" w:lineRule="auto"/>
        <w:jc w:val="both"/>
        <w:rPr>
          <w:lang w:val="es-DO"/>
        </w:rPr>
      </w:pPr>
      <w:r w:rsidRPr="00064164">
        <w:rPr>
          <w:lang w:val="es-DO"/>
        </w:rPr>
        <w:t>En nuestra cartera de clientes tenemos hospitales que estamos en proceso de realiz</w:t>
      </w:r>
      <w:r>
        <w:rPr>
          <w:lang w:val="es-DO"/>
        </w:rPr>
        <w:t>ación de la creación del código (ID)</w:t>
      </w:r>
      <w:r w:rsidRPr="00064164">
        <w:rPr>
          <w:lang w:val="es-DO"/>
        </w:rPr>
        <w:t>. Este procedimiento les permitirá a las entidades la asignación de su propio presupuesto que por consiguiente obtendrán la programación de los productos anual</w:t>
      </w:r>
      <w:r>
        <w:rPr>
          <w:lang w:val="es-DO"/>
        </w:rPr>
        <w:t>es</w:t>
      </w:r>
      <w:r w:rsidRPr="00064164">
        <w:rPr>
          <w:lang w:val="es-DO"/>
        </w:rPr>
        <w:t xml:space="preserve"> de acuerdo a sus demandas</w:t>
      </w:r>
      <w:r>
        <w:rPr>
          <w:lang w:val="es-DO"/>
        </w:rPr>
        <w:t>.</w:t>
      </w:r>
      <w:r w:rsidRPr="00064164">
        <w:rPr>
          <w:lang w:val="es-DO"/>
        </w:rPr>
        <w:t xml:space="preserve"> </w:t>
      </w:r>
      <w:r>
        <w:rPr>
          <w:lang w:val="es-DO"/>
        </w:rPr>
        <w:t>A</w:t>
      </w:r>
      <w:r w:rsidRPr="00064164">
        <w:rPr>
          <w:lang w:val="es-DO"/>
        </w:rPr>
        <w:t xml:space="preserve">ctualmente estos centros hospitalarios </w:t>
      </w:r>
      <w:r>
        <w:rPr>
          <w:lang w:val="es-DO"/>
        </w:rPr>
        <w:t xml:space="preserve">son despachados con la </w:t>
      </w:r>
      <w:r w:rsidRPr="00064164">
        <w:rPr>
          <w:lang w:val="es-DO"/>
        </w:rPr>
        <w:t>autorización</w:t>
      </w:r>
      <w:r>
        <w:rPr>
          <w:lang w:val="es-DO"/>
        </w:rPr>
        <w:t xml:space="preserve"> del Servicio Nacional de Salud</w:t>
      </w:r>
      <w:r w:rsidRPr="00064164">
        <w:rPr>
          <w:lang w:val="es-DO"/>
        </w:rPr>
        <w:t xml:space="preserve">: </w:t>
      </w:r>
    </w:p>
    <w:tbl>
      <w:tblPr>
        <w:tblW w:w="7938" w:type="dxa"/>
        <w:tblInd w:w="-5" w:type="dxa"/>
        <w:tblCellMar>
          <w:left w:w="70" w:type="dxa"/>
          <w:right w:w="70" w:type="dxa"/>
        </w:tblCellMar>
        <w:tblLook w:val="04A0" w:firstRow="1" w:lastRow="0" w:firstColumn="1" w:lastColumn="0" w:noHBand="0" w:noVBand="1"/>
      </w:tblPr>
      <w:tblGrid>
        <w:gridCol w:w="4111"/>
        <w:gridCol w:w="3827"/>
      </w:tblGrid>
      <w:tr w:rsidR="00056C21" w:rsidRPr="0006253C" w:rsidTr="003608D7">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lastRenderedPageBreak/>
              <w:t>Entidad en proceso de creación de ID</w:t>
            </w:r>
          </w:p>
        </w:tc>
        <w:tc>
          <w:tcPr>
            <w:tcW w:w="3827"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t>Entidad que presta su ID (Autorizado SNS)</w:t>
            </w:r>
          </w:p>
        </w:tc>
      </w:tr>
      <w:tr w:rsidR="00056C21" w:rsidTr="003608D7">
        <w:trPr>
          <w:trHeight w:val="48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both"/>
              <w:rPr>
                <w:rFonts w:eastAsia="Times New Roman"/>
                <w:color w:val="808080"/>
                <w:spacing w:val="0"/>
                <w:sz w:val="16"/>
                <w:szCs w:val="16"/>
                <w:lang w:val="es-DO" w:eastAsia="es-DO"/>
              </w:rPr>
            </w:pPr>
            <w:r w:rsidRPr="0080022F">
              <w:rPr>
                <w:rFonts w:eastAsia="Times New Roman"/>
                <w:color w:val="808080"/>
                <w:spacing w:val="0"/>
                <w:sz w:val="16"/>
                <w:szCs w:val="16"/>
                <w:lang w:val="es-DO" w:eastAsia="es-DO"/>
              </w:rPr>
              <w:t>Hospital Municipal Boca Chica (Nuevo)</w:t>
            </w:r>
          </w:p>
        </w:tc>
        <w:tc>
          <w:tcPr>
            <w:tcW w:w="382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both"/>
              <w:rPr>
                <w:rFonts w:eastAsia="Times New Roman"/>
                <w:color w:val="808080"/>
                <w:spacing w:val="0"/>
                <w:sz w:val="16"/>
                <w:szCs w:val="16"/>
                <w:lang w:val="es-DO" w:eastAsia="es-DO"/>
              </w:rPr>
            </w:pPr>
            <w:r w:rsidRPr="0080022F">
              <w:rPr>
                <w:rFonts w:eastAsia="Times New Roman"/>
                <w:color w:val="808080"/>
                <w:spacing w:val="0"/>
                <w:sz w:val="16"/>
                <w:szCs w:val="16"/>
                <w:lang w:val="es-DO" w:eastAsia="es-DO"/>
              </w:rPr>
              <w:t>(ID Hospital Municipal Boca Chica)</w:t>
            </w:r>
          </w:p>
        </w:tc>
      </w:tr>
      <w:tr w:rsidR="00056C21" w:rsidTr="003608D7">
        <w:trPr>
          <w:trHeight w:val="48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rPr>
                <w:rFonts w:eastAsia="Times New Roman"/>
                <w:color w:val="808080"/>
                <w:spacing w:val="0"/>
                <w:sz w:val="16"/>
                <w:szCs w:val="16"/>
                <w:lang w:val="es-DO" w:eastAsia="es-DO"/>
              </w:rPr>
            </w:pPr>
            <w:r w:rsidRPr="0080022F">
              <w:rPr>
                <w:rFonts w:eastAsia="Times New Roman"/>
                <w:color w:val="808080"/>
                <w:spacing w:val="0"/>
                <w:sz w:val="16"/>
                <w:szCs w:val="16"/>
                <w:lang w:val="es-DO" w:eastAsia="es-DO"/>
              </w:rPr>
              <w:t>Hospital Municipal Los Cacao</w:t>
            </w:r>
          </w:p>
        </w:tc>
        <w:tc>
          <w:tcPr>
            <w:tcW w:w="382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both"/>
              <w:rPr>
                <w:rFonts w:eastAsia="Times New Roman"/>
                <w:color w:val="808080"/>
                <w:spacing w:val="0"/>
                <w:sz w:val="16"/>
                <w:szCs w:val="16"/>
                <w:lang w:val="es-DO" w:eastAsia="es-DO"/>
              </w:rPr>
            </w:pPr>
            <w:r w:rsidRPr="0080022F">
              <w:rPr>
                <w:rFonts w:eastAsia="Times New Roman"/>
                <w:color w:val="808080"/>
                <w:spacing w:val="0"/>
                <w:sz w:val="16"/>
                <w:szCs w:val="16"/>
                <w:lang w:val="es-DO" w:eastAsia="es-DO"/>
              </w:rPr>
              <w:t>(ID Servicio Regional I)</w:t>
            </w:r>
          </w:p>
        </w:tc>
      </w:tr>
      <w:tr w:rsidR="00056C21" w:rsidTr="003608D7">
        <w:trPr>
          <w:trHeight w:val="48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rPr>
                <w:rFonts w:eastAsia="Times New Roman"/>
                <w:color w:val="808080"/>
                <w:spacing w:val="0"/>
                <w:sz w:val="16"/>
                <w:szCs w:val="16"/>
                <w:lang w:val="es-DO" w:eastAsia="es-DO"/>
              </w:rPr>
            </w:pPr>
            <w:r w:rsidRPr="0080022F">
              <w:rPr>
                <w:rFonts w:eastAsia="Times New Roman"/>
                <w:color w:val="808080"/>
                <w:spacing w:val="0"/>
                <w:sz w:val="16"/>
                <w:szCs w:val="16"/>
                <w:lang w:val="es-DO" w:eastAsia="es-DO"/>
              </w:rPr>
              <w:t>Hospital Verón (Punta Cana) Nuevo inaugurado  19/8/23</w:t>
            </w:r>
          </w:p>
        </w:tc>
        <w:tc>
          <w:tcPr>
            <w:tcW w:w="382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both"/>
              <w:rPr>
                <w:rFonts w:eastAsia="Times New Roman"/>
                <w:color w:val="808080"/>
                <w:spacing w:val="0"/>
                <w:sz w:val="16"/>
                <w:szCs w:val="16"/>
                <w:lang w:val="es-DO" w:eastAsia="es-DO"/>
              </w:rPr>
            </w:pPr>
            <w:r w:rsidRPr="0080022F">
              <w:rPr>
                <w:rFonts w:eastAsia="Times New Roman"/>
                <w:color w:val="808080"/>
                <w:spacing w:val="0"/>
                <w:sz w:val="16"/>
                <w:szCs w:val="16"/>
                <w:lang w:val="es-DO" w:eastAsia="es-DO"/>
              </w:rPr>
              <w:t>(ID Servicio Regional V)</w:t>
            </w:r>
          </w:p>
        </w:tc>
      </w:tr>
      <w:tr w:rsidR="00056C21" w:rsidTr="003608D7">
        <w:trPr>
          <w:trHeight w:val="48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rPr>
                <w:rFonts w:eastAsia="Times New Roman"/>
                <w:color w:val="808080"/>
                <w:spacing w:val="0"/>
                <w:sz w:val="16"/>
                <w:szCs w:val="16"/>
                <w:lang w:val="es-DO" w:eastAsia="es-DO"/>
              </w:rPr>
            </w:pPr>
            <w:r w:rsidRPr="0080022F">
              <w:rPr>
                <w:rFonts w:eastAsia="Times New Roman"/>
                <w:color w:val="808080"/>
                <w:spacing w:val="0"/>
                <w:sz w:val="16"/>
                <w:szCs w:val="16"/>
                <w:lang w:val="es-DO" w:eastAsia="es-DO"/>
              </w:rPr>
              <w:t xml:space="preserve">Hospital Dr. Mario Tolentino </w:t>
            </w:r>
            <w:proofErr w:type="spellStart"/>
            <w:r w:rsidRPr="0080022F">
              <w:rPr>
                <w:rFonts w:eastAsia="Times New Roman"/>
                <w:color w:val="808080"/>
                <w:spacing w:val="0"/>
                <w:sz w:val="16"/>
                <w:szCs w:val="16"/>
                <w:lang w:val="es-DO" w:eastAsia="es-DO"/>
              </w:rPr>
              <w:t>Dipp</w:t>
            </w:r>
            <w:proofErr w:type="spellEnd"/>
            <w:r w:rsidRPr="0080022F">
              <w:rPr>
                <w:rFonts w:eastAsia="Times New Roman"/>
                <w:color w:val="808080"/>
                <w:spacing w:val="0"/>
                <w:sz w:val="16"/>
                <w:szCs w:val="16"/>
                <w:lang w:val="es-DO" w:eastAsia="es-DO"/>
              </w:rPr>
              <w:t xml:space="preserve"> </w:t>
            </w:r>
          </w:p>
        </w:tc>
        <w:tc>
          <w:tcPr>
            <w:tcW w:w="382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both"/>
              <w:rPr>
                <w:rFonts w:eastAsia="Times New Roman"/>
                <w:color w:val="808080"/>
                <w:spacing w:val="0"/>
                <w:sz w:val="16"/>
                <w:szCs w:val="16"/>
                <w:lang w:val="es-DO" w:eastAsia="es-DO"/>
              </w:rPr>
            </w:pPr>
            <w:r w:rsidRPr="0080022F">
              <w:rPr>
                <w:rFonts w:eastAsia="Times New Roman"/>
                <w:color w:val="808080"/>
                <w:spacing w:val="0"/>
                <w:sz w:val="16"/>
                <w:szCs w:val="16"/>
                <w:lang w:val="es-DO" w:eastAsia="es-DO"/>
              </w:rPr>
              <w:t>(ID Servicio Regional 0)</w:t>
            </w:r>
          </w:p>
        </w:tc>
      </w:tr>
    </w:tbl>
    <w:p w:rsidR="00DE33C4" w:rsidRDefault="00DE33C4" w:rsidP="00DE33C4">
      <w:pPr>
        <w:spacing w:line="360" w:lineRule="auto"/>
        <w:jc w:val="both"/>
        <w:rPr>
          <w:lang w:val="es-DO"/>
        </w:rPr>
      </w:pPr>
    </w:p>
    <w:p w:rsidR="00DE33C4" w:rsidRPr="00064164" w:rsidRDefault="006D75A6" w:rsidP="00DE33C4">
      <w:pPr>
        <w:suppressAutoHyphens/>
        <w:spacing w:after="0" w:line="360" w:lineRule="auto"/>
        <w:jc w:val="both"/>
        <w:rPr>
          <w:lang w:val="es-DO"/>
        </w:rPr>
      </w:pPr>
      <w:r w:rsidRPr="00064164">
        <w:rPr>
          <w:lang w:val="es-DO"/>
        </w:rPr>
        <w:t>Cumplimiento de cronograma</w:t>
      </w:r>
    </w:p>
    <w:p w:rsidR="00DE33C4" w:rsidRPr="007C7327" w:rsidRDefault="006D75A6" w:rsidP="00DE33C4">
      <w:pPr>
        <w:spacing w:line="360" w:lineRule="auto"/>
        <w:jc w:val="both"/>
        <w:rPr>
          <w:rFonts w:eastAsia="Calibri"/>
          <w:noProof/>
          <w:lang w:val="es-DO"/>
        </w:rPr>
      </w:pPr>
      <w:r w:rsidRPr="00064164">
        <w:rPr>
          <w:lang w:val="es-DO"/>
        </w:rPr>
        <w:t>En nuestra cartera de clientes las entidades programadas son las que están sujeta a los compromisos de los acuerdos institucionales, para identificar los indicadores por medio a informes, y que por su modalidad de programación tienen anualmente su presupuesto nacional autorizado por el Ministerio de Haci</w:t>
      </w:r>
      <w:r>
        <w:rPr>
          <w:lang w:val="es-DO"/>
        </w:rPr>
        <w:t xml:space="preserve">enda, con el fin de </w:t>
      </w:r>
      <w:r w:rsidRPr="007C7327">
        <w:rPr>
          <w:rFonts w:eastAsia="Calibri"/>
          <w:noProof/>
          <w:lang w:val="es-DO"/>
        </w:rPr>
        <w:t>satisfacer las necesidades de medicamentos e insumos sanitarios a la Red Pública Nacional de Salud del Servicio Nacional de Salud (SNS).</w:t>
      </w:r>
    </w:p>
    <w:p w:rsidR="00DE33C4" w:rsidRPr="007C7327" w:rsidRDefault="006D75A6" w:rsidP="00DE33C4">
      <w:pPr>
        <w:spacing w:line="360" w:lineRule="auto"/>
        <w:jc w:val="both"/>
        <w:rPr>
          <w:rFonts w:eastAsia="Calibri"/>
          <w:noProof/>
          <w:lang w:val="es-DO"/>
        </w:rPr>
      </w:pPr>
      <w:r w:rsidRPr="00780438">
        <w:rPr>
          <w:rFonts w:eastAsia="Calibri"/>
          <w:noProof/>
          <w:lang w:val="es-DO"/>
        </w:rPr>
        <w:t>Entre los clientes externos</w:t>
      </w:r>
      <w:r>
        <w:rPr>
          <w:lang w:val="es-DO"/>
        </w:rPr>
        <w:t xml:space="preserve"> citamos: Centros y </w:t>
      </w:r>
      <w:proofErr w:type="spellStart"/>
      <w:r>
        <w:rPr>
          <w:lang w:val="es-DO"/>
        </w:rPr>
        <w:t>Subcentros</w:t>
      </w:r>
      <w:proofErr w:type="spellEnd"/>
      <w:r>
        <w:rPr>
          <w:lang w:val="es-DO"/>
        </w:rPr>
        <w:t xml:space="preserve"> </w:t>
      </w:r>
      <w:r w:rsidRPr="00064164">
        <w:rPr>
          <w:lang w:val="es-DO"/>
        </w:rPr>
        <w:t xml:space="preserve">del Servicio Nacional de Salud (SNS) Hospitales Castrenses, Hospitales </w:t>
      </w:r>
      <w:r w:rsidRPr="007C7327">
        <w:rPr>
          <w:rFonts w:eastAsia="Calibri"/>
          <w:noProof/>
          <w:lang w:val="es-DO"/>
        </w:rPr>
        <w:t xml:space="preserve">de Autogestión y Servicios Regionales de Salud (SRS-SNS /SENASA). </w:t>
      </w:r>
    </w:p>
    <w:p w:rsidR="00DE33C4" w:rsidRDefault="006D75A6" w:rsidP="00DE33C4">
      <w:pPr>
        <w:spacing w:line="360" w:lineRule="auto"/>
        <w:jc w:val="both"/>
        <w:rPr>
          <w:lang w:val="es-DO"/>
        </w:rPr>
      </w:pPr>
      <w:r w:rsidRPr="00780438">
        <w:rPr>
          <w:rFonts w:eastAsia="Calibri"/>
          <w:noProof/>
          <w:lang w:val="es-DO"/>
        </w:rPr>
        <w:t>En el mismo</w:t>
      </w:r>
      <w:r w:rsidRPr="00064164">
        <w:rPr>
          <w:lang w:val="es-DO"/>
        </w:rPr>
        <w:t xml:space="preserve"> orden le presentamos el indicador “Nivel de cumplimiento del cronograma del despacho” correspondiente al </w:t>
      </w:r>
      <w:r>
        <w:rPr>
          <w:lang w:val="es-DO"/>
        </w:rPr>
        <w:t>periodo enero-noviembre</w:t>
      </w:r>
      <w:r w:rsidRPr="00064164">
        <w:rPr>
          <w:lang w:val="es-DO"/>
        </w:rPr>
        <w:t xml:space="preserve"> 202</w:t>
      </w:r>
      <w:r>
        <w:rPr>
          <w:lang w:val="es-DO"/>
        </w:rPr>
        <w:t>3; el cual corresponde a un 99.</w:t>
      </w:r>
      <w:r w:rsidRPr="00064164">
        <w:rPr>
          <w:lang w:val="es-DO"/>
        </w:rPr>
        <w:t>4</w:t>
      </w:r>
      <w:r>
        <w:rPr>
          <w:lang w:val="es-DO"/>
        </w:rPr>
        <w:t>2</w:t>
      </w:r>
      <w:r w:rsidRPr="00064164">
        <w:rPr>
          <w:lang w:val="es-DO"/>
        </w:rPr>
        <w:t xml:space="preserve">% y el incumplimiento </w:t>
      </w:r>
      <w:r>
        <w:rPr>
          <w:lang w:val="es-DO"/>
        </w:rPr>
        <w:t>0.58% (</w:t>
      </w:r>
      <w:r w:rsidRPr="00064164">
        <w:rPr>
          <w:lang w:val="es-DO"/>
        </w:rPr>
        <w:t xml:space="preserve">cabe resaltar que estas estadísticas del incumplimiento </w:t>
      </w:r>
      <w:r>
        <w:rPr>
          <w:lang w:val="es-DO"/>
        </w:rPr>
        <w:t>son por causas externas)</w:t>
      </w:r>
      <w:r w:rsidRPr="00064164">
        <w:rPr>
          <w:lang w:val="es-DO"/>
        </w:rPr>
        <w:t>.</w:t>
      </w:r>
    </w:p>
    <w:tbl>
      <w:tblPr>
        <w:tblW w:w="7938" w:type="dxa"/>
        <w:tblInd w:w="-5" w:type="dxa"/>
        <w:tblCellMar>
          <w:left w:w="70" w:type="dxa"/>
          <w:right w:w="70" w:type="dxa"/>
        </w:tblCellMar>
        <w:tblLook w:val="04A0" w:firstRow="1" w:lastRow="0" w:firstColumn="1" w:lastColumn="0" w:noHBand="0" w:noVBand="1"/>
      </w:tblPr>
      <w:tblGrid>
        <w:gridCol w:w="993"/>
        <w:gridCol w:w="1134"/>
        <w:gridCol w:w="1417"/>
        <w:gridCol w:w="567"/>
        <w:gridCol w:w="851"/>
        <w:gridCol w:w="1559"/>
        <w:gridCol w:w="1417"/>
      </w:tblGrid>
      <w:tr w:rsidR="00056C21" w:rsidRPr="0006253C" w:rsidTr="003608D7">
        <w:trPr>
          <w:trHeight w:val="390"/>
        </w:trPr>
        <w:tc>
          <w:tcPr>
            <w:tcW w:w="7938" w:type="dxa"/>
            <w:gridSpan w:val="7"/>
            <w:tcBorders>
              <w:top w:val="single" w:sz="4" w:space="0" w:color="auto"/>
              <w:left w:val="single" w:sz="4" w:space="0" w:color="auto"/>
              <w:bottom w:val="single" w:sz="4" w:space="0" w:color="auto"/>
              <w:right w:val="single" w:sz="4" w:space="0" w:color="000000"/>
            </w:tcBorders>
            <w:shd w:val="clear" w:color="auto" w:fill="1F3864" w:themeFill="accent1" w:themeFillShade="80"/>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t xml:space="preserve">Nivel de Cumplimiento Cronograma Hospitales y </w:t>
            </w:r>
            <w:proofErr w:type="spellStart"/>
            <w:r w:rsidRPr="0080022F">
              <w:rPr>
                <w:rFonts w:eastAsia="Times New Roman"/>
                <w:color w:val="FFFFFF"/>
                <w:spacing w:val="0"/>
                <w:sz w:val="16"/>
                <w:szCs w:val="16"/>
                <w:lang w:val="es-DO" w:eastAsia="es-DO"/>
              </w:rPr>
              <w:t>Subcentros</w:t>
            </w:r>
            <w:proofErr w:type="spellEnd"/>
          </w:p>
        </w:tc>
      </w:tr>
      <w:tr w:rsidR="00056C21" w:rsidTr="003608D7">
        <w:trPr>
          <w:trHeight w:val="300"/>
        </w:trPr>
        <w:tc>
          <w:tcPr>
            <w:tcW w:w="4111" w:type="dxa"/>
            <w:gridSpan w:val="4"/>
            <w:tcBorders>
              <w:top w:val="nil"/>
              <w:left w:val="single" w:sz="4" w:space="0" w:color="auto"/>
              <w:bottom w:val="single" w:sz="4" w:space="0" w:color="auto"/>
              <w:right w:val="single" w:sz="4" w:space="0" w:color="auto"/>
            </w:tcBorders>
            <w:shd w:val="clear" w:color="auto" w:fill="1F3864" w:themeFill="accent1" w:themeFillShade="80"/>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t>Grupo de Clientes</w:t>
            </w:r>
          </w:p>
        </w:tc>
        <w:tc>
          <w:tcPr>
            <w:tcW w:w="3827" w:type="dxa"/>
            <w:gridSpan w:val="3"/>
            <w:tcBorders>
              <w:top w:val="nil"/>
              <w:left w:val="nil"/>
              <w:bottom w:val="single" w:sz="4" w:space="0" w:color="auto"/>
              <w:right w:val="single" w:sz="4" w:space="0" w:color="auto"/>
            </w:tcBorders>
            <w:shd w:val="clear" w:color="auto" w:fill="1F3864" w:themeFill="accent1" w:themeFillShade="80"/>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t>No.</w:t>
            </w:r>
          </w:p>
        </w:tc>
      </w:tr>
      <w:tr w:rsidR="00056C21" w:rsidTr="003608D7">
        <w:trPr>
          <w:trHeight w:val="340"/>
        </w:trPr>
        <w:tc>
          <w:tcPr>
            <w:tcW w:w="993" w:type="dxa"/>
            <w:tcBorders>
              <w:top w:val="nil"/>
              <w:left w:val="single" w:sz="4" w:space="0" w:color="auto"/>
              <w:bottom w:val="single" w:sz="4" w:space="0" w:color="auto"/>
              <w:right w:val="single" w:sz="4" w:space="0" w:color="auto"/>
            </w:tcBorders>
            <w:shd w:val="clear" w:color="auto" w:fill="1F3864" w:themeFill="accent1" w:themeFillShade="80"/>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t>Mes</w:t>
            </w:r>
          </w:p>
        </w:tc>
        <w:tc>
          <w:tcPr>
            <w:tcW w:w="1134" w:type="dxa"/>
            <w:tcBorders>
              <w:top w:val="nil"/>
              <w:left w:val="nil"/>
              <w:bottom w:val="single" w:sz="4" w:space="0" w:color="auto"/>
              <w:right w:val="single" w:sz="4" w:space="0" w:color="auto"/>
            </w:tcBorders>
            <w:shd w:val="clear" w:color="auto" w:fill="1F3864" w:themeFill="accent1" w:themeFillShade="80"/>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t>Total de Clientes</w:t>
            </w:r>
          </w:p>
        </w:tc>
        <w:tc>
          <w:tcPr>
            <w:tcW w:w="1417" w:type="dxa"/>
            <w:tcBorders>
              <w:top w:val="nil"/>
              <w:left w:val="nil"/>
              <w:bottom w:val="single" w:sz="4" w:space="0" w:color="auto"/>
              <w:right w:val="single" w:sz="4" w:space="0" w:color="auto"/>
            </w:tcBorders>
            <w:shd w:val="clear" w:color="auto" w:fill="1F3864" w:themeFill="accent1" w:themeFillShade="80"/>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t>Cantidad Despachada</w:t>
            </w:r>
          </w:p>
        </w:tc>
        <w:tc>
          <w:tcPr>
            <w:tcW w:w="1418" w:type="dxa"/>
            <w:gridSpan w:val="2"/>
            <w:tcBorders>
              <w:top w:val="nil"/>
              <w:left w:val="nil"/>
              <w:bottom w:val="single" w:sz="4" w:space="0" w:color="auto"/>
              <w:right w:val="single" w:sz="4" w:space="0" w:color="auto"/>
            </w:tcBorders>
            <w:shd w:val="clear" w:color="auto" w:fill="1F3864" w:themeFill="accent1" w:themeFillShade="80"/>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t>No asistieron</w:t>
            </w:r>
          </w:p>
        </w:tc>
        <w:tc>
          <w:tcPr>
            <w:tcW w:w="1559" w:type="dxa"/>
            <w:tcBorders>
              <w:top w:val="nil"/>
              <w:left w:val="nil"/>
              <w:bottom w:val="single" w:sz="4" w:space="0" w:color="auto"/>
              <w:right w:val="single" w:sz="4" w:space="0" w:color="auto"/>
            </w:tcBorders>
            <w:shd w:val="clear" w:color="auto" w:fill="1F3864" w:themeFill="accent1" w:themeFillShade="80"/>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t>% Despachado</w:t>
            </w:r>
          </w:p>
        </w:tc>
        <w:tc>
          <w:tcPr>
            <w:tcW w:w="1417" w:type="dxa"/>
            <w:tcBorders>
              <w:top w:val="nil"/>
              <w:left w:val="nil"/>
              <w:bottom w:val="single" w:sz="4" w:space="0" w:color="auto"/>
              <w:right w:val="single" w:sz="4" w:space="0" w:color="auto"/>
            </w:tcBorders>
            <w:shd w:val="clear" w:color="auto" w:fill="1F3864" w:themeFill="accent1" w:themeFillShade="80"/>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t>% No Asistieron</w:t>
            </w:r>
          </w:p>
        </w:tc>
      </w:tr>
      <w:tr w:rsidR="00056C21" w:rsidTr="003608D7">
        <w:trPr>
          <w:trHeight w:val="34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en-23</w:t>
            </w:r>
          </w:p>
        </w:tc>
        <w:tc>
          <w:tcPr>
            <w:tcW w:w="1134"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214</w:t>
            </w:r>
          </w:p>
        </w:tc>
        <w:tc>
          <w:tcPr>
            <w:tcW w:w="141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212</w:t>
            </w:r>
          </w:p>
        </w:tc>
        <w:tc>
          <w:tcPr>
            <w:tcW w:w="1418" w:type="dxa"/>
            <w:gridSpan w:val="2"/>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w:t>
            </w:r>
          </w:p>
        </w:tc>
        <w:tc>
          <w:tcPr>
            <w:tcW w:w="1559"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99.07%</w:t>
            </w:r>
          </w:p>
        </w:tc>
        <w:tc>
          <w:tcPr>
            <w:tcW w:w="1417"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0.93%</w:t>
            </w:r>
          </w:p>
        </w:tc>
      </w:tr>
      <w:tr w:rsidR="00056C21" w:rsidTr="003608D7">
        <w:trPr>
          <w:trHeight w:val="34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feb-23</w:t>
            </w:r>
          </w:p>
        </w:tc>
        <w:tc>
          <w:tcPr>
            <w:tcW w:w="1134"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214</w:t>
            </w:r>
          </w:p>
        </w:tc>
        <w:tc>
          <w:tcPr>
            <w:tcW w:w="141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212</w:t>
            </w:r>
          </w:p>
        </w:tc>
        <w:tc>
          <w:tcPr>
            <w:tcW w:w="1418" w:type="dxa"/>
            <w:gridSpan w:val="2"/>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w:t>
            </w:r>
          </w:p>
        </w:tc>
        <w:tc>
          <w:tcPr>
            <w:tcW w:w="1559"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99.07%</w:t>
            </w:r>
          </w:p>
        </w:tc>
        <w:tc>
          <w:tcPr>
            <w:tcW w:w="1417"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0.93%</w:t>
            </w:r>
          </w:p>
        </w:tc>
      </w:tr>
      <w:tr w:rsidR="00056C21" w:rsidTr="003608D7">
        <w:trPr>
          <w:trHeight w:val="34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mar-23</w:t>
            </w:r>
          </w:p>
        </w:tc>
        <w:tc>
          <w:tcPr>
            <w:tcW w:w="1134"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214</w:t>
            </w:r>
          </w:p>
        </w:tc>
        <w:tc>
          <w:tcPr>
            <w:tcW w:w="141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214</w:t>
            </w:r>
          </w:p>
        </w:tc>
        <w:tc>
          <w:tcPr>
            <w:tcW w:w="1418" w:type="dxa"/>
            <w:gridSpan w:val="2"/>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0</w:t>
            </w:r>
          </w:p>
        </w:tc>
        <w:tc>
          <w:tcPr>
            <w:tcW w:w="1559"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100.00%</w:t>
            </w:r>
          </w:p>
        </w:tc>
        <w:tc>
          <w:tcPr>
            <w:tcW w:w="1417"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0.00%</w:t>
            </w:r>
          </w:p>
        </w:tc>
      </w:tr>
      <w:tr w:rsidR="00056C21" w:rsidTr="003608D7">
        <w:trPr>
          <w:trHeight w:val="300"/>
        </w:trPr>
        <w:tc>
          <w:tcPr>
            <w:tcW w:w="4111" w:type="dxa"/>
            <w:gridSpan w:val="4"/>
            <w:tcBorders>
              <w:top w:val="nil"/>
              <w:left w:val="single" w:sz="4" w:space="0" w:color="auto"/>
              <w:bottom w:val="single" w:sz="4" w:space="0" w:color="auto"/>
              <w:right w:val="single" w:sz="4" w:space="0" w:color="auto"/>
            </w:tcBorders>
            <w:shd w:val="clear" w:color="auto" w:fill="1F3864" w:themeFill="accent1" w:themeFillShade="80"/>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lastRenderedPageBreak/>
              <w:t>Grupo de Clientes</w:t>
            </w:r>
          </w:p>
        </w:tc>
        <w:tc>
          <w:tcPr>
            <w:tcW w:w="3827" w:type="dxa"/>
            <w:gridSpan w:val="3"/>
            <w:tcBorders>
              <w:top w:val="nil"/>
              <w:left w:val="nil"/>
              <w:bottom w:val="single" w:sz="4" w:space="0" w:color="auto"/>
              <w:right w:val="single" w:sz="4" w:space="0" w:color="auto"/>
            </w:tcBorders>
            <w:shd w:val="clear" w:color="auto" w:fill="1F3864" w:themeFill="accent1" w:themeFillShade="80"/>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t>No.</w:t>
            </w:r>
          </w:p>
        </w:tc>
      </w:tr>
      <w:tr w:rsidR="00056C21" w:rsidTr="003608D7">
        <w:trPr>
          <w:trHeight w:val="34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abr-23</w:t>
            </w:r>
          </w:p>
        </w:tc>
        <w:tc>
          <w:tcPr>
            <w:tcW w:w="1134"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221</w:t>
            </w:r>
          </w:p>
        </w:tc>
        <w:tc>
          <w:tcPr>
            <w:tcW w:w="141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219</w:t>
            </w:r>
          </w:p>
        </w:tc>
        <w:tc>
          <w:tcPr>
            <w:tcW w:w="1418" w:type="dxa"/>
            <w:gridSpan w:val="2"/>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w:t>
            </w:r>
          </w:p>
        </w:tc>
        <w:tc>
          <w:tcPr>
            <w:tcW w:w="1559"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99.10%</w:t>
            </w:r>
          </w:p>
        </w:tc>
        <w:tc>
          <w:tcPr>
            <w:tcW w:w="1417"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0.90%</w:t>
            </w:r>
          </w:p>
        </w:tc>
      </w:tr>
      <w:tr w:rsidR="00056C21" w:rsidTr="003608D7">
        <w:trPr>
          <w:trHeight w:val="34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may-23</w:t>
            </w:r>
          </w:p>
        </w:tc>
        <w:tc>
          <w:tcPr>
            <w:tcW w:w="1134"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221</w:t>
            </w:r>
          </w:p>
        </w:tc>
        <w:tc>
          <w:tcPr>
            <w:tcW w:w="141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220</w:t>
            </w:r>
          </w:p>
        </w:tc>
        <w:tc>
          <w:tcPr>
            <w:tcW w:w="1418" w:type="dxa"/>
            <w:gridSpan w:val="2"/>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1</w:t>
            </w:r>
          </w:p>
        </w:tc>
        <w:tc>
          <w:tcPr>
            <w:tcW w:w="1559"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99.55%</w:t>
            </w:r>
          </w:p>
        </w:tc>
        <w:tc>
          <w:tcPr>
            <w:tcW w:w="1417"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0.45%</w:t>
            </w:r>
          </w:p>
        </w:tc>
      </w:tr>
      <w:tr w:rsidR="00056C21" w:rsidTr="003608D7">
        <w:trPr>
          <w:trHeight w:val="34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jun-23</w:t>
            </w:r>
          </w:p>
        </w:tc>
        <w:tc>
          <w:tcPr>
            <w:tcW w:w="1134"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221</w:t>
            </w:r>
          </w:p>
        </w:tc>
        <w:tc>
          <w:tcPr>
            <w:tcW w:w="141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220</w:t>
            </w:r>
          </w:p>
        </w:tc>
        <w:tc>
          <w:tcPr>
            <w:tcW w:w="1418" w:type="dxa"/>
            <w:gridSpan w:val="2"/>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1</w:t>
            </w:r>
          </w:p>
        </w:tc>
        <w:tc>
          <w:tcPr>
            <w:tcW w:w="1559"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99.55%</w:t>
            </w:r>
          </w:p>
        </w:tc>
        <w:tc>
          <w:tcPr>
            <w:tcW w:w="1417"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0.45%</w:t>
            </w:r>
          </w:p>
        </w:tc>
      </w:tr>
      <w:tr w:rsidR="00056C21" w:rsidTr="003608D7">
        <w:trPr>
          <w:trHeight w:val="34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jul-23</w:t>
            </w:r>
          </w:p>
        </w:tc>
        <w:tc>
          <w:tcPr>
            <w:tcW w:w="1134"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221</w:t>
            </w:r>
          </w:p>
        </w:tc>
        <w:tc>
          <w:tcPr>
            <w:tcW w:w="141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220</w:t>
            </w:r>
          </w:p>
        </w:tc>
        <w:tc>
          <w:tcPr>
            <w:tcW w:w="1418" w:type="dxa"/>
            <w:gridSpan w:val="2"/>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1</w:t>
            </w:r>
          </w:p>
        </w:tc>
        <w:tc>
          <w:tcPr>
            <w:tcW w:w="1559"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99.55%</w:t>
            </w:r>
          </w:p>
        </w:tc>
        <w:tc>
          <w:tcPr>
            <w:tcW w:w="1417"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0.45%</w:t>
            </w:r>
          </w:p>
        </w:tc>
      </w:tr>
      <w:tr w:rsidR="00056C21" w:rsidTr="003608D7">
        <w:trPr>
          <w:trHeight w:val="34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ago-23</w:t>
            </w:r>
          </w:p>
        </w:tc>
        <w:tc>
          <w:tcPr>
            <w:tcW w:w="1134"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221</w:t>
            </w:r>
          </w:p>
        </w:tc>
        <w:tc>
          <w:tcPr>
            <w:tcW w:w="141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220</w:t>
            </w:r>
          </w:p>
        </w:tc>
        <w:tc>
          <w:tcPr>
            <w:tcW w:w="1418" w:type="dxa"/>
            <w:gridSpan w:val="2"/>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1</w:t>
            </w:r>
          </w:p>
        </w:tc>
        <w:tc>
          <w:tcPr>
            <w:tcW w:w="1559"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99.55%</w:t>
            </w:r>
          </w:p>
        </w:tc>
        <w:tc>
          <w:tcPr>
            <w:tcW w:w="1417"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0.45%</w:t>
            </w:r>
          </w:p>
        </w:tc>
      </w:tr>
      <w:tr w:rsidR="00056C21" w:rsidTr="003608D7">
        <w:trPr>
          <w:trHeight w:val="34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sep-23</w:t>
            </w:r>
          </w:p>
        </w:tc>
        <w:tc>
          <w:tcPr>
            <w:tcW w:w="1134"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221</w:t>
            </w:r>
          </w:p>
        </w:tc>
        <w:tc>
          <w:tcPr>
            <w:tcW w:w="141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220</w:t>
            </w:r>
          </w:p>
        </w:tc>
        <w:tc>
          <w:tcPr>
            <w:tcW w:w="1418" w:type="dxa"/>
            <w:gridSpan w:val="2"/>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1</w:t>
            </w:r>
          </w:p>
        </w:tc>
        <w:tc>
          <w:tcPr>
            <w:tcW w:w="1559"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99.55%</w:t>
            </w:r>
          </w:p>
        </w:tc>
        <w:tc>
          <w:tcPr>
            <w:tcW w:w="1417"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0.45%</w:t>
            </w:r>
          </w:p>
        </w:tc>
      </w:tr>
      <w:tr w:rsidR="00056C21" w:rsidTr="003608D7">
        <w:trPr>
          <w:trHeight w:val="34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oct-23</w:t>
            </w:r>
          </w:p>
        </w:tc>
        <w:tc>
          <w:tcPr>
            <w:tcW w:w="1134"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221</w:t>
            </w:r>
          </w:p>
        </w:tc>
        <w:tc>
          <w:tcPr>
            <w:tcW w:w="141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218</w:t>
            </w:r>
          </w:p>
        </w:tc>
        <w:tc>
          <w:tcPr>
            <w:tcW w:w="1418" w:type="dxa"/>
            <w:gridSpan w:val="2"/>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3</w:t>
            </w:r>
          </w:p>
        </w:tc>
        <w:tc>
          <w:tcPr>
            <w:tcW w:w="1559"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98.64%</w:t>
            </w:r>
          </w:p>
        </w:tc>
        <w:tc>
          <w:tcPr>
            <w:tcW w:w="1417"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1.36%</w:t>
            </w:r>
          </w:p>
        </w:tc>
      </w:tr>
      <w:tr w:rsidR="00056C21" w:rsidTr="003608D7">
        <w:trPr>
          <w:trHeight w:val="34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nov-23</w:t>
            </w:r>
          </w:p>
        </w:tc>
        <w:tc>
          <w:tcPr>
            <w:tcW w:w="1134"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221</w:t>
            </w:r>
          </w:p>
        </w:tc>
        <w:tc>
          <w:tcPr>
            <w:tcW w:w="1417" w:type="dxa"/>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221</w:t>
            </w:r>
          </w:p>
        </w:tc>
        <w:tc>
          <w:tcPr>
            <w:tcW w:w="1418" w:type="dxa"/>
            <w:gridSpan w:val="2"/>
            <w:tcBorders>
              <w:top w:val="nil"/>
              <w:left w:val="nil"/>
              <w:bottom w:val="single" w:sz="4" w:space="0" w:color="auto"/>
              <w:right w:val="single" w:sz="4" w:space="0" w:color="auto"/>
            </w:tcBorders>
            <w:shd w:val="clear" w:color="auto" w:fill="auto"/>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0</w:t>
            </w:r>
          </w:p>
        </w:tc>
        <w:tc>
          <w:tcPr>
            <w:tcW w:w="1559"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100.00%</w:t>
            </w:r>
          </w:p>
        </w:tc>
        <w:tc>
          <w:tcPr>
            <w:tcW w:w="1417" w:type="dxa"/>
            <w:tcBorders>
              <w:top w:val="nil"/>
              <w:left w:val="nil"/>
              <w:bottom w:val="single" w:sz="4" w:space="0" w:color="auto"/>
              <w:right w:val="single" w:sz="4" w:space="0" w:color="auto"/>
            </w:tcBorders>
            <w:shd w:val="clear" w:color="auto" w:fill="auto"/>
            <w:noWrap/>
            <w:vAlign w:val="center"/>
            <w:hideMark/>
          </w:tcPr>
          <w:p w:rsidR="00DE33C4" w:rsidRPr="0080022F" w:rsidRDefault="006D75A6" w:rsidP="003608D7">
            <w:pPr>
              <w:spacing w:after="0" w:line="240" w:lineRule="auto"/>
              <w:jc w:val="center"/>
              <w:rPr>
                <w:rFonts w:eastAsia="Times New Roman"/>
                <w:bCs/>
                <w:color w:val="808080"/>
                <w:spacing w:val="0"/>
                <w:sz w:val="16"/>
                <w:szCs w:val="16"/>
                <w:lang w:val="es-DO" w:eastAsia="es-DO"/>
              </w:rPr>
            </w:pPr>
            <w:r w:rsidRPr="0080022F">
              <w:rPr>
                <w:rFonts w:eastAsia="Times New Roman"/>
                <w:bCs/>
                <w:color w:val="808080"/>
                <w:spacing w:val="0"/>
                <w:sz w:val="16"/>
                <w:szCs w:val="16"/>
                <w:lang w:val="es-DO" w:eastAsia="es-DO"/>
              </w:rPr>
              <w:t>0.00%</w:t>
            </w:r>
          </w:p>
        </w:tc>
      </w:tr>
      <w:tr w:rsidR="00056C21" w:rsidTr="003608D7">
        <w:trPr>
          <w:trHeight w:val="340"/>
        </w:trPr>
        <w:tc>
          <w:tcPr>
            <w:tcW w:w="993" w:type="dxa"/>
            <w:tcBorders>
              <w:top w:val="nil"/>
              <w:left w:val="single" w:sz="4" w:space="0" w:color="auto"/>
              <w:bottom w:val="single" w:sz="4" w:space="0" w:color="auto"/>
              <w:right w:val="single" w:sz="4" w:space="0" w:color="auto"/>
            </w:tcBorders>
            <w:shd w:val="clear" w:color="auto" w:fill="1F3864" w:themeFill="accent1" w:themeFillShade="80"/>
            <w:noWrap/>
            <w:vAlign w:val="center"/>
            <w:hideMark/>
          </w:tcPr>
          <w:p w:rsidR="00DE33C4" w:rsidRPr="0080022F" w:rsidRDefault="006D75A6" w:rsidP="003608D7">
            <w:pPr>
              <w:spacing w:after="0" w:line="240" w:lineRule="auto"/>
              <w:jc w:val="center"/>
              <w:rPr>
                <w:rFonts w:eastAsia="Times New Roman"/>
                <w:color w:val="FFFFFF"/>
                <w:spacing w:val="0"/>
                <w:sz w:val="16"/>
                <w:szCs w:val="16"/>
                <w:lang w:val="es-DO" w:eastAsia="es-DO"/>
              </w:rPr>
            </w:pPr>
            <w:r w:rsidRPr="0080022F">
              <w:rPr>
                <w:rFonts w:eastAsia="Times New Roman"/>
                <w:color w:val="FFFFFF"/>
                <w:spacing w:val="0"/>
                <w:sz w:val="16"/>
                <w:szCs w:val="16"/>
                <w:lang w:val="es-DO" w:eastAsia="es-DO"/>
              </w:rPr>
              <w:t>Promedio</w:t>
            </w:r>
          </w:p>
        </w:tc>
        <w:tc>
          <w:tcPr>
            <w:tcW w:w="1134" w:type="dxa"/>
            <w:tcBorders>
              <w:top w:val="nil"/>
              <w:left w:val="nil"/>
              <w:bottom w:val="single" w:sz="4" w:space="0" w:color="auto"/>
              <w:right w:val="single" w:sz="4" w:space="0" w:color="auto"/>
            </w:tcBorders>
            <w:shd w:val="clear" w:color="auto" w:fill="1F3864" w:themeFill="accent1" w:themeFillShade="80"/>
            <w:noWrap/>
            <w:vAlign w:val="center"/>
            <w:hideMark/>
          </w:tcPr>
          <w:p w:rsidR="00DE33C4" w:rsidRPr="0080022F" w:rsidRDefault="006D75A6" w:rsidP="003608D7">
            <w:pPr>
              <w:spacing w:after="0" w:line="240" w:lineRule="auto"/>
              <w:jc w:val="center"/>
              <w:rPr>
                <w:rFonts w:eastAsia="Times New Roman"/>
                <w:bCs/>
                <w:color w:val="FFFFFF"/>
                <w:spacing w:val="0"/>
                <w:sz w:val="16"/>
                <w:szCs w:val="16"/>
                <w:lang w:val="es-DO" w:eastAsia="es-DO"/>
              </w:rPr>
            </w:pPr>
            <w:r w:rsidRPr="0080022F">
              <w:rPr>
                <w:rFonts w:eastAsia="Times New Roman"/>
                <w:bCs/>
                <w:color w:val="FFFFFF"/>
                <w:spacing w:val="0"/>
                <w:sz w:val="16"/>
                <w:szCs w:val="16"/>
                <w:lang w:val="es-DO" w:eastAsia="es-DO"/>
              </w:rPr>
              <w:t>219</w:t>
            </w:r>
          </w:p>
        </w:tc>
        <w:tc>
          <w:tcPr>
            <w:tcW w:w="1417" w:type="dxa"/>
            <w:tcBorders>
              <w:top w:val="nil"/>
              <w:left w:val="nil"/>
              <w:bottom w:val="single" w:sz="4" w:space="0" w:color="auto"/>
              <w:right w:val="single" w:sz="4" w:space="0" w:color="auto"/>
            </w:tcBorders>
            <w:shd w:val="clear" w:color="auto" w:fill="1F3864" w:themeFill="accent1" w:themeFillShade="80"/>
            <w:noWrap/>
            <w:vAlign w:val="center"/>
            <w:hideMark/>
          </w:tcPr>
          <w:p w:rsidR="00DE33C4" w:rsidRPr="0080022F" w:rsidRDefault="006D75A6" w:rsidP="003608D7">
            <w:pPr>
              <w:spacing w:after="0" w:line="240" w:lineRule="auto"/>
              <w:jc w:val="center"/>
              <w:rPr>
                <w:rFonts w:eastAsia="Times New Roman"/>
                <w:bCs/>
                <w:color w:val="FFFFFF"/>
                <w:spacing w:val="0"/>
                <w:sz w:val="16"/>
                <w:szCs w:val="16"/>
                <w:lang w:val="es-DO" w:eastAsia="es-DO"/>
              </w:rPr>
            </w:pPr>
            <w:r w:rsidRPr="0080022F">
              <w:rPr>
                <w:rFonts w:eastAsia="Times New Roman"/>
                <w:bCs/>
                <w:color w:val="FFFFFF"/>
                <w:spacing w:val="0"/>
                <w:sz w:val="16"/>
                <w:szCs w:val="16"/>
                <w:lang w:val="es-DO" w:eastAsia="es-DO"/>
              </w:rPr>
              <w:t>218</w:t>
            </w:r>
          </w:p>
        </w:tc>
        <w:tc>
          <w:tcPr>
            <w:tcW w:w="1418" w:type="dxa"/>
            <w:gridSpan w:val="2"/>
            <w:tcBorders>
              <w:top w:val="nil"/>
              <w:left w:val="nil"/>
              <w:bottom w:val="single" w:sz="4" w:space="0" w:color="auto"/>
              <w:right w:val="single" w:sz="4" w:space="0" w:color="auto"/>
            </w:tcBorders>
            <w:shd w:val="clear" w:color="auto" w:fill="1F3864" w:themeFill="accent1" w:themeFillShade="80"/>
            <w:noWrap/>
            <w:vAlign w:val="center"/>
            <w:hideMark/>
          </w:tcPr>
          <w:p w:rsidR="00DE33C4" w:rsidRPr="0080022F" w:rsidRDefault="006D75A6" w:rsidP="003608D7">
            <w:pPr>
              <w:spacing w:after="0" w:line="240" w:lineRule="auto"/>
              <w:jc w:val="center"/>
              <w:rPr>
                <w:rFonts w:eastAsia="Times New Roman"/>
                <w:bCs/>
                <w:color w:val="FFFFFF"/>
                <w:spacing w:val="0"/>
                <w:sz w:val="16"/>
                <w:szCs w:val="16"/>
                <w:lang w:val="es-DO" w:eastAsia="es-DO"/>
              </w:rPr>
            </w:pPr>
            <w:r w:rsidRPr="0080022F">
              <w:rPr>
                <w:rFonts w:eastAsia="Times New Roman"/>
                <w:bCs/>
                <w:color w:val="FFFFFF"/>
                <w:spacing w:val="0"/>
                <w:sz w:val="16"/>
                <w:szCs w:val="16"/>
                <w:lang w:val="es-DO" w:eastAsia="es-DO"/>
              </w:rPr>
              <w:t>1</w:t>
            </w:r>
          </w:p>
        </w:tc>
        <w:tc>
          <w:tcPr>
            <w:tcW w:w="1559" w:type="dxa"/>
            <w:tcBorders>
              <w:top w:val="nil"/>
              <w:left w:val="nil"/>
              <w:bottom w:val="single" w:sz="4" w:space="0" w:color="auto"/>
              <w:right w:val="single" w:sz="4" w:space="0" w:color="auto"/>
            </w:tcBorders>
            <w:shd w:val="clear" w:color="auto" w:fill="1F3864" w:themeFill="accent1" w:themeFillShade="80"/>
            <w:noWrap/>
            <w:vAlign w:val="center"/>
            <w:hideMark/>
          </w:tcPr>
          <w:p w:rsidR="00DE33C4" w:rsidRPr="0080022F" w:rsidRDefault="006D75A6" w:rsidP="003608D7">
            <w:pPr>
              <w:spacing w:after="0" w:line="240" w:lineRule="auto"/>
              <w:jc w:val="center"/>
              <w:rPr>
                <w:rFonts w:eastAsia="Times New Roman"/>
                <w:bCs/>
                <w:color w:val="FFFFFF"/>
                <w:spacing w:val="0"/>
                <w:sz w:val="16"/>
                <w:szCs w:val="16"/>
                <w:lang w:val="es-DO" w:eastAsia="es-DO"/>
              </w:rPr>
            </w:pPr>
            <w:r w:rsidRPr="0080022F">
              <w:rPr>
                <w:rFonts w:eastAsia="Times New Roman"/>
                <w:bCs/>
                <w:color w:val="FFFFFF"/>
                <w:spacing w:val="0"/>
                <w:sz w:val="16"/>
                <w:szCs w:val="16"/>
                <w:lang w:val="es-DO" w:eastAsia="es-DO"/>
              </w:rPr>
              <w:t>99.42%</w:t>
            </w:r>
          </w:p>
        </w:tc>
        <w:tc>
          <w:tcPr>
            <w:tcW w:w="1417" w:type="dxa"/>
            <w:tcBorders>
              <w:top w:val="nil"/>
              <w:left w:val="nil"/>
              <w:bottom w:val="single" w:sz="4" w:space="0" w:color="auto"/>
              <w:right w:val="single" w:sz="4" w:space="0" w:color="auto"/>
            </w:tcBorders>
            <w:shd w:val="clear" w:color="auto" w:fill="1F3864" w:themeFill="accent1" w:themeFillShade="80"/>
            <w:noWrap/>
            <w:vAlign w:val="center"/>
            <w:hideMark/>
          </w:tcPr>
          <w:p w:rsidR="00DE33C4" w:rsidRPr="0080022F" w:rsidRDefault="006D75A6" w:rsidP="003608D7">
            <w:pPr>
              <w:spacing w:after="0" w:line="240" w:lineRule="auto"/>
              <w:jc w:val="center"/>
              <w:rPr>
                <w:rFonts w:eastAsia="Times New Roman"/>
                <w:bCs/>
                <w:color w:val="FFFFFF"/>
                <w:spacing w:val="0"/>
                <w:sz w:val="16"/>
                <w:szCs w:val="16"/>
                <w:lang w:val="es-DO" w:eastAsia="es-DO"/>
              </w:rPr>
            </w:pPr>
            <w:r w:rsidRPr="0080022F">
              <w:rPr>
                <w:rFonts w:eastAsia="Times New Roman"/>
                <w:bCs/>
                <w:color w:val="FFFFFF"/>
                <w:spacing w:val="0"/>
                <w:sz w:val="16"/>
                <w:szCs w:val="16"/>
                <w:lang w:val="es-DO" w:eastAsia="es-DO"/>
              </w:rPr>
              <w:t>0.58%</w:t>
            </w:r>
          </w:p>
        </w:tc>
      </w:tr>
    </w:tbl>
    <w:p w:rsidR="00DE33C4" w:rsidRDefault="00DE33C4" w:rsidP="00DE33C4">
      <w:pPr>
        <w:spacing w:line="360" w:lineRule="auto"/>
        <w:jc w:val="both"/>
        <w:rPr>
          <w:lang w:val="es-DO"/>
        </w:rPr>
      </w:pPr>
    </w:p>
    <w:p w:rsidR="00DE33C4" w:rsidRPr="00BE6554" w:rsidRDefault="006D75A6" w:rsidP="00DE33C4">
      <w:pPr>
        <w:spacing w:line="360" w:lineRule="auto"/>
        <w:jc w:val="both"/>
        <w:rPr>
          <w:color w:val="808080"/>
          <w:lang w:val="es-DO"/>
        </w:rPr>
      </w:pPr>
      <w:r>
        <w:rPr>
          <w:lang w:val="es-DO"/>
        </w:rPr>
        <w:t xml:space="preserve">PROMESE/CAL ofrece un catálogo de productos (medicamentos e insumos sanitarios) a favor de nuestros clientes y ciudadanos con el objetivo de satisfacer sus necedades de salud, los cuales son distribuidos a través de los grupos: </w:t>
      </w:r>
      <w:r>
        <w:rPr>
          <w:color w:val="808080"/>
          <w:lang w:val="es-DO"/>
        </w:rPr>
        <w:t>Hospitales y Servicios Regionales</w:t>
      </w:r>
      <w:r w:rsidRPr="00BE6554">
        <w:rPr>
          <w:color w:val="808080"/>
          <w:lang w:val="es-DO"/>
        </w:rPr>
        <w:t xml:space="preserve"> 1,927</w:t>
      </w:r>
      <w:r>
        <w:rPr>
          <w:color w:val="808080"/>
          <w:lang w:val="es-DO"/>
        </w:rPr>
        <w:t>;</w:t>
      </w:r>
      <w:r w:rsidRPr="00BE6554">
        <w:rPr>
          <w:color w:val="808080"/>
          <w:lang w:val="es-DO"/>
        </w:rPr>
        <w:t xml:space="preserve"> </w:t>
      </w:r>
      <w:r>
        <w:rPr>
          <w:color w:val="808080"/>
          <w:lang w:val="es-DO"/>
        </w:rPr>
        <w:t>Farmacias del P</w:t>
      </w:r>
      <w:r w:rsidRPr="00BE6554">
        <w:rPr>
          <w:color w:val="808080"/>
          <w:lang w:val="es-DO"/>
        </w:rPr>
        <w:t>ueblo</w:t>
      </w:r>
      <w:r>
        <w:rPr>
          <w:color w:val="808080"/>
          <w:lang w:val="es-DO"/>
        </w:rPr>
        <w:t xml:space="preserve"> 431;</w:t>
      </w:r>
      <w:r w:rsidRPr="00BE6554">
        <w:rPr>
          <w:color w:val="808080"/>
          <w:lang w:val="es-DO"/>
        </w:rPr>
        <w:t xml:space="preserve"> </w:t>
      </w:r>
      <w:r>
        <w:rPr>
          <w:color w:val="808080"/>
          <w:lang w:val="es-DO"/>
        </w:rPr>
        <w:t>Alto C</w:t>
      </w:r>
      <w:r w:rsidRPr="00BE6554">
        <w:rPr>
          <w:color w:val="808080"/>
          <w:lang w:val="es-DO"/>
        </w:rPr>
        <w:t xml:space="preserve">osto 126, VIH 118, </w:t>
      </w:r>
      <w:r>
        <w:rPr>
          <w:color w:val="808080"/>
          <w:lang w:val="es-DO"/>
        </w:rPr>
        <w:t>Kit e Insumos de H</w:t>
      </w:r>
      <w:r w:rsidRPr="00BE6554">
        <w:rPr>
          <w:color w:val="808080"/>
          <w:lang w:val="es-DO"/>
        </w:rPr>
        <w:t>emodiálisis 18.</w:t>
      </w:r>
    </w:p>
    <w:p w:rsidR="00DE33C4" w:rsidRPr="00064164" w:rsidRDefault="006D75A6" w:rsidP="00DE33C4">
      <w:pPr>
        <w:spacing w:line="360" w:lineRule="auto"/>
        <w:jc w:val="both"/>
        <w:rPr>
          <w:lang w:val="es-DO"/>
        </w:rPr>
      </w:pPr>
      <w:r w:rsidRPr="00064164">
        <w:rPr>
          <w:lang w:val="es-DO"/>
        </w:rPr>
        <w:t xml:space="preserve">Productos Priorizados/Trazadores </w:t>
      </w:r>
    </w:p>
    <w:p w:rsidR="00DE33C4" w:rsidRPr="00064164" w:rsidRDefault="006D75A6" w:rsidP="00DE33C4">
      <w:pPr>
        <w:spacing w:line="360" w:lineRule="auto"/>
        <w:jc w:val="both"/>
        <w:rPr>
          <w:lang w:val="es-DO"/>
        </w:rPr>
      </w:pPr>
      <w:r w:rsidRPr="00064164">
        <w:rPr>
          <w:lang w:val="es-DO"/>
        </w:rPr>
        <w:t>En nuestro catálogo de productos hospitalarios contamos con un grupo de medicamentos e insumos san</w:t>
      </w:r>
      <w:r>
        <w:rPr>
          <w:lang w:val="es-DO"/>
        </w:rPr>
        <w:t>i</w:t>
      </w:r>
      <w:r w:rsidRPr="00064164">
        <w:rPr>
          <w:lang w:val="es-DO"/>
        </w:rPr>
        <w:t xml:space="preserve">tarios, lo cual categorizamos como trazadores, los mismos producen un impacto significativo en la demanda </w:t>
      </w:r>
      <w:r>
        <w:rPr>
          <w:lang w:val="es-DO"/>
        </w:rPr>
        <w:t>de</w:t>
      </w:r>
      <w:r w:rsidRPr="00064164">
        <w:rPr>
          <w:lang w:val="es-DO"/>
        </w:rPr>
        <w:t xml:space="preserve"> los centros hospitalarios.</w:t>
      </w:r>
    </w:p>
    <w:p w:rsidR="00DE33C4" w:rsidRPr="00064164" w:rsidRDefault="006D75A6" w:rsidP="00DE33C4">
      <w:pPr>
        <w:spacing w:line="360" w:lineRule="auto"/>
        <w:jc w:val="both"/>
        <w:rPr>
          <w:lang w:val="es-DO"/>
        </w:rPr>
      </w:pPr>
      <w:r w:rsidRPr="00064164">
        <w:rPr>
          <w:lang w:val="es-DO"/>
        </w:rPr>
        <w:t xml:space="preserve">Los Criterio establecido para la categorización son los siguientes: </w:t>
      </w:r>
    </w:p>
    <w:p w:rsidR="00DE33C4" w:rsidRDefault="006D75A6" w:rsidP="00DE33C4">
      <w:pPr>
        <w:numPr>
          <w:ilvl w:val="0"/>
          <w:numId w:val="21"/>
        </w:numPr>
        <w:spacing w:after="200" w:line="360" w:lineRule="auto"/>
        <w:ind w:left="851" w:hanging="284"/>
        <w:contextualSpacing/>
        <w:rPr>
          <w:lang w:val="es-DO"/>
        </w:rPr>
      </w:pPr>
      <w:r>
        <w:rPr>
          <w:lang w:val="es-DO"/>
        </w:rPr>
        <w:t>Vital</w:t>
      </w:r>
    </w:p>
    <w:p w:rsidR="00DE33C4" w:rsidRPr="00064164" w:rsidRDefault="006D75A6" w:rsidP="00DE33C4">
      <w:pPr>
        <w:numPr>
          <w:ilvl w:val="0"/>
          <w:numId w:val="21"/>
        </w:numPr>
        <w:spacing w:after="200" w:line="360" w:lineRule="auto"/>
        <w:ind w:left="851" w:hanging="284"/>
        <w:contextualSpacing/>
        <w:rPr>
          <w:lang w:val="es-DO"/>
        </w:rPr>
      </w:pPr>
      <w:r w:rsidRPr="00064164">
        <w:rPr>
          <w:lang w:val="es-DO"/>
        </w:rPr>
        <w:t>Alto volumen de demanda/consumo</w:t>
      </w:r>
    </w:p>
    <w:p w:rsidR="00DE33C4" w:rsidRPr="00064164" w:rsidRDefault="006D75A6" w:rsidP="00DE33C4">
      <w:pPr>
        <w:numPr>
          <w:ilvl w:val="0"/>
          <w:numId w:val="21"/>
        </w:numPr>
        <w:spacing w:after="200" w:line="360" w:lineRule="auto"/>
        <w:ind w:left="851" w:hanging="284"/>
        <w:contextualSpacing/>
        <w:rPr>
          <w:lang w:val="es-DO"/>
        </w:rPr>
      </w:pPr>
      <w:r w:rsidRPr="00064164">
        <w:rPr>
          <w:lang w:val="es-DO"/>
        </w:rPr>
        <w:t>Complejidad de uso</w:t>
      </w:r>
    </w:p>
    <w:p w:rsidR="00DE33C4" w:rsidRDefault="006D75A6" w:rsidP="00DE33C4">
      <w:pPr>
        <w:numPr>
          <w:ilvl w:val="0"/>
          <w:numId w:val="21"/>
        </w:numPr>
        <w:spacing w:after="200" w:line="360" w:lineRule="auto"/>
        <w:ind w:left="851" w:hanging="284"/>
        <w:contextualSpacing/>
        <w:rPr>
          <w:lang w:val="es-DO"/>
        </w:rPr>
      </w:pPr>
      <w:r w:rsidRPr="00064164">
        <w:rPr>
          <w:lang w:val="es-DO"/>
        </w:rPr>
        <w:t>Alto costo de adquisición</w:t>
      </w:r>
    </w:p>
    <w:p w:rsidR="00DE33C4" w:rsidRPr="00B52AD0" w:rsidRDefault="006D75A6" w:rsidP="00DE33C4">
      <w:pPr>
        <w:numPr>
          <w:ilvl w:val="0"/>
          <w:numId w:val="21"/>
        </w:numPr>
        <w:spacing w:after="200" w:line="360" w:lineRule="auto"/>
        <w:ind w:left="851" w:hanging="284"/>
        <w:contextualSpacing/>
        <w:rPr>
          <w:lang w:val="es-DO"/>
        </w:rPr>
      </w:pPr>
      <w:r w:rsidRPr="00B52AD0">
        <w:rPr>
          <w:lang w:val="es-DO"/>
        </w:rPr>
        <w:t>Segmento poblacional que impacta</w:t>
      </w:r>
    </w:p>
    <w:p w:rsidR="00DE33C4" w:rsidRPr="007C7327" w:rsidRDefault="006D75A6" w:rsidP="00DE33C4">
      <w:pPr>
        <w:spacing w:line="360" w:lineRule="auto"/>
        <w:jc w:val="both"/>
        <w:rPr>
          <w:rFonts w:eastAsia="Calibri"/>
          <w:noProof/>
          <w:lang w:val="es-DO"/>
        </w:rPr>
      </w:pPr>
      <w:r w:rsidRPr="00B52AD0">
        <w:rPr>
          <w:lang w:val="es-DO"/>
        </w:rPr>
        <w:t>Esta propuesta</w:t>
      </w:r>
      <w:r w:rsidRPr="00064164">
        <w:rPr>
          <w:lang w:val="es-DO"/>
        </w:rPr>
        <w:t xml:space="preserve"> de productos trazadores fue</w:t>
      </w:r>
      <w:r>
        <w:rPr>
          <w:lang w:val="es-DO"/>
        </w:rPr>
        <w:t xml:space="preserve"> evaluada conjuntamente con la D</w:t>
      </w:r>
      <w:r w:rsidRPr="00064164">
        <w:rPr>
          <w:lang w:val="es-DO"/>
        </w:rPr>
        <w:t>irección de Planificación y la mesa de trabajo de la Dirección d</w:t>
      </w:r>
      <w:r>
        <w:rPr>
          <w:lang w:val="es-DO"/>
        </w:rPr>
        <w:t xml:space="preserve">e </w:t>
      </w:r>
      <w:r>
        <w:rPr>
          <w:lang w:val="es-DO"/>
        </w:rPr>
        <w:lastRenderedPageBreak/>
        <w:t xml:space="preserve">Medicamentos e Insumos (DMI) </w:t>
      </w:r>
      <w:r w:rsidRPr="00064164">
        <w:rPr>
          <w:lang w:val="es-DO"/>
        </w:rPr>
        <w:t xml:space="preserve">del Servicio Nacional de Salud (SNS) es la que se está utilizando como referencia para la estimación </w:t>
      </w:r>
      <w:r w:rsidRPr="007C7327">
        <w:rPr>
          <w:rFonts w:eastAsia="Calibri"/>
          <w:noProof/>
          <w:lang w:val="es-DO"/>
        </w:rPr>
        <w:t xml:space="preserve">de compras posteriores. </w:t>
      </w:r>
    </w:p>
    <w:p w:rsidR="00DE33C4" w:rsidRDefault="006D75A6" w:rsidP="00DE33C4">
      <w:pPr>
        <w:spacing w:line="360" w:lineRule="auto"/>
        <w:jc w:val="both"/>
        <w:rPr>
          <w:lang w:val="es-DO"/>
        </w:rPr>
      </w:pPr>
      <w:r w:rsidRPr="00780438">
        <w:rPr>
          <w:rFonts w:eastAsia="Calibri"/>
          <w:noProof/>
          <w:lang w:val="es-DO"/>
        </w:rPr>
        <w:t>Para dar respuesta</w:t>
      </w:r>
      <w:r w:rsidRPr="002E448C">
        <w:rPr>
          <w:lang w:val="es-DO"/>
        </w:rPr>
        <w:t xml:space="preserve"> a la demanda de satisfacción de acuerdo a los requerimientos de nuestros clientes, se realizaron las órdenes conforme a los grupos de interés, tomando en consideración la disponibilidad de los productos en nuestros almacenes y la especialidad de la entidad. </w:t>
      </w:r>
    </w:p>
    <w:p w:rsidR="00DE33C4" w:rsidRDefault="006D75A6" w:rsidP="00DE33C4">
      <w:pPr>
        <w:spacing w:line="360" w:lineRule="auto"/>
        <w:jc w:val="both"/>
        <w:rPr>
          <w:lang w:val="es-DO"/>
        </w:rPr>
      </w:pPr>
      <w:r w:rsidRPr="002E448C">
        <w:rPr>
          <w:lang w:val="es-DO"/>
        </w:rPr>
        <w:t>Reporte promedio de órdenes generadas de acuerdo al grupo de clientes:</w:t>
      </w:r>
    </w:p>
    <w:tbl>
      <w:tblPr>
        <w:tblW w:w="7943" w:type="dxa"/>
        <w:tblInd w:w="-10" w:type="dxa"/>
        <w:tblCellMar>
          <w:left w:w="70" w:type="dxa"/>
          <w:right w:w="70" w:type="dxa"/>
        </w:tblCellMar>
        <w:tblLook w:val="04A0" w:firstRow="1" w:lastRow="0" w:firstColumn="1" w:lastColumn="0" w:noHBand="0" w:noVBand="1"/>
      </w:tblPr>
      <w:tblGrid>
        <w:gridCol w:w="2557"/>
        <w:gridCol w:w="2410"/>
        <w:gridCol w:w="2976"/>
      </w:tblGrid>
      <w:tr w:rsidR="00056C21" w:rsidTr="003608D7">
        <w:trPr>
          <w:trHeight w:val="340"/>
        </w:trPr>
        <w:tc>
          <w:tcPr>
            <w:tcW w:w="2557"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rsidR="00DE33C4" w:rsidRPr="00B52AD0" w:rsidRDefault="006D75A6" w:rsidP="003608D7">
            <w:pPr>
              <w:spacing w:after="0" w:line="240" w:lineRule="auto"/>
              <w:jc w:val="center"/>
              <w:rPr>
                <w:rFonts w:eastAsia="Times New Roman"/>
                <w:bCs/>
                <w:color w:val="FFFFFF" w:themeColor="background1"/>
                <w:spacing w:val="0"/>
                <w:sz w:val="16"/>
                <w:szCs w:val="16"/>
                <w:lang w:val="es-DO" w:eastAsia="es-DO"/>
              </w:rPr>
            </w:pPr>
            <w:r w:rsidRPr="00B52AD0">
              <w:rPr>
                <w:rFonts w:eastAsia="Times New Roman"/>
                <w:bCs/>
                <w:color w:val="FFFFFF" w:themeColor="background1"/>
                <w:spacing w:val="0"/>
                <w:sz w:val="16"/>
                <w:szCs w:val="16"/>
                <w:lang w:val="es-DO" w:eastAsia="es-DO"/>
              </w:rPr>
              <w:t>Grupo de Clientes</w:t>
            </w:r>
          </w:p>
        </w:tc>
        <w:tc>
          <w:tcPr>
            <w:tcW w:w="2410"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rsidR="00DE33C4" w:rsidRPr="00B52AD0" w:rsidRDefault="006D75A6" w:rsidP="003608D7">
            <w:pPr>
              <w:spacing w:after="0" w:line="240" w:lineRule="auto"/>
              <w:jc w:val="center"/>
              <w:rPr>
                <w:rFonts w:eastAsia="Times New Roman"/>
                <w:bCs/>
                <w:color w:val="FFFFFF" w:themeColor="background1"/>
                <w:spacing w:val="0"/>
                <w:sz w:val="16"/>
                <w:szCs w:val="16"/>
                <w:lang w:val="es-DO" w:eastAsia="es-DO"/>
              </w:rPr>
            </w:pPr>
            <w:r w:rsidRPr="00B52AD0">
              <w:rPr>
                <w:rFonts w:eastAsia="Times New Roman"/>
                <w:bCs/>
                <w:color w:val="FFFFFF" w:themeColor="background1"/>
                <w:spacing w:val="0"/>
                <w:sz w:val="16"/>
                <w:szCs w:val="16"/>
                <w:lang w:val="es-DO" w:eastAsia="es-DO"/>
              </w:rPr>
              <w:t>Cantidad de pedidos</w:t>
            </w:r>
          </w:p>
        </w:tc>
        <w:tc>
          <w:tcPr>
            <w:tcW w:w="2976"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rsidR="00DE33C4" w:rsidRPr="00B52AD0" w:rsidRDefault="006D75A6" w:rsidP="003608D7">
            <w:pPr>
              <w:spacing w:after="0" w:line="240" w:lineRule="auto"/>
              <w:rPr>
                <w:rFonts w:eastAsia="Times New Roman"/>
                <w:bCs/>
                <w:color w:val="FFFFFF" w:themeColor="background1"/>
                <w:spacing w:val="0"/>
                <w:sz w:val="16"/>
                <w:szCs w:val="16"/>
                <w:lang w:val="es-DO" w:eastAsia="es-DO"/>
              </w:rPr>
            </w:pPr>
            <w:r w:rsidRPr="00B52AD0">
              <w:rPr>
                <w:rFonts w:eastAsia="Times New Roman"/>
                <w:bCs/>
                <w:color w:val="FFFFFF" w:themeColor="background1"/>
                <w:spacing w:val="0"/>
                <w:sz w:val="16"/>
                <w:szCs w:val="16"/>
                <w:lang w:val="es-DO" w:eastAsia="es-DO"/>
              </w:rPr>
              <w:t>Cantidad promedio órdenes generadas</w:t>
            </w:r>
          </w:p>
        </w:tc>
      </w:tr>
      <w:tr w:rsidR="00056C21" w:rsidTr="003608D7">
        <w:trPr>
          <w:trHeight w:val="340"/>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Hospitales y </w:t>
            </w:r>
            <w:proofErr w:type="spellStart"/>
            <w:r w:rsidRPr="00B52AD0">
              <w:rPr>
                <w:rFonts w:eastAsia="Times New Roman"/>
                <w:bCs/>
                <w:color w:val="808080"/>
                <w:spacing w:val="0"/>
                <w:sz w:val="16"/>
                <w:szCs w:val="16"/>
                <w:lang w:val="es-DO" w:eastAsia="es-DO"/>
              </w:rPr>
              <w:t>Subcentros</w:t>
            </w:r>
            <w:proofErr w:type="spellEnd"/>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212</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18,656</w:t>
            </w:r>
          </w:p>
        </w:tc>
      </w:tr>
      <w:tr w:rsidR="00056C21" w:rsidTr="003608D7">
        <w:trPr>
          <w:trHeight w:val="340"/>
        </w:trPr>
        <w:tc>
          <w:tcPr>
            <w:tcW w:w="2557" w:type="dxa"/>
            <w:tcBorders>
              <w:top w:val="nil"/>
              <w:left w:val="single" w:sz="4" w:space="0" w:color="auto"/>
              <w:bottom w:val="single" w:sz="4" w:space="0" w:color="auto"/>
              <w:right w:val="single" w:sz="4" w:space="0" w:color="auto"/>
            </w:tcBorders>
            <w:shd w:val="clear" w:color="auto" w:fill="auto"/>
            <w:vAlign w:val="center"/>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Servicios Regionales de Salud</w:t>
            </w:r>
          </w:p>
        </w:tc>
        <w:tc>
          <w:tcPr>
            <w:tcW w:w="2410" w:type="dxa"/>
            <w:tcBorders>
              <w:top w:val="nil"/>
              <w:left w:val="nil"/>
              <w:bottom w:val="single" w:sz="4" w:space="0" w:color="auto"/>
              <w:right w:val="single" w:sz="4" w:space="0" w:color="auto"/>
            </w:tcBorders>
            <w:shd w:val="clear" w:color="auto" w:fill="auto"/>
            <w:vAlign w:val="center"/>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9</w:t>
            </w:r>
          </w:p>
        </w:tc>
        <w:tc>
          <w:tcPr>
            <w:tcW w:w="2976" w:type="dxa"/>
            <w:tcBorders>
              <w:top w:val="nil"/>
              <w:left w:val="nil"/>
              <w:bottom w:val="single" w:sz="4" w:space="0" w:color="auto"/>
              <w:right w:val="single" w:sz="4" w:space="0" w:color="auto"/>
            </w:tcBorders>
            <w:shd w:val="clear" w:color="auto" w:fill="auto"/>
            <w:vAlign w:val="center"/>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396</w:t>
            </w:r>
          </w:p>
        </w:tc>
      </w:tr>
      <w:tr w:rsidR="00056C21" w:rsidTr="003608D7">
        <w:trPr>
          <w:trHeight w:val="340"/>
        </w:trPr>
        <w:tc>
          <w:tcPr>
            <w:tcW w:w="2557" w:type="dxa"/>
            <w:tcBorders>
              <w:top w:val="nil"/>
              <w:left w:val="single" w:sz="4" w:space="0" w:color="auto"/>
              <w:bottom w:val="single" w:sz="4" w:space="0" w:color="auto"/>
              <w:right w:val="single" w:sz="4" w:space="0" w:color="auto"/>
            </w:tcBorders>
            <w:shd w:val="clear" w:color="auto" w:fill="auto"/>
            <w:vAlign w:val="center"/>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Farmacias del Pueblo</w:t>
            </w:r>
          </w:p>
        </w:tc>
        <w:tc>
          <w:tcPr>
            <w:tcW w:w="2410" w:type="dxa"/>
            <w:tcBorders>
              <w:top w:val="nil"/>
              <w:left w:val="nil"/>
              <w:bottom w:val="single" w:sz="4" w:space="0" w:color="auto"/>
              <w:right w:val="single" w:sz="4" w:space="0" w:color="auto"/>
            </w:tcBorders>
            <w:shd w:val="clear" w:color="auto" w:fill="auto"/>
            <w:noWrap/>
            <w:vAlign w:val="center"/>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6144B8">
              <w:rPr>
                <w:rFonts w:eastAsia="Times New Roman"/>
                <w:bCs/>
                <w:color w:val="808080"/>
                <w:spacing w:val="0"/>
                <w:sz w:val="16"/>
                <w:szCs w:val="16"/>
                <w:lang w:val="es-DO" w:eastAsia="es-DO"/>
              </w:rPr>
              <w:t>629</w:t>
            </w:r>
          </w:p>
        </w:tc>
        <w:tc>
          <w:tcPr>
            <w:tcW w:w="2976" w:type="dxa"/>
            <w:tcBorders>
              <w:top w:val="nil"/>
              <w:left w:val="nil"/>
              <w:bottom w:val="single" w:sz="4" w:space="0" w:color="auto"/>
              <w:right w:val="single" w:sz="4" w:space="0" w:color="auto"/>
            </w:tcBorders>
            <w:shd w:val="clear" w:color="auto" w:fill="auto"/>
            <w:vAlign w:val="center"/>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13,860</w:t>
            </w:r>
          </w:p>
        </w:tc>
      </w:tr>
    </w:tbl>
    <w:p w:rsidR="00DE33C4" w:rsidRPr="00064164" w:rsidRDefault="00DE33C4" w:rsidP="00DE33C4">
      <w:pPr>
        <w:spacing w:line="360" w:lineRule="auto"/>
        <w:contextualSpacing/>
        <w:rPr>
          <w:lang w:val="es-DO"/>
        </w:rPr>
      </w:pPr>
    </w:p>
    <w:p w:rsidR="00DE33C4" w:rsidRPr="007C7327" w:rsidRDefault="006D75A6" w:rsidP="00DE33C4">
      <w:pPr>
        <w:spacing w:line="360" w:lineRule="auto"/>
        <w:jc w:val="both"/>
        <w:rPr>
          <w:rFonts w:eastAsia="Calibri"/>
          <w:noProof/>
          <w:lang w:val="es-DO"/>
        </w:rPr>
      </w:pPr>
      <w:r w:rsidRPr="007C7327">
        <w:rPr>
          <w:rFonts w:eastAsia="Calibri"/>
          <w:noProof/>
          <w:lang w:val="es-DO"/>
        </w:rPr>
        <w:t>Satisfacción de la Demanda de los Clientes</w:t>
      </w:r>
    </w:p>
    <w:p w:rsidR="00DE33C4" w:rsidRDefault="006D75A6" w:rsidP="00DE33C4">
      <w:pPr>
        <w:spacing w:line="360" w:lineRule="auto"/>
        <w:jc w:val="both"/>
        <w:rPr>
          <w:lang w:val="es-DO"/>
        </w:rPr>
      </w:pPr>
      <w:r w:rsidRPr="00780438">
        <w:rPr>
          <w:rFonts w:eastAsia="Calibri"/>
          <w:noProof/>
          <w:lang w:val="es-DO"/>
        </w:rPr>
        <w:t>A través de los</w:t>
      </w:r>
      <w:r w:rsidRPr="00064164">
        <w:rPr>
          <w:lang w:val="es-DO"/>
        </w:rPr>
        <w:t xml:space="preserve"> requerimientos de medicamentos e insumos sanitarios que recibimos de los clientes a través del SUGEMI-2 y coordinado con las áreas involucradas</w:t>
      </w:r>
      <w:r>
        <w:rPr>
          <w:lang w:val="es-DO"/>
        </w:rPr>
        <w:t>.</w:t>
      </w:r>
      <w:r w:rsidRPr="00064164">
        <w:rPr>
          <w:lang w:val="es-DO"/>
        </w:rPr>
        <w:t xml:space="preserve"> </w:t>
      </w:r>
    </w:p>
    <w:tbl>
      <w:tblPr>
        <w:tblW w:w="7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993"/>
        <w:gridCol w:w="1134"/>
        <w:gridCol w:w="992"/>
        <w:gridCol w:w="1134"/>
        <w:gridCol w:w="1076"/>
        <w:gridCol w:w="1409"/>
      </w:tblGrid>
      <w:tr w:rsidR="00056C21" w:rsidRPr="0006253C" w:rsidTr="003608D7">
        <w:trPr>
          <w:trHeight w:val="300"/>
        </w:trPr>
        <w:tc>
          <w:tcPr>
            <w:tcW w:w="7867" w:type="dxa"/>
            <w:gridSpan w:val="7"/>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8"/>
                <w:szCs w:val="18"/>
                <w:lang w:val="es-DO" w:eastAsia="es-DO"/>
              </w:rPr>
            </w:pPr>
            <w:r w:rsidRPr="00B52AD0">
              <w:rPr>
                <w:rFonts w:eastAsia="Times New Roman"/>
                <w:bCs/>
                <w:color w:val="FFFFFF" w:themeColor="background1"/>
                <w:spacing w:val="0"/>
                <w:sz w:val="18"/>
                <w:szCs w:val="18"/>
                <w:lang w:val="es-DO" w:eastAsia="es-DO"/>
              </w:rPr>
              <w:t>Despachos General por Mes de Medicamentos e Insumos Sanitarios</w:t>
            </w:r>
          </w:p>
        </w:tc>
      </w:tr>
      <w:tr w:rsidR="00056C21" w:rsidTr="003608D7">
        <w:trPr>
          <w:trHeight w:val="300"/>
        </w:trPr>
        <w:tc>
          <w:tcPr>
            <w:tcW w:w="1129"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8"/>
                <w:szCs w:val="18"/>
                <w:lang w:val="es-DO" w:eastAsia="es-DO"/>
              </w:rPr>
            </w:pPr>
            <w:r w:rsidRPr="00B52AD0">
              <w:rPr>
                <w:rFonts w:eastAsia="Times New Roman"/>
                <w:bCs/>
                <w:color w:val="FFFFFF" w:themeColor="background1"/>
                <w:spacing w:val="0"/>
                <w:sz w:val="18"/>
                <w:szCs w:val="18"/>
                <w:lang w:val="es-DO" w:eastAsia="es-DO"/>
              </w:rPr>
              <w:t>Mes</w:t>
            </w:r>
          </w:p>
        </w:tc>
        <w:tc>
          <w:tcPr>
            <w:tcW w:w="993"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8"/>
                <w:szCs w:val="18"/>
                <w:lang w:val="es-DO" w:eastAsia="es-DO"/>
              </w:rPr>
            </w:pPr>
            <w:r w:rsidRPr="00B52AD0">
              <w:rPr>
                <w:rFonts w:eastAsia="Times New Roman"/>
                <w:bCs/>
                <w:color w:val="FFFFFF" w:themeColor="background1"/>
                <w:spacing w:val="0"/>
                <w:sz w:val="18"/>
                <w:szCs w:val="18"/>
                <w:lang w:val="es-DO" w:eastAsia="es-DO"/>
              </w:rPr>
              <w:t>SNS-</w:t>
            </w:r>
            <w:proofErr w:type="spellStart"/>
            <w:r w:rsidRPr="00B52AD0">
              <w:rPr>
                <w:rFonts w:eastAsia="Times New Roman"/>
                <w:bCs/>
                <w:color w:val="FFFFFF" w:themeColor="background1"/>
                <w:spacing w:val="0"/>
                <w:sz w:val="18"/>
                <w:szCs w:val="18"/>
                <w:lang w:val="es-DO" w:eastAsia="es-DO"/>
              </w:rPr>
              <w:t>Hosp</w:t>
            </w:r>
            <w:proofErr w:type="spellEnd"/>
          </w:p>
        </w:tc>
        <w:tc>
          <w:tcPr>
            <w:tcW w:w="1134"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8"/>
                <w:szCs w:val="18"/>
                <w:lang w:val="es-DO" w:eastAsia="es-DO"/>
              </w:rPr>
            </w:pPr>
            <w:r w:rsidRPr="00B52AD0">
              <w:rPr>
                <w:rFonts w:eastAsia="Times New Roman"/>
                <w:bCs/>
                <w:color w:val="FFFFFF" w:themeColor="background1"/>
                <w:spacing w:val="0"/>
                <w:sz w:val="18"/>
                <w:szCs w:val="18"/>
                <w:lang w:val="es-DO" w:eastAsia="es-DO"/>
              </w:rPr>
              <w:t>SNS-</w:t>
            </w:r>
            <w:proofErr w:type="spellStart"/>
            <w:r w:rsidRPr="00B52AD0">
              <w:rPr>
                <w:rFonts w:eastAsia="Times New Roman"/>
                <w:bCs/>
                <w:color w:val="FFFFFF" w:themeColor="background1"/>
                <w:spacing w:val="0"/>
                <w:sz w:val="18"/>
                <w:szCs w:val="18"/>
                <w:lang w:val="es-DO" w:eastAsia="es-DO"/>
              </w:rPr>
              <w:t>Hosp</w:t>
            </w:r>
            <w:proofErr w:type="spellEnd"/>
            <w:r w:rsidRPr="00B52AD0">
              <w:rPr>
                <w:rFonts w:eastAsia="Times New Roman"/>
                <w:bCs/>
                <w:color w:val="FFFFFF" w:themeColor="background1"/>
                <w:spacing w:val="0"/>
                <w:sz w:val="18"/>
                <w:szCs w:val="18"/>
                <w:lang w:val="es-DO" w:eastAsia="es-DO"/>
              </w:rPr>
              <w:t xml:space="preserve">. (Auto </w:t>
            </w:r>
            <w:proofErr w:type="spellStart"/>
            <w:r w:rsidRPr="00B52AD0">
              <w:rPr>
                <w:rFonts w:eastAsia="Times New Roman"/>
                <w:bCs/>
                <w:color w:val="FFFFFF" w:themeColor="background1"/>
                <w:spacing w:val="0"/>
                <w:sz w:val="18"/>
                <w:szCs w:val="18"/>
                <w:lang w:val="es-DO" w:eastAsia="es-DO"/>
              </w:rPr>
              <w:t>Gestion</w:t>
            </w:r>
            <w:proofErr w:type="spellEnd"/>
            <w:r w:rsidRPr="00B52AD0">
              <w:rPr>
                <w:rFonts w:eastAsia="Times New Roman"/>
                <w:bCs/>
                <w:color w:val="FFFFFF" w:themeColor="background1"/>
                <w:spacing w:val="0"/>
                <w:sz w:val="18"/>
                <w:szCs w:val="18"/>
                <w:lang w:val="es-DO" w:eastAsia="es-DO"/>
              </w:rPr>
              <w:t>)</w:t>
            </w:r>
          </w:p>
        </w:tc>
        <w:tc>
          <w:tcPr>
            <w:tcW w:w="992"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8"/>
                <w:szCs w:val="18"/>
                <w:lang w:val="es-DO" w:eastAsia="es-DO"/>
              </w:rPr>
            </w:pPr>
            <w:r w:rsidRPr="00B52AD0">
              <w:rPr>
                <w:rFonts w:eastAsia="Times New Roman"/>
                <w:bCs/>
                <w:color w:val="FFFFFF" w:themeColor="background1"/>
                <w:spacing w:val="0"/>
                <w:sz w:val="18"/>
                <w:szCs w:val="18"/>
                <w:lang w:val="es-DO" w:eastAsia="es-DO"/>
              </w:rPr>
              <w:t>CI.- Castrenses</w:t>
            </w:r>
          </w:p>
        </w:tc>
        <w:tc>
          <w:tcPr>
            <w:tcW w:w="1134"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8"/>
                <w:szCs w:val="18"/>
                <w:lang w:val="es-DO" w:eastAsia="es-DO"/>
              </w:rPr>
            </w:pPr>
            <w:proofErr w:type="spellStart"/>
            <w:r w:rsidRPr="00B52AD0">
              <w:rPr>
                <w:rFonts w:eastAsia="Times New Roman"/>
                <w:bCs/>
                <w:color w:val="FFFFFF" w:themeColor="background1"/>
                <w:spacing w:val="0"/>
                <w:sz w:val="18"/>
                <w:szCs w:val="18"/>
                <w:lang w:val="es-DO" w:eastAsia="es-DO"/>
              </w:rPr>
              <w:t>SeNaSa</w:t>
            </w:r>
            <w:proofErr w:type="spellEnd"/>
            <w:r w:rsidRPr="00B52AD0">
              <w:rPr>
                <w:rFonts w:eastAsia="Times New Roman"/>
                <w:bCs/>
                <w:color w:val="FFFFFF" w:themeColor="background1"/>
                <w:spacing w:val="0"/>
                <w:sz w:val="18"/>
                <w:szCs w:val="18"/>
                <w:lang w:val="es-DO" w:eastAsia="es-DO"/>
              </w:rPr>
              <w:t>-SRS</w:t>
            </w:r>
          </w:p>
        </w:tc>
        <w:tc>
          <w:tcPr>
            <w:tcW w:w="1076"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8"/>
                <w:szCs w:val="18"/>
                <w:lang w:val="es-DO" w:eastAsia="es-DO"/>
              </w:rPr>
            </w:pPr>
            <w:r w:rsidRPr="00B52AD0">
              <w:rPr>
                <w:rFonts w:eastAsia="Times New Roman"/>
                <w:bCs/>
                <w:color w:val="FFFFFF" w:themeColor="background1"/>
                <w:spacing w:val="0"/>
                <w:sz w:val="18"/>
                <w:szCs w:val="18"/>
                <w:lang w:val="es-DO" w:eastAsia="es-DO"/>
              </w:rPr>
              <w:t>SNS-SRS</w:t>
            </w:r>
          </w:p>
        </w:tc>
        <w:tc>
          <w:tcPr>
            <w:tcW w:w="1409"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8"/>
                <w:szCs w:val="18"/>
                <w:lang w:val="es-DO" w:eastAsia="es-DO"/>
              </w:rPr>
            </w:pPr>
            <w:r w:rsidRPr="00B52AD0">
              <w:rPr>
                <w:rFonts w:eastAsia="Times New Roman"/>
                <w:bCs/>
                <w:color w:val="FFFFFF" w:themeColor="background1"/>
                <w:spacing w:val="0"/>
                <w:sz w:val="18"/>
                <w:szCs w:val="18"/>
                <w:lang w:val="es-DO" w:eastAsia="es-DO"/>
              </w:rPr>
              <w:t>Total general</w:t>
            </w:r>
          </w:p>
        </w:tc>
      </w:tr>
      <w:tr w:rsidR="00056C21" w:rsidTr="003608D7">
        <w:trPr>
          <w:trHeight w:val="450"/>
        </w:trPr>
        <w:tc>
          <w:tcPr>
            <w:tcW w:w="1129" w:type="dxa"/>
            <w:shd w:val="clear" w:color="auto" w:fill="auto"/>
            <w:noWrap/>
            <w:vAlign w:val="bottom"/>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2023-01</w:t>
            </w:r>
          </w:p>
        </w:tc>
        <w:tc>
          <w:tcPr>
            <w:tcW w:w="993"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6,192,404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558,849 </w:t>
            </w:r>
          </w:p>
        </w:tc>
        <w:tc>
          <w:tcPr>
            <w:tcW w:w="992"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505,866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6,474,662 </w:t>
            </w:r>
          </w:p>
        </w:tc>
        <w:tc>
          <w:tcPr>
            <w:tcW w:w="1076"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3,949,573 </w:t>
            </w:r>
          </w:p>
        </w:tc>
        <w:tc>
          <w:tcPr>
            <w:tcW w:w="1409"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17,681,354 </w:t>
            </w:r>
          </w:p>
        </w:tc>
      </w:tr>
      <w:tr w:rsidR="00056C21" w:rsidTr="003608D7">
        <w:trPr>
          <w:trHeight w:val="450"/>
        </w:trPr>
        <w:tc>
          <w:tcPr>
            <w:tcW w:w="1129" w:type="dxa"/>
            <w:shd w:val="clear" w:color="auto" w:fill="auto"/>
            <w:noWrap/>
            <w:vAlign w:val="bottom"/>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2023-02</w:t>
            </w:r>
          </w:p>
        </w:tc>
        <w:tc>
          <w:tcPr>
            <w:tcW w:w="993"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4,902,714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429,582 </w:t>
            </w:r>
          </w:p>
        </w:tc>
        <w:tc>
          <w:tcPr>
            <w:tcW w:w="992"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296,394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6,083,861 </w:t>
            </w:r>
          </w:p>
        </w:tc>
        <w:tc>
          <w:tcPr>
            <w:tcW w:w="1076"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4,880,807 </w:t>
            </w:r>
          </w:p>
        </w:tc>
        <w:tc>
          <w:tcPr>
            <w:tcW w:w="1409"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16,593,358 </w:t>
            </w:r>
          </w:p>
        </w:tc>
      </w:tr>
      <w:tr w:rsidR="00056C21" w:rsidTr="003608D7">
        <w:trPr>
          <w:trHeight w:val="450"/>
        </w:trPr>
        <w:tc>
          <w:tcPr>
            <w:tcW w:w="1129" w:type="dxa"/>
            <w:shd w:val="clear" w:color="auto" w:fill="auto"/>
            <w:noWrap/>
            <w:vAlign w:val="bottom"/>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2023-03</w:t>
            </w:r>
          </w:p>
        </w:tc>
        <w:tc>
          <w:tcPr>
            <w:tcW w:w="993"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5,770,128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605,883 </w:t>
            </w:r>
          </w:p>
        </w:tc>
        <w:tc>
          <w:tcPr>
            <w:tcW w:w="992"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422,240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5,534,223 </w:t>
            </w:r>
          </w:p>
        </w:tc>
        <w:tc>
          <w:tcPr>
            <w:tcW w:w="1076"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3,628,981 </w:t>
            </w:r>
          </w:p>
        </w:tc>
        <w:tc>
          <w:tcPr>
            <w:tcW w:w="1409"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15,961,455 </w:t>
            </w:r>
          </w:p>
        </w:tc>
      </w:tr>
      <w:tr w:rsidR="00056C21" w:rsidTr="003608D7">
        <w:trPr>
          <w:trHeight w:val="450"/>
        </w:trPr>
        <w:tc>
          <w:tcPr>
            <w:tcW w:w="1129" w:type="dxa"/>
            <w:shd w:val="clear" w:color="auto" w:fill="auto"/>
            <w:noWrap/>
            <w:vAlign w:val="bottom"/>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2023-04</w:t>
            </w:r>
          </w:p>
        </w:tc>
        <w:tc>
          <w:tcPr>
            <w:tcW w:w="993"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4,863,421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461,801 </w:t>
            </w:r>
          </w:p>
        </w:tc>
        <w:tc>
          <w:tcPr>
            <w:tcW w:w="992"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311,591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6,076,244 </w:t>
            </w:r>
          </w:p>
        </w:tc>
        <w:tc>
          <w:tcPr>
            <w:tcW w:w="1076"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3,541,669 </w:t>
            </w:r>
          </w:p>
        </w:tc>
        <w:tc>
          <w:tcPr>
            <w:tcW w:w="1409"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15,254,726 </w:t>
            </w:r>
          </w:p>
        </w:tc>
      </w:tr>
      <w:tr w:rsidR="00056C21" w:rsidTr="003608D7">
        <w:trPr>
          <w:trHeight w:val="450"/>
        </w:trPr>
        <w:tc>
          <w:tcPr>
            <w:tcW w:w="1129" w:type="dxa"/>
            <w:shd w:val="clear" w:color="auto" w:fill="auto"/>
            <w:noWrap/>
            <w:vAlign w:val="bottom"/>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2023-05</w:t>
            </w:r>
          </w:p>
        </w:tc>
        <w:tc>
          <w:tcPr>
            <w:tcW w:w="993"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5,729,007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603,131 </w:t>
            </w:r>
          </w:p>
        </w:tc>
        <w:tc>
          <w:tcPr>
            <w:tcW w:w="992"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340,478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6,304,348 </w:t>
            </w:r>
          </w:p>
        </w:tc>
        <w:tc>
          <w:tcPr>
            <w:tcW w:w="1076"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5,236,817 </w:t>
            </w:r>
          </w:p>
        </w:tc>
        <w:tc>
          <w:tcPr>
            <w:tcW w:w="1409"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18,213,781 </w:t>
            </w:r>
          </w:p>
        </w:tc>
      </w:tr>
      <w:tr w:rsidR="00056C21" w:rsidTr="003608D7">
        <w:trPr>
          <w:trHeight w:val="450"/>
        </w:trPr>
        <w:tc>
          <w:tcPr>
            <w:tcW w:w="1129" w:type="dxa"/>
            <w:shd w:val="clear" w:color="auto" w:fill="auto"/>
            <w:noWrap/>
            <w:vAlign w:val="bottom"/>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2023-06</w:t>
            </w:r>
          </w:p>
        </w:tc>
        <w:tc>
          <w:tcPr>
            <w:tcW w:w="993"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5,315,470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602,740 </w:t>
            </w:r>
          </w:p>
        </w:tc>
        <w:tc>
          <w:tcPr>
            <w:tcW w:w="992"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385,982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6,097,383 </w:t>
            </w:r>
          </w:p>
        </w:tc>
        <w:tc>
          <w:tcPr>
            <w:tcW w:w="1076"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4,942,742 </w:t>
            </w:r>
          </w:p>
        </w:tc>
        <w:tc>
          <w:tcPr>
            <w:tcW w:w="1409"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17,344,317 </w:t>
            </w:r>
          </w:p>
        </w:tc>
      </w:tr>
      <w:tr w:rsidR="00056C21" w:rsidTr="003608D7">
        <w:trPr>
          <w:trHeight w:val="450"/>
        </w:trPr>
        <w:tc>
          <w:tcPr>
            <w:tcW w:w="1129" w:type="dxa"/>
            <w:shd w:val="clear" w:color="auto" w:fill="auto"/>
            <w:noWrap/>
            <w:vAlign w:val="bottom"/>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2023-07</w:t>
            </w:r>
          </w:p>
        </w:tc>
        <w:tc>
          <w:tcPr>
            <w:tcW w:w="993"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677,479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659,748 </w:t>
            </w:r>
          </w:p>
        </w:tc>
        <w:tc>
          <w:tcPr>
            <w:tcW w:w="992"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340,336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5,609,916 </w:t>
            </w:r>
          </w:p>
        </w:tc>
        <w:tc>
          <w:tcPr>
            <w:tcW w:w="1076"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5,872,418 </w:t>
            </w:r>
          </w:p>
        </w:tc>
        <w:tc>
          <w:tcPr>
            <w:tcW w:w="1409"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13,159,897 </w:t>
            </w:r>
          </w:p>
        </w:tc>
      </w:tr>
      <w:tr w:rsidR="00056C21" w:rsidTr="003608D7">
        <w:trPr>
          <w:trHeight w:val="300"/>
        </w:trPr>
        <w:tc>
          <w:tcPr>
            <w:tcW w:w="1129"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8"/>
                <w:szCs w:val="18"/>
                <w:lang w:val="es-DO" w:eastAsia="es-DO"/>
              </w:rPr>
            </w:pPr>
            <w:r w:rsidRPr="00B52AD0">
              <w:rPr>
                <w:rFonts w:eastAsia="Times New Roman"/>
                <w:bCs/>
                <w:color w:val="FFFFFF" w:themeColor="background1"/>
                <w:spacing w:val="0"/>
                <w:sz w:val="18"/>
                <w:szCs w:val="18"/>
                <w:lang w:val="es-DO" w:eastAsia="es-DO"/>
              </w:rPr>
              <w:lastRenderedPageBreak/>
              <w:t>Mes</w:t>
            </w:r>
          </w:p>
        </w:tc>
        <w:tc>
          <w:tcPr>
            <w:tcW w:w="993"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8"/>
                <w:szCs w:val="18"/>
                <w:lang w:val="es-DO" w:eastAsia="es-DO"/>
              </w:rPr>
            </w:pPr>
            <w:r w:rsidRPr="00B52AD0">
              <w:rPr>
                <w:rFonts w:eastAsia="Times New Roman"/>
                <w:bCs/>
                <w:color w:val="FFFFFF" w:themeColor="background1"/>
                <w:spacing w:val="0"/>
                <w:sz w:val="18"/>
                <w:szCs w:val="18"/>
                <w:lang w:val="es-DO" w:eastAsia="es-DO"/>
              </w:rPr>
              <w:t>SNS-</w:t>
            </w:r>
            <w:proofErr w:type="spellStart"/>
            <w:r w:rsidRPr="00B52AD0">
              <w:rPr>
                <w:rFonts w:eastAsia="Times New Roman"/>
                <w:bCs/>
                <w:color w:val="FFFFFF" w:themeColor="background1"/>
                <w:spacing w:val="0"/>
                <w:sz w:val="18"/>
                <w:szCs w:val="18"/>
                <w:lang w:val="es-DO" w:eastAsia="es-DO"/>
              </w:rPr>
              <w:t>Hosp</w:t>
            </w:r>
            <w:proofErr w:type="spellEnd"/>
          </w:p>
        </w:tc>
        <w:tc>
          <w:tcPr>
            <w:tcW w:w="1134"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8"/>
                <w:szCs w:val="18"/>
                <w:lang w:val="es-DO" w:eastAsia="es-DO"/>
              </w:rPr>
            </w:pPr>
            <w:r w:rsidRPr="00B52AD0">
              <w:rPr>
                <w:rFonts w:eastAsia="Times New Roman"/>
                <w:bCs/>
                <w:color w:val="FFFFFF" w:themeColor="background1"/>
                <w:spacing w:val="0"/>
                <w:sz w:val="18"/>
                <w:szCs w:val="18"/>
                <w:lang w:val="es-DO" w:eastAsia="es-DO"/>
              </w:rPr>
              <w:t>SNS-</w:t>
            </w:r>
            <w:proofErr w:type="spellStart"/>
            <w:r w:rsidRPr="00B52AD0">
              <w:rPr>
                <w:rFonts w:eastAsia="Times New Roman"/>
                <w:bCs/>
                <w:color w:val="FFFFFF" w:themeColor="background1"/>
                <w:spacing w:val="0"/>
                <w:sz w:val="18"/>
                <w:szCs w:val="18"/>
                <w:lang w:val="es-DO" w:eastAsia="es-DO"/>
              </w:rPr>
              <w:t>Hosp</w:t>
            </w:r>
            <w:proofErr w:type="spellEnd"/>
            <w:r w:rsidRPr="00B52AD0">
              <w:rPr>
                <w:rFonts w:eastAsia="Times New Roman"/>
                <w:bCs/>
                <w:color w:val="FFFFFF" w:themeColor="background1"/>
                <w:spacing w:val="0"/>
                <w:sz w:val="18"/>
                <w:szCs w:val="18"/>
                <w:lang w:val="es-DO" w:eastAsia="es-DO"/>
              </w:rPr>
              <w:t xml:space="preserve">. (Auto </w:t>
            </w:r>
            <w:proofErr w:type="spellStart"/>
            <w:r w:rsidRPr="00B52AD0">
              <w:rPr>
                <w:rFonts w:eastAsia="Times New Roman"/>
                <w:bCs/>
                <w:color w:val="FFFFFF" w:themeColor="background1"/>
                <w:spacing w:val="0"/>
                <w:sz w:val="18"/>
                <w:szCs w:val="18"/>
                <w:lang w:val="es-DO" w:eastAsia="es-DO"/>
              </w:rPr>
              <w:t>Gestion</w:t>
            </w:r>
            <w:proofErr w:type="spellEnd"/>
            <w:r w:rsidRPr="00B52AD0">
              <w:rPr>
                <w:rFonts w:eastAsia="Times New Roman"/>
                <w:bCs/>
                <w:color w:val="FFFFFF" w:themeColor="background1"/>
                <w:spacing w:val="0"/>
                <w:sz w:val="18"/>
                <w:szCs w:val="18"/>
                <w:lang w:val="es-DO" w:eastAsia="es-DO"/>
              </w:rPr>
              <w:t>)</w:t>
            </w:r>
          </w:p>
        </w:tc>
        <w:tc>
          <w:tcPr>
            <w:tcW w:w="992"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8"/>
                <w:szCs w:val="18"/>
                <w:lang w:val="es-DO" w:eastAsia="es-DO"/>
              </w:rPr>
            </w:pPr>
            <w:r w:rsidRPr="00B52AD0">
              <w:rPr>
                <w:rFonts w:eastAsia="Times New Roman"/>
                <w:bCs/>
                <w:color w:val="FFFFFF" w:themeColor="background1"/>
                <w:spacing w:val="0"/>
                <w:sz w:val="18"/>
                <w:szCs w:val="18"/>
                <w:lang w:val="es-DO" w:eastAsia="es-DO"/>
              </w:rPr>
              <w:t>CI.- Castrenses</w:t>
            </w:r>
          </w:p>
        </w:tc>
        <w:tc>
          <w:tcPr>
            <w:tcW w:w="1134"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8"/>
                <w:szCs w:val="18"/>
                <w:lang w:val="es-DO" w:eastAsia="es-DO"/>
              </w:rPr>
            </w:pPr>
            <w:proofErr w:type="spellStart"/>
            <w:r w:rsidRPr="00B52AD0">
              <w:rPr>
                <w:rFonts w:eastAsia="Times New Roman"/>
                <w:bCs/>
                <w:color w:val="FFFFFF" w:themeColor="background1"/>
                <w:spacing w:val="0"/>
                <w:sz w:val="18"/>
                <w:szCs w:val="18"/>
                <w:lang w:val="es-DO" w:eastAsia="es-DO"/>
              </w:rPr>
              <w:t>SeNaSa</w:t>
            </w:r>
            <w:proofErr w:type="spellEnd"/>
            <w:r w:rsidRPr="00B52AD0">
              <w:rPr>
                <w:rFonts w:eastAsia="Times New Roman"/>
                <w:bCs/>
                <w:color w:val="FFFFFF" w:themeColor="background1"/>
                <w:spacing w:val="0"/>
                <w:sz w:val="18"/>
                <w:szCs w:val="18"/>
                <w:lang w:val="es-DO" w:eastAsia="es-DO"/>
              </w:rPr>
              <w:t>-SRS</w:t>
            </w:r>
          </w:p>
        </w:tc>
        <w:tc>
          <w:tcPr>
            <w:tcW w:w="1076"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8"/>
                <w:szCs w:val="18"/>
                <w:lang w:val="es-DO" w:eastAsia="es-DO"/>
              </w:rPr>
            </w:pPr>
            <w:r w:rsidRPr="00B52AD0">
              <w:rPr>
                <w:rFonts w:eastAsia="Times New Roman"/>
                <w:bCs/>
                <w:color w:val="FFFFFF" w:themeColor="background1"/>
                <w:spacing w:val="0"/>
                <w:sz w:val="18"/>
                <w:szCs w:val="18"/>
                <w:lang w:val="es-DO" w:eastAsia="es-DO"/>
              </w:rPr>
              <w:t>SNS-SRS</w:t>
            </w:r>
          </w:p>
        </w:tc>
        <w:tc>
          <w:tcPr>
            <w:tcW w:w="1409"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8"/>
                <w:szCs w:val="18"/>
                <w:lang w:val="es-DO" w:eastAsia="es-DO"/>
              </w:rPr>
            </w:pPr>
            <w:r w:rsidRPr="00B52AD0">
              <w:rPr>
                <w:rFonts w:eastAsia="Times New Roman"/>
                <w:bCs/>
                <w:color w:val="FFFFFF" w:themeColor="background1"/>
                <w:spacing w:val="0"/>
                <w:sz w:val="18"/>
                <w:szCs w:val="18"/>
                <w:lang w:val="es-DO" w:eastAsia="es-DO"/>
              </w:rPr>
              <w:t>Total general</w:t>
            </w:r>
          </w:p>
        </w:tc>
      </w:tr>
      <w:tr w:rsidR="00056C21" w:rsidTr="003608D7">
        <w:trPr>
          <w:trHeight w:val="450"/>
        </w:trPr>
        <w:tc>
          <w:tcPr>
            <w:tcW w:w="1129" w:type="dxa"/>
            <w:shd w:val="clear" w:color="auto" w:fill="auto"/>
            <w:noWrap/>
            <w:vAlign w:val="bottom"/>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2023-08</w:t>
            </w:r>
          </w:p>
        </w:tc>
        <w:tc>
          <w:tcPr>
            <w:tcW w:w="993"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5,999,783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570,139 </w:t>
            </w:r>
          </w:p>
        </w:tc>
        <w:tc>
          <w:tcPr>
            <w:tcW w:w="992"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353,752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5,856,230 </w:t>
            </w:r>
          </w:p>
        </w:tc>
        <w:tc>
          <w:tcPr>
            <w:tcW w:w="1076"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5,685,163 </w:t>
            </w:r>
          </w:p>
        </w:tc>
        <w:tc>
          <w:tcPr>
            <w:tcW w:w="1409"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18,465,067 </w:t>
            </w:r>
          </w:p>
        </w:tc>
      </w:tr>
      <w:tr w:rsidR="00056C21" w:rsidTr="003608D7">
        <w:trPr>
          <w:trHeight w:val="450"/>
        </w:trPr>
        <w:tc>
          <w:tcPr>
            <w:tcW w:w="1129" w:type="dxa"/>
            <w:shd w:val="clear" w:color="auto" w:fill="auto"/>
            <w:noWrap/>
            <w:vAlign w:val="bottom"/>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2023-09</w:t>
            </w:r>
          </w:p>
        </w:tc>
        <w:tc>
          <w:tcPr>
            <w:tcW w:w="993"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5,416,557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625,933 </w:t>
            </w:r>
          </w:p>
        </w:tc>
        <w:tc>
          <w:tcPr>
            <w:tcW w:w="992"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351,037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4,362,459 </w:t>
            </w:r>
          </w:p>
        </w:tc>
        <w:tc>
          <w:tcPr>
            <w:tcW w:w="1076"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4,004,538 </w:t>
            </w:r>
          </w:p>
        </w:tc>
        <w:tc>
          <w:tcPr>
            <w:tcW w:w="1409"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14,760,524 </w:t>
            </w:r>
          </w:p>
        </w:tc>
      </w:tr>
      <w:tr w:rsidR="00056C21" w:rsidTr="003608D7">
        <w:trPr>
          <w:trHeight w:val="450"/>
        </w:trPr>
        <w:tc>
          <w:tcPr>
            <w:tcW w:w="1129" w:type="dxa"/>
            <w:shd w:val="clear" w:color="auto" w:fill="auto"/>
            <w:noWrap/>
            <w:vAlign w:val="bottom"/>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2023-10</w:t>
            </w:r>
          </w:p>
        </w:tc>
        <w:tc>
          <w:tcPr>
            <w:tcW w:w="993"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5,072,243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518,567 </w:t>
            </w:r>
          </w:p>
        </w:tc>
        <w:tc>
          <w:tcPr>
            <w:tcW w:w="992"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354,518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4,849,806 </w:t>
            </w:r>
          </w:p>
        </w:tc>
        <w:tc>
          <w:tcPr>
            <w:tcW w:w="1076"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4,001,487 </w:t>
            </w:r>
          </w:p>
        </w:tc>
        <w:tc>
          <w:tcPr>
            <w:tcW w:w="1409"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14,796,621 </w:t>
            </w:r>
          </w:p>
        </w:tc>
      </w:tr>
      <w:tr w:rsidR="00056C21" w:rsidTr="003608D7">
        <w:trPr>
          <w:trHeight w:val="450"/>
        </w:trPr>
        <w:tc>
          <w:tcPr>
            <w:tcW w:w="1129" w:type="dxa"/>
            <w:shd w:val="clear" w:color="auto" w:fill="auto"/>
            <w:noWrap/>
            <w:vAlign w:val="bottom"/>
            <w:hideMark/>
          </w:tcPr>
          <w:p w:rsidR="00DE33C4" w:rsidRPr="00B52AD0" w:rsidRDefault="006D75A6" w:rsidP="003608D7">
            <w:pPr>
              <w:spacing w:after="0" w:line="240" w:lineRule="auto"/>
              <w:jc w:val="center"/>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2023-11</w:t>
            </w:r>
          </w:p>
        </w:tc>
        <w:tc>
          <w:tcPr>
            <w:tcW w:w="993"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11,314,056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1,242,051 </w:t>
            </w:r>
          </w:p>
        </w:tc>
        <w:tc>
          <w:tcPr>
            <w:tcW w:w="992"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648,818 </w:t>
            </w:r>
          </w:p>
        </w:tc>
        <w:tc>
          <w:tcPr>
            <w:tcW w:w="1134"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7,726,443 </w:t>
            </w:r>
          </w:p>
        </w:tc>
        <w:tc>
          <w:tcPr>
            <w:tcW w:w="1076"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22,577,056 </w:t>
            </w:r>
          </w:p>
        </w:tc>
        <w:tc>
          <w:tcPr>
            <w:tcW w:w="1409" w:type="dxa"/>
            <w:shd w:val="clear" w:color="auto" w:fill="auto"/>
            <w:noWrap/>
            <w:vAlign w:val="bottom"/>
            <w:hideMark/>
          </w:tcPr>
          <w:p w:rsidR="00DE33C4" w:rsidRPr="00B52AD0" w:rsidRDefault="006D75A6" w:rsidP="003608D7">
            <w:pPr>
              <w:spacing w:after="0" w:line="240" w:lineRule="auto"/>
              <w:rPr>
                <w:rFonts w:eastAsia="Times New Roman"/>
                <w:bCs/>
                <w:color w:val="808080"/>
                <w:spacing w:val="0"/>
                <w:sz w:val="16"/>
                <w:szCs w:val="16"/>
                <w:lang w:val="es-DO" w:eastAsia="es-DO"/>
              </w:rPr>
            </w:pPr>
            <w:r w:rsidRPr="00B52AD0">
              <w:rPr>
                <w:rFonts w:eastAsia="Times New Roman"/>
                <w:bCs/>
                <w:color w:val="808080"/>
                <w:spacing w:val="0"/>
                <w:sz w:val="16"/>
                <w:szCs w:val="16"/>
                <w:lang w:val="es-DO" w:eastAsia="es-DO"/>
              </w:rPr>
              <w:t xml:space="preserve">          43,508,424 </w:t>
            </w:r>
          </w:p>
        </w:tc>
      </w:tr>
      <w:tr w:rsidR="00056C21" w:rsidTr="003608D7">
        <w:trPr>
          <w:trHeight w:val="399"/>
        </w:trPr>
        <w:tc>
          <w:tcPr>
            <w:tcW w:w="1129"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6"/>
                <w:szCs w:val="16"/>
                <w:lang w:val="es-DO" w:eastAsia="es-DO"/>
              </w:rPr>
            </w:pPr>
            <w:r w:rsidRPr="00B52AD0">
              <w:rPr>
                <w:rFonts w:eastAsia="Times New Roman"/>
                <w:bCs/>
                <w:color w:val="FFFFFF" w:themeColor="background1"/>
                <w:spacing w:val="0"/>
                <w:sz w:val="16"/>
                <w:szCs w:val="16"/>
                <w:lang w:val="es-DO" w:eastAsia="es-DO"/>
              </w:rPr>
              <w:t>Total general</w:t>
            </w:r>
          </w:p>
        </w:tc>
        <w:tc>
          <w:tcPr>
            <w:tcW w:w="993"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6"/>
                <w:szCs w:val="16"/>
                <w:lang w:val="es-DO" w:eastAsia="es-DO"/>
              </w:rPr>
            </w:pPr>
            <w:r w:rsidRPr="00B52AD0">
              <w:rPr>
                <w:rFonts w:eastAsia="Times New Roman"/>
                <w:bCs/>
                <w:color w:val="FFFFFF" w:themeColor="background1"/>
                <w:spacing w:val="0"/>
                <w:sz w:val="16"/>
                <w:szCs w:val="16"/>
                <w:lang w:val="es-DO" w:eastAsia="es-DO"/>
              </w:rPr>
              <w:t>61,253,262</w:t>
            </w:r>
          </w:p>
        </w:tc>
        <w:tc>
          <w:tcPr>
            <w:tcW w:w="1134"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6"/>
                <w:szCs w:val="16"/>
                <w:lang w:val="es-DO" w:eastAsia="es-DO"/>
              </w:rPr>
            </w:pPr>
            <w:r w:rsidRPr="00B52AD0">
              <w:rPr>
                <w:rFonts w:eastAsia="Times New Roman"/>
                <w:bCs/>
                <w:color w:val="FFFFFF" w:themeColor="background1"/>
                <w:spacing w:val="0"/>
                <w:sz w:val="16"/>
                <w:szCs w:val="16"/>
                <w:lang w:val="es-DO" w:eastAsia="es-DO"/>
              </w:rPr>
              <w:t>6,878,424</w:t>
            </w:r>
          </w:p>
        </w:tc>
        <w:tc>
          <w:tcPr>
            <w:tcW w:w="992"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6"/>
                <w:szCs w:val="16"/>
                <w:lang w:val="es-DO" w:eastAsia="es-DO"/>
              </w:rPr>
            </w:pPr>
            <w:r w:rsidRPr="00B52AD0">
              <w:rPr>
                <w:rFonts w:eastAsia="Times New Roman"/>
                <w:bCs/>
                <w:color w:val="FFFFFF" w:themeColor="background1"/>
                <w:spacing w:val="0"/>
                <w:sz w:val="16"/>
                <w:szCs w:val="16"/>
                <w:lang w:val="es-DO" w:eastAsia="es-DO"/>
              </w:rPr>
              <w:t>4,311,012</w:t>
            </w:r>
          </w:p>
        </w:tc>
        <w:tc>
          <w:tcPr>
            <w:tcW w:w="1134"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6"/>
                <w:szCs w:val="16"/>
                <w:lang w:val="es-DO" w:eastAsia="es-DO"/>
              </w:rPr>
            </w:pPr>
            <w:r w:rsidRPr="00B52AD0">
              <w:rPr>
                <w:rFonts w:eastAsia="Times New Roman"/>
                <w:bCs/>
                <w:color w:val="FFFFFF" w:themeColor="background1"/>
                <w:spacing w:val="0"/>
                <w:sz w:val="16"/>
                <w:szCs w:val="16"/>
                <w:lang w:val="es-DO" w:eastAsia="es-DO"/>
              </w:rPr>
              <w:t>64,975,575</w:t>
            </w:r>
          </w:p>
        </w:tc>
        <w:tc>
          <w:tcPr>
            <w:tcW w:w="1076"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6"/>
                <w:szCs w:val="16"/>
                <w:lang w:val="es-DO" w:eastAsia="es-DO"/>
              </w:rPr>
            </w:pPr>
            <w:r w:rsidRPr="00B52AD0">
              <w:rPr>
                <w:rFonts w:eastAsia="Times New Roman"/>
                <w:bCs/>
                <w:color w:val="FFFFFF" w:themeColor="background1"/>
                <w:spacing w:val="0"/>
                <w:sz w:val="16"/>
                <w:szCs w:val="16"/>
                <w:lang w:val="es-DO" w:eastAsia="es-DO"/>
              </w:rPr>
              <w:t>68,321,251</w:t>
            </w:r>
          </w:p>
        </w:tc>
        <w:tc>
          <w:tcPr>
            <w:tcW w:w="1409" w:type="dxa"/>
            <w:shd w:val="clear" w:color="auto" w:fill="1F3864" w:themeFill="accent1" w:themeFillShade="80"/>
            <w:noWrap/>
            <w:vAlign w:val="center"/>
            <w:hideMark/>
          </w:tcPr>
          <w:p w:rsidR="00DE33C4" w:rsidRPr="00B52AD0" w:rsidRDefault="006D75A6" w:rsidP="003608D7">
            <w:pPr>
              <w:spacing w:after="0" w:line="240" w:lineRule="auto"/>
              <w:jc w:val="center"/>
              <w:rPr>
                <w:rFonts w:eastAsia="Times New Roman"/>
                <w:bCs/>
                <w:color w:val="FFFFFF" w:themeColor="background1"/>
                <w:spacing w:val="0"/>
                <w:sz w:val="16"/>
                <w:szCs w:val="16"/>
                <w:lang w:val="es-DO" w:eastAsia="es-DO"/>
              </w:rPr>
            </w:pPr>
            <w:r w:rsidRPr="00B52AD0">
              <w:rPr>
                <w:rFonts w:eastAsia="Times New Roman"/>
                <w:bCs/>
                <w:color w:val="FFFFFF" w:themeColor="background1"/>
                <w:spacing w:val="0"/>
                <w:sz w:val="16"/>
                <w:szCs w:val="16"/>
                <w:lang w:val="es-DO" w:eastAsia="es-DO"/>
              </w:rPr>
              <w:t>205,739,524</w:t>
            </w:r>
          </w:p>
        </w:tc>
      </w:tr>
    </w:tbl>
    <w:p w:rsidR="00DE33C4" w:rsidRDefault="00DE33C4" w:rsidP="00DE33C4">
      <w:pPr>
        <w:suppressAutoHyphens/>
        <w:spacing w:after="0" w:line="360" w:lineRule="auto"/>
        <w:rPr>
          <w:noProof/>
          <w:vertAlign w:val="superscript"/>
          <w:lang w:val="es-DO"/>
        </w:rPr>
      </w:pPr>
    </w:p>
    <w:p w:rsidR="00DE33C4" w:rsidRDefault="006D75A6" w:rsidP="00DE33C4">
      <w:pPr>
        <w:spacing w:after="0" w:line="360" w:lineRule="auto"/>
        <w:rPr>
          <w:lang w:val="es-DO"/>
        </w:rPr>
      </w:pPr>
      <w:r>
        <w:rPr>
          <w:lang w:val="es-DO"/>
        </w:rPr>
        <w:t>A</w:t>
      </w:r>
      <w:r w:rsidRPr="00CE54B9">
        <w:rPr>
          <w:lang w:val="es-DO"/>
        </w:rPr>
        <w:t>simismo suministramos los kit de hemodiálisis a 33 áreas que se encuentr</w:t>
      </w:r>
      <w:r>
        <w:rPr>
          <w:lang w:val="es-DO"/>
        </w:rPr>
        <w:t>an en los centros hospitalarios.</w:t>
      </w:r>
    </w:p>
    <w:p w:rsidR="00DE33C4" w:rsidRDefault="006D75A6" w:rsidP="00DE33C4">
      <w:pPr>
        <w:spacing w:after="0" w:line="360" w:lineRule="auto"/>
        <w:rPr>
          <w:lang w:val="es-DO"/>
        </w:rPr>
      </w:pPr>
      <w:r w:rsidRPr="003E2C79">
        <w:rPr>
          <w:noProof/>
          <w:lang w:val="es-DO" w:eastAsia="es-DO"/>
        </w:rPr>
        <w:lastRenderedPageBreak/>
        <w:drawing>
          <wp:inline distT="0" distB="0" distL="0" distR="0">
            <wp:extent cx="5029200" cy="6769316"/>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70215" name="Picture 12"/>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5029200" cy="6769316"/>
                    </a:xfrm>
                    <a:prstGeom prst="rect">
                      <a:avLst/>
                    </a:prstGeom>
                    <a:noFill/>
                    <a:ln>
                      <a:noFill/>
                    </a:ln>
                  </pic:spPr>
                </pic:pic>
              </a:graphicData>
            </a:graphic>
          </wp:inline>
        </w:drawing>
      </w:r>
    </w:p>
    <w:p w:rsidR="00DE33C4" w:rsidRDefault="00DE33C4" w:rsidP="00DE33C4">
      <w:pPr>
        <w:spacing w:after="0" w:line="360" w:lineRule="auto"/>
        <w:rPr>
          <w:lang w:val="es-DO"/>
        </w:rPr>
      </w:pPr>
    </w:p>
    <w:p w:rsidR="00DE33C4" w:rsidRDefault="00DE33C4" w:rsidP="00DE33C4">
      <w:pPr>
        <w:spacing w:after="0" w:line="360" w:lineRule="auto"/>
        <w:rPr>
          <w:lang w:val="es-DO"/>
        </w:rPr>
      </w:pPr>
    </w:p>
    <w:p w:rsidR="00DE33C4" w:rsidRDefault="00DE33C4" w:rsidP="00DE33C4">
      <w:pPr>
        <w:spacing w:after="0" w:line="360" w:lineRule="auto"/>
        <w:rPr>
          <w:lang w:val="es-DO"/>
        </w:rPr>
      </w:pPr>
    </w:p>
    <w:p w:rsidR="00DE33C4" w:rsidRDefault="006D75A6" w:rsidP="00DE33C4">
      <w:pPr>
        <w:spacing w:after="0" w:line="360" w:lineRule="auto"/>
        <w:rPr>
          <w:lang w:val="es-DO"/>
        </w:rPr>
      </w:pPr>
      <w:r w:rsidRPr="003E2C79">
        <w:rPr>
          <w:noProof/>
          <w:lang w:val="es-DO" w:eastAsia="es-DO"/>
        </w:rPr>
        <w:lastRenderedPageBreak/>
        <w:drawing>
          <wp:inline distT="0" distB="0" distL="0" distR="0">
            <wp:extent cx="5029200" cy="7145023"/>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236507" name="Picture 13"/>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5029200" cy="7145023"/>
                    </a:xfrm>
                    <a:prstGeom prst="rect">
                      <a:avLst/>
                    </a:prstGeom>
                    <a:noFill/>
                    <a:ln>
                      <a:noFill/>
                    </a:ln>
                  </pic:spPr>
                </pic:pic>
              </a:graphicData>
            </a:graphic>
          </wp:inline>
        </w:drawing>
      </w:r>
    </w:p>
    <w:p w:rsidR="00DE33C4" w:rsidRDefault="00DE33C4" w:rsidP="00DE33C4">
      <w:pPr>
        <w:spacing w:after="0" w:line="360" w:lineRule="auto"/>
        <w:rPr>
          <w:lang w:val="es-DO"/>
        </w:rPr>
      </w:pPr>
    </w:p>
    <w:p w:rsidR="00DE33C4" w:rsidRDefault="00DE33C4" w:rsidP="00DE33C4">
      <w:pPr>
        <w:spacing w:after="0" w:line="360" w:lineRule="auto"/>
        <w:rPr>
          <w:lang w:val="es-DO"/>
        </w:rPr>
      </w:pPr>
    </w:p>
    <w:p w:rsidR="00DE33C4" w:rsidRDefault="006D75A6" w:rsidP="00DE33C4">
      <w:pPr>
        <w:suppressAutoHyphens/>
        <w:spacing w:after="0" w:line="360" w:lineRule="auto"/>
        <w:jc w:val="both"/>
        <w:rPr>
          <w:lang w:val="es-DO"/>
        </w:rPr>
      </w:pPr>
      <w:r>
        <w:rPr>
          <w:lang w:val="es-DO"/>
        </w:rPr>
        <w:lastRenderedPageBreak/>
        <w:t>D</w:t>
      </w:r>
      <w:r w:rsidRPr="00CE54B9">
        <w:rPr>
          <w:lang w:val="es-DO"/>
        </w:rPr>
        <w:t xml:space="preserve">ando continuidad al cronograma de autorización de los kit de hemodiálisis, hubo un despacho estimado de </w:t>
      </w:r>
      <w:r>
        <w:rPr>
          <w:lang w:val="es-DO"/>
        </w:rPr>
        <w:t>450,691</w:t>
      </w:r>
      <w:r w:rsidRPr="00CE54B9">
        <w:rPr>
          <w:lang w:val="es-DO"/>
        </w:rPr>
        <w:t xml:space="preserve"> unidades de kits e insumos, que según la estimación anual para el presente año 2023 es de 1</w:t>
      </w:r>
      <w:proofErr w:type="gramStart"/>
      <w:r w:rsidRPr="00CE54B9">
        <w:rPr>
          <w:lang w:val="es-DO"/>
        </w:rPr>
        <w:t>,</w:t>
      </w:r>
      <w:r>
        <w:rPr>
          <w:lang w:val="es-DO"/>
        </w:rPr>
        <w:t>248,952</w:t>
      </w:r>
      <w:proofErr w:type="gramEnd"/>
      <w:r w:rsidRPr="00CE54B9">
        <w:rPr>
          <w:lang w:val="es-DO"/>
        </w:rPr>
        <w:t xml:space="preserve"> unidades, equivalente al despacho porcentual semestral de un </w:t>
      </w:r>
      <w:r>
        <w:rPr>
          <w:lang w:val="es-DO"/>
        </w:rPr>
        <w:t>36</w:t>
      </w:r>
      <w:r w:rsidRPr="00CE54B9">
        <w:rPr>
          <w:lang w:val="es-DO"/>
        </w:rPr>
        <w:t xml:space="preserve">%, el cual se aplicó conforme a las autorizaciones realizados por el SNS: </w:t>
      </w:r>
    </w:p>
    <w:p w:rsidR="00DE33C4" w:rsidRDefault="006D75A6" w:rsidP="00DE33C4">
      <w:pPr>
        <w:spacing w:line="360" w:lineRule="auto"/>
        <w:rPr>
          <w:noProof/>
          <w:lang w:val="es-DO"/>
        </w:rPr>
      </w:pPr>
      <w:r w:rsidRPr="00B52AD0">
        <w:rPr>
          <w:noProof/>
          <w:lang w:val="es-DO" w:eastAsia="es-DO"/>
        </w:rPr>
        <w:drawing>
          <wp:inline distT="0" distB="0" distL="0" distR="0">
            <wp:extent cx="5024671" cy="6286500"/>
            <wp:effectExtent l="0" t="0" r="508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023515" name="Picture 9"/>
                    <pic:cNvPicPr>
                      <a:picLocks noChangeAspect="1" noChangeArrowheads="1"/>
                    </pic:cNvPicPr>
                  </pic:nvPicPr>
                  <pic:blipFill>
                    <a:blip r:embed="rId77">
                      <a:extLst>
                        <a:ext uri="{28A0092B-C50C-407E-A947-70E740481C1C}">
                          <a14:useLocalDpi xmlns:a14="http://schemas.microsoft.com/office/drawing/2010/main" val="0"/>
                        </a:ext>
                      </a:extLst>
                    </a:blip>
                    <a:stretch>
                      <a:fillRect/>
                    </a:stretch>
                  </pic:blipFill>
                  <pic:spPr bwMode="auto">
                    <a:xfrm>
                      <a:off x="0" y="0"/>
                      <a:ext cx="5026772" cy="6289129"/>
                    </a:xfrm>
                    <a:prstGeom prst="rect">
                      <a:avLst/>
                    </a:prstGeom>
                    <a:noFill/>
                    <a:ln>
                      <a:noFill/>
                    </a:ln>
                  </pic:spPr>
                </pic:pic>
              </a:graphicData>
            </a:graphic>
          </wp:inline>
        </w:drawing>
      </w:r>
    </w:p>
    <w:p w:rsidR="00DE33C4" w:rsidRPr="00A1121F" w:rsidRDefault="006D75A6" w:rsidP="00DE33C4">
      <w:pPr>
        <w:spacing w:line="360" w:lineRule="auto"/>
        <w:jc w:val="both"/>
        <w:rPr>
          <w:noProof/>
          <w:lang w:val="es-DO"/>
        </w:rPr>
      </w:pPr>
      <w:r w:rsidRPr="00CE54B9">
        <w:rPr>
          <w:lang w:val="es-DO"/>
        </w:rPr>
        <w:lastRenderedPageBreak/>
        <w:t>Desde el año 2021 esta dirección tiene el co</w:t>
      </w:r>
      <w:r>
        <w:rPr>
          <w:lang w:val="es-DO"/>
        </w:rPr>
        <w:t xml:space="preserve">mpromiso de generar las órdenes </w:t>
      </w:r>
      <w:r w:rsidRPr="00CE54B9">
        <w:rPr>
          <w:lang w:val="es-DO"/>
        </w:rPr>
        <w:t>de los requerimientos del programa VIH, donde su distribución actualmente se encuentra en las 9 Servicios Regionales de Salud y 7 centros de diagnósticos, lo cual continuamos dando el seguimiento en el año 2023. Con esta iniciativa hemos impactado positivamente a un grupo de personas que no poseen los recursos para el sustento de su patología, garanti</w:t>
      </w:r>
      <w:r>
        <w:rPr>
          <w:lang w:val="es-DO"/>
        </w:rPr>
        <w:t>zándole la salud y el bienestar</w:t>
      </w:r>
      <w:r w:rsidRPr="00CE54B9">
        <w:rPr>
          <w:lang w:val="es-DO"/>
        </w:rPr>
        <w:t>:</w:t>
      </w:r>
    </w:p>
    <w:tbl>
      <w:tblPr>
        <w:tblpPr w:leftFromText="141" w:rightFromText="141" w:vertAnchor="text" w:horzAnchor="margin" w:tblpY="31"/>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861"/>
        <w:gridCol w:w="3158"/>
        <w:gridCol w:w="1418"/>
        <w:gridCol w:w="850"/>
        <w:gridCol w:w="1134"/>
      </w:tblGrid>
      <w:tr w:rsidR="00056C21" w:rsidRPr="0006253C" w:rsidTr="003608D7">
        <w:trPr>
          <w:trHeight w:val="397"/>
        </w:trPr>
        <w:tc>
          <w:tcPr>
            <w:tcW w:w="7933" w:type="dxa"/>
            <w:gridSpan w:val="6"/>
            <w:shd w:val="clear" w:color="auto" w:fill="1F4E79"/>
            <w:noWrap/>
            <w:vAlign w:val="center"/>
            <w:hideMark/>
          </w:tcPr>
          <w:p w:rsidR="00DE33C4" w:rsidRPr="00A04C89" w:rsidRDefault="006D75A6" w:rsidP="003608D7">
            <w:pPr>
              <w:spacing w:after="0" w:line="240" w:lineRule="auto"/>
              <w:jc w:val="center"/>
              <w:rPr>
                <w:rFonts w:eastAsia="Times New Roman"/>
                <w:color w:val="FFFFFF"/>
                <w:sz w:val="16"/>
                <w:szCs w:val="16"/>
                <w:lang w:val="es-DO" w:eastAsia="es-DO"/>
              </w:rPr>
            </w:pPr>
            <w:r w:rsidRPr="00A04C89">
              <w:rPr>
                <w:rFonts w:eastAsia="Times New Roman"/>
                <w:color w:val="FFFFFF"/>
                <w:sz w:val="16"/>
                <w:szCs w:val="16"/>
                <w:lang w:val="es-DO" w:eastAsia="es-DO"/>
              </w:rPr>
              <w:t>Cartera de Clientes: Servicios Regiones de Salud /Clientes VIH</w:t>
            </w:r>
          </w:p>
        </w:tc>
      </w:tr>
      <w:tr w:rsidR="00056C21" w:rsidTr="003608D7">
        <w:trPr>
          <w:trHeight w:val="397"/>
        </w:trPr>
        <w:tc>
          <w:tcPr>
            <w:tcW w:w="512" w:type="dxa"/>
            <w:shd w:val="clear" w:color="auto" w:fill="1F4E79"/>
            <w:noWrap/>
            <w:vAlign w:val="center"/>
          </w:tcPr>
          <w:p w:rsidR="00DE33C4" w:rsidRPr="00A04C89" w:rsidRDefault="006D75A6" w:rsidP="003608D7">
            <w:pPr>
              <w:spacing w:after="0" w:line="240" w:lineRule="auto"/>
              <w:jc w:val="center"/>
              <w:rPr>
                <w:rFonts w:eastAsia="Times New Roman"/>
                <w:color w:val="FFFFFF"/>
                <w:sz w:val="16"/>
                <w:szCs w:val="16"/>
                <w:lang w:val="es-DO" w:eastAsia="es-DO"/>
              </w:rPr>
            </w:pPr>
            <w:r w:rsidRPr="00A04C89">
              <w:rPr>
                <w:rFonts w:eastAsia="Times New Roman"/>
                <w:color w:val="FFFFFF"/>
                <w:sz w:val="16"/>
                <w:szCs w:val="16"/>
                <w:lang w:val="es-DO" w:eastAsia="es-DO"/>
              </w:rPr>
              <w:t>No.</w:t>
            </w:r>
          </w:p>
        </w:tc>
        <w:tc>
          <w:tcPr>
            <w:tcW w:w="861" w:type="dxa"/>
            <w:shd w:val="clear" w:color="auto" w:fill="1F4E79"/>
            <w:noWrap/>
            <w:vAlign w:val="center"/>
          </w:tcPr>
          <w:p w:rsidR="00DE33C4" w:rsidRPr="00A04C89" w:rsidRDefault="006D75A6" w:rsidP="003608D7">
            <w:pPr>
              <w:spacing w:after="0" w:line="240" w:lineRule="auto"/>
              <w:jc w:val="center"/>
              <w:rPr>
                <w:rFonts w:eastAsia="Times New Roman"/>
                <w:color w:val="FFFFFF"/>
                <w:sz w:val="16"/>
                <w:szCs w:val="16"/>
                <w:lang w:val="es-DO" w:eastAsia="es-DO"/>
              </w:rPr>
            </w:pPr>
            <w:r w:rsidRPr="00A04C89">
              <w:rPr>
                <w:rFonts w:eastAsia="Times New Roman"/>
                <w:color w:val="FFFFFF"/>
                <w:sz w:val="16"/>
                <w:szCs w:val="16"/>
                <w:lang w:val="es-DO" w:eastAsia="es-DO"/>
              </w:rPr>
              <w:t>Código ID</w:t>
            </w:r>
          </w:p>
        </w:tc>
        <w:tc>
          <w:tcPr>
            <w:tcW w:w="3158" w:type="dxa"/>
            <w:shd w:val="clear" w:color="auto" w:fill="1F4E79"/>
            <w:noWrap/>
            <w:vAlign w:val="center"/>
          </w:tcPr>
          <w:p w:rsidR="00DE33C4" w:rsidRPr="00A04C89" w:rsidRDefault="006D75A6" w:rsidP="003608D7">
            <w:pPr>
              <w:spacing w:after="0" w:line="240" w:lineRule="auto"/>
              <w:jc w:val="center"/>
              <w:rPr>
                <w:rFonts w:eastAsia="Times New Roman"/>
                <w:color w:val="FFFFFF"/>
                <w:sz w:val="16"/>
                <w:szCs w:val="16"/>
                <w:lang w:val="es-DO" w:eastAsia="es-DO"/>
              </w:rPr>
            </w:pPr>
            <w:r w:rsidRPr="00A04C89">
              <w:rPr>
                <w:rFonts w:eastAsia="Times New Roman"/>
                <w:color w:val="FFFFFF"/>
                <w:sz w:val="16"/>
                <w:szCs w:val="16"/>
                <w:lang w:val="es-DO" w:eastAsia="es-DO"/>
              </w:rPr>
              <w:t>Entidad</w:t>
            </w:r>
          </w:p>
        </w:tc>
        <w:tc>
          <w:tcPr>
            <w:tcW w:w="1418" w:type="dxa"/>
            <w:shd w:val="clear" w:color="auto" w:fill="1F4E79"/>
            <w:noWrap/>
            <w:vAlign w:val="center"/>
          </w:tcPr>
          <w:p w:rsidR="00DE33C4" w:rsidRPr="00A04C89" w:rsidRDefault="006D75A6" w:rsidP="003608D7">
            <w:pPr>
              <w:spacing w:after="0" w:line="240" w:lineRule="auto"/>
              <w:jc w:val="center"/>
              <w:rPr>
                <w:rFonts w:eastAsia="Times New Roman"/>
                <w:color w:val="FFFFFF"/>
                <w:sz w:val="16"/>
                <w:szCs w:val="16"/>
                <w:lang w:val="es-DO" w:eastAsia="es-DO"/>
              </w:rPr>
            </w:pPr>
            <w:r w:rsidRPr="00A04C89">
              <w:rPr>
                <w:rFonts w:eastAsia="Times New Roman"/>
                <w:color w:val="FFFFFF"/>
                <w:sz w:val="16"/>
                <w:szCs w:val="16"/>
                <w:lang w:val="es-DO" w:eastAsia="es-DO"/>
              </w:rPr>
              <w:t>Provincia</w:t>
            </w:r>
          </w:p>
        </w:tc>
        <w:tc>
          <w:tcPr>
            <w:tcW w:w="850" w:type="dxa"/>
            <w:shd w:val="clear" w:color="auto" w:fill="1F4E79"/>
            <w:noWrap/>
            <w:vAlign w:val="center"/>
          </w:tcPr>
          <w:p w:rsidR="00DE33C4" w:rsidRPr="00A04C89" w:rsidRDefault="006D75A6" w:rsidP="003608D7">
            <w:pPr>
              <w:spacing w:after="0" w:line="240" w:lineRule="auto"/>
              <w:jc w:val="center"/>
              <w:rPr>
                <w:rFonts w:eastAsia="Times New Roman"/>
                <w:color w:val="FFFFFF"/>
                <w:sz w:val="16"/>
                <w:szCs w:val="16"/>
                <w:lang w:val="es-DO" w:eastAsia="es-DO"/>
              </w:rPr>
            </w:pPr>
            <w:r w:rsidRPr="00A04C89">
              <w:rPr>
                <w:rFonts w:eastAsia="Times New Roman"/>
                <w:color w:val="FFFFFF"/>
                <w:sz w:val="16"/>
                <w:szCs w:val="16"/>
                <w:lang w:val="es-DO" w:eastAsia="es-DO"/>
              </w:rPr>
              <w:t>Región</w:t>
            </w:r>
          </w:p>
        </w:tc>
        <w:tc>
          <w:tcPr>
            <w:tcW w:w="1134" w:type="dxa"/>
            <w:shd w:val="clear" w:color="auto" w:fill="1F4E79"/>
            <w:noWrap/>
            <w:vAlign w:val="center"/>
          </w:tcPr>
          <w:p w:rsidR="00DE33C4" w:rsidRPr="00A04C89" w:rsidRDefault="006D75A6" w:rsidP="003608D7">
            <w:pPr>
              <w:spacing w:after="0" w:line="240" w:lineRule="auto"/>
              <w:jc w:val="center"/>
              <w:rPr>
                <w:rFonts w:eastAsia="Times New Roman"/>
                <w:color w:val="FFFFFF"/>
                <w:sz w:val="16"/>
                <w:szCs w:val="16"/>
                <w:lang w:val="es-DO" w:eastAsia="es-DO"/>
              </w:rPr>
            </w:pPr>
            <w:r w:rsidRPr="00A04C89">
              <w:rPr>
                <w:rFonts w:eastAsia="Times New Roman"/>
                <w:color w:val="FFFFFF"/>
                <w:sz w:val="16"/>
                <w:szCs w:val="16"/>
                <w:lang w:val="es-DO" w:eastAsia="es-DO"/>
              </w:rPr>
              <w:t>Zona</w:t>
            </w:r>
          </w:p>
        </w:tc>
      </w:tr>
      <w:tr w:rsidR="00056C21" w:rsidTr="003608D7">
        <w:trPr>
          <w:trHeight w:val="397"/>
        </w:trPr>
        <w:tc>
          <w:tcPr>
            <w:tcW w:w="512"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1</w:t>
            </w:r>
          </w:p>
        </w:tc>
        <w:tc>
          <w:tcPr>
            <w:tcW w:w="861"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VIH401</w:t>
            </w:r>
          </w:p>
        </w:tc>
        <w:tc>
          <w:tcPr>
            <w:tcW w:w="315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Servicios Regional de Salud - 0</w:t>
            </w:r>
          </w:p>
        </w:tc>
        <w:tc>
          <w:tcPr>
            <w:tcW w:w="141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Santo Domingo</w:t>
            </w:r>
          </w:p>
        </w:tc>
        <w:tc>
          <w:tcPr>
            <w:tcW w:w="850"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0</w:t>
            </w:r>
          </w:p>
        </w:tc>
        <w:tc>
          <w:tcPr>
            <w:tcW w:w="1134"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Santo Domingo</w:t>
            </w:r>
          </w:p>
        </w:tc>
      </w:tr>
      <w:tr w:rsidR="00056C21" w:rsidTr="003608D7">
        <w:trPr>
          <w:trHeight w:val="397"/>
        </w:trPr>
        <w:tc>
          <w:tcPr>
            <w:tcW w:w="512"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2</w:t>
            </w:r>
          </w:p>
        </w:tc>
        <w:tc>
          <w:tcPr>
            <w:tcW w:w="861"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VIH447</w:t>
            </w:r>
          </w:p>
        </w:tc>
        <w:tc>
          <w:tcPr>
            <w:tcW w:w="315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Servicios Regional de Salud - I</w:t>
            </w:r>
          </w:p>
        </w:tc>
        <w:tc>
          <w:tcPr>
            <w:tcW w:w="141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San Cristóbal</w:t>
            </w:r>
          </w:p>
        </w:tc>
        <w:tc>
          <w:tcPr>
            <w:tcW w:w="850"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I</w:t>
            </w:r>
          </w:p>
        </w:tc>
        <w:tc>
          <w:tcPr>
            <w:tcW w:w="1134"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Sur</w:t>
            </w:r>
          </w:p>
        </w:tc>
      </w:tr>
      <w:tr w:rsidR="00056C21" w:rsidTr="003608D7">
        <w:trPr>
          <w:trHeight w:val="397"/>
        </w:trPr>
        <w:tc>
          <w:tcPr>
            <w:tcW w:w="512"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3</w:t>
            </w:r>
          </w:p>
        </w:tc>
        <w:tc>
          <w:tcPr>
            <w:tcW w:w="861"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VIH358</w:t>
            </w:r>
          </w:p>
        </w:tc>
        <w:tc>
          <w:tcPr>
            <w:tcW w:w="315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Servicios Regional de Salud - II</w:t>
            </w:r>
          </w:p>
        </w:tc>
        <w:tc>
          <w:tcPr>
            <w:tcW w:w="141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Santiago</w:t>
            </w:r>
          </w:p>
        </w:tc>
        <w:tc>
          <w:tcPr>
            <w:tcW w:w="850"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II</w:t>
            </w:r>
          </w:p>
        </w:tc>
        <w:tc>
          <w:tcPr>
            <w:tcW w:w="1134"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Norte</w:t>
            </w:r>
          </w:p>
        </w:tc>
      </w:tr>
      <w:tr w:rsidR="00056C21" w:rsidTr="003608D7">
        <w:trPr>
          <w:trHeight w:val="397"/>
        </w:trPr>
        <w:tc>
          <w:tcPr>
            <w:tcW w:w="512"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4</w:t>
            </w:r>
          </w:p>
        </w:tc>
        <w:tc>
          <w:tcPr>
            <w:tcW w:w="861"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VIH404</w:t>
            </w:r>
          </w:p>
        </w:tc>
        <w:tc>
          <w:tcPr>
            <w:tcW w:w="315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Servicios Regional de Salud - III</w:t>
            </w:r>
          </w:p>
        </w:tc>
        <w:tc>
          <w:tcPr>
            <w:tcW w:w="141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Duarte</w:t>
            </w:r>
          </w:p>
        </w:tc>
        <w:tc>
          <w:tcPr>
            <w:tcW w:w="850"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III</w:t>
            </w:r>
          </w:p>
        </w:tc>
        <w:tc>
          <w:tcPr>
            <w:tcW w:w="1134"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Nordeste</w:t>
            </w:r>
          </w:p>
        </w:tc>
      </w:tr>
      <w:tr w:rsidR="00056C21" w:rsidTr="003608D7">
        <w:trPr>
          <w:trHeight w:val="397"/>
        </w:trPr>
        <w:tc>
          <w:tcPr>
            <w:tcW w:w="512"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5</w:t>
            </w:r>
          </w:p>
        </w:tc>
        <w:tc>
          <w:tcPr>
            <w:tcW w:w="861"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VIH428</w:t>
            </w:r>
          </w:p>
        </w:tc>
        <w:tc>
          <w:tcPr>
            <w:tcW w:w="315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Servicios Regional de Salud - IV</w:t>
            </w:r>
          </w:p>
        </w:tc>
        <w:tc>
          <w:tcPr>
            <w:tcW w:w="141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Barahona</w:t>
            </w:r>
          </w:p>
        </w:tc>
        <w:tc>
          <w:tcPr>
            <w:tcW w:w="850"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IV</w:t>
            </w:r>
          </w:p>
        </w:tc>
        <w:tc>
          <w:tcPr>
            <w:tcW w:w="1134"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Sur</w:t>
            </w:r>
          </w:p>
        </w:tc>
      </w:tr>
      <w:tr w:rsidR="00056C21" w:rsidTr="003608D7">
        <w:trPr>
          <w:trHeight w:val="397"/>
        </w:trPr>
        <w:tc>
          <w:tcPr>
            <w:tcW w:w="512"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6</w:t>
            </w:r>
          </w:p>
        </w:tc>
        <w:tc>
          <w:tcPr>
            <w:tcW w:w="861"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VIH379</w:t>
            </w:r>
          </w:p>
        </w:tc>
        <w:tc>
          <w:tcPr>
            <w:tcW w:w="315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Servicios Regional  de Salud - V</w:t>
            </w:r>
          </w:p>
        </w:tc>
        <w:tc>
          <w:tcPr>
            <w:tcW w:w="141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San Pedro de Macorís</w:t>
            </w:r>
          </w:p>
        </w:tc>
        <w:tc>
          <w:tcPr>
            <w:tcW w:w="850"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w:t>
            </w:r>
          </w:p>
        </w:tc>
        <w:tc>
          <w:tcPr>
            <w:tcW w:w="1134"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Este</w:t>
            </w:r>
          </w:p>
        </w:tc>
      </w:tr>
      <w:tr w:rsidR="00056C21" w:rsidTr="003608D7">
        <w:trPr>
          <w:trHeight w:val="397"/>
        </w:trPr>
        <w:tc>
          <w:tcPr>
            <w:tcW w:w="512"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7</w:t>
            </w:r>
          </w:p>
        </w:tc>
        <w:tc>
          <w:tcPr>
            <w:tcW w:w="861"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VIH393</w:t>
            </w:r>
          </w:p>
        </w:tc>
        <w:tc>
          <w:tcPr>
            <w:tcW w:w="315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Servicios Regional de Salud - VI</w:t>
            </w:r>
          </w:p>
        </w:tc>
        <w:tc>
          <w:tcPr>
            <w:tcW w:w="141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San Juan M.</w:t>
            </w:r>
          </w:p>
        </w:tc>
        <w:tc>
          <w:tcPr>
            <w:tcW w:w="850"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w:t>
            </w:r>
          </w:p>
        </w:tc>
        <w:tc>
          <w:tcPr>
            <w:tcW w:w="1134"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Sur</w:t>
            </w:r>
          </w:p>
        </w:tc>
      </w:tr>
      <w:tr w:rsidR="00056C21" w:rsidTr="003608D7">
        <w:trPr>
          <w:trHeight w:val="397"/>
        </w:trPr>
        <w:tc>
          <w:tcPr>
            <w:tcW w:w="512"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8</w:t>
            </w:r>
          </w:p>
        </w:tc>
        <w:tc>
          <w:tcPr>
            <w:tcW w:w="861"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VIH446</w:t>
            </w:r>
          </w:p>
        </w:tc>
        <w:tc>
          <w:tcPr>
            <w:tcW w:w="315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Servicios Regional  de Salud - VII</w:t>
            </w:r>
          </w:p>
        </w:tc>
        <w:tc>
          <w:tcPr>
            <w:tcW w:w="141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Espaillat</w:t>
            </w:r>
          </w:p>
        </w:tc>
        <w:tc>
          <w:tcPr>
            <w:tcW w:w="850"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VII</w:t>
            </w:r>
          </w:p>
        </w:tc>
        <w:tc>
          <w:tcPr>
            <w:tcW w:w="1134"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Norte</w:t>
            </w:r>
          </w:p>
        </w:tc>
      </w:tr>
      <w:tr w:rsidR="00056C21" w:rsidTr="003608D7">
        <w:trPr>
          <w:trHeight w:val="397"/>
        </w:trPr>
        <w:tc>
          <w:tcPr>
            <w:tcW w:w="512"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9</w:t>
            </w:r>
          </w:p>
        </w:tc>
        <w:tc>
          <w:tcPr>
            <w:tcW w:w="861"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VIH357</w:t>
            </w:r>
          </w:p>
        </w:tc>
        <w:tc>
          <w:tcPr>
            <w:tcW w:w="315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Servicios Regionales de Salud - VIII</w:t>
            </w:r>
          </w:p>
        </w:tc>
        <w:tc>
          <w:tcPr>
            <w:tcW w:w="141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La Vega</w:t>
            </w:r>
          </w:p>
        </w:tc>
        <w:tc>
          <w:tcPr>
            <w:tcW w:w="850"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VIII</w:t>
            </w:r>
          </w:p>
        </w:tc>
        <w:tc>
          <w:tcPr>
            <w:tcW w:w="1134"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Norte</w:t>
            </w:r>
          </w:p>
        </w:tc>
      </w:tr>
      <w:tr w:rsidR="00056C21" w:rsidTr="003608D7">
        <w:trPr>
          <w:trHeight w:val="397"/>
        </w:trPr>
        <w:tc>
          <w:tcPr>
            <w:tcW w:w="512"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10</w:t>
            </w:r>
          </w:p>
        </w:tc>
        <w:tc>
          <w:tcPr>
            <w:tcW w:w="861"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VIH901</w:t>
            </w:r>
          </w:p>
        </w:tc>
        <w:tc>
          <w:tcPr>
            <w:tcW w:w="315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 xml:space="preserve">Laboratorio Nacional de Salud  Dr. </w:t>
            </w:r>
            <w:proofErr w:type="spellStart"/>
            <w:r w:rsidRPr="00A04C89">
              <w:rPr>
                <w:rFonts w:eastAsia="Times New Roman"/>
                <w:color w:val="808080"/>
                <w:sz w:val="16"/>
                <w:szCs w:val="16"/>
                <w:lang w:val="es-DO" w:eastAsia="es-DO"/>
              </w:rPr>
              <w:t>Defilló</w:t>
            </w:r>
            <w:proofErr w:type="spellEnd"/>
          </w:p>
        </w:tc>
        <w:tc>
          <w:tcPr>
            <w:tcW w:w="141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Santo Domingo</w:t>
            </w:r>
          </w:p>
        </w:tc>
        <w:tc>
          <w:tcPr>
            <w:tcW w:w="850"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0</w:t>
            </w:r>
          </w:p>
        </w:tc>
        <w:tc>
          <w:tcPr>
            <w:tcW w:w="1134"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Santo Domingo</w:t>
            </w:r>
          </w:p>
        </w:tc>
      </w:tr>
      <w:tr w:rsidR="00056C21" w:rsidTr="003608D7">
        <w:trPr>
          <w:trHeight w:val="397"/>
        </w:trPr>
        <w:tc>
          <w:tcPr>
            <w:tcW w:w="512"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11</w:t>
            </w:r>
          </w:p>
        </w:tc>
        <w:tc>
          <w:tcPr>
            <w:tcW w:w="861"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VIH902</w:t>
            </w:r>
          </w:p>
        </w:tc>
        <w:tc>
          <w:tcPr>
            <w:tcW w:w="315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proofErr w:type="spellStart"/>
            <w:r w:rsidRPr="00A04C89">
              <w:rPr>
                <w:rFonts w:eastAsia="Times New Roman"/>
                <w:color w:val="808080"/>
                <w:sz w:val="16"/>
                <w:szCs w:val="16"/>
                <w:lang w:val="es-DO" w:eastAsia="es-DO"/>
              </w:rPr>
              <w:t>Conavihsida</w:t>
            </w:r>
            <w:proofErr w:type="spellEnd"/>
          </w:p>
        </w:tc>
        <w:tc>
          <w:tcPr>
            <w:tcW w:w="141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Santo Domingo</w:t>
            </w:r>
          </w:p>
        </w:tc>
        <w:tc>
          <w:tcPr>
            <w:tcW w:w="850"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0</w:t>
            </w:r>
          </w:p>
        </w:tc>
        <w:tc>
          <w:tcPr>
            <w:tcW w:w="1134"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Santo Domingo</w:t>
            </w:r>
          </w:p>
        </w:tc>
      </w:tr>
      <w:tr w:rsidR="00056C21" w:rsidTr="003608D7">
        <w:trPr>
          <w:trHeight w:val="397"/>
        </w:trPr>
        <w:tc>
          <w:tcPr>
            <w:tcW w:w="512"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12</w:t>
            </w:r>
          </w:p>
        </w:tc>
        <w:tc>
          <w:tcPr>
            <w:tcW w:w="861"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VIH903</w:t>
            </w:r>
          </w:p>
        </w:tc>
        <w:tc>
          <w:tcPr>
            <w:tcW w:w="315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Centro Sanitario Santo Domingo</w:t>
            </w:r>
          </w:p>
        </w:tc>
        <w:tc>
          <w:tcPr>
            <w:tcW w:w="141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Santo Domingo</w:t>
            </w:r>
          </w:p>
        </w:tc>
        <w:tc>
          <w:tcPr>
            <w:tcW w:w="850"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0</w:t>
            </w:r>
          </w:p>
        </w:tc>
        <w:tc>
          <w:tcPr>
            <w:tcW w:w="1134"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Santo Domingo</w:t>
            </w:r>
          </w:p>
        </w:tc>
      </w:tr>
      <w:tr w:rsidR="00056C21" w:rsidTr="003608D7">
        <w:trPr>
          <w:trHeight w:val="397"/>
        </w:trPr>
        <w:tc>
          <w:tcPr>
            <w:tcW w:w="512"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13</w:t>
            </w:r>
          </w:p>
        </w:tc>
        <w:tc>
          <w:tcPr>
            <w:tcW w:w="861"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VIH904</w:t>
            </w:r>
          </w:p>
        </w:tc>
        <w:tc>
          <w:tcPr>
            <w:tcW w:w="315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 xml:space="preserve">Hospital L. L. </w:t>
            </w:r>
            <w:proofErr w:type="spellStart"/>
            <w:r w:rsidRPr="00A04C89">
              <w:rPr>
                <w:rFonts w:eastAsia="Times New Roman"/>
                <w:color w:val="808080"/>
                <w:sz w:val="16"/>
                <w:szCs w:val="16"/>
                <w:lang w:val="es-DO" w:eastAsia="es-DO"/>
              </w:rPr>
              <w:t>Bogaert</w:t>
            </w:r>
            <w:proofErr w:type="spellEnd"/>
          </w:p>
        </w:tc>
        <w:tc>
          <w:tcPr>
            <w:tcW w:w="141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Valverde Mao</w:t>
            </w:r>
          </w:p>
        </w:tc>
        <w:tc>
          <w:tcPr>
            <w:tcW w:w="850"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VII</w:t>
            </w:r>
          </w:p>
        </w:tc>
        <w:tc>
          <w:tcPr>
            <w:tcW w:w="1134"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Norte</w:t>
            </w:r>
          </w:p>
        </w:tc>
      </w:tr>
      <w:tr w:rsidR="00056C21" w:rsidTr="003608D7">
        <w:trPr>
          <w:trHeight w:val="397"/>
        </w:trPr>
        <w:tc>
          <w:tcPr>
            <w:tcW w:w="512"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14</w:t>
            </w:r>
          </w:p>
        </w:tc>
        <w:tc>
          <w:tcPr>
            <w:tcW w:w="861"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VIH905</w:t>
            </w:r>
          </w:p>
        </w:tc>
        <w:tc>
          <w:tcPr>
            <w:tcW w:w="315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Centro Diagnostico Gurabo</w:t>
            </w:r>
          </w:p>
        </w:tc>
        <w:tc>
          <w:tcPr>
            <w:tcW w:w="141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Santiago</w:t>
            </w:r>
          </w:p>
        </w:tc>
        <w:tc>
          <w:tcPr>
            <w:tcW w:w="850"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II</w:t>
            </w:r>
          </w:p>
        </w:tc>
        <w:tc>
          <w:tcPr>
            <w:tcW w:w="1134"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Norte</w:t>
            </w:r>
          </w:p>
        </w:tc>
      </w:tr>
      <w:tr w:rsidR="00056C21" w:rsidTr="003608D7">
        <w:trPr>
          <w:trHeight w:val="397"/>
        </w:trPr>
        <w:tc>
          <w:tcPr>
            <w:tcW w:w="512"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15</w:t>
            </w:r>
          </w:p>
        </w:tc>
        <w:tc>
          <w:tcPr>
            <w:tcW w:w="861"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VIH906</w:t>
            </w:r>
          </w:p>
        </w:tc>
        <w:tc>
          <w:tcPr>
            <w:tcW w:w="315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Centro Diagnostico Porvenir</w:t>
            </w:r>
          </w:p>
        </w:tc>
        <w:tc>
          <w:tcPr>
            <w:tcW w:w="141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San Pedro de Macorís</w:t>
            </w:r>
          </w:p>
        </w:tc>
        <w:tc>
          <w:tcPr>
            <w:tcW w:w="850"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w:t>
            </w:r>
          </w:p>
        </w:tc>
        <w:tc>
          <w:tcPr>
            <w:tcW w:w="1134"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Este</w:t>
            </w:r>
          </w:p>
        </w:tc>
      </w:tr>
      <w:tr w:rsidR="00056C21" w:rsidTr="003608D7">
        <w:trPr>
          <w:trHeight w:val="397"/>
        </w:trPr>
        <w:tc>
          <w:tcPr>
            <w:tcW w:w="512"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16</w:t>
            </w:r>
          </w:p>
        </w:tc>
        <w:tc>
          <w:tcPr>
            <w:tcW w:w="861"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VIH907</w:t>
            </w:r>
          </w:p>
        </w:tc>
        <w:tc>
          <w:tcPr>
            <w:tcW w:w="315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Centro Diagnostico de Atención Primaria Azua</w:t>
            </w:r>
          </w:p>
        </w:tc>
        <w:tc>
          <w:tcPr>
            <w:tcW w:w="1418"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Azua</w:t>
            </w:r>
          </w:p>
        </w:tc>
        <w:tc>
          <w:tcPr>
            <w:tcW w:w="850" w:type="dxa"/>
            <w:shd w:val="clear" w:color="auto" w:fill="auto"/>
            <w:noWrap/>
            <w:vAlign w:val="center"/>
            <w:hideMark/>
          </w:tcPr>
          <w:p w:rsidR="00DE33C4" w:rsidRPr="00A04C89" w:rsidRDefault="00DE33C4" w:rsidP="003608D7">
            <w:pPr>
              <w:spacing w:after="0" w:line="240" w:lineRule="auto"/>
              <w:jc w:val="center"/>
              <w:rPr>
                <w:rFonts w:eastAsia="Times New Roman"/>
                <w:color w:val="808080"/>
                <w:sz w:val="16"/>
                <w:szCs w:val="16"/>
                <w:lang w:val="es-DO" w:eastAsia="es-DO"/>
              </w:rPr>
            </w:pPr>
          </w:p>
        </w:tc>
        <w:tc>
          <w:tcPr>
            <w:tcW w:w="1134" w:type="dxa"/>
            <w:shd w:val="clear" w:color="auto" w:fill="auto"/>
            <w:noWrap/>
            <w:vAlign w:val="center"/>
            <w:hideMark/>
          </w:tcPr>
          <w:p w:rsidR="00DE33C4" w:rsidRPr="00A04C89" w:rsidRDefault="006D75A6" w:rsidP="003608D7">
            <w:pPr>
              <w:spacing w:after="0" w:line="240" w:lineRule="auto"/>
              <w:jc w:val="center"/>
              <w:rPr>
                <w:rFonts w:eastAsia="Times New Roman"/>
                <w:color w:val="808080"/>
                <w:sz w:val="16"/>
                <w:szCs w:val="16"/>
                <w:lang w:val="es-DO" w:eastAsia="es-DO"/>
              </w:rPr>
            </w:pPr>
            <w:r w:rsidRPr="00A04C89">
              <w:rPr>
                <w:rFonts w:eastAsia="Times New Roman"/>
                <w:color w:val="808080"/>
                <w:sz w:val="16"/>
                <w:szCs w:val="16"/>
                <w:lang w:val="es-DO" w:eastAsia="es-DO"/>
              </w:rPr>
              <w:t>Sur</w:t>
            </w:r>
          </w:p>
        </w:tc>
      </w:tr>
    </w:tbl>
    <w:p w:rsidR="00DE33C4" w:rsidRDefault="00DE33C4" w:rsidP="00DE33C4">
      <w:pPr>
        <w:suppressAutoHyphens/>
        <w:spacing w:after="0" w:line="360" w:lineRule="auto"/>
        <w:rPr>
          <w:lang w:val="es-DO"/>
        </w:rPr>
      </w:pPr>
    </w:p>
    <w:p w:rsidR="00DE33C4" w:rsidRDefault="006D75A6" w:rsidP="00DE33C4">
      <w:pPr>
        <w:suppressAutoHyphens/>
        <w:spacing w:after="0" w:line="360" w:lineRule="auto"/>
        <w:jc w:val="both"/>
        <w:rPr>
          <w:lang w:val="es-DO"/>
        </w:rPr>
      </w:pPr>
      <w:r w:rsidRPr="00CE54B9">
        <w:rPr>
          <w:lang w:val="es-DO"/>
        </w:rPr>
        <w:t xml:space="preserve">En este presente año 2023 nuestro país ha enfrentado </w:t>
      </w:r>
      <w:r>
        <w:rPr>
          <w:lang w:val="es-DO"/>
        </w:rPr>
        <w:t>diferentes depresiones tropicales, ocasionando mayores estragos en los municipios más vulnerables del G</w:t>
      </w:r>
      <w:r w:rsidRPr="00CE54B9">
        <w:rPr>
          <w:lang w:val="es-DO"/>
        </w:rPr>
        <w:t>ran Santo Domingo</w:t>
      </w:r>
      <w:r>
        <w:rPr>
          <w:lang w:val="es-DO"/>
        </w:rPr>
        <w:t xml:space="preserve"> provocando inundaciones en las diferentes zonas del país. P</w:t>
      </w:r>
      <w:r w:rsidRPr="00CE54B9">
        <w:rPr>
          <w:lang w:val="es-DO"/>
        </w:rPr>
        <w:t xml:space="preserve">roducto de esos eventos </w:t>
      </w:r>
      <w:r w:rsidRPr="00CE54B9">
        <w:rPr>
          <w:lang w:val="es-DO"/>
        </w:rPr>
        <w:lastRenderedPageBreak/>
        <w:t xml:space="preserve">atmosféricos el Servicio </w:t>
      </w:r>
      <w:r>
        <w:rPr>
          <w:lang w:val="es-DO"/>
        </w:rPr>
        <w:t xml:space="preserve">Nacional de Salud junto a PROMESE/CAL ha realizado diferentes procesos de compra para abastecer a los centros y </w:t>
      </w:r>
      <w:proofErr w:type="spellStart"/>
      <w:r>
        <w:rPr>
          <w:lang w:val="es-DO"/>
        </w:rPr>
        <w:t>subcentros</w:t>
      </w:r>
      <w:proofErr w:type="spellEnd"/>
      <w:r>
        <w:rPr>
          <w:lang w:val="es-DO"/>
        </w:rPr>
        <w:t xml:space="preserve"> con la población más afectada,  autorizando a la fecha de noviembre del presente año, la suma de 27</w:t>
      </w:r>
      <w:proofErr w:type="gramStart"/>
      <w:r>
        <w:rPr>
          <w:lang w:val="es-DO"/>
        </w:rPr>
        <w:t>,090,090</w:t>
      </w:r>
      <w:proofErr w:type="gramEnd"/>
      <w:r>
        <w:rPr>
          <w:lang w:val="es-DO"/>
        </w:rPr>
        <w:t xml:space="preserve"> unidades de medicamentos e insumos sanitarios.</w:t>
      </w:r>
    </w:p>
    <w:p w:rsidR="00DE33C4" w:rsidRDefault="00DE33C4" w:rsidP="00DE33C4">
      <w:pPr>
        <w:suppressAutoHyphens/>
        <w:spacing w:after="0" w:line="360" w:lineRule="auto"/>
        <w:rPr>
          <w:lang w:val="es-DO"/>
        </w:rPr>
      </w:pPr>
    </w:p>
    <w:tbl>
      <w:tblPr>
        <w:tblW w:w="7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992"/>
        <w:gridCol w:w="962"/>
        <w:gridCol w:w="1873"/>
        <w:gridCol w:w="2028"/>
      </w:tblGrid>
      <w:tr w:rsidR="00056C21" w:rsidTr="003608D7">
        <w:trPr>
          <w:trHeight w:val="454"/>
          <w:jc w:val="center"/>
        </w:trPr>
        <w:tc>
          <w:tcPr>
            <w:tcW w:w="7977" w:type="dxa"/>
            <w:gridSpan w:val="5"/>
            <w:shd w:val="clear" w:color="auto" w:fill="1F3864" w:themeFill="accent1" w:themeFillShade="80"/>
            <w:noWrap/>
            <w:vAlign w:val="center"/>
            <w:hideMark/>
          </w:tcPr>
          <w:p w:rsidR="00DE33C4" w:rsidRPr="00A04C89" w:rsidRDefault="006D75A6" w:rsidP="003608D7">
            <w:pPr>
              <w:spacing w:after="0" w:line="240" w:lineRule="auto"/>
              <w:jc w:val="center"/>
              <w:rPr>
                <w:color w:val="FFFFFF" w:themeColor="background1"/>
                <w:sz w:val="16"/>
                <w:szCs w:val="16"/>
                <w:lang w:val="es-DO"/>
              </w:rPr>
            </w:pPr>
            <w:r w:rsidRPr="00A04C89">
              <w:rPr>
                <w:color w:val="FFFFFF" w:themeColor="background1"/>
                <w:sz w:val="16"/>
                <w:szCs w:val="16"/>
                <w:lang w:val="es-DO"/>
              </w:rPr>
              <w:t>Informe Despacho Medicamentos e Insumos Sanitarios</w:t>
            </w:r>
          </w:p>
          <w:p w:rsidR="00DE33C4" w:rsidRPr="00A04C89" w:rsidRDefault="006D75A6" w:rsidP="003608D7">
            <w:pPr>
              <w:spacing w:after="0" w:line="240" w:lineRule="auto"/>
              <w:jc w:val="center"/>
              <w:rPr>
                <w:color w:val="FFFFFF" w:themeColor="background1"/>
                <w:sz w:val="16"/>
                <w:szCs w:val="16"/>
                <w:lang w:val="es-DO"/>
              </w:rPr>
            </w:pPr>
            <w:r w:rsidRPr="00A04C89">
              <w:rPr>
                <w:color w:val="FFFFFF" w:themeColor="background1"/>
                <w:sz w:val="16"/>
                <w:szCs w:val="16"/>
                <w:lang w:val="es-DO"/>
              </w:rPr>
              <w:t>enero-noviembre 2023</w:t>
            </w:r>
          </w:p>
        </w:tc>
      </w:tr>
      <w:tr w:rsidR="00056C21" w:rsidRPr="0006253C" w:rsidTr="003608D7">
        <w:trPr>
          <w:trHeight w:val="454"/>
          <w:jc w:val="center"/>
        </w:trPr>
        <w:tc>
          <w:tcPr>
            <w:tcW w:w="2122" w:type="dxa"/>
            <w:vMerge w:val="restart"/>
            <w:shd w:val="clear" w:color="auto" w:fill="1F3864" w:themeFill="accent1" w:themeFillShade="80"/>
            <w:noWrap/>
            <w:vAlign w:val="center"/>
            <w:hideMark/>
          </w:tcPr>
          <w:p w:rsidR="00DE33C4" w:rsidRPr="00A04C89" w:rsidRDefault="006D75A6" w:rsidP="003608D7">
            <w:pPr>
              <w:spacing w:after="0" w:line="240" w:lineRule="auto"/>
              <w:jc w:val="center"/>
              <w:rPr>
                <w:color w:val="FFFFFF" w:themeColor="background1"/>
                <w:sz w:val="16"/>
                <w:szCs w:val="16"/>
                <w:lang w:val="es-DO"/>
              </w:rPr>
            </w:pPr>
            <w:r w:rsidRPr="00A04C89">
              <w:rPr>
                <w:color w:val="FFFFFF" w:themeColor="background1"/>
                <w:sz w:val="16"/>
                <w:szCs w:val="16"/>
                <w:lang w:val="es-DO"/>
              </w:rPr>
              <w:t>Proceso</w:t>
            </w:r>
          </w:p>
        </w:tc>
        <w:tc>
          <w:tcPr>
            <w:tcW w:w="1954" w:type="dxa"/>
            <w:gridSpan w:val="2"/>
            <w:shd w:val="clear" w:color="auto" w:fill="1F3864" w:themeFill="accent1" w:themeFillShade="80"/>
            <w:noWrap/>
            <w:vAlign w:val="center"/>
            <w:hideMark/>
          </w:tcPr>
          <w:p w:rsidR="00DE33C4" w:rsidRPr="00A04C89" w:rsidRDefault="006D75A6" w:rsidP="003608D7">
            <w:pPr>
              <w:spacing w:after="0" w:line="240" w:lineRule="auto"/>
              <w:jc w:val="center"/>
              <w:rPr>
                <w:color w:val="FFFFFF" w:themeColor="background1"/>
                <w:sz w:val="16"/>
                <w:szCs w:val="16"/>
                <w:lang w:val="es-DO"/>
              </w:rPr>
            </w:pPr>
            <w:r w:rsidRPr="00A04C89">
              <w:rPr>
                <w:color w:val="FFFFFF" w:themeColor="background1"/>
                <w:sz w:val="16"/>
                <w:szCs w:val="16"/>
                <w:lang w:val="es-DO"/>
              </w:rPr>
              <w:t>Clientes</w:t>
            </w:r>
          </w:p>
        </w:tc>
        <w:tc>
          <w:tcPr>
            <w:tcW w:w="1873" w:type="dxa"/>
            <w:vMerge w:val="restart"/>
            <w:shd w:val="clear" w:color="auto" w:fill="1F3864" w:themeFill="accent1" w:themeFillShade="80"/>
            <w:vAlign w:val="center"/>
            <w:hideMark/>
          </w:tcPr>
          <w:p w:rsidR="00DE33C4" w:rsidRPr="00A04C89" w:rsidRDefault="006D75A6" w:rsidP="003608D7">
            <w:pPr>
              <w:spacing w:after="0" w:line="240" w:lineRule="auto"/>
              <w:jc w:val="center"/>
              <w:rPr>
                <w:color w:val="FFFFFF" w:themeColor="background1"/>
                <w:sz w:val="16"/>
                <w:szCs w:val="16"/>
                <w:lang w:val="es-DO"/>
              </w:rPr>
            </w:pPr>
            <w:r w:rsidRPr="00A04C89">
              <w:rPr>
                <w:color w:val="FFFFFF" w:themeColor="background1"/>
                <w:sz w:val="16"/>
                <w:szCs w:val="16"/>
                <w:lang w:val="es-DO"/>
              </w:rPr>
              <w:t>Recepción Almacenes Promese/Cal</w:t>
            </w:r>
          </w:p>
        </w:tc>
        <w:tc>
          <w:tcPr>
            <w:tcW w:w="2028" w:type="dxa"/>
            <w:vMerge w:val="restart"/>
            <w:shd w:val="clear" w:color="auto" w:fill="1F3864" w:themeFill="accent1" w:themeFillShade="80"/>
            <w:vAlign w:val="center"/>
            <w:hideMark/>
          </w:tcPr>
          <w:p w:rsidR="00DE33C4" w:rsidRPr="00A04C89" w:rsidRDefault="006D75A6" w:rsidP="003608D7">
            <w:pPr>
              <w:spacing w:after="0" w:line="240" w:lineRule="auto"/>
              <w:jc w:val="center"/>
              <w:rPr>
                <w:color w:val="FFFFFF" w:themeColor="background1"/>
                <w:sz w:val="16"/>
                <w:szCs w:val="16"/>
                <w:lang w:val="es-DO"/>
              </w:rPr>
            </w:pPr>
            <w:r w:rsidRPr="00A04C89">
              <w:rPr>
                <w:color w:val="FFFFFF" w:themeColor="background1"/>
                <w:sz w:val="16"/>
                <w:szCs w:val="16"/>
                <w:lang w:val="es-DO"/>
              </w:rPr>
              <w:t>Unidades despachadas Almacenes Promese/Cal</w:t>
            </w:r>
          </w:p>
        </w:tc>
      </w:tr>
      <w:tr w:rsidR="00056C21" w:rsidTr="003608D7">
        <w:trPr>
          <w:trHeight w:val="454"/>
          <w:jc w:val="center"/>
        </w:trPr>
        <w:tc>
          <w:tcPr>
            <w:tcW w:w="2122" w:type="dxa"/>
            <w:vMerge/>
            <w:shd w:val="clear" w:color="auto" w:fill="auto"/>
            <w:vAlign w:val="center"/>
            <w:hideMark/>
          </w:tcPr>
          <w:p w:rsidR="00DE33C4" w:rsidRPr="00A04C89" w:rsidRDefault="00DE33C4" w:rsidP="003608D7">
            <w:pPr>
              <w:spacing w:after="0" w:line="240" w:lineRule="auto"/>
              <w:rPr>
                <w:sz w:val="16"/>
                <w:szCs w:val="16"/>
                <w:lang w:val="es-DO"/>
              </w:rPr>
            </w:pPr>
          </w:p>
        </w:tc>
        <w:tc>
          <w:tcPr>
            <w:tcW w:w="992" w:type="dxa"/>
            <w:shd w:val="clear" w:color="auto" w:fill="1F3864" w:themeFill="accent1" w:themeFillShade="80"/>
            <w:noWrap/>
            <w:vAlign w:val="center"/>
            <w:hideMark/>
          </w:tcPr>
          <w:p w:rsidR="00DE33C4" w:rsidRPr="00A04C89" w:rsidRDefault="006D75A6" w:rsidP="003608D7">
            <w:pPr>
              <w:spacing w:after="0" w:line="240" w:lineRule="auto"/>
              <w:jc w:val="center"/>
              <w:rPr>
                <w:color w:val="FFFFFF" w:themeColor="background1"/>
                <w:sz w:val="16"/>
                <w:szCs w:val="16"/>
                <w:lang w:val="es-DO"/>
              </w:rPr>
            </w:pPr>
            <w:r w:rsidRPr="00A04C89">
              <w:rPr>
                <w:color w:val="FFFFFF" w:themeColor="background1"/>
                <w:sz w:val="16"/>
                <w:szCs w:val="16"/>
                <w:lang w:val="es-DO"/>
              </w:rPr>
              <w:t>FP</w:t>
            </w:r>
          </w:p>
        </w:tc>
        <w:tc>
          <w:tcPr>
            <w:tcW w:w="962" w:type="dxa"/>
            <w:shd w:val="clear" w:color="auto" w:fill="1F3864" w:themeFill="accent1" w:themeFillShade="80"/>
            <w:noWrap/>
            <w:vAlign w:val="center"/>
            <w:hideMark/>
          </w:tcPr>
          <w:p w:rsidR="00DE33C4" w:rsidRPr="00A04C89" w:rsidRDefault="006D75A6" w:rsidP="003608D7">
            <w:pPr>
              <w:spacing w:after="0" w:line="240" w:lineRule="auto"/>
              <w:jc w:val="center"/>
              <w:rPr>
                <w:color w:val="FFFFFF" w:themeColor="background1"/>
                <w:sz w:val="16"/>
                <w:szCs w:val="16"/>
                <w:lang w:val="es-DO"/>
              </w:rPr>
            </w:pPr>
            <w:r w:rsidRPr="00A04C89">
              <w:rPr>
                <w:color w:val="FFFFFF" w:themeColor="background1"/>
                <w:sz w:val="16"/>
                <w:szCs w:val="16"/>
                <w:lang w:val="es-DO"/>
              </w:rPr>
              <w:t>SNS</w:t>
            </w:r>
          </w:p>
        </w:tc>
        <w:tc>
          <w:tcPr>
            <w:tcW w:w="1873" w:type="dxa"/>
            <w:vMerge/>
            <w:shd w:val="clear" w:color="auto" w:fill="auto"/>
            <w:vAlign w:val="center"/>
            <w:hideMark/>
          </w:tcPr>
          <w:p w:rsidR="00DE33C4" w:rsidRPr="00A04C89" w:rsidRDefault="00DE33C4" w:rsidP="003608D7">
            <w:pPr>
              <w:spacing w:after="0" w:line="240" w:lineRule="auto"/>
              <w:rPr>
                <w:sz w:val="16"/>
                <w:szCs w:val="16"/>
                <w:lang w:val="es-DO"/>
              </w:rPr>
            </w:pPr>
          </w:p>
        </w:tc>
        <w:tc>
          <w:tcPr>
            <w:tcW w:w="2028" w:type="dxa"/>
            <w:vMerge/>
            <w:shd w:val="clear" w:color="auto" w:fill="auto"/>
            <w:vAlign w:val="center"/>
            <w:hideMark/>
          </w:tcPr>
          <w:p w:rsidR="00DE33C4" w:rsidRPr="00A04C89" w:rsidRDefault="00DE33C4" w:rsidP="003608D7">
            <w:pPr>
              <w:spacing w:after="0" w:line="240" w:lineRule="auto"/>
              <w:rPr>
                <w:sz w:val="16"/>
                <w:szCs w:val="16"/>
                <w:lang w:val="es-DO"/>
              </w:rPr>
            </w:pPr>
          </w:p>
        </w:tc>
      </w:tr>
      <w:tr w:rsidR="00056C21" w:rsidTr="003608D7">
        <w:trPr>
          <w:trHeight w:val="454"/>
          <w:jc w:val="center"/>
        </w:trPr>
        <w:tc>
          <w:tcPr>
            <w:tcW w:w="2122" w:type="dxa"/>
            <w:shd w:val="clear" w:color="auto" w:fill="auto"/>
            <w:noWrap/>
            <w:vAlign w:val="center"/>
            <w:hideMark/>
          </w:tcPr>
          <w:p w:rsidR="00DE33C4" w:rsidRPr="00A04C89" w:rsidRDefault="006D75A6" w:rsidP="003608D7">
            <w:pPr>
              <w:spacing w:after="0" w:line="240" w:lineRule="auto"/>
              <w:rPr>
                <w:sz w:val="16"/>
                <w:szCs w:val="16"/>
                <w:lang w:val="es-DO"/>
              </w:rPr>
            </w:pPr>
            <w:r>
              <w:rPr>
                <w:sz w:val="16"/>
                <w:szCs w:val="16"/>
                <w:lang w:val="es-DO"/>
              </w:rPr>
              <w:t>Huracá</w:t>
            </w:r>
            <w:r w:rsidRPr="00A04C89">
              <w:rPr>
                <w:sz w:val="16"/>
                <w:szCs w:val="16"/>
                <w:lang w:val="es-DO"/>
              </w:rPr>
              <w:t xml:space="preserve">n </w:t>
            </w:r>
            <w:r>
              <w:rPr>
                <w:sz w:val="16"/>
                <w:szCs w:val="16"/>
                <w:lang w:val="es-DO"/>
              </w:rPr>
              <w:t>F</w:t>
            </w:r>
            <w:r w:rsidRPr="00A04C89">
              <w:rPr>
                <w:sz w:val="16"/>
                <w:szCs w:val="16"/>
                <w:lang w:val="es-DO"/>
              </w:rPr>
              <w:t>iona</w:t>
            </w:r>
          </w:p>
        </w:tc>
        <w:tc>
          <w:tcPr>
            <w:tcW w:w="992" w:type="dxa"/>
            <w:shd w:val="clear" w:color="auto" w:fill="auto"/>
            <w:noWrap/>
            <w:vAlign w:val="center"/>
            <w:hideMark/>
          </w:tcPr>
          <w:p w:rsidR="00DE33C4" w:rsidRPr="00A04C89" w:rsidRDefault="006D75A6" w:rsidP="003608D7">
            <w:pPr>
              <w:spacing w:after="0" w:line="240" w:lineRule="auto"/>
              <w:jc w:val="center"/>
              <w:rPr>
                <w:sz w:val="16"/>
                <w:szCs w:val="16"/>
                <w:lang w:val="es-DO"/>
              </w:rPr>
            </w:pPr>
            <w:r w:rsidRPr="00A04C89">
              <w:rPr>
                <w:sz w:val="16"/>
                <w:szCs w:val="16"/>
                <w:lang w:val="es-DO"/>
              </w:rPr>
              <w:t>222</w:t>
            </w:r>
          </w:p>
        </w:tc>
        <w:tc>
          <w:tcPr>
            <w:tcW w:w="962" w:type="dxa"/>
            <w:shd w:val="clear" w:color="auto" w:fill="auto"/>
            <w:noWrap/>
            <w:vAlign w:val="center"/>
            <w:hideMark/>
          </w:tcPr>
          <w:p w:rsidR="00DE33C4" w:rsidRPr="00A04C89" w:rsidRDefault="006D75A6" w:rsidP="003608D7">
            <w:pPr>
              <w:spacing w:after="0" w:line="240" w:lineRule="auto"/>
              <w:jc w:val="center"/>
              <w:rPr>
                <w:sz w:val="16"/>
                <w:szCs w:val="16"/>
                <w:lang w:val="es-DO"/>
              </w:rPr>
            </w:pPr>
            <w:r w:rsidRPr="00A04C89">
              <w:rPr>
                <w:sz w:val="16"/>
                <w:szCs w:val="16"/>
                <w:lang w:val="es-DO"/>
              </w:rPr>
              <w:t>110</w:t>
            </w:r>
          </w:p>
        </w:tc>
        <w:tc>
          <w:tcPr>
            <w:tcW w:w="1873" w:type="dxa"/>
            <w:shd w:val="clear" w:color="auto" w:fill="auto"/>
            <w:noWrap/>
            <w:vAlign w:val="center"/>
            <w:hideMark/>
          </w:tcPr>
          <w:p w:rsidR="00DE33C4" w:rsidRPr="00A04C89" w:rsidRDefault="006D75A6" w:rsidP="003608D7">
            <w:pPr>
              <w:spacing w:after="0" w:line="240" w:lineRule="auto"/>
              <w:jc w:val="center"/>
              <w:rPr>
                <w:sz w:val="16"/>
                <w:szCs w:val="16"/>
                <w:lang w:val="es-DO"/>
              </w:rPr>
            </w:pPr>
            <w:r w:rsidRPr="00A04C89">
              <w:rPr>
                <w:sz w:val="16"/>
                <w:szCs w:val="16"/>
                <w:lang w:val="es-DO"/>
              </w:rPr>
              <w:t>60,444,637</w:t>
            </w:r>
          </w:p>
        </w:tc>
        <w:tc>
          <w:tcPr>
            <w:tcW w:w="2028" w:type="dxa"/>
            <w:shd w:val="clear" w:color="auto" w:fill="auto"/>
            <w:noWrap/>
            <w:vAlign w:val="center"/>
            <w:hideMark/>
          </w:tcPr>
          <w:p w:rsidR="00DE33C4" w:rsidRPr="00A04C89" w:rsidRDefault="006D75A6" w:rsidP="003608D7">
            <w:pPr>
              <w:spacing w:after="0" w:line="240" w:lineRule="auto"/>
              <w:jc w:val="right"/>
              <w:rPr>
                <w:sz w:val="16"/>
                <w:szCs w:val="16"/>
                <w:lang w:val="es-DO"/>
              </w:rPr>
            </w:pPr>
            <w:r w:rsidRPr="00A04C89">
              <w:rPr>
                <w:sz w:val="16"/>
                <w:szCs w:val="16"/>
                <w:lang w:val="es-DO"/>
              </w:rPr>
              <w:t xml:space="preserve">             17,326,787 </w:t>
            </w:r>
          </w:p>
        </w:tc>
      </w:tr>
      <w:tr w:rsidR="00056C21" w:rsidTr="003608D7">
        <w:trPr>
          <w:trHeight w:val="454"/>
          <w:jc w:val="center"/>
        </w:trPr>
        <w:tc>
          <w:tcPr>
            <w:tcW w:w="2122" w:type="dxa"/>
            <w:shd w:val="clear" w:color="auto" w:fill="auto"/>
            <w:noWrap/>
            <w:vAlign w:val="center"/>
            <w:hideMark/>
          </w:tcPr>
          <w:p w:rsidR="00DE33C4" w:rsidRPr="00A04C89" w:rsidRDefault="006D75A6" w:rsidP="003608D7">
            <w:pPr>
              <w:spacing w:after="0" w:line="240" w:lineRule="auto"/>
              <w:rPr>
                <w:sz w:val="16"/>
                <w:szCs w:val="16"/>
                <w:lang w:val="es-DO"/>
              </w:rPr>
            </w:pPr>
            <w:r>
              <w:rPr>
                <w:sz w:val="16"/>
                <w:szCs w:val="16"/>
                <w:lang w:val="es-DO"/>
              </w:rPr>
              <w:t>I</w:t>
            </w:r>
            <w:r w:rsidRPr="00A04C89">
              <w:rPr>
                <w:sz w:val="16"/>
                <w:szCs w:val="16"/>
                <w:lang w:val="es-DO"/>
              </w:rPr>
              <w:t>nundación</w:t>
            </w:r>
          </w:p>
        </w:tc>
        <w:tc>
          <w:tcPr>
            <w:tcW w:w="992" w:type="dxa"/>
            <w:shd w:val="clear" w:color="auto" w:fill="auto"/>
            <w:noWrap/>
            <w:vAlign w:val="center"/>
            <w:hideMark/>
          </w:tcPr>
          <w:p w:rsidR="00DE33C4" w:rsidRPr="00A04C89" w:rsidRDefault="006D75A6" w:rsidP="003608D7">
            <w:pPr>
              <w:spacing w:after="0" w:line="240" w:lineRule="auto"/>
              <w:jc w:val="center"/>
              <w:rPr>
                <w:sz w:val="16"/>
                <w:szCs w:val="16"/>
                <w:lang w:val="es-DO"/>
              </w:rPr>
            </w:pPr>
            <w:r w:rsidRPr="00A04C89">
              <w:rPr>
                <w:sz w:val="16"/>
                <w:szCs w:val="16"/>
                <w:lang w:val="es-DO"/>
              </w:rPr>
              <w:t>-</w:t>
            </w:r>
          </w:p>
        </w:tc>
        <w:tc>
          <w:tcPr>
            <w:tcW w:w="962" w:type="dxa"/>
            <w:shd w:val="clear" w:color="auto" w:fill="auto"/>
            <w:noWrap/>
            <w:vAlign w:val="center"/>
            <w:hideMark/>
          </w:tcPr>
          <w:p w:rsidR="00DE33C4" w:rsidRPr="00A04C89" w:rsidRDefault="006D75A6" w:rsidP="003608D7">
            <w:pPr>
              <w:spacing w:after="0" w:line="240" w:lineRule="auto"/>
              <w:jc w:val="center"/>
              <w:rPr>
                <w:sz w:val="16"/>
                <w:szCs w:val="16"/>
                <w:lang w:val="es-DO"/>
              </w:rPr>
            </w:pPr>
            <w:r w:rsidRPr="00A04C89">
              <w:rPr>
                <w:sz w:val="16"/>
                <w:szCs w:val="16"/>
                <w:lang w:val="es-DO"/>
              </w:rPr>
              <w:t>143</w:t>
            </w:r>
          </w:p>
        </w:tc>
        <w:tc>
          <w:tcPr>
            <w:tcW w:w="1873" w:type="dxa"/>
            <w:shd w:val="clear" w:color="auto" w:fill="auto"/>
            <w:noWrap/>
            <w:vAlign w:val="center"/>
            <w:hideMark/>
          </w:tcPr>
          <w:p w:rsidR="00DE33C4" w:rsidRPr="00A04C89" w:rsidRDefault="006D75A6" w:rsidP="003608D7">
            <w:pPr>
              <w:spacing w:after="0" w:line="240" w:lineRule="auto"/>
              <w:jc w:val="center"/>
              <w:rPr>
                <w:sz w:val="16"/>
                <w:szCs w:val="16"/>
                <w:lang w:val="es-DO"/>
              </w:rPr>
            </w:pPr>
            <w:r w:rsidRPr="00A04C89">
              <w:rPr>
                <w:sz w:val="16"/>
                <w:szCs w:val="16"/>
                <w:lang w:val="es-DO"/>
              </w:rPr>
              <w:t>16,831,500</w:t>
            </w:r>
          </w:p>
        </w:tc>
        <w:tc>
          <w:tcPr>
            <w:tcW w:w="2028" w:type="dxa"/>
            <w:shd w:val="clear" w:color="auto" w:fill="auto"/>
            <w:noWrap/>
            <w:vAlign w:val="center"/>
            <w:hideMark/>
          </w:tcPr>
          <w:p w:rsidR="00DE33C4" w:rsidRPr="00A04C89" w:rsidRDefault="006D75A6" w:rsidP="003608D7">
            <w:pPr>
              <w:spacing w:after="0" w:line="240" w:lineRule="auto"/>
              <w:jc w:val="right"/>
              <w:rPr>
                <w:sz w:val="16"/>
                <w:szCs w:val="16"/>
                <w:lang w:val="es-DO"/>
              </w:rPr>
            </w:pPr>
            <w:r w:rsidRPr="00A04C89">
              <w:rPr>
                <w:sz w:val="16"/>
                <w:szCs w:val="16"/>
                <w:lang w:val="es-DO"/>
              </w:rPr>
              <w:t>9,763,303</w:t>
            </w:r>
          </w:p>
        </w:tc>
      </w:tr>
      <w:tr w:rsidR="00056C21" w:rsidTr="003608D7">
        <w:trPr>
          <w:trHeight w:val="454"/>
          <w:jc w:val="center"/>
        </w:trPr>
        <w:tc>
          <w:tcPr>
            <w:tcW w:w="2122" w:type="dxa"/>
            <w:shd w:val="clear" w:color="auto" w:fill="FFFFFF" w:themeFill="background1"/>
            <w:noWrap/>
            <w:vAlign w:val="center"/>
            <w:hideMark/>
          </w:tcPr>
          <w:p w:rsidR="00DE33C4" w:rsidRPr="00A04C89" w:rsidRDefault="006D75A6" w:rsidP="003608D7">
            <w:pPr>
              <w:spacing w:after="0" w:line="240" w:lineRule="auto"/>
              <w:rPr>
                <w:sz w:val="16"/>
                <w:szCs w:val="16"/>
                <w:lang w:val="es-DO"/>
              </w:rPr>
            </w:pPr>
            <w:r w:rsidRPr="00A04C89">
              <w:rPr>
                <w:sz w:val="16"/>
                <w:szCs w:val="16"/>
                <w:lang w:val="es-DO"/>
              </w:rPr>
              <w:t>Total general</w:t>
            </w:r>
          </w:p>
        </w:tc>
        <w:tc>
          <w:tcPr>
            <w:tcW w:w="992" w:type="dxa"/>
            <w:shd w:val="clear" w:color="auto" w:fill="FFFFFF" w:themeFill="background1"/>
            <w:noWrap/>
            <w:vAlign w:val="center"/>
            <w:hideMark/>
          </w:tcPr>
          <w:p w:rsidR="00DE33C4" w:rsidRPr="00A04C89" w:rsidRDefault="006D75A6" w:rsidP="003608D7">
            <w:pPr>
              <w:spacing w:after="0" w:line="240" w:lineRule="auto"/>
              <w:jc w:val="center"/>
              <w:rPr>
                <w:sz w:val="16"/>
                <w:szCs w:val="16"/>
                <w:lang w:val="es-DO"/>
              </w:rPr>
            </w:pPr>
            <w:r w:rsidRPr="00A04C89">
              <w:rPr>
                <w:sz w:val="16"/>
                <w:szCs w:val="16"/>
                <w:lang w:val="es-DO"/>
              </w:rPr>
              <w:t>222</w:t>
            </w:r>
          </w:p>
        </w:tc>
        <w:tc>
          <w:tcPr>
            <w:tcW w:w="962" w:type="dxa"/>
            <w:shd w:val="clear" w:color="auto" w:fill="FFFFFF" w:themeFill="background1"/>
            <w:noWrap/>
            <w:vAlign w:val="center"/>
            <w:hideMark/>
          </w:tcPr>
          <w:p w:rsidR="00DE33C4" w:rsidRPr="00A04C89" w:rsidRDefault="006D75A6" w:rsidP="003608D7">
            <w:pPr>
              <w:spacing w:after="0" w:line="240" w:lineRule="auto"/>
              <w:jc w:val="center"/>
              <w:rPr>
                <w:sz w:val="16"/>
                <w:szCs w:val="16"/>
                <w:lang w:val="es-DO"/>
              </w:rPr>
            </w:pPr>
            <w:r w:rsidRPr="00A04C89">
              <w:rPr>
                <w:sz w:val="16"/>
                <w:szCs w:val="16"/>
                <w:lang w:val="es-DO"/>
              </w:rPr>
              <w:t>253</w:t>
            </w:r>
          </w:p>
        </w:tc>
        <w:tc>
          <w:tcPr>
            <w:tcW w:w="1873" w:type="dxa"/>
            <w:shd w:val="clear" w:color="auto" w:fill="FFFFFF" w:themeFill="background1"/>
            <w:noWrap/>
            <w:vAlign w:val="center"/>
            <w:hideMark/>
          </w:tcPr>
          <w:p w:rsidR="00DE33C4" w:rsidRPr="00A04C89" w:rsidRDefault="006D75A6" w:rsidP="003608D7">
            <w:pPr>
              <w:spacing w:after="0" w:line="240" w:lineRule="auto"/>
              <w:jc w:val="center"/>
              <w:rPr>
                <w:sz w:val="16"/>
                <w:szCs w:val="16"/>
                <w:lang w:val="es-DO"/>
              </w:rPr>
            </w:pPr>
            <w:r w:rsidRPr="00A04C89">
              <w:rPr>
                <w:sz w:val="16"/>
                <w:szCs w:val="16"/>
                <w:lang w:val="es-DO"/>
              </w:rPr>
              <w:t>77,276,137</w:t>
            </w:r>
          </w:p>
        </w:tc>
        <w:tc>
          <w:tcPr>
            <w:tcW w:w="2028" w:type="dxa"/>
            <w:shd w:val="clear" w:color="auto" w:fill="FFFFFF" w:themeFill="background1"/>
            <w:noWrap/>
            <w:vAlign w:val="center"/>
            <w:hideMark/>
          </w:tcPr>
          <w:p w:rsidR="00DE33C4" w:rsidRPr="00A04C89" w:rsidRDefault="006D75A6" w:rsidP="003608D7">
            <w:pPr>
              <w:spacing w:after="0" w:line="240" w:lineRule="auto"/>
              <w:jc w:val="right"/>
              <w:rPr>
                <w:sz w:val="16"/>
                <w:szCs w:val="16"/>
                <w:lang w:val="es-DO"/>
              </w:rPr>
            </w:pPr>
            <w:r>
              <w:rPr>
                <w:sz w:val="16"/>
                <w:szCs w:val="16"/>
                <w:lang w:val="es-DO"/>
              </w:rPr>
              <w:t xml:space="preserve">             27,090,090</w:t>
            </w:r>
          </w:p>
        </w:tc>
      </w:tr>
    </w:tbl>
    <w:p w:rsidR="00DE33C4" w:rsidRDefault="00DE33C4" w:rsidP="00DE33C4">
      <w:pPr>
        <w:suppressAutoHyphens/>
        <w:spacing w:after="0" w:line="360" w:lineRule="auto"/>
        <w:rPr>
          <w:lang w:val="es-DO"/>
        </w:rPr>
      </w:pPr>
    </w:p>
    <w:p w:rsidR="00DE33C4" w:rsidRPr="00A04C89" w:rsidRDefault="006D75A6" w:rsidP="00DE33C4">
      <w:pPr>
        <w:spacing w:line="360" w:lineRule="auto"/>
        <w:jc w:val="both"/>
        <w:rPr>
          <w:rFonts w:eastAsia="Calibri"/>
          <w:noProof/>
          <w:lang w:val="es-DO"/>
        </w:rPr>
      </w:pPr>
      <w:r>
        <w:rPr>
          <w:lang w:val="es-DO"/>
        </w:rPr>
        <w:t xml:space="preserve">En el mismo orden el Servicio Nacional de Salud continua contrarrestando los riesgos de vulnerabilidad en salubridad de nuestros ciudadanos, autorizando a PROMESE/CAL la distribución de medicamentos que neutralice la epidemia del dengue, por lo cual </w:t>
      </w:r>
      <w:r>
        <w:rPr>
          <w:rFonts w:eastAsia="Calibri"/>
          <w:noProof/>
          <w:lang w:val="es-DO"/>
        </w:rPr>
        <w:t xml:space="preserve">se </w:t>
      </w:r>
      <w:r w:rsidRPr="00A04C89">
        <w:rPr>
          <w:rFonts w:eastAsia="Calibri"/>
          <w:noProof/>
          <w:lang w:val="es-DO"/>
        </w:rPr>
        <w:t>autorizado 261,200 unidades.</w:t>
      </w:r>
    </w:p>
    <w:p w:rsidR="00DE33C4" w:rsidRPr="00BE6554" w:rsidRDefault="006D75A6" w:rsidP="00DE33C4">
      <w:pPr>
        <w:spacing w:line="360" w:lineRule="auto"/>
        <w:jc w:val="both"/>
        <w:rPr>
          <w:color w:val="808080"/>
          <w:lang w:val="es-DO"/>
        </w:rPr>
      </w:pPr>
      <w:r w:rsidRPr="00A04C89">
        <w:rPr>
          <w:rFonts w:eastAsia="Calibri"/>
          <w:noProof/>
          <w:lang w:val="es-DO"/>
        </w:rPr>
        <w:t>La República</w:t>
      </w:r>
      <w:r w:rsidRPr="00BE6554">
        <w:rPr>
          <w:color w:val="808080"/>
          <w:lang w:val="es-DO"/>
        </w:rPr>
        <w:t xml:space="preserve"> Dominicana conforme a la evolución del estado situacional que provocó la </w:t>
      </w:r>
      <w:proofErr w:type="spellStart"/>
      <w:r w:rsidRPr="00BE6554">
        <w:rPr>
          <w:color w:val="808080"/>
          <w:lang w:val="es-DO"/>
        </w:rPr>
        <w:t>postpandemia</w:t>
      </w:r>
      <w:proofErr w:type="spellEnd"/>
      <w:r w:rsidRPr="00BE6554">
        <w:rPr>
          <w:color w:val="808080"/>
          <w:lang w:val="es-DO"/>
        </w:rPr>
        <w:t xml:space="preserve"> (Covid-19) por lo que aún seguimos enfrentando situaciones que afectan a todos los sectores del país, en este periodo enero-noviembre 2023 nuestros almacenes la baja rotación de insumos equipos de protección personal (EPP) correspondientes al </w:t>
      </w:r>
      <w:proofErr w:type="spellStart"/>
      <w:r w:rsidRPr="00BE6554">
        <w:rPr>
          <w:color w:val="808080"/>
          <w:lang w:val="es-DO"/>
        </w:rPr>
        <w:t>cononavirus</w:t>
      </w:r>
      <w:proofErr w:type="spellEnd"/>
      <w:r w:rsidRPr="00BE6554">
        <w:rPr>
          <w:color w:val="808080"/>
          <w:lang w:val="es-DO"/>
        </w:rPr>
        <w:t xml:space="preserve">. Destacamos que esta disminución significativa tuvo resultados satisfactorios para la población, gracias a la acción mitigadora que ejecutó el gobierno estatal durante el proceso. </w:t>
      </w:r>
    </w:p>
    <w:p w:rsidR="00DE33C4" w:rsidRPr="00BE6554" w:rsidRDefault="00DE33C4" w:rsidP="00DE33C4">
      <w:pPr>
        <w:suppressAutoHyphens/>
        <w:spacing w:after="0" w:line="360" w:lineRule="auto"/>
        <w:rPr>
          <w:color w:val="808080"/>
          <w:lang w:val="es-DO"/>
        </w:rPr>
      </w:pPr>
    </w:p>
    <w:p w:rsidR="00DE33C4" w:rsidRPr="00A04C89" w:rsidRDefault="006D75A6" w:rsidP="00DE33C4">
      <w:pPr>
        <w:spacing w:line="360" w:lineRule="auto"/>
        <w:jc w:val="both"/>
        <w:rPr>
          <w:rFonts w:eastAsia="Calibri"/>
          <w:noProof/>
          <w:lang w:val="es-DO"/>
        </w:rPr>
      </w:pPr>
      <w:r w:rsidRPr="00BE6554">
        <w:rPr>
          <w:color w:val="808080"/>
          <w:lang w:val="es-DO"/>
        </w:rPr>
        <w:lastRenderedPageBreak/>
        <w:t xml:space="preserve">Producto del sobre stock, nos mantuvimos con la dinámica laboral en respuesta a las necesidades de la red de hospitales y las prioridades de los centros habilitados para pacientes positivos al virus, </w:t>
      </w:r>
      <w:r w:rsidRPr="00A04C89">
        <w:rPr>
          <w:rFonts w:eastAsia="Calibri"/>
          <w:noProof/>
          <w:lang w:val="es-DO"/>
        </w:rPr>
        <w:t>suministrándoles a través de las donaciones los insumos y equipos de Protección Personal (EPP) según requerimientos.</w:t>
      </w:r>
    </w:p>
    <w:p w:rsidR="00DE33C4" w:rsidRPr="009D510B" w:rsidRDefault="006D75A6" w:rsidP="00DE33C4">
      <w:pPr>
        <w:spacing w:line="360" w:lineRule="auto"/>
        <w:jc w:val="both"/>
        <w:rPr>
          <w:rFonts w:eastAsia="Calibri"/>
          <w:noProof/>
          <w:lang w:val="es-DO"/>
        </w:rPr>
      </w:pPr>
      <w:r w:rsidRPr="00A04C89">
        <w:rPr>
          <w:rFonts w:eastAsia="Calibri"/>
          <w:noProof/>
          <w:lang w:val="es-DO"/>
        </w:rPr>
        <w:t>La Unidad</w:t>
      </w:r>
      <w:r w:rsidRPr="00CE54B9">
        <w:rPr>
          <w:lang w:val="es-DO"/>
        </w:rPr>
        <w:t xml:space="preserve"> de Atención al Cliente tiene como misión monitorear, evaluar y garantizar la satisfacción de las necesidades de los clientes/ciudadanos relacionadas con los servicios que ofrecemos; por tanto se encarga de recibir, tramitar y</w:t>
      </w:r>
      <w:r>
        <w:rPr>
          <w:lang w:val="es-DO"/>
        </w:rPr>
        <w:t xml:space="preserve"> dar </w:t>
      </w:r>
      <w:r w:rsidRPr="00CE54B9">
        <w:rPr>
          <w:lang w:val="es-DO"/>
        </w:rPr>
        <w:t xml:space="preserve">seguimiento a las </w:t>
      </w:r>
      <w:r w:rsidRPr="009D510B">
        <w:rPr>
          <w:rFonts w:eastAsia="Calibri"/>
          <w:noProof/>
          <w:lang w:val="es-DO"/>
        </w:rPr>
        <w:t xml:space="preserve">quejas, reclamos y buzones de sugerencias. </w:t>
      </w:r>
    </w:p>
    <w:p w:rsidR="00DE33C4" w:rsidRPr="009D510B" w:rsidRDefault="006D75A6" w:rsidP="00DE33C4">
      <w:pPr>
        <w:spacing w:line="360" w:lineRule="auto"/>
        <w:jc w:val="both"/>
        <w:rPr>
          <w:rFonts w:eastAsia="Calibri"/>
          <w:noProof/>
          <w:lang w:val="es-DO"/>
        </w:rPr>
      </w:pPr>
      <w:r w:rsidRPr="009D510B">
        <w:rPr>
          <w:rFonts w:eastAsia="Calibri"/>
          <w:noProof/>
          <w:lang w:val="es-DO"/>
        </w:rPr>
        <w:t>Cabe destacar</w:t>
      </w:r>
      <w:r w:rsidRPr="00CE54B9">
        <w:rPr>
          <w:lang w:val="es-DO"/>
        </w:rPr>
        <w:t xml:space="preserve"> que al inicio del mes d</w:t>
      </w:r>
      <w:r>
        <w:rPr>
          <w:lang w:val="es-DO"/>
        </w:rPr>
        <w:t>e enero de este presente año 2023,</w:t>
      </w:r>
      <w:r w:rsidRPr="00CE54B9">
        <w:rPr>
          <w:lang w:val="es-DO"/>
        </w:rPr>
        <w:t xml:space="preserve"> fue implementado el nuevo formulario de b</w:t>
      </w:r>
      <w:r>
        <w:rPr>
          <w:lang w:val="es-DO"/>
        </w:rPr>
        <w:t>uzones de sugerencias para las Farmacias del P</w:t>
      </w:r>
      <w:r w:rsidRPr="00CE54B9">
        <w:rPr>
          <w:lang w:val="es-DO"/>
        </w:rPr>
        <w:t xml:space="preserve">ueblo, esta iniciativa nos garantiza ofrecer más coberturas a las inquietudes que nos suministran nuestros clientes, y así lograr proporcionarles la </w:t>
      </w:r>
      <w:r w:rsidRPr="009D510B">
        <w:rPr>
          <w:rFonts w:eastAsia="Calibri"/>
          <w:noProof/>
          <w:lang w:val="es-DO"/>
        </w:rPr>
        <w:t xml:space="preserve">respuesta oportuna de acuerdo a nuestra carta compromiso. </w:t>
      </w:r>
    </w:p>
    <w:p w:rsidR="00DE33C4" w:rsidRPr="009D510B" w:rsidRDefault="006D75A6" w:rsidP="00DE33C4">
      <w:pPr>
        <w:pStyle w:val="Prrafodelista"/>
        <w:numPr>
          <w:ilvl w:val="1"/>
          <w:numId w:val="21"/>
        </w:numPr>
        <w:spacing w:line="360" w:lineRule="auto"/>
        <w:jc w:val="both"/>
        <w:rPr>
          <w:rFonts w:ascii="Times New Roman" w:eastAsia="Calibri" w:hAnsi="Times New Roman" w:cs="Times New Roman"/>
          <w:noProof/>
          <w:color w:val="767171"/>
          <w:spacing w:val="20"/>
          <w:sz w:val="24"/>
          <w:szCs w:val="24"/>
          <w:lang w:val="es-DO"/>
        </w:rPr>
      </w:pPr>
      <w:r w:rsidRPr="009D510B">
        <w:rPr>
          <w:rFonts w:ascii="Times New Roman" w:eastAsia="Calibri" w:hAnsi="Times New Roman" w:cs="Times New Roman"/>
          <w:noProof/>
          <w:color w:val="767171"/>
          <w:spacing w:val="20"/>
          <w:sz w:val="24"/>
          <w:szCs w:val="24"/>
          <w:lang w:val="es-DO"/>
        </w:rPr>
        <w:t>Manejo de quejas y reclamos</w:t>
      </w:r>
    </w:p>
    <w:p w:rsidR="00DE33C4" w:rsidRPr="00CE54B9" w:rsidRDefault="006D75A6" w:rsidP="00DE33C4">
      <w:pPr>
        <w:spacing w:line="360" w:lineRule="auto"/>
        <w:jc w:val="both"/>
        <w:rPr>
          <w:lang w:val="es-DO"/>
        </w:rPr>
      </w:pPr>
      <w:r w:rsidRPr="009D510B">
        <w:rPr>
          <w:rFonts w:eastAsia="Calibri"/>
          <w:noProof/>
          <w:lang w:val="es-DO"/>
        </w:rPr>
        <w:t xml:space="preserve">Contamos con </w:t>
      </w:r>
      <w:r w:rsidRPr="00CE54B9">
        <w:rPr>
          <w:lang w:val="es-DO"/>
        </w:rPr>
        <w:t>diferentes canales de comunicación para recibir, manejar y tramitar las quejas, los reclamos y las sugerencias de los usuarios, los cuales citamos:</w:t>
      </w:r>
    </w:p>
    <w:p w:rsidR="00DE33C4" w:rsidRPr="009D510B" w:rsidRDefault="006D75A6" w:rsidP="00DE33C4">
      <w:pPr>
        <w:pStyle w:val="Prrafodelista"/>
        <w:numPr>
          <w:ilvl w:val="0"/>
          <w:numId w:val="23"/>
        </w:numPr>
        <w:spacing w:after="200" w:line="360" w:lineRule="auto"/>
        <w:ind w:left="851" w:hanging="284"/>
        <w:jc w:val="both"/>
        <w:rPr>
          <w:rFonts w:ascii="Times New Roman" w:hAnsi="Times New Roman" w:cs="Times New Roman"/>
          <w:color w:val="767171"/>
          <w:spacing w:val="20"/>
          <w:sz w:val="24"/>
          <w:szCs w:val="24"/>
          <w:lang w:val="es-DO"/>
        </w:rPr>
      </w:pPr>
      <w:r w:rsidRPr="009D510B">
        <w:rPr>
          <w:rFonts w:ascii="Times New Roman" w:hAnsi="Times New Roman" w:cs="Times New Roman"/>
          <w:color w:val="767171"/>
          <w:spacing w:val="20"/>
          <w:sz w:val="24"/>
          <w:szCs w:val="24"/>
          <w:lang w:val="es-DO"/>
        </w:rPr>
        <w:t xml:space="preserve">Página Web </w:t>
      </w:r>
    </w:p>
    <w:p w:rsidR="00DE33C4" w:rsidRPr="009D510B" w:rsidRDefault="006D75A6" w:rsidP="00DE33C4">
      <w:pPr>
        <w:pStyle w:val="Prrafodelista"/>
        <w:numPr>
          <w:ilvl w:val="0"/>
          <w:numId w:val="23"/>
        </w:numPr>
        <w:spacing w:after="200" w:line="360" w:lineRule="auto"/>
        <w:ind w:left="851" w:hanging="284"/>
        <w:jc w:val="both"/>
        <w:rPr>
          <w:rFonts w:ascii="Times New Roman" w:hAnsi="Times New Roman" w:cs="Times New Roman"/>
          <w:color w:val="767171"/>
          <w:spacing w:val="20"/>
          <w:sz w:val="24"/>
          <w:szCs w:val="24"/>
          <w:lang w:val="es-DO"/>
        </w:rPr>
      </w:pPr>
      <w:r w:rsidRPr="009D510B">
        <w:rPr>
          <w:rFonts w:ascii="Times New Roman" w:hAnsi="Times New Roman" w:cs="Times New Roman"/>
          <w:color w:val="767171"/>
          <w:spacing w:val="20"/>
          <w:sz w:val="24"/>
          <w:szCs w:val="24"/>
          <w:lang w:val="es-DO"/>
        </w:rPr>
        <w:t>Correo electrónico</w:t>
      </w:r>
    </w:p>
    <w:p w:rsidR="00DE33C4" w:rsidRPr="009D510B" w:rsidRDefault="006D75A6" w:rsidP="00DE33C4">
      <w:pPr>
        <w:pStyle w:val="Prrafodelista"/>
        <w:numPr>
          <w:ilvl w:val="0"/>
          <w:numId w:val="23"/>
        </w:numPr>
        <w:spacing w:after="200" w:line="360" w:lineRule="auto"/>
        <w:ind w:left="851" w:hanging="284"/>
        <w:jc w:val="both"/>
        <w:rPr>
          <w:rFonts w:ascii="Times New Roman" w:hAnsi="Times New Roman" w:cs="Times New Roman"/>
          <w:color w:val="767171"/>
          <w:spacing w:val="20"/>
          <w:sz w:val="24"/>
          <w:szCs w:val="24"/>
          <w:lang w:val="es-DO"/>
        </w:rPr>
      </w:pPr>
      <w:r w:rsidRPr="009D510B">
        <w:rPr>
          <w:rFonts w:ascii="Times New Roman" w:hAnsi="Times New Roman" w:cs="Times New Roman"/>
          <w:color w:val="767171"/>
          <w:spacing w:val="20"/>
          <w:sz w:val="24"/>
          <w:szCs w:val="24"/>
          <w:lang w:val="es-DO"/>
        </w:rPr>
        <w:t>Vía telefónica</w:t>
      </w:r>
    </w:p>
    <w:p w:rsidR="00DE33C4" w:rsidRPr="009D510B" w:rsidRDefault="006D75A6" w:rsidP="00DE33C4">
      <w:pPr>
        <w:pStyle w:val="Prrafodelista"/>
        <w:numPr>
          <w:ilvl w:val="0"/>
          <w:numId w:val="23"/>
        </w:numPr>
        <w:spacing w:after="200" w:line="360" w:lineRule="auto"/>
        <w:ind w:left="851" w:hanging="284"/>
        <w:jc w:val="both"/>
        <w:rPr>
          <w:rFonts w:ascii="Times New Roman" w:hAnsi="Times New Roman" w:cs="Times New Roman"/>
          <w:color w:val="767171"/>
          <w:spacing w:val="20"/>
          <w:sz w:val="24"/>
          <w:szCs w:val="24"/>
          <w:lang w:val="es-DO"/>
        </w:rPr>
      </w:pPr>
      <w:r w:rsidRPr="009D510B">
        <w:rPr>
          <w:rFonts w:ascii="Times New Roman" w:hAnsi="Times New Roman" w:cs="Times New Roman"/>
          <w:color w:val="767171"/>
          <w:spacing w:val="20"/>
          <w:sz w:val="24"/>
          <w:szCs w:val="24"/>
          <w:lang w:val="es-DO"/>
        </w:rPr>
        <w:t>Presencial</w:t>
      </w:r>
    </w:p>
    <w:p w:rsidR="00DE33C4" w:rsidRPr="00CE54B9" w:rsidRDefault="006D75A6" w:rsidP="00DE33C4">
      <w:pPr>
        <w:spacing w:line="360" w:lineRule="auto"/>
        <w:jc w:val="both"/>
        <w:rPr>
          <w:lang w:val="es-DO"/>
        </w:rPr>
      </w:pPr>
      <w:r w:rsidRPr="00CE54B9">
        <w:rPr>
          <w:lang w:val="es-DO"/>
        </w:rPr>
        <w:t>Esto nos permite identificar medidas correctivas, a fin de mantener niveles de calidad que satisfagan las expectativas del cliente con relación a los servicios y se busca ofrecer respuesta dentro del plazo establecido.</w:t>
      </w:r>
    </w:p>
    <w:p w:rsidR="00DE33C4" w:rsidRDefault="006D75A6" w:rsidP="00DE33C4">
      <w:pPr>
        <w:suppressAutoHyphens/>
        <w:spacing w:after="0" w:line="360" w:lineRule="auto"/>
        <w:jc w:val="both"/>
        <w:rPr>
          <w:lang w:val="es-DO"/>
        </w:rPr>
      </w:pPr>
      <w:r w:rsidRPr="00CE54B9">
        <w:rPr>
          <w:lang w:val="es-DO"/>
        </w:rPr>
        <w:lastRenderedPageBreak/>
        <w:t xml:space="preserve">Para este periodo </w:t>
      </w:r>
      <w:r>
        <w:rPr>
          <w:lang w:val="es-DO"/>
        </w:rPr>
        <w:t xml:space="preserve">enero- noviembre 2023; </w:t>
      </w:r>
      <w:r w:rsidRPr="00CE54B9">
        <w:rPr>
          <w:lang w:val="es-DO"/>
        </w:rPr>
        <w:t xml:space="preserve">se recibieron y procesaron </w:t>
      </w:r>
      <w:r>
        <w:rPr>
          <w:lang w:val="es-DO"/>
        </w:rPr>
        <w:t>veintitrés</w:t>
      </w:r>
      <w:r w:rsidRPr="00CE54B9">
        <w:rPr>
          <w:lang w:val="es-DO"/>
        </w:rPr>
        <w:t xml:space="preserve"> (</w:t>
      </w:r>
      <w:r>
        <w:rPr>
          <w:lang w:val="es-DO"/>
        </w:rPr>
        <w:t>23</w:t>
      </w:r>
      <w:r w:rsidRPr="00CE54B9">
        <w:rPr>
          <w:lang w:val="es-DO"/>
        </w:rPr>
        <w:t xml:space="preserve">) quejas de los clientes/ciudadanos, de las cuales se respondieron </w:t>
      </w:r>
      <w:r>
        <w:rPr>
          <w:lang w:val="es-DO"/>
        </w:rPr>
        <w:t>dieciocho</w:t>
      </w:r>
      <w:r w:rsidRPr="00CE54B9">
        <w:rPr>
          <w:lang w:val="es-DO"/>
        </w:rPr>
        <w:t xml:space="preserve"> (1</w:t>
      </w:r>
      <w:r>
        <w:rPr>
          <w:lang w:val="es-DO"/>
        </w:rPr>
        <w:t>8</w:t>
      </w:r>
      <w:r w:rsidRPr="00CE54B9">
        <w:rPr>
          <w:lang w:val="es-DO"/>
        </w:rPr>
        <w:t>) en el tiem</w:t>
      </w:r>
      <w:r>
        <w:rPr>
          <w:lang w:val="es-DO"/>
        </w:rPr>
        <w:t>po establecido, equivalente al 83</w:t>
      </w:r>
      <w:r w:rsidRPr="00CE54B9">
        <w:rPr>
          <w:lang w:val="es-DO"/>
        </w:rPr>
        <w:t xml:space="preserve">%; respondidas fuera del tiempo establecido cuatro (4) equivalente a un </w:t>
      </w:r>
      <w:r>
        <w:rPr>
          <w:lang w:val="es-DO"/>
        </w:rPr>
        <w:t>17%.</w:t>
      </w:r>
    </w:p>
    <w:p w:rsidR="00DE33C4" w:rsidRDefault="00DE33C4" w:rsidP="00DE33C4">
      <w:pPr>
        <w:suppressAutoHyphens/>
        <w:spacing w:after="0" w:line="360" w:lineRule="auto"/>
        <w:jc w:val="both"/>
        <w:rPr>
          <w:lang w:val="es-DO"/>
        </w:rPr>
      </w:pPr>
    </w:p>
    <w:tbl>
      <w:tblPr>
        <w:tblW w:w="7560" w:type="dxa"/>
        <w:tblCellMar>
          <w:left w:w="70" w:type="dxa"/>
          <w:right w:w="70" w:type="dxa"/>
        </w:tblCellMar>
        <w:tblLook w:val="04A0" w:firstRow="1" w:lastRow="0" w:firstColumn="1" w:lastColumn="0" w:noHBand="0" w:noVBand="1"/>
      </w:tblPr>
      <w:tblGrid>
        <w:gridCol w:w="1985"/>
        <w:gridCol w:w="2835"/>
        <w:gridCol w:w="2740"/>
      </w:tblGrid>
      <w:tr w:rsidR="00056C21" w:rsidRPr="0006253C" w:rsidTr="003608D7">
        <w:trPr>
          <w:trHeight w:val="397"/>
        </w:trPr>
        <w:tc>
          <w:tcPr>
            <w:tcW w:w="7560"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DE33C4" w:rsidRPr="00AE3728" w:rsidRDefault="006D75A6" w:rsidP="003608D7">
            <w:pPr>
              <w:spacing w:after="0" w:line="240" w:lineRule="auto"/>
              <w:jc w:val="center"/>
              <w:rPr>
                <w:color w:val="FFFFFF" w:themeColor="background1"/>
                <w:sz w:val="16"/>
                <w:szCs w:val="16"/>
                <w:lang w:val="es-DO"/>
              </w:rPr>
            </w:pPr>
            <w:r w:rsidRPr="00AE3728">
              <w:rPr>
                <w:color w:val="FFFFFF" w:themeColor="background1"/>
                <w:sz w:val="16"/>
                <w:szCs w:val="16"/>
                <w:lang w:val="es-DO"/>
              </w:rPr>
              <w:t>Resultados de Quejas, Reclamos y Sugerencias</w:t>
            </w:r>
          </w:p>
        </w:tc>
      </w:tr>
      <w:tr w:rsidR="00056C21" w:rsidTr="003608D7">
        <w:trPr>
          <w:trHeight w:val="397"/>
        </w:trPr>
        <w:tc>
          <w:tcPr>
            <w:tcW w:w="7560"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rsidR="00DE33C4" w:rsidRPr="00AE3728" w:rsidRDefault="006D75A6" w:rsidP="003608D7">
            <w:pPr>
              <w:spacing w:after="0" w:line="240" w:lineRule="auto"/>
              <w:jc w:val="center"/>
              <w:rPr>
                <w:color w:val="FFFFFF" w:themeColor="background1"/>
                <w:sz w:val="16"/>
                <w:szCs w:val="16"/>
                <w:lang w:val="es-DO"/>
              </w:rPr>
            </w:pPr>
            <w:r w:rsidRPr="00AE3728">
              <w:rPr>
                <w:color w:val="FFFFFF" w:themeColor="background1"/>
                <w:sz w:val="16"/>
                <w:szCs w:val="16"/>
                <w:lang w:val="es-DO"/>
              </w:rPr>
              <w:t>Periodo  enero-noviembre-2023</w:t>
            </w:r>
          </w:p>
        </w:tc>
      </w:tr>
      <w:tr w:rsidR="00056C21" w:rsidTr="003608D7">
        <w:trPr>
          <w:trHeight w:val="397"/>
        </w:trPr>
        <w:tc>
          <w:tcPr>
            <w:tcW w:w="1985" w:type="dxa"/>
            <w:tcBorders>
              <w:top w:val="nil"/>
              <w:left w:val="single" w:sz="4" w:space="0" w:color="auto"/>
              <w:bottom w:val="single" w:sz="4" w:space="0" w:color="auto"/>
              <w:right w:val="single" w:sz="4" w:space="0" w:color="auto"/>
            </w:tcBorders>
            <w:shd w:val="clear" w:color="auto" w:fill="1F3864" w:themeFill="accent1" w:themeFillShade="80"/>
            <w:vAlign w:val="center"/>
            <w:hideMark/>
          </w:tcPr>
          <w:p w:rsidR="00DE33C4" w:rsidRPr="00AE3728" w:rsidRDefault="006D75A6" w:rsidP="003608D7">
            <w:pPr>
              <w:spacing w:after="0" w:line="240" w:lineRule="auto"/>
              <w:jc w:val="center"/>
              <w:rPr>
                <w:color w:val="FFFFFF" w:themeColor="background1"/>
                <w:sz w:val="16"/>
                <w:szCs w:val="16"/>
                <w:lang w:val="es-DO"/>
              </w:rPr>
            </w:pPr>
            <w:r w:rsidRPr="00AE3728">
              <w:rPr>
                <w:color w:val="FFFFFF" w:themeColor="background1"/>
                <w:sz w:val="16"/>
                <w:szCs w:val="16"/>
                <w:lang w:val="es-DO"/>
              </w:rPr>
              <w:t>Resultados de Quejas, Reclamos y Sugerencias</w:t>
            </w:r>
          </w:p>
        </w:tc>
        <w:tc>
          <w:tcPr>
            <w:tcW w:w="2835" w:type="dxa"/>
            <w:tcBorders>
              <w:top w:val="nil"/>
              <w:left w:val="nil"/>
              <w:bottom w:val="single" w:sz="4" w:space="0" w:color="auto"/>
              <w:right w:val="single" w:sz="4" w:space="0" w:color="auto"/>
            </w:tcBorders>
            <w:shd w:val="clear" w:color="auto" w:fill="1F3864" w:themeFill="accent1" w:themeFillShade="80"/>
            <w:vAlign w:val="center"/>
            <w:hideMark/>
          </w:tcPr>
          <w:p w:rsidR="00DE33C4" w:rsidRPr="00AE3728" w:rsidRDefault="006D75A6" w:rsidP="003608D7">
            <w:pPr>
              <w:spacing w:after="0" w:line="240" w:lineRule="auto"/>
              <w:jc w:val="center"/>
              <w:rPr>
                <w:color w:val="FFFFFF" w:themeColor="background1"/>
                <w:sz w:val="16"/>
                <w:szCs w:val="16"/>
                <w:lang w:val="es-DO"/>
              </w:rPr>
            </w:pPr>
            <w:r w:rsidRPr="00AE3728">
              <w:rPr>
                <w:color w:val="FFFFFF" w:themeColor="background1"/>
                <w:sz w:val="16"/>
                <w:szCs w:val="16"/>
                <w:lang w:val="es-DO"/>
              </w:rPr>
              <w:t>Cantidad</w:t>
            </w:r>
          </w:p>
        </w:tc>
        <w:tc>
          <w:tcPr>
            <w:tcW w:w="2740" w:type="dxa"/>
            <w:tcBorders>
              <w:top w:val="nil"/>
              <w:left w:val="nil"/>
              <w:bottom w:val="single" w:sz="4" w:space="0" w:color="auto"/>
              <w:right w:val="single" w:sz="4" w:space="0" w:color="auto"/>
            </w:tcBorders>
            <w:shd w:val="clear" w:color="auto" w:fill="1F3864" w:themeFill="accent1" w:themeFillShade="80"/>
            <w:vAlign w:val="center"/>
            <w:hideMark/>
          </w:tcPr>
          <w:p w:rsidR="00DE33C4" w:rsidRPr="00AE3728" w:rsidRDefault="006D75A6" w:rsidP="003608D7">
            <w:pPr>
              <w:spacing w:after="0" w:line="240" w:lineRule="auto"/>
              <w:jc w:val="center"/>
              <w:rPr>
                <w:color w:val="FFFFFF" w:themeColor="background1"/>
                <w:sz w:val="16"/>
                <w:szCs w:val="16"/>
                <w:lang w:val="es-DO"/>
              </w:rPr>
            </w:pPr>
            <w:r w:rsidRPr="00AE3728">
              <w:rPr>
                <w:color w:val="FFFFFF" w:themeColor="background1"/>
                <w:sz w:val="16"/>
                <w:szCs w:val="16"/>
                <w:lang w:val="es-DO"/>
              </w:rPr>
              <w:t>Promedio %</w:t>
            </w:r>
          </w:p>
        </w:tc>
      </w:tr>
      <w:tr w:rsidR="00056C21" w:rsidTr="003608D7">
        <w:trPr>
          <w:trHeight w:val="397"/>
        </w:trPr>
        <w:tc>
          <w:tcPr>
            <w:tcW w:w="1985" w:type="dxa"/>
            <w:tcBorders>
              <w:top w:val="nil"/>
              <w:left w:val="single" w:sz="8" w:space="0" w:color="auto"/>
              <w:bottom w:val="single" w:sz="4" w:space="0" w:color="auto"/>
              <w:right w:val="single" w:sz="4" w:space="0" w:color="auto"/>
            </w:tcBorders>
            <w:shd w:val="clear" w:color="auto" w:fill="auto"/>
            <w:vAlign w:val="center"/>
            <w:hideMark/>
          </w:tcPr>
          <w:p w:rsidR="00DE33C4" w:rsidRPr="00AE3728" w:rsidRDefault="006D75A6" w:rsidP="003608D7">
            <w:pPr>
              <w:spacing w:after="0" w:line="240" w:lineRule="auto"/>
              <w:jc w:val="center"/>
              <w:rPr>
                <w:sz w:val="16"/>
                <w:szCs w:val="16"/>
                <w:lang w:val="es-DO"/>
              </w:rPr>
            </w:pPr>
            <w:r w:rsidRPr="00AE3728">
              <w:rPr>
                <w:sz w:val="16"/>
                <w:szCs w:val="16"/>
                <w:lang w:val="es-DO"/>
              </w:rPr>
              <w:t>QRS respondidas en el tiempo establecido</w:t>
            </w:r>
          </w:p>
        </w:tc>
        <w:tc>
          <w:tcPr>
            <w:tcW w:w="2835" w:type="dxa"/>
            <w:tcBorders>
              <w:top w:val="nil"/>
              <w:left w:val="nil"/>
              <w:bottom w:val="single" w:sz="4" w:space="0" w:color="auto"/>
              <w:right w:val="single" w:sz="4" w:space="0" w:color="auto"/>
            </w:tcBorders>
            <w:shd w:val="clear" w:color="auto" w:fill="auto"/>
            <w:noWrap/>
            <w:vAlign w:val="center"/>
            <w:hideMark/>
          </w:tcPr>
          <w:p w:rsidR="00DE33C4" w:rsidRPr="00AE3728" w:rsidRDefault="006D75A6" w:rsidP="003608D7">
            <w:pPr>
              <w:spacing w:after="0" w:line="240" w:lineRule="auto"/>
              <w:jc w:val="center"/>
              <w:rPr>
                <w:sz w:val="16"/>
                <w:szCs w:val="16"/>
                <w:lang w:val="es-DO"/>
              </w:rPr>
            </w:pPr>
            <w:r w:rsidRPr="00AE3728">
              <w:rPr>
                <w:sz w:val="16"/>
                <w:szCs w:val="16"/>
                <w:lang w:val="es-DO"/>
              </w:rPr>
              <w:t>19</w:t>
            </w:r>
          </w:p>
        </w:tc>
        <w:tc>
          <w:tcPr>
            <w:tcW w:w="2740" w:type="dxa"/>
            <w:tcBorders>
              <w:top w:val="nil"/>
              <w:left w:val="nil"/>
              <w:bottom w:val="single" w:sz="4" w:space="0" w:color="auto"/>
              <w:right w:val="single" w:sz="8" w:space="0" w:color="auto"/>
            </w:tcBorders>
            <w:shd w:val="clear" w:color="auto" w:fill="auto"/>
            <w:noWrap/>
            <w:vAlign w:val="center"/>
            <w:hideMark/>
          </w:tcPr>
          <w:p w:rsidR="00DE33C4" w:rsidRPr="00AE3728" w:rsidRDefault="006D75A6" w:rsidP="003608D7">
            <w:pPr>
              <w:spacing w:after="0" w:line="240" w:lineRule="auto"/>
              <w:jc w:val="center"/>
              <w:rPr>
                <w:sz w:val="16"/>
                <w:szCs w:val="16"/>
                <w:lang w:val="es-DO"/>
              </w:rPr>
            </w:pPr>
            <w:r w:rsidRPr="00AE3728">
              <w:rPr>
                <w:sz w:val="16"/>
                <w:szCs w:val="16"/>
                <w:lang w:val="es-DO"/>
              </w:rPr>
              <w:t>83%</w:t>
            </w:r>
          </w:p>
        </w:tc>
      </w:tr>
      <w:tr w:rsidR="00056C21" w:rsidTr="003608D7">
        <w:trPr>
          <w:trHeight w:val="397"/>
        </w:trPr>
        <w:tc>
          <w:tcPr>
            <w:tcW w:w="1985" w:type="dxa"/>
            <w:tcBorders>
              <w:top w:val="nil"/>
              <w:left w:val="single" w:sz="8" w:space="0" w:color="auto"/>
              <w:bottom w:val="single" w:sz="4" w:space="0" w:color="auto"/>
              <w:right w:val="single" w:sz="4" w:space="0" w:color="auto"/>
            </w:tcBorders>
            <w:shd w:val="clear" w:color="auto" w:fill="auto"/>
            <w:vAlign w:val="center"/>
            <w:hideMark/>
          </w:tcPr>
          <w:p w:rsidR="00DE33C4" w:rsidRPr="00AE3728" w:rsidRDefault="006D75A6" w:rsidP="003608D7">
            <w:pPr>
              <w:spacing w:after="0" w:line="240" w:lineRule="auto"/>
              <w:jc w:val="center"/>
              <w:rPr>
                <w:sz w:val="16"/>
                <w:szCs w:val="16"/>
                <w:lang w:val="es-DO"/>
              </w:rPr>
            </w:pPr>
            <w:r w:rsidRPr="00AE3728">
              <w:rPr>
                <w:sz w:val="16"/>
                <w:szCs w:val="16"/>
                <w:lang w:val="es-DO"/>
              </w:rPr>
              <w:t>QRS respondidas fuera del tiempo establecido</w:t>
            </w:r>
          </w:p>
        </w:tc>
        <w:tc>
          <w:tcPr>
            <w:tcW w:w="2835" w:type="dxa"/>
            <w:tcBorders>
              <w:top w:val="nil"/>
              <w:left w:val="nil"/>
              <w:bottom w:val="single" w:sz="4" w:space="0" w:color="auto"/>
              <w:right w:val="single" w:sz="4" w:space="0" w:color="auto"/>
            </w:tcBorders>
            <w:shd w:val="clear" w:color="auto" w:fill="auto"/>
            <w:vAlign w:val="center"/>
            <w:hideMark/>
          </w:tcPr>
          <w:p w:rsidR="00DE33C4" w:rsidRPr="00AE3728" w:rsidRDefault="006D75A6" w:rsidP="003608D7">
            <w:pPr>
              <w:spacing w:after="0" w:line="240" w:lineRule="auto"/>
              <w:jc w:val="center"/>
              <w:rPr>
                <w:sz w:val="16"/>
                <w:szCs w:val="16"/>
                <w:lang w:val="es-DO"/>
              </w:rPr>
            </w:pPr>
            <w:r w:rsidRPr="00AE3728">
              <w:rPr>
                <w:sz w:val="16"/>
                <w:szCs w:val="16"/>
                <w:lang w:val="es-DO"/>
              </w:rPr>
              <w:t>4</w:t>
            </w:r>
          </w:p>
        </w:tc>
        <w:tc>
          <w:tcPr>
            <w:tcW w:w="2740" w:type="dxa"/>
            <w:tcBorders>
              <w:top w:val="nil"/>
              <w:left w:val="nil"/>
              <w:bottom w:val="single" w:sz="4" w:space="0" w:color="auto"/>
              <w:right w:val="single" w:sz="8" w:space="0" w:color="auto"/>
            </w:tcBorders>
            <w:shd w:val="clear" w:color="auto" w:fill="auto"/>
            <w:noWrap/>
            <w:vAlign w:val="center"/>
            <w:hideMark/>
          </w:tcPr>
          <w:p w:rsidR="00DE33C4" w:rsidRPr="00AE3728" w:rsidRDefault="006D75A6" w:rsidP="003608D7">
            <w:pPr>
              <w:spacing w:after="0" w:line="240" w:lineRule="auto"/>
              <w:jc w:val="center"/>
              <w:rPr>
                <w:sz w:val="16"/>
                <w:szCs w:val="16"/>
                <w:lang w:val="es-DO"/>
              </w:rPr>
            </w:pPr>
            <w:r w:rsidRPr="00AE3728">
              <w:rPr>
                <w:sz w:val="16"/>
                <w:szCs w:val="16"/>
                <w:lang w:val="es-DO"/>
              </w:rPr>
              <w:t>17%</w:t>
            </w:r>
          </w:p>
        </w:tc>
      </w:tr>
      <w:tr w:rsidR="00056C21" w:rsidTr="003608D7">
        <w:trPr>
          <w:trHeight w:val="397"/>
        </w:trPr>
        <w:tc>
          <w:tcPr>
            <w:tcW w:w="1985" w:type="dxa"/>
            <w:tcBorders>
              <w:top w:val="nil"/>
              <w:left w:val="single" w:sz="4" w:space="0" w:color="auto"/>
              <w:bottom w:val="single" w:sz="4" w:space="0" w:color="auto"/>
              <w:right w:val="single" w:sz="4" w:space="0" w:color="auto"/>
            </w:tcBorders>
            <w:shd w:val="clear" w:color="auto" w:fill="FFFFFF" w:themeFill="background1"/>
            <w:vAlign w:val="center"/>
            <w:hideMark/>
          </w:tcPr>
          <w:p w:rsidR="00DE33C4" w:rsidRPr="00AE3728" w:rsidRDefault="006D75A6" w:rsidP="003608D7">
            <w:pPr>
              <w:spacing w:after="0" w:line="240" w:lineRule="auto"/>
              <w:jc w:val="center"/>
              <w:rPr>
                <w:sz w:val="16"/>
                <w:szCs w:val="16"/>
                <w:lang w:val="es-DO"/>
              </w:rPr>
            </w:pPr>
            <w:r w:rsidRPr="00AE3728">
              <w:rPr>
                <w:sz w:val="16"/>
                <w:szCs w:val="16"/>
                <w:lang w:val="es-DO"/>
              </w:rPr>
              <w:t>Total</w:t>
            </w:r>
          </w:p>
        </w:tc>
        <w:tc>
          <w:tcPr>
            <w:tcW w:w="2835" w:type="dxa"/>
            <w:tcBorders>
              <w:top w:val="nil"/>
              <w:left w:val="nil"/>
              <w:bottom w:val="single" w:sz="4" w:space="0" w:color="auto"/>
              <w:right w:val="single" w:sz="4" w:space="0" w:color="auto"/>
            </w:tcBorders>
            <w:shd w:val="clear" w:color="auto" w:fill="FFFFFF" w:themeFill="background1"/>
            <w:vAlign w:val="center"/>
            <w:hideMark/>
          </w:tcPr>
          <w:p w:rsidR="00DE33C4" w:rsidRPr="00AE3728" w:rsidRDefault="006D75A6" w:rsidP="003608D7">
            <w:pPr>
              <w:spacing w:after="0" w:line="240" w:lineRule="auto"/>
              <w:jc w:val="center"/>
              <w:rPr>
                <w:sz w:val="16"/>
                <w:szCs w:val="16"/>
                <w:lang w:val="es-DO"/>
              </w:rPr>
            </w:pPr>
            <w:r w:rsidRPr="00AE3728">
              <w:rPr>
                <w:sz w:val="16"/>
                <w:szCs w:val="16"/>
                <w:lang w:val="es-DO"/>
              </w:rPr>
              <w:t>23</w:t>
            </w:r>
          </w:p>
        </w:tc>
        <w:tc>
          <w:tcPr>
            <w:tcW w:w="2740" w:type="dxa"/>
            <w:tcBorders>
              <w:top w:val="nil"/>
              <w:left w:val="nil"/>
              <w:bottom w:val="single" w:sz="4" w:space="0" w:color="auto"/>
              <w:right w:val="single" w:sz="4" w:space="0" w:color="auto"/>
            </w:tcBorders>
            <w:shd w:val="clear" w:color="auto" w:fill="FFFFFF" w:themeFill="background1"/>
            <w:vAlign w:val="center"/>
            <w:hideMark/>
          </w:tcPr>
          <w:p w:rsidR="00DE33C4" w:rsidRPr="00AE3728" w:rsidRDefault="006D75A6" w:rsidP="003608D7">
            <w:pPr>
              <w:spacing w:after="0" w:line="240" w:lineRule="auto"/>
              <w:jc w:val="center"/>
              <w:rPr>
                <w:sz w:val="16"/>
                <w:szCs w:val="16"/>
                <w:lang w:val="es-DO"/>
              </w:rPr>
            </w:pPr>
            <w:r w:rsidRPr="00AE3728">
              <w:rPr>
                <w:sz w:val="16"/>
                <w:szCs w:val="16"/>
                <w:lang w:val="es-DO"/>
              </w:rPr>
              <w:t>100%</w:t>
            </w:r>
          </w:p>
        </w:tc>
      </w:tr>
    </w:tbl>
    <w:p w:rsidR="00DE33C4" w:rsidRPr="00833496" w:rsidRDefault="00DE33C4" w:rsidP="00DE33C4">
      <w:pPr>
        <w:suppressAutoHyphens/>
        <w:spacing w:after="0" w:line="360" w:lineRule="auto"/>
        <w:rPr>
          <w:rFonts w:eastAsia="Times New Roman"/>
          <w:color w:val="808080"/>
          <w:sz w:val="16"/>
          <w:szCs w:val="16"/>
          <w:lang w:val="es-DO" w:eastAsia="es-DO"/>
        </w:rPr>
      </w:pPr>
    </w:p>
    <w:p w:rsidR="00DE33C4" w:rsidRDefault="00DE33C4" w:rsidP="00DE33C4">
      <w:pPr>
        <w:spacing w:line="360" w:lineRule="auto"/>
        <w:rPr>
          <w:noProof/>
          <w:lang w:val="es-DO"/>
        </w:rPr>
      </w:pPr>
    </w:p>
    <w:p w:rsidR="00DE33C4" w:rsidRPr="00714433" w:rsidRDefault="006D75A6" w:rsidP="00DE33C4">
      <w:pPr>
        <w:pStyle w:val="Prrafodelista"/>
        <w:numPr>
          <w:ilvl w:val="1"/>
          <w:numId w:val="21"/>
        </w:numPr>
        <w:spacing w:line="360" w:lineRule="auto"/>
        <w:jc w:val="both"/>
        <w:rPr>
          <w:rFonts w:ascii="Times New Roman" w:hAnsi="Times New Roman" w:cs="Times New Roman"/>
          <w:color w:val="767171"/>
          <w:spacing w:val="20"/>
          <w:sz w:val="24"/>
          <w:szCs w:val="24"/>
          <w:lang w:val="es-DO"/>
        </w:rPr>
      </w:pPr>
      <w:r w:rsidRPr="00714433">
        <w:rPr>
          <w:rFonts w:ascii="Times New Roman" w:hAnsi="Times New Roman" w:cs="Times New Roman"/>
          <w:color w:val="767171"/>
          <w:spacing w:val="20"/>
          <w:sz w:val="24"/>
          <w:szCs w:val="24"/>
          <w:lang w:val="es-DO"/>
        </w:rPr>
        <w:t xml:space="preserve">Encuestas de Satisfacción </w:t>
      </w:r>
    </w:p>
    <w:p w:rsidR="00DE33C4" w:rsidRPr="00AE3728" w:rsidRDefault="006D75A6" w:rsidP="00DE33C4">
      <w:pPr>
        <w:spacing w:line="360" w:lineRule="auto"/>
        <w:jc w:val="both"/>
        <w:rPr>
          <w:rFonts w:eastAsia="Calibri"/>
          <w:noProof/>
          <w:lang w:val="es-DO"/>
        </w:rPr>
      </w:pPr>
      <w:r w:rsidRPr="00714433">
        <w:rPr>
          <w:rFonts w:eastAsia="Calibri"/>
          <w:noProof/>
          <w:lang w:val="es-DO"/>
        </w:rPr>
        <w:t>Dichas encuestas</w:t>
      </w:r>
      <w:r w:rsidRPr="00CE54B9">
        <w:rPr>
          <w:lang w:val="es-DO"/>
        </w:rPr>
        <w:t xml:space="preserve"> se realizan con el propósito de medir el nivel de satisfacci</w:t>
      </w:r>
      <w:r>
        <w:rPr>
          <w:lang w:val="es-DO"/>
        </w:rPr>
        <w:t xml:space="preserve">ón de los clientes/ciudadanos y </w:t>
      </w:r>
      <w:r w:rsidRPr="00CE54B9">
        <w:rPr>
          <w:lang w:val="es-DO"/>
        </w:rPr>
        <w:t xml:space="preserve">obtener la información necesaria para conocer sus necesidades y diseñar </w:t>
      </w:r>
      <w:r>
        <w:rPr>
          <w:lang w:val="es-DO"/>
        </w:rPr>
        <w:t xml:space="preserve">los planes de acción tendentes </w:t>
      </w:r>
      <w:r w:rsidRPr="00CE54B9">
        <w:rPr>
          <w:lang w:val="es-DO"/>
        </w:rPr>
        <w:t xml:space="preserve">a la satisfacción de las mismas. De igual manera se garantiza el cumplimiento de los objetivos del Plan Estratégico Institucional (PEI) y </w:t>
      </w:r>
      <w:r>
        <w:rPr>
          <w:lang w:val="es-DO"/>
        </w:rPr>
        <w:t xml:space="preserve">los indicadores que componen la </w:t>
      </w:r>
      <w:r w:rsidRPr="00CE54B9">
        <w:rPr>
          <w:lang w:val="es-DO"/>
        </w:rPr>
        <w:t xml:space="preserve">Carta </w:t>
      </w:r>
      <w:r w:rsidRPr="00AE3728">
        <w:rPr>
          <w:rFonts w:eastAsia="Calibri"/>
          <w:noProof/>
          <w:lang w:val="es-DO"/>
        </w:rPr>
        <w:t>Compromiso al Ciudadano.</w:t>
      </w:r>
    </w:p>
    <w:p w:rsidR="00DE33C4" w:rsidRPr="00714433" w:rsidRDefault="006D75A6" w:rsidP="00DE33C4">
      <w:pPr>
        <w:spacing w:line="360" w:lineRule="auto"/>
        <w:jc w:val="both"/>
        <w:rPr>
          <w:lang w:val="es-DO"/>
        </w:rPr>
      </w:pPr>
      <w:r w:rsidRPr="00AE3728">
        <w:rPr>
          <w:rFonts w:eastAsia="Calibri"/>
          <w:noProof/>
          <w:lang w:val="es-DO"/>
        </w:rPr>
        <w:t>En el mismo</w:t>
      </w:r>
      <w:r w:rsidRPr="00CE54B9">
        <w:rPr>
          <w:lang w:val="es-DO"/>
        </w:rPr>
        <w:t xml:space="preserve"> orden establece la aplicación semestral de una encuesta, </w:t>
      </w:r>
      <w:r w:rsidRPr="00714433">
        <w:rPr>
          <w:rFonts w:eastAsia="Calibri"/>
          <w:noProof/>
          <w:lang w:val="es-DO"/>
        </w:rPr>
        <w:t xml:space="preserve">con </w:t>
      </w:r>
      <w:r w:rsidRPr="00714433">
        <w:rPr>
          <w:lang w:val="es-DO"/>
        </w:rPr>
        <w:t>el objetivo de documentar la percepción y el nivel de satisfacción de:</w:t>
      </w:r>
    </w:p>
    <w:p w:rsidR="00DE33C4" w:rsidRPr="00714433" w:rsidRDefault="006D75A6" w:rsidP="00DE33C4">
      <w:pPr>
        <w:pStyle w:val="Prrafodelista"/>
        <w:numPr>
          <w:ilvl w:val="0"/>
          <w:numId w:val="38"/>
        </w:numPr>
        <w:spacing w:line="360" w:lineRule="auto"/>
        <w:ind w:left="851" w:hanging="284"/>
        <w:jc w:val="both"/>
        <w:rPr>
          <w:rFonts w:ascii="Times New Roman" w:hAnsi="Times New Roman" w:cs="Times New Roman"/>
          <w:color w:val="767171"/>
          <w:spacing w:val="20"/>
          <w:sz w:val="24"/>
          <w:szCs w:val="24"/>
          <w:lang w:val="es-DO"/>
        </w:rPr>
      </w:pPr>
      <w:r w:rsidRPr="00714433">
        <w:rPr>
          <w:rFonts w:ascii="Times New Roman" w:hAnsi="Times New Roman" w:cs="Times New Roman"/>
          <w:color w:val="767171"/>
          <w:spacing w:val="20"/>
          <w:sz w:val="24"/>
          <w:szCs w:val="24"/>
          <w:lang w:val="es-DO"/>
        </w:rPr>
        <w:t>La población usuaria de la red de Farmacias del Pueblo</w:t>
      </w:r>
      <w:r w:rsidRPr="00714433">
        <w:rPr>
          <w:rFonts w:ascii="Times New Roman" w:hAnsi="Times New Roman" w:cs="Times New Roman"/>
          <w:color w:val="767171"/>
          <w:spacing w:val="20"/>
          <w:sz w:val="24"/>
          <w:szCs w:val="24"/>
          <w:lang w:val="es-DO"/>
        </w:rPr>
        <w:tab/>
      </w:r>
    </w:p>
    <w:p w:rsidR="00DE33C4" w:rsidRPr="00714433" w:rsidRDefault="006D75A6" w:rsidP="00DE33C4">
      <w:pPr>
        <w:pStyle w:val="Prrafodelista"/>
        <w:numPr>
          <w:ilvl w:val="0"/>
          <w:numId w:val="22"/>
        </w:numPr>
        <w:tabs>
          <w:tab w:val="left" w:pos="851"/>
        </w:tabs>
        <w:spacing w:after="0" w:line="360" w:lineRule="auto"/>
        <w:ind w:left="851" w:hanging="284"/>
        <w:jc w:val="both"/>
        <w:rPr>
          <w:rFonts w:ascii="Times New Roman" w:hAnsi="Times New Roman" w:cs="Times New Roman"/>
          <w:color w:val="767171"/>
          <w:spacing w:val="20"/>
          <w:sz w:val="24"/>
          <w:szCs w:val="24"/>
          <w:lang w:val="es-DO"/>
        </w:rPr>
      </w:pPr>
      <w:r w:rsidRPr="00714433">
        <w:rPr>
          <w:rFonts w:ascii="Times New Roman" w:hAnsi="Times New Roman" w:cs="Times New Roman"/>
          <w:color w:val="767171"/>
          <w:spacing w:val="20"/>
          <w:sz w:val="24"/>
          <w:szCs w:val="24"/>
          <w:lang w:val="es-DO"/>
        </w:rPr>
        <w:t>Personal de hospitales que interactúa con los servicios de PROMESE/CAL</w:t>
      </w:r>
    </w:p>
    <w:p w:rsidR="00DE33C4" w:rsidRDefault="006D75A6" w:rsidP="00DE33C4">
      <w:pPr>
        <w:pStyle w:val="Prrafodelista"/>
        <w:numPr>
          <w:ilvl w:val="0"/>
          <w:numId w:val="22"/>
        </w:numPr>
        <w:tabs>
          <w:tab w:val="left" w:pos="567"/>
        </w:tabs>
        <w:spacing w:after="0" w:line="360" w:lineRule="auto"/>
        <w:ind w:left="851" w:hanging="284"/>
        <w:jc w:val="both"/>
        <w:rPr>
          <w:rFonts w:ascii="Times New Roman" w:hAnsi="Times New Roman" w:cs="Times New Roman"/>
          <w:color w:val="767171"/>
          <w:spacing w:val="20"/>
          <w:sz w:val="24"/>
          <w:szCs w:val="24"/>
          <w:lang w:val="es-DO"/>
        </w:rPr>
      </w:pPr>
      <w:r w:rsidRPr="00714433">
        <w:rPr>
          <w:rFonts w:ascii="Times New Roman" w:hAnsi="Times New Roman" w:cs="Times New Roman"/>
          <w:color w:val="767171"/>
          <w:spacing w:val="20"/>
          <w:sz w:val="24"/>
          <w:szCs w:val="24"/>
          <w:lang w:val="es-DO"/>
        </w:rPr>
        <w:lastRenderedPageBreak/>
        <w:t>Entidades Sin Fines de Lu</w:t>
      </w:r>
      <w:r>
        <w:rPr>
          <w:rFonts w:ascii="Times New Roman" w:hAnsi="Times New Roman" w:cs="Times New Roman"/>
          <w:color w:val="767171"/>
          <w:spacing w:val="20"/>
          <w:sz w:val="24"/>
          <w:szCs w:val="24"/>
          <w:lang w:val="es-DO"/>
        </w:rPr>
        <w:t>cro beneficiarias de donaciones</w:t>
      </w:r>
    </w:p>
    <w:p w:rsidR="00DE33C4" w:rsidRPr="00714433" w:rsidRDefault="006D75A6" w:rsidP="00DE33C4">
      <w:pPr>
        <w:pStyle w:val="Prrafodelista"/>
        <w:numPr>
          <w:ilvl w:val="0"/>
          <w:numId w:val="22"/>
        </w:numPr>
        <w:tabs>
          <w:tab w:val="left" w:pos="567"/>
        </w:tabs>
        <w:spacing w:after="0" w:line="360" w:lineRule="auto"/>
        <w:ind w:left="851" w:hanging="284"/>
        <w:jc w:val="both"/>
        <w:rPr>
          <w:rFonts w:ascii="Times New Roman" w:hAnsi="Times New Roman" w:cs="Times New Roman"/>
          <w:color w:val="767171"/>
          <w:spacing w:val="20"/>
          <w:sz w:val="24"/>
          <w:szCs w:val="24"/>
          <w:lang w:val="es-DO"/>
        </w:rPr>
      </w:pPr>
      <w:r w:rsidRPr="00714433">
        <w:rPr>
          <w:rFonts w:ascii="Times New Roman" w:eastAsia="Calibri" w:hAnsi="Times New Roman" w:cs="Times New Roman"/>
          <w:noProof/>
          <w:color w:val="767171"/>
          <w:spacing w:val="20"/>
          <w:sz w:val="24"/>
          <w:szCs w:val="24"/>
          <w:lang w:val="es-DO"/>
        </w:rPr>
        <w:t>Pacientes asistidos a través de los Programas Sociales</w:t>
      </w:r>
    </w:p>
    <w:p w:rsidR="00DE33C4" w:rsidRDefault="006D75A6" w:rsidP="00DE33C4">
      <w:pPr>
        <w:spacing w:line="360" w:lineRule="auto"/>
        <w:jc w:val="both"/>
        <w:rPr>
          <w:rFonts w:eastAsia="Calibri"/>
          <w:noProof/>
          <w:lang w:val="es-DO"/>
        </w:rPr>
      </w:pPr>
      <w:r w:rsidRPr="00A1121F">
        <w:rPr>
          <w:rFonts w:eastAsia="Calibri"/>
          <w:noProof/>
          <w:lang w:val="es-DO"/>
        </w:rPr>
        <w:t>Cabe resaltar que se actualizó en el pasado año 2022 los procedimientos de encuestas, la cual consiste en la elaboración de un link, que nos facilita la remisión y recepción de los formularios a nuestro grupo de interés (Programas Sociales, Entidades sin Fines de Lucro y Hospitales)</w:t>
      </w:r>
    </w:p>
    <w:p w:rsidR="00DE33C4" w:rsidRDefault="006D75A6" w:rsidP="00DE33C4">
      <w:pPr>
        <w:spacing w:line="360" w:lineRule="auto"/>
        <w:jc w:val="both"/>
        <w:rPr>
          <w:rFonts w:eastAsia="Calibri"/>
          <w:noProof/>
          <w:lang w:val="es-DO"/>
        </w:rPr>
      </w:pPr>
      <w:r>
        <w:rPr>
          <w:rFonts w:eastAsia="Calibri"/>
          <w:noProof/>
          <w:lang w:val="es-DO"/>
        </w:rPr>
        <w:t xml:space="preserve">Los </w:t>
      </w:r>
      <w:r w:rsidRPr="008F7BBA">
        <w:rPr>
          <w:rFonts w:eastAsia="Calibri"/>
          <w:noProof/>
          <w:lang w:val="es-DO"/>
        </w:rPr>
        <w:t xml:space="preserve"> resultados </w:t>
      </w:r>
      <w:r>
        <w:rPr>
          <w:rFonts w:eastAsia="Calibri"/>
          <w:noProof/>
          <w:lang w:val="es-DO"/>
        </w:rPr>
        <w:t>del referido proceso en este año 2023 nos muestra  que el Indice de Satisfacción Ciudadana en el servicio presencial resultó con un porcentaje de un 91% y en el servicio institucional en un 87%; en el mismo orden el Indice de Expectativa Ciudadana se observan en el servicio presencial un 86% y en el servicio institucional un 78%.</w:t>
      </w:r>
    </w:p>
    <w:tbl>
      <w:tblPr>
        <w:tblW w:w="6820" w:type="dxa"/>
        <w:jc w:val="center"/>
        <w:tblCellMar>
          <w:left w:w="70" w:type="dxa"/>
          <w:right w:w="70" w:type="dxa"/>
        </w:tblCellMar>
        <w:tblLook w:val="04A0" w:firstRow="1" w:lastRow="0" w:firstColumn="1" w:lastColumn="0" w:noHBand="0" w:noVBand="1"/>
      </w:tblPr>
      <w:tblGrid>
        <w:gridCol w:w="2832"/>
        <w:gridCol w:w="2066"/>
        <w:gridCol w:w="1922"/>
      </w:tblGrid>
      <w:tr w:rsidR="00056C21" w:rsidTr="003608D7">
        <w:trPr>
          <w:trHeight w:val="510"/>
          <w:jc w:val="center"/>
        </w:trPr>
        <w:tc>
          <w:tcPr>
            <w:tcW w:w="6820" w:type="dxa"/>
            <w:gridSpan w:val="3"/>
            <w:tcBorders>
              <w:top w:val="nil"/>
              <w:left w:val="nil"/>
              <w:bottom w:val="single" w:sz="4" w:space="0" w:color="auto"/>
              <w:right w:val="nil"/>
            </w:tcBorders>
            <w:shd w:val="clear" w:color="auto" w:fill="1F3864" w:themeFill="accent1" w:themeFillShade="80"/>
            <w:noWrap/>
            <w:vAlign w:val="center"/>
            <w:hideMark/>
          </w:tcPr>
          <w:p w:rsidR="00DE33C4" w:rsidRPr="00420EF7" w:rsidRDefault="006D75A6" w:rsidP="003608D7">
            <w:pPr>
              <w:spacing w:after="0" w:line="240" w:lineRule="auto"/>
              <w:jc w:val="center"/>
              <w:rPr>
                <w:color w:val="FFFFFF" w:themeColor="background1"/>
                <w:sz w:val="16"/>
                <w:szCs w:val="16"/>
                <w:lang w:val="es-DO"/>
              </w:rPr>
            </w:pPr>
            <w:r w:rsidRPr="00420EF7">
              <w:rPr>
                <w:color w:val="FFFFFF" w:themeColor="background1"/>
                <w:sz w:val="16"/>
                <w:szCs w:val="16"/>
                <w:lang w:val="es-DO"/>
              </w:rPr>
              <w:t>Encuesta de Satisfacción -2023</w:t>
            </w:r>
          </w:p>
        </w:tc>
      </w:tr>
      <w:tr w:rsidR="00056C21" w:rsidTr="003608D7">
        <w:trPr>
          <w:trHeight w:val="510"/>
          <w:jc w:val="center"/>
        </w:trPr>
        <w:tc>
          <w:tcPr>
            <w:tcW w:w="2832" w:type="dxa"/>
            <w:tcBorders>
              <w:top w:val="nil"/>
              <w:left w:val="single" w:sz="4" w:space="0" w:color="auto"/>
              <w:bottom w:val="single" w:sz="4" w:space="0" w:color="auto"/>
              <w:right w:val="single" w:sz="4" w:space="0" w:color="auto"/>
            </w:tcBorders>
            <w:shd w:val="clear" w:color="auto" w:fill="1F3864" w:themeFill="accent1" w:themeFillShade="80"/>
            <w:noWrap/>
            <w:vAlign w:val="center"/>
            <w:hideMark/>
          </w:tcPr>
          <w:p w:rsidR="00DE33C4" w:rsidRPr="00420EF7" w:rsidRDefault="006D75A6" w:rsidP="003608D7">
            <w:pPr>
              <w:spacing w:after="0" w:line="240" w:lineRule="auto"/>
              <w:jc w:val="center"/>
              <w:rPr>
                <w:color w:val="FFFFFF" w:themeColor="background1"/>
                <w:sz w:val="16"/>
                <w:szCs w:val="16"/>
                <w:lang w:val="es-DO"/>
              </w:rPr>
            </w:pPr>
            <w:r w:rsidRPr="00420EF7">
              <w:rPr>
                <w:color w:val="FFFFFF" w:themeColor="background1"/>
                <w:sz w:val="16"/>
                <w:szCs w:val="16"/>
                <w:lang w:val="es-DO"/>
              </w:rPr>
              <w:t>Promedio Servicios</w:t>
            </w:r>
          </w:p>
        </w:tc>
        <w:tc>
          <w:tcPr>
            <w:tcW w:w="2066" w:type="dxa"/>
            <w:tcBorders>
              <w:top w:val="nil"/>
              <w:left w:val="nil"/>
              <w:bottom w:val="single" w:sz="4" w:space="0" w:color="auto"/>
              <w:right w:val="single" w:sz="4" w:space="0" w:color="auto"/>
            </w:tcBorders>
            <w:shd w:val="clear" w:color="auto" w:fill="1F3864" w:themeFill="accent1" w:themeFillShade="80"/>
            <w:vAlign w:val="center"/>
            <w:hideMark/>
          </w:tcPr>
          <w:p w:rsidR="00DE33C4" w:rsidRPr="00420EF7" w:rsidRDefault="006D75A6" w:rsidP="003608D7">
            <w:pPr>
              <w:spacing w:after="0" w:line="240" w:lineRule="auto"/>
              <w:jc w:val="center"/>
              <w:rPr>
                <w:color w:val="FFFFFF" w:themeColor="background1"/>
                <w:sz w:val="16"/>
                <w:szCs w:val="16"/>
                <w:lang w:val="es-DO"/>
              </w:rPr>
            </w:pPr>
            <w:proofErr w:type="spellStart"/>
            <w:r w:rsidRPr="00420EF7">
              <w:rPr>
                <w:color w:val="FFFFFF" w:themeColor="background1"/>
                <w:sz w:val="16"/>
                <w:szCs w:val="16"/>
                <w:lang w:val="es-DO"/>
              </w:rPr>
              <w:t>Indice</w:t>
            </w:r>
            <w:proofErr w:type="spellEnd"/>
            <w:r w:rsidRPr="00420EF7">
              <w:rPr>
                <w:color w:val="FFFFFF" w:themeColor="background1"/>
                <w:sz w:val="16"/>
                <w:szCs w:val="16"/>
                <w:lang w:val="es-DO"/>
              </w:rPr>
              <w:t xml:space="preserve"> de Satisfacción Ciudadana</w:t>
            </w:r>
          </w:p>
        </w:tc>
        <w:tc>
          <w:tcPr>
            <w:tcW w:w="1922" w:type="dxa"/>
            <w:tcBorders>
              <w:top w:val="nil"/>
              <w:left w:val="nil"/>
              <w:bottom w:val="single" w:sz="4" w:space="0" w:color="auto"/>
              <w:right w:val="single" w:sz="4" w:space="0" w:color="auto"/>
            </w:tcBorders>
            <w:shd w:val="clear" w:color="auto" w:fill="1F3864" w:themeFill="accent1" w:themeFillShade="80"/>
            <w:vAlign w:val="center"/>
            <w:hideMark/>
          </w:tcPr>
          <w:p w:rsidR="00DE33C4" w:rsidRPr="00420EF7" w:rsidRDefault="006D75A6" w:rsidP="003608D7">
            <w:pPr>
              <w:spacing w:after="0" w:line="240" w:lineRule="auto"/>
              <w:jc w:val="center"/>
              <w:rPr>
                <w:color w:val="FFFFFF" w:themeColor="background1"/>
                <w:sz w:val="16"/>
                <w:szCs w:val="16"/>
                <w:lang w:val="es-DO"/>
              </w:rPr>
            </w:pPr>
            <w:proofErr w:type="spellStart"/>
            <w:r w:rsidRPr="00420EF7">
              <w:rPr>
                <w:color w:val="FFFFFF" w:themeColor="background1"/>
                <w:sz w:val="16"/>
                <w:szCs w:val="16"/>
                <w:lang w:val="es-DO"/>
              </w:rPr>
              <w:t>Indice</w:t>
            </w:r>
            <w:proofErr w:type="spellEnd"/>
            <w:r w:rsidRPr="00420EF7">
              <w:rPr>
                <w:color w:val="FFFFFF" w:themeColor="background1"/>
                <w:sz w:val="16"/>
                <w:szCs w:val="16"/>
                <w:lang w:val="es-DO"/>
              </w:rPr>
              <w:t xml:space="preserve"> Expectativa Ciudadana</w:t>
            </w:r>
          </w:p>
        </w:tc>
      </w:tr>
      <w:tr w:rsidR="00056C21" w:rsidTr="003608D7">
        <w:trPr>
          <w:trHeight w:val="510"/>
          <w:jc w:val="center"/>
        </w:trPr>
        <w:tc>
          <w:tcPr>
            <w:tcW w:w="283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DE33C4" w:rsidRPr="00420EF7" w:rsidRDefault="006D75A6" w:rsidP="003608D7">
            <w:pPr>
              <w:spacing w:after="0" w:line="240" w:lineRule="auto"/>
              <w:rPr>
                <w:sz w:val="16"/>
                <w:szCs w:val="16"/>
                <w:lang w:val="es-DO"/>
              </w:rPr>
            </w:pPr>
            <w:r w:rsidRPr="00420EF7">
              <w:rPr>
                <w:sz w:val="16"/>
                <w:szCs w:val="16"/>
                <w:lang w:val="es-DO"/>
              </w:rPr>
              <w:t>Servicios Presenciales</w:t>
            </w:r>
          </w:p>
        </w:tc>
        <w:tc>
          <w:tcPr>
            <w:tcW w:w="2066" w:type="dxa"/>
            <w:tcBorders>
              <w:top w:val="nil"/>
              <w:left w:val="nil"/>
              <w:bottom w:val="single" w:sz="4" w:space="0" w:color="auto"/>
              <w:right w:val="single" w:sz="4" w:space="0" w:color="auto"/>
            </w:tcBorders>
            <w:shd w:val="clear" w:color="auto" w:fill="FFFFFF" w:themeFill="background1"/>
            <w:vAlign w:val="bottom"/>
            <w:hideMark/>
          </w:tcPr>
          <w:p w:rsidR="00DE33C4" w:rsidRPr="00420EF7" w:rsidRDefault="006D75A6" w:rsidP="003608D7">
            <w:pPr>
              <w:spacing w:after="0" w:line="240" w:lineRule="auto"/>
              <w:jc w:val="center"/>
              <w:rPr>
                <w:sz w:val="16"/>
                <w:szCs w:val="16"/>
                <w:lang w:val="es-DO"/>
              </w:rPr>
            </w:pPr>
            <w:r w:rsidRPr="00420EF7">
              <w:rPr>
                <w:sz w:val="16"/>
                <w:szCs w:val="16"/>
                <w:lang w:val="es-DO"/>
              </w:rPr>
              <w:t>91%</w:t>
            </w:r>
          </w:p>
        </w:tc>
        <w:tc>
          <w:tcPr>
            <w:tcW w:w="1922" w:type="dxa"/>
            <w:tcBorders>
              <w:top w:val="nil"/>
              <w:left w:val="nil"/>
              <w:bottom w:val="single" w:sz="4" w:space="0" w:color="auto"/>
              <w:right w:val="single" w:sz="4" w:space="0" w:color="auto"/>
            </w:tcBorders>
            <w:shd w:val="clear" w:color="auto" w:fill="FFFFFF" w:themeFill="background1"/>
            <w:vAlign w:val="bottom"/>
            <w:hideMark/>
          </w:tcPr>
          <w:p w:rsidR="00DE33C4" w:rsidRPr="00420EF7" w:rsidRDefault="006D75A6" w:rsidP="003608D7">
            <w:pPr>
              <w:spacing w:after="0" w:line="240" w:lineRule="auto"/>
              <w:jc w:val="center"/>
              <w:rPr>
                <w:sz w:val="16"/>
                <w:szCs w:val="16"/>
                <w:lang w:val="es-DO"/>
              </w:rPr>
            </w:pPr>
            <w:r w:rsidRPr="00420EF7">
              <w:rPr>
                <w:sz w:val="16"/>
                <w:szCs w:val="16"/>
                <w:lang w:val="es-DO"/>
              </w:rPr>
              <w:t>86%</w:t>
            </w:r>
          </w:p>
        </w:tc>
      </w:tr>
      <w:tr w:rsidR="00056C21" w:rsidTr="003608D7">
        <w:trPr>
          <w:trHeight w:val="510"/>
          <w:jc w:val="center"/>
        </w:trPr>
        <w:tc>
          <w:tcPr>
            <w:tcW w:w="283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DE33C4" w:rsidRPr="00420EF7" w:rsidRDefault="006D75A6" w:rsidP="003608D7">
            <w:pPr>
              <w:spacing w:after="0" w:line="240" w:lineRule="auto"/>
              <w:rPr>
                <w:sz w:val="16"/>
                <w:szCs w:val="16"/>
                <w:lang w:val="es-DO"/>
              </w:rPr>
            </w:pPr>
            <w:r w:rsidRPr="00420EF7">
              <w:rPr>
                <w:sz w:val="16"/>
                <w:szCs w:val="16"/>
                <w:lang w:val="es-DO"/>
              </w:rPr>
              <w:t>Servicios Institucionales</w:t>
            </w:r>
          </w:p>
        </w:tc>
        <w:tc>
          <w:tcPr>
            <w:tcW w:w="2066" w:type="dxa"/>
            <w:tcBorders>
              <w:top w:val="nil"/>
              <w:left w:val="nil"/>
              <w:bottom w:val="single" w:sz="4" w:space="0" w:color="auto"/>
              <w:right w:val="single" w:sz="4" w:space="0" w:color="auto"/>
            </w:tcBorders>
            <w:shd w:val="clear" w:color="auto" w:fill="FFFFFF" w:themeFill="background1"/>
            <w:vAlign w:val="bottom"/>
            <w:hideMark/>
          </w:tcPr>
          <w:p w:rsidR="00DE33C4" w:rsidRPr="00420EF7" w:rsidRDefault="006D75A6" w:rsidP="003608D7">
            <w:pPr>
              <w:spacing w:after="0" w:line="240" w:lineRule="auto"/>
              <w:jc w:val="center"/>
              <w:rPr>
                <w:sz w:val="16"/>
                <w:szCs w:val="16"/>
                <w:lang w:val="es-DO"/>
              </w:rPr>
            </w:pPr>
            <w:r w:rsidRPr="00420EF7">
              <w:rPr>
                <w:sz w:val="16"/>
                <w:szCs w:val="16"/>
                <w:lang w:val="es-DO"/>
              </w:rPr>
              <w:t>87%</w:t>
            </w:r>
          </w:p>
        </w:tc>
        <w:tc>
          <w:tcPr>
            <w:tcW w:w="1922" w:type="dxa"/>
            <w:tcBorders>
              <w:top w:val="nil"/>
              <w:left w:val="nil"/>
              <w:bottom w:val="single" w:sz="4" w:space="0" w:color="auto"/>
              <w:right w:val="single" w:sz="4" w:space="0" w:color="auto"/>
            </w:tcBorders>
            <w:shd w:val="clear" w:color="auto" w:fill="FFFFFF" w:themeFill="background1"/>
            <w:vAlign w:val="bottom"/>
            <w:hideMark/>
          </w:tcPr>
          <w:p w:rsidR="00DE33C4" w:rsidRPr="00420EF7" w:rsidRDefault="006D75A6" w:rsidP="003608D7">
            <w:pPr>
              <w:spacing w:after="0" w:line="240" w:lineRule="auto"/>
              <w:jc w:val="center"/>
              <w:rPr>
                <w:sz w:val="16"/>
                <w:szCs w:val="16"/>
                <w:lang w:val="es-DO"/>
              </w:rPr>
            </w:pPr>
            <w:r w:rsidRPr="00420EF7">
              <w:rPr>
                <w:sz w:val="16"/>
                <w:szCs w:val="16"/>
                <w:lang w:val="es-DO"/>
              </w:rPr>
              <w:t>78%</w:t>
            </w:r>
          </w:p>
        </w:tc>
      </w:tr>
    </w:tbl>
    <w:p w:rsidR="00DE33C4" w:rsidRDefault="00DE33C4" w:rsidP="00DE33C4">
      <w:pPr>
        <w:spacing w:line="360" w:lineRule="auto"/>
        <w:jc w:val="both"/>
        <w:rPr>
          <w:rFonts w:eastAsia="Calibri"/>
          <w:noProof/>
          <w:lang w:val="es-DO"/>
        </w:rPr>
      </w:pPr>
    </w:p>
    <w:p w:rsidR="00DE33C4" w:rsidRPr="00E00E65" w:rsidRDefault="006D75A6" w:rsidP="00DE33C4">
      <w:pPr>
        <w:spacing w:line="360" w:lineRule="auto"/>
        <w:jc w:val="both"/>
        <w:rPr>
          <w:noProof/>
          <w:lang w:val="es-DO"/>
        </w:rPr>
      </w:pPr>
      <w:r w:rsidRPr="00E00E65">
        <w:rPr>
          <w:noProof/>
          <w:lang w:val="es-DO"/>
        </w:rPr>
        <w:t>Logros 2023</w:t>
      </w:r>
    </w:p>
    <w:p w:rsidR="00DE33C4" w:rsidRPr="00B67318" w:rsidRDefault="006D75A6" w:rsidP="00DE33C4">
      <w:pPr>
        <w:spacing w:line="360" w:lineRule="auto"/>
        <w:jc w:val="both"/>
        <w:rPr>
          <w:noProof/>
          <w:lang w:val="es-DO"/>
        </w:rPr>
      </w:pPr>
      <w:r w:rsidRPr="00B67318">
        <w:rPr>
          <w:noProof/>
          <w:lang w:val="es-DO"/>
        </w:rPr>
        <w:t xml:space="preserve">En este año hemos ejecutado el cumplimiento del cronograma en un 99% </w:t>
      </w:r>
    </w:p>
    <w:p w:rsidR="00DE33C4" w:rsidRDefault="006D75A6" w:rsidP="00DE33C4">
      <w:pPr>
        <w:spacing w:line="360" w:lineRule="auto"/>
        <w:jc w:val="both"/>
        <w:rPr>
          <w:noProof/>
          <w:lang w:val="es-DO"/>
        </w:rPr>
      </w:pPr>
      <w:r w:rsidRPr="00714433">
        <w:rPr>
          <w:rFonts w:eastAsia="Calibri"/>
          <w:noProof/>
          <w:lang w:val="es-DO"/>
        </w:rPr>
        <w:t>Autorizamos</w:t>
      </w:r>
      <w:r w:rsidRPr="00CE54B9">
        <w:rPr>
          <w:noProof/>
          <w:lang w:val="es-DO"/>
        </w:rPr>
        <w:t xml:space="preserve"> y tramitamos </w:t>
      </w:r>
      <w:r>
        <w:rPr>
          <w:noProof/>
          <w:lang w:val="es-DO"/>
        </w:rPr>
        <w:t xml:space="preserve">de los </w:t>
      </w:r>
      <w:r w:rsidRPr="00420EF7">
        <w:rPr>
          <w:noProof/>
          <w:lang w:val="es-DO"/>
        </w:rPr>
        <w:t>221</w:t>
      </w:r>
      <w:r w:rsidRPr="00714433">
        <w:rPr>
          <w:noProof/>
          <w:color w:val="FF0000"/>
          <w:lang w:val="es-DO"/>
        </w:rPr>
        <w:t xml:space="preserve"> </w:t>
      </w:r>
      <w:r>
        <w:rPr>
          <w:noProof/>
          <w:lang w:val="es-DO"/>
        </w:rPr>
        <w:t xml:space="preserve">centros y subcentros </w:t>
      </w:r>
      <w:r w:rsidRPr="00CE54B9">
        <w:rPr>
          <w:noProof/>
          <w:lang w:val="es-DO"/>
        </w:rPr>
        <w:t xml:space="preserve">los requerimientos de los clientes internos y externos, considerando la disponibilidad en nuestros almacenes y garantizando a nuestras entidades </w:t>
      </w:r>
      <w:r>
        <w:rPr>
          <w:noProof/>
          <w:lang w:val="es-DO"/>
        </w:rPr>
        <w:t xml:space="preserve">una racionalización oportuna de medicamentos e insumos </w:t>
      </w:r>
      <w:r w:rsidRPr="00CE54B9">
        <w:rPr>
          <w:noProof/>
          <w:lang w:val="es-DO"/>
        </w:rPr>
        <w:t xml:space="preserve"> de acuerdo a la naturaleza del centro de salud</w:t>
      </w:r>
      <w:r>
        <w:rPr>
          <w:noProof/>
          <w:lang w:val="es-DO"/>
        </w:rPr>
        <w:t xml:space="preserve"> autorizando </w:t>
      </w:r>
      <w:r w:rsidRPr="00420EF7">
        <w:rPr>
          <w:noProof/>
          <w:lang w:val="es-DO"/>
        </w:rPr>
        <w:t>205,739,524</w:t>
      </w:r>
      <w:r w:rsidRPr="00714433">
        <w:rPr>
          <w:noProof/>
          <w:color w:val="FF0000"/>
          <w:lang w:val="es-DO"/>
        </w:rPr>
        <w:t xml:space="preserve"> </w:t>
      </w:r>
      <w:r>
        <w:rPr>
          <w:noProof/>
          <w:lang w:val="es-DO"/>
        </w:rPr>
        <w:t xml:space="preserve">unidades. </w:t>
      </w:r>
    </w:p>
    <w:p w:rsidR="00DE33C4" w:rsidRPr="00CE54B9" w:rsidRDefault="006D75A6" w:rsidP="00DE33C4">
      <w:pPr>
        <w:spacing w:line="360" w:lineRule="auto"/>
        <w:jc w:val="both"/>
        <w:rPr>
          <w:noProof/>
          <w:lang w:val="es-DO"/>
        </w:rPr>
      </w:pPr>
      <w:r w:rsidRPr="00CE54B9">
        <w:rPr>
          <w:noProof/>
          <w:lang w:val="es-DO"/>
        </w:rPr>
        <w:lastRenderedPageBreak/>
        <w:t xml:space="preserve">Continuamos con el compromiso de cumplir con la distribución del Programa de los </w:t>
      </w:r>
      <w:r>
        <w:rPr>
          <w:noProof/>
          <w:lang w:val="es-DO"/>
        </w:rPr>
        <w:t>k</w:t>
      </w:r>
      <w:r w:rsidRPr="00CE54B9">
        <w:rPr>
          <w:noProof/>
          <w:lang w:val="es-DO"/>
        </w:rPr>
        <w:t xml:space="preserve">it </w:t>
      </w:r>
      <w:r>
        <w:rPr>
          <w:noProof/>
          <w:lang w:val="es-DO"/>
        </w:rPr>
        <w:t>e insumos de h</w:t>
      </w:r>
      <w:r w:rsidRPr="00CE54B9">
        <w:rPr>
          <w:noProof/>
          <w:lang w:val="es-DO"/>
        </w:rPr>
        <w:t xml:space="preserve">emodiálisis a los </w:t>
      </w:r>
      <w:r>
        <w:rPr>
          <w:noProof/>
          <w:lang w:val="es-DO"/>
        </w:rPr>
        <w:t xml:space="preserve">33 </w:t>
      </w:r>
      <w:r w:rsidRPr="00CE54B9">
        <w:rPr>
          <w:noProof/>
          <w:lang w:val="es-DO"/>
        </w:rPr>
        <w:t>centros hospitalarios</w:t>
      </w:r>
      <w:r>
        <w:rPr>
          <w:noProof/>
          <w:lang w:val="es-DO"/>
        </w:rPr>
        <w:t xml:space="preserve"> </w:t>
      </w:r>
      <w:r w:rsidRPr="00CE54B9">
        <w:rPr>
          <w:noProof/>
          <w:lang w:val="es-DO"/>
        </w:rPr>
        <w:t>que</w:t>
      </w:r>
      <w:r>
        <w:rPr>
          <w:noProof/>
          <w:lang w:val="es-DO"/>
        </w:rPr>
        <w:t xml:space="preserve"> </w:t>
      </w:r>
      <w:r w:rsidRPr="00CE54B9">
        <w:rPr>
          <w:noProof/>
          <w:lang w:val="es-DO"/>
        </w:rPr>
        <w:t>tienen autorizados áreas para dializar los pacientes renales</w:t>
      </w:r>
      <w:r>
        <w:rPr>
          <w:noProof/>
          <w:lang w:val="es-DO"/>
        </w:rPr>
        <w:t>, despachando hasta la fecha 450,691 unidades</w:t>
      </w:r>
      <w:r w:rsidRPr="00CE54B9">
        <w:rPr>
          <w:noProof/>
          <w:lang w:val="es-DO"/>
        </w:rPr>
        <w:t xml:space="preserve">. </w:t>
      </w:r>
    </w:p>
    <w:p w:rsidR="00DE33C4" w:rsidRDefault="006D75A6" w:rsidP="00DE33C4">
      <w:pPr>
        <w:spacing w:line="360" w:lineRule="auto"/>
        <w:jc w:val="both"/>
        <w:rPr>
          <w:noProof/>
          <w:lang w:val="es-DO"/>
        </w:rPr>
      </w:pPr>
      <w:r w:rsidRPr="00CE54B9">
        <w:rPr>
          <w:noProof/>
          <w:lang w:val="es-DO"/>
        </w:rPr>
        <w:t>Esta dirección conectada con el Servicio Nacional de Salud, h</w:t>
      </w:r>
      <w:r>
        <w:rPr>
          <w:noProof/>
          <w:lang w:val="es-DO"/>
        </w:rPr>
        <w:t>a</w:t>
      </w:r>
      <w:r w:rsidRPr="00CE54B9">
        <w:rPr>
          <w:noProof/>
          <w:lang w:val="es-DO"/>
        </w:rPr>
        <w:t xml:space="preserve"> dado respuestas a los eventos climáticos (Fiona y Vaguadas (Inundación) ocurrido en este periodo enero-</w:t>
      </w:r>
      <w:r>
        <w:rPr>
          <w:noProof/>
          <w:lang w:val="es-DO"/>
        </w:rPr>
        <w:t xml:space="preserve">noviembre </w:t>
      </w:r>
      <w:r w:rsidRPr="00CE54B9">
        <w:rPr>
          <w:noProof/>
          <w:lang w:val="es-DO"/>
        </w:rPr>
        <w:t>2023, distribuyendo los medicamentos e insumos a los centros hospitalarios que se encontraban ubicad</w:t>
      </w:r>
      <w:r>
        <w:rPr>
          <w:noProof/>
          <w:lang w:val="es-DO"/>
        </w:rPr>
        <w:t xml:space="preserve">os en las zonas más vulnerable </w:t>
      </w:r>
      <w:r w:rsidRPr="00CE54B9">
        <w:rPr>
          <w:noProof/>
          <w:lang w:val="es-DO"/>
        </w:rPr>
        <w:t>de</w:t>
      </w:r>
      <w:r>
        <w:rPr>
          <w:noProof/>
          <w:lang w:val="es-DO"/>
        </w:rPr>
        <w:t xml:space="preserve"> nuestra pais, despachando 27,090,090 unidades.</w:t>
      </w:r>
    </w:p>
    <w:p w:rsidR="00DE33C4" w:rsidRDefault="006D75A6" w:rsidP="00DE33C4">
      <w:pPr>
        <w:spacing w:line="360" w:lineRule="auto"/>
        <w:jc w:val="both"/>
        <w:rPr>
          <w:noProof/>
          <w:lang w:val="es-DO"/>
        </w:rPr>
      </w:pPr>
      <w:r>
        <w:rPr>
          <w:noProof/>
          <w:lang w:val="es-DO"/>
        </w:rPr>
        <w:t>En el mismo orden en colaboración con el Servicio Nacional de Salud, nos mantenemos contrarestando la epidemia del dengue, autorizado 261,200 medicamentos e insumos.</w:t>
      </w:r>
    </w:p>
    <w:p w:rsidR="00DE33C4" w:rsidRDefault="006D75A6" w:rsidP="00DE33C4">
      <w:pPr>
        <w:spacing w:line="360" w:lineRule="auto"/>
        <w:jc w:val="both"/>
        <w:rPr>
          <w:noProof/>
          <w:lang w:val="es-DO"/>
        </w:rPr>
      </w:pPr>
      <w:r w:rsidRPr="00CE54B9">
        <w:rPr>
          <w:noProof/>
          <w:lang w:val="es-DO"/>
        </w:rPr>
        <w:t xml:space="preserve">Hemos cumplido en un </w:t>
      </w:r>
      <w:r>
        <w:rPr>
          <w:noProof/>
          <w:lang w:val="es-DO"/>
        </w:rPr>
        <w:t>83</w:t>
      </w:r>
      <w:r w:rsidRPr="00CE54B9">
        <w:rPr>
          <w:noProof/>
          <w:lang w:val="es-DO"/>
        </w:rPr>
        <w:t>% con las respuesta oportuna de las quejas reclamos y sugerencias a</w:t>
      </w:r>
      <w:r>
        <w:rPr>
          <w:noProof/>
          <w:lang w:val="es-DO"/>
        </w:rPr>
        <w:t xml:space="preserve"> nuestros clientes y ciudadanos, </w:t>
      </w:r>
      <w:r w:rsidRPr="00CE54B9">
        <w:rPr>
          <w:noProof/>
          <w:lang w:val="es-DO"/>
        </w:rPr>
        <w:t>según la</w:t>
      </w:r>
      <w:r>
        <w:rPr>
          <w:noProof/>
          <w:lang w:val="es-DO"/>
        </w:rPr>
        <w:t xml:space="preserve"> </w:t>
      </w:r>
      <w:r w:rsidRPr="00CE54B9">
        <w:rPr>
          <w:noProof/>
          <w:lang w:val="es-DO"/>
        </w:rPr>
        <w:t xml:space="preserve">carta compromiso institucional. </w:t>
      </w:r>
    </w:p>
    <w:p w:rsidR="00DE33C4" w:rsidRPr="00CE54B9" w:rsidRDefault="006D75A6" w:rsidP="00DE33C4">
      <w:pPr>
        <w:spacing w:line="360" w:lineRule="auto"/>
        <w:jc w:val="both"/>
        <w:rPr>
          <w:noProof/>
          <w:lang w:val="es-DO"/>
        </w:rPr>
      </w:pPr>
      <w:r>
        <w:rPr>
          <w:noProof/>
          <w:lang w:val="es-DO"/>
        </w:rPr>
        <w:t>Nuestra d</w:t>
      </w:r>
      <w:r w:rsidRPr="00CE54B9">
        <w:rPr>
          <w:noProof/>
          <w:lang w:val="es-DO"/>
        </w:rPr>
        <w:t xml:space="preserve">irección ha realizado las entregas oportunas de los reportes trimestrales que van de acuerdo a las directrices institucionales, presentando al corte los siguientes indicadores a los departamentos encargados que dan seguimiento a los compromisos misionales del estado (Pagina Web: Estadísticas, </w:t>
      </w:r>
      <w:r>
        <w:rPr>
          <w:noProof/>
          <w:lang w:val="es-DO"/>
        </w:rPr>
        <w:t>Data Cruda y Data Abierta /-POA</w:t>
      </w:r>
      <w:r w:rsidRPr="00CE54B9">
        <w:rPr>
          <w:noProof/>
          <w:lang w:val="es-DO"/>
        </w:rPr>
        <w:t>)</w:t>
      </w:r>
    </w:p>
    <w:p w:rsidR="00DE33C4" w:rsidRPr="00714433" w:rsidRDefault="006D75A6" w:rsidP="00DE33C4">
      <w:pPr>
        <w:pStyle w:val="Prrafodelista"/>
        <w:numPr>
          <w:ilvl w:val="0"/>
          <w:numId w:val="37"/>
        </w:numPr>
        <w:spacing w:line="360" w:lineRule="auto"/>
        <w:ind w:left="851" w:hanging="284"/>
        <w:jc w:val="both"/>
        <w:rPr>
          <w:rFonts w:ascii="Times New Roman" w:hAnsi="Times New Roman" w:cs="Times New Roman"/>
          <w:noProof/>
          <w:color w:val="767171"/>
          <w:spacing w:val="20"/>
          <w:sz w:val="24"/>
          <w:szCs w:val="24"/>
          <w:lang w:val="es-DO"/>
        </w:rPr>
      </w:pPr>
      <w:r w:rsidRPr="00714433">
        <w:rPr>
          <w:rFonts w:ascii="Times New Roman" w:hAnsi="Times New Roman" w:cs="Times New Roman"/>
          <w:noProof/>
          <w:color w:val="767171"/>
          <w:spacing w:val="20"/>
          <w:sz w:val="24"/>
          <w:szCs w:val="24"/>
          <w:lang w:val="es-DO"/>
        </w:rPr>
        <w:t>Cumplimiento Cronograma de Hospitales Mensual</w:t>
      </w:r>
    </w:p>
    <w:p w:rsidR="00DE33C4" w:rsidRDefault="006D75A6" w:rsidP="00DE33C4">
      <w:pPr>
        <w:pStyle w:val="Prrafodelista"/>
        <w:numPr>
          <w:ilvl w:val="0"/>
          <w:numId w:val="37"/>
        </w:numPr>
        <w:spacing w:line="360" w:lineRule="auto"/>
        <w:ind w:left="851" w:hanging="284"/>
        <w:jc w:val="both"/>
        <w:rPr>
          <w:rFonts w:ascii="Times New Roman" w:hAnsi="Times New Roman" w:cs="Times New Roman"/>
          <w:noProof/>
          <w:color w:val="767171"/>
          <w:spacing w:val="20"/>
          <w:sz w:val="24"/>
          <w:szCs w:val="24"/>
          <w:lang w:val="es-DO"/>
        </w:rPr>
      </w:pPr>
      <w:r w:rsidRPr="00714433">
        <w:rPr>
          <w:rFonts w:ascii="Times New Roman" w:hAnsi="Times New Roman" w:cs="Times New Roman"/>
          <w:noProof/>
          <w:color w:val="767171"/>
          <w:spacing w:val="20"/>
          <w:sz w:val="24"/>
          <w:szCs w:val="24"/>
          <w:lang w:val="es-DO"/>
        </w:rPr>
        <w:t>Nivel de Cumplimiento Respuestas a Quejas y Reclamos Recibidos</w:t>
      </w:r>
    </w:p>
    <w:p w:rsidR="00DE33C4" w:rsidRPr="00A452A2" w:rsidRDefault="006D75A6" w:rsidP="00DE33C4">
      <w:pPr>
        <w:pStyle w:val="Prrafodelista"/>
        <w:numPr>
          <w:ilvl w:val="0"/>
          <w:numId w:val="37"/>
        </w:numPr>
        <w:spacing w:line="360" w:lineRule="auto"/>
        <w:ind w:left="851" w:hanging="284"/>
        <w:jc w:val="both"/>
        <w:rPr>
          <w:rFonts w:ascii="Times New Roman" w:hAnsi="Times New Roman" w:cs="Times New Roman"/>
          <w:noProof/>
          <w:color w:val="767171"/>
          <w:spacing w:val="20"/>
          <w:sz w:val="24"/>
          <w:szCs w:val="24"/>
          <w:lang w:val="es-DO"/>
        </w:rPr>
      </w:pPr>
      <w:r w:rsidRPr="00A452A2">
        <w:rPr>
          <w:rFonts w:ascii="Times New Roman" w:hAnsi="Times New Roman" w:cs="Times New Roman"/>
          <w:noProof/>
          <w:color w:val="767171"/>
          <w:spacing w:val="20"/>
          <w:sz w:val="24"/>
          <w:szCs w:val="24"/>
          <w:lang w:val="es-DO"/>
        </w:rPr>
        <w:t>Cumplimiento de Satisfacción de los Clientes/Ciudadanos</w:t>
      </w:r>
    </w:p>
    <w:p w:rsidR="00DE33C4" w:rsidRDefault="006D75A6" w:rsidP="00DE33C4">
      <w:pPr>
        <w:spacing w:line="360" w:lineRule="auto"/>
        <w:jc w:val="both"/>
        <w:rPr>
          <w:noProof/>
          <w:lang w:val="es-DO"/>
        </w:rPr>
      </w:pPr>
      <w:r w:rsidRPr="00E53B27">
        <w:rPr>
          <w:noProof/>
          <w:lang w:val="es-DO"/>
        </w:rPr>
        <w:t>Hemos cumplido con la gestión e informes de acu</w:t>
      </w:r>
      <w:r>
        <w:rPr>
          <w:noProof/>
          <w:lang w:val="es-DO"/>
        </w:rPr>
        <w:t xml:space="preserve">erdo a los </w:t>
      </w:r>
      <w:r w:rsidRPr="00E53B27">
        <w:rPr>
          <w:noProof/>
          <w:lang w:val="es-DO"/>
        </w:rPr>
        <w:t>requerimientos del MAE (PROMESE/CAL)</w:t>
      </w:r>
    </w:p>
    <w:p w:rsidR="00DE33C4" w:rsidRDefault="00DE33C4" w:rsidP="00DE33C4">
      <w:pPr>
        <w:spacing w:line="360" w:lineRule="auto"/>
        <w:jc w:val="both"/>
        <w:rPr>
          <w:noProof/>
          <w:lang w:val="es-DO"/>
        </w:rPr>
      </w:pPr>
    </w:p>
    <w:p w:rsidR="00DE33C4" w:rsidRPr="00A452A2" w:rsidRDefault="006D75A6" w:rsidP="00DE33C4">
      <w:pPr>
        <w:spacing w:line="360" w:lineRule="auto"/>
        <w:jc w:val="both"/>
        <w:rPr>
          <w:noProof/>
          <w:lang w:val="es-DO"/>
        </w:rPr>
      </w:pPr>
      <w:r w:rsidRPr="00A452A2">
        <w:rPr>
          <w:noProof/>
          <w:lang w:val="es-DO"/>
        </w:rPr>
        <w:lastRenderedPageBreak/>
        <w:t>Metas:</w:t>
      </w:r>
    </w:p>
    <w:p w:rsidR="00DE33C4" w:rsidRPr="00A452A2" w:rsidRDefault="006D75A6" w:rsidP="00DE33C4">
      <w:pPr>
        <w:pStyle w:val="Prrafodelista"/>
        <w:numPr>
          <w:ilvl w:val="0"/>
          <w:numId w:val="37"/>
        </w:numPr>
        <w:spacing w:line="360" w:lineRule="auto"/>
        <w:ind w:left="851" w:hanging="284"/>
        <w:jc w:val="both"/>
        <w:rPr>
          <w:rFonts w:ascii="Times New Roman" w:hAnsi="Times New Roman" w:cs="Times New Roman"/>
          <w:noProof/>
          <w:color w:val="767171"/>
          <w:spacing w:val="20"/>
          <w:sz w:val="24"/>
          <w:szCs w:val="24"/>
          <w:lang w:val="es-DO"/>
        </w:rPr>
      </w:pPr>
      <w:r w:rsidRPr="00A452A2">
        <w:rPr>
          <w:rFonts w:ascii="Times New Roman" w:hAnsi="Times New Roman" w:cs="Times New Roman"/>
          <w:noProof/>
          <w:color w:val="767171"/>
          <w:spacing w:val="20"/>
          <w:sz w:val="24"/>
          <w:szCs w:val="24"/>
          <w:lang w:val="es-DO"/>
        </w:rPr>
        <w:t>Retomar los estándares de los niveles de cumplimiento de los indicadores de la demanda.</w:t>
      </w:r>
    </w:p>
    <w:p w:rsidR="00DE33C4" w:rsidRPr="00A452A2" w:rsidRDefault="006D75A6" w:rsidP="00DE33C4">
      <w:pPr>
        <w:pStyle w:val="Prrafodelista"/>
        <w:numPr>
          <w:ilvl w:val="0"/>
          <w:numId w:val="24"/>
        </w:numPr>
        <w:spacing w:after="200" w:line="360" w:lineRule="auto"/>
        <w:ind w:left="851" w:hanging="284"/>
        <w:jc w:val="both"/>
        <w:rPr>
          <w:rFonts w:ascii="Times New Roman" w:hAnsi="Times New Roman" w:cs="Times New Roman"/>
          <w:noProof/>
          <w:color w:val="767171"/>
          <w:spacing w:val="20"/>
          <w:sz w:val="24"/>
          <w:szCs w:val="24"/>
          <w:lang w:val="es-DO"/>
        </w:rPr>
      </w:pPr>
      <w:r w:rsidRPr="00A452A2">
        <w:rPr>
          <w:rFonts w:ascii="Times New Roman" w:hAnsi="Times New Roman" w:cs="Times New Roman"/>
          <w:noProof/>
          <w:color w:val="767171"/>
          <w:spacing w:val="20"/>
          <w:sz w:val="24"/>
          <w:szCs w:val="24"/>
          <w:lang w:val="es-DO"/>
        </w:rPr>
        <w:t>Continuar con el compromiso y la responsabilidades de cubrir las demandas de nuestra cartera de clientes, conforme a la disponibilidad en los almacenes, considerando que la existencia del producto este dirigido al nivel de atención de la entidad correspondiente y de acuerdo a la acción terapéutica y la especialidad del centro que lo amerite.</w:t>
      </w:r>
    </w:p>
    <w:p w:rsidR="00DE33C4" w:rsidRPr="00A452A2" w:rsidRDefault="006D75A6" w:rsidP="00DE33C4">
      <w:pPr>
        <w:pStyle w:val="Prrafodelista"/>
        <w:numPr>
          <w:ilvl w:val="0"/>
          <w:numId w:val="24"/>
        </w:numPr>
        <w:spacing w:after="200" w:line="360" w:lineRule="auto"/>
        <w:ind w:left="851" w:hanging="284"/>
        <w:jc w:val="both"/>
        <w:rPr>
          <w:rFonts w:ascii="Times New Roman" w:hAnsi="Times New Roman" w:cs="Times New Roman"/>
          <w:noProof/>
          <w:color w:val="767171"/>
          <w:spacing w:val="20"/>
          <w:sz w:val="24"/>
          <w:szCs w:val="24"/>
          <w:lang w:val="es-DO"/>
        </w:rPr>
      </w:pPr>
      <w:r w:rsidRPr="00A452A2">
        <w:rPr>
          <w:rFonts w:ascii="Times New Roman" w:hAnsi="Times New Roman" w:cs="Times New Roman"/>
          <w:noProof/>
          <w:color w:val="767171"/>
          <w:spacing w:val="20"/>
          <w:sz w:val="24"/>
          <w:szCs w:val="24"/>
          <w:lang w:val="es-DO"/>
        </w:rPr>
        <w:t>Identificar los productos de baja rotación y colocar un termómetro mensual, para visualizar la frecuencia y la cantidad de salida del producto.</w:t>
      </w:r>
    </w:p>
    <w:p w:rsidR="00DE33C4" w:rsidRPr="00A452A2" w:rsidRDefault="006D75A6" w:rsidP="00DE33C4">
      <w:pPr>
        <w:pStyle w:val="Prrafodelista"/>
        <w:numPr>
          <w:ilvl w:val="0"/>
          <w:numId w:val="24"/>
        </w:numPr>
        <w:spacing w:after="200" w:line="360" w:lineRule="auto"/>
        <w:ind w:left="851" w:hanging="284"/>
        <w:jc w:val="both"/>
        <w:rPr>
          <w:rFonts w:ascii="Times New Roman" w:hAnsi="Times New Roman" w:cs="Times New Roman"/>
          <w:noProof/>
          <w:color w:val="767171"/>
          <w:spacing w:val="20"/>
          <w:sz w:val="24"/>
          <w:szCs w:val="24"/>
          <w:lang w:val="es-DO"/>
        </w:rPr>
      </w:pPr>
      <w:r w:rsidRPr="00A452A2">
        <w:rPr>
          <w:rFonts w:ascii="Times New Roman" w:hAnsi="Times New Roman" w:cs="Times New Roman"/>
          <w:noProof/>
          <w:color w:val="767171"/>
          <w:spacing w:val="20"/>
          <w:sz w:val="24"/>
          <w:szCs w:val="24"/>
          <w:lang w:val="es-DO"/>
        </w:rPr>
        <w:t>Continuar con los informes de R/C dando seguimiento riguroso a los productos para bajar el decomiso de los mismos a la menor proporción.</w:t>
      </w:r>
    </w:p>
    <w:p w:rsidR="00DE33C4" w:rsidRPr="00A452A2" w:rsidRDefault="006D75A6" w:rsidP="00DE33C4">
      <w:pPr>
        <w:pStyle w:val="Prrafodelista"/>
        <w:numPr>
          <w:ilvl w:val="0"/>
          <w:numId w:val="24"/>
        </w:numPr>
        <w:spacing w:after="200" w:line="360" w:lineRule="auto"/>
        <w:ind w:left="851" w:hanging="284"/>
        <w:jc w:val="both"/>
        <w:rPr>
          <w:rFonts w:ascii="Times New Roman" w:hAnsi="Times New Roman" w:cs="Times New Roman"/>
          <w:noProof/>
          <w:color w:val="767171"/>
          <w:spacing w:val="20"/>
          <w:sz w:val="24"/>
          <w:szCs w:val="24"/>
          <w:lang w:val="es-DO"/>
        </w:rPr>
      </w:pPr>
      <w:r w:rsidRPr="00A452A2">
        <w:rPr>
          <w:rFonts w:ascii="Times New Roman" w:hAnsi="Times New Roman" w:cs="Times New Roman"/>
          <w:noProof/>
          <w:color w:val="767171"/>
          <w:spacing w:val="20"/>
          <w:sz w:val="24"/>
          <w:szCs w:val="24"/>
          <w:lang w:val="es-DO"/>
        </w:rPr>
        <w:t>Retomar los productos trazadores para identificar la frecuencia de salida y el tiempo estacionario que permanece en nuestros almacenes.</w:t>
      </w:r>
    </w:p>
    <w:p w:rsidR="00DE33C4" w:rsidRPr="00A452A2" w:rsidRDefault="006D75A6" w:rsidP="00DE33C4">
      <w:pPr>
        <w:pStyle w:val="Prrafodelista"/>
        <w:numPr>
          <w:ilvl w:val="0"/>
          <w:numId w:val="24"/>
        </w:numPr>
        <w:spacing w:after="200" w:line="360" w:lineRule="auto"/>
        <w:ind w:left="851" w:hanging="284"/>
        <w:jc w:val="both"/>
        <w:rPr>
          <w:rFonts w:ascii="Times New Roman" w:hAnsi="Times New Roman" w:cs="Times New Roman"/>
          <w:noProof/>
          <w:color w:val="767171"/>
          <w:spacing w:val="20"/>
          <w:sz w:val="24"/>
          <w:szCs w:val="24"/>
          <w:lang w:val="es-DO"/>
        </w:rPr>
      </w:pPr>
      <w:r w:rsidRPr="00A452A2">
        <w:rPr>
          <w:rFonts w:ascii="Times New Roman" w:hAnsi="Times New Roman" w:cs="Times New Roman"/>
          <w:noProof/>
          <w:color w:val="767171"/>
          <w:spacing w:val="20"/>
          <w:sz w:val="24"/>
          <w:szCs w:val="24"/>
          <w:lang w:val="es-DO"/>
        </w:rPr>
        <w:t>Continuar con la socialización con las áreas involucradas para fortalecer y dar continuidad a los procesos:</w:t>
      </w:r>
    </w:p>
    <w:p w:rsidR="00DE33C4" w:rsidRPr="00FE1442" w:rsidRDefault="006D75A6" w:rsidP="00DE33C4">
      <w:pPr>
        <w:pStyle w:val="Prrafodelista"/>
        <w:spacing w:after="200" w:line="360" w:lineRule="auto"/>
        <w:ind w:left="1843"/>
        <w:jc w:val="both"/>
        <w:rPr>
          <w:rFonts w:ascii="Times New Roman" w:hAnsi="Times New Roman" w:cs="Times New Roman"/>
          <w:noProof/>
          <w:color w:val="767171"/>
          <w:spacing w:val="20"/>
          <w:sz w:val="24"/>
          <w:szCs w:val="24"/>
          <w:lang w:val="es-DO"/>
        </w:rPr>
      </w:pPr>
      <w:r w:rsidRPr="00FE1442">
        <w:rPr>
          <w:rFonts w:ascii="Times New Roman" w:hAnsi="Times New Roman" w:cs="Times New Roman"/>
          <w:noProof/>
          <w:color w:val="767171"/>
          <w:spacing w:val="20"/>
          <w:sz w:val="24"/>
          <w:szCs w:val="24"/>
          <w:lang w:val="es-DO"/>
        </w:rPr>
        <w:t>Inclusión de nuevos clientes</w:t>
      </w:r>
    </w:p>
    <w:p w:rsidR="00DE33C4" w:rsidRPr="00FE1442" w:rsidRDefault="006D75A6" w:rsidP="00DE33C4">
      <w:pPr>
        <w:pStyle w:val="Prrafodelista"/>
        <w:spacing w:after="200" w:line="360" w:lineRule="auto"/>
        <w:ind w:left="1843"/>
        <w:jc w:val="both"/>
        <w:rPr>
          <w:rFonts w:ascii="Times New Roman" w:hAnsi="Times New Roman" w:cs="Times New Roman"/>
          <w:noProof/>
          <w:color w:val="767171"/>
          <w:spacing w:val="20"/>
          <w:sz w:val="24"/>
          <w:szCs w:val="24"/>
          <w:lang w:val="es-DO"/>
        </w:rPr>
      </w:pPr>
      <w:r w:rsidRPr="00FE1442">
        <w:rPr>
          <w:rFonts w:ascii="Times New Roman" w:hAnsi="Times New Roman" w:cs="Times New Roman"/>
          <w:noProof/>
          <w:color w:val="767171"/>
          <w:spacing w:val="20"/>
          <w:sz w:val="24"/>
          <w:szCs w:val="24"/>
          <w:lang w:val="es-DO"/>
        </w:rPr>
        <w:t>Inclusión de nuevos productos</w:t>
      </w:r>
    </w:p>
    <w:p w:rsidR="00DE33C4" w:rsidRPr="00FE1442" w:rsidRDefault="006D75A6" w:rsidP="00DE33C4">
      <w:pPr>
        <w:pStyle w:val="Prrafodelista"/>
        <w:numPr>
          <w:ilvl w:val="0"/>
          <w:numId w:val="25"/>
        </w:numPr>
        <w:spacing w:after="200" w:line="360" w:lineRule="auto"/>
        <w:ind w:left="567" w:hanging="283"/>
        <w:jc w:val="both"/>
        <w:rPr>
          <w:rFonts w:ascii="Times New Roman" w:hAnsi="Times New Roman" w:cs="Times New Roman"/>
          <w:noProof/>
          <w:color w:val="767171"/>
          <w:spacing w:val="20"/>
          <w:sz w:val="24"/>
          <w:szCs w:val="24"/>
          <w:lang w:val="es-DO"/>
        </w:rPr>
      </w:pPr>
      <w:r w:rsidRPr="00FE1442">
        <w:rPr>
          <w:rFonts w:ascii="Times New Roman" w:hAnsi="Times New Roman" w:cs="Times New Roman"/>
          <w:noProof/>
          <w:color w:val="767171"/>
          <w:spacing w:val="20"/>
          <w:sz w:val="24"/>
          <w:szCs w:val="24"/>
          <w:lang w:val="es-DO"/>
        </w:rPr>
        <w:t>Realizar reuniones frecuenciales con el fin de identificar nuevos lineamientos que fomenten la mejora continua de los procesos, enfocados en la socialización y unificación de los criterios, para asi poder aplicar medidas correctivas que garanticen prometer la satisfacción de los servicios que ofrecemos a nuestro grupo de interés (Mesa de trabajo).</w:t>
      </w:r>
    </w:p>
    <w:p w:rsidR="00DE33C4" w:rsidRDefault="00DE33C4" w:rsidP="00DE33C4">
      <w:pPr>
        <w:suppressAutoHyphens/>
        <w:spacing w:after="0" w:line="360" w:lineRule="auto"/>
        <w:jc w:val="both"/>
        <w:rPr>
          <w:rFonts w:eastAsia="Calibri"/>
          <w:noProof/>
          <w:highlight w:val="lightGray"/>
          <w:lang w:val="es-DO"/>
        </w:rPr>
      </w:pPr>
    </w:p>
    <w:p w:rsidR="00C96128" w:rsidRDefault="006D75A6">
      <w:pPr>
        <w:rPr>
          <w:lang w:val="es-DO"/>
        </w:rPr>
      </w:pPr>
      <w:r>
        <w:rPr>
          <w:lang w:val="es-DO"/>
        </w:rPr>
        <w:br w:type="page"/>
      </w:r>
    </w:p>
    <w:p w:rsidR="00661161" w:rsidRPr="00485B71" w:rsidRDefault="006D75A6" w:rsidP="00661161">
      <w:pPr>
        <w:pStyle w:val="Ttulo1"/>
        <w:rPr>
          <w:lang w:val="es-DO"/>
        </w:rPr>
      </w:pPr>
      <w:bookmarkStart w:id="28" w:name="_Toc117160598"/>
      <w:r>
        <w:rPr>
          <w:lang w:val="es-DO"/>
        </w:rPr>
        <w:lastRenderedPageBreak/>
        <w:t xml:space="preserve">V. </w:t>
      </w:r>
      <w:r w:rsidRPr="00485B71">
        <w:rPr>
          <w:lang w:val="es-DO"/>
        </w:rPr>
        <w:t>SERVICIO AL CIUDADANO Y T</w:t>
      </w:r>
      <w:r>
        <w:rPr>
          <w:lang w:val="es-DO"/>
        </w:rPr>
        <w:t>RANSPARENCIA INSTITUCIONAL</w:t>
      </w:r>
      <w:bookmarkEnd w:id="28"/>
    </w:p>
    <w:p w:rsidR="00661161" w:rsidRPr="00485B71" w:rsidRDefault="006D75A6" w:rsidP="00661161">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702272" behindDoc="0" locked="0" layoutInCell="1" allowOverlap="1">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3" o:spid="_x0000_s1049" style="mso-height-percent:0;mso-height-relative:page;mso-position-horizontal-relative:margin;mso-width-percent:0;mso-width-relative:page;mso-wrap-distance-bottom:0;mso-wrap-distance-left:9pt;mso-wrap-distance-right:9pt;mso-wrap-distance-top:0;mso-wrap-style:square;position:absolute;visibility:visible;z-index:251703296" from="177.5pt,7.9pt" to="214pt,7.9pt" strokecolor="#ee2a24" strokeweight="2.25pt">
                <v:stroke joinstyle="miter"/>
                <w10:wrap anchorx="margin"/>
              </v:line>
            </w:pict>
          </mc:Fallback>
        </mc:AlternateContent>
      </w:r>
    </w:p>
    <w:p w:rsidR="00661161" w:rsidRDefault="006D75A6" w:rsidP="00661161">
      <w:pPr>
        <w:jc w:val="center"/>
        <w:rPr>
          <w:rFonts w:eastAsia="Calibri"/>
          <w:szCs w:val="36"/>
          <w:lang w:val="es-DO"/>
        </w:rPr>
      </w:pPr>
      <w:r w:rsidRPr="00371F09">
        <w:rPr>
          <w:rFonts w:eastAsia="Calibri"/>
          <w:szCs w:val="36"/>
          <w:lang w:val="es-DO"/>
        </w:rPr>
        <w:t>Memoria Institucional 2023</w:t>
      </w:r>
    </w:p>
    <w:p w:rsidR="00661161" w:rsidRPr="00371F09" w:rsidRDefault="00661161" w:rsidP="00661161">
      <w:pPr>
        <w:jc w:val="center"/>
        <w:rPr>
          <w:rFonts w:eastAsia="Calibri"/>
          <w:szCs w:val="36"/>
          <w:lang w:val="es-DO"/>
        </w:rPr>
      </w:pPr>
    </w:p>
    <w:p w:rsidR="00661161" w:rsidRPr="00B77FA3" w:rsidRDefault="006D75A6" w:rsidP="00661161">
      <w:pPr>
        <w:spacing w:line="360" w:lineRule="auto"/>
        <w:jc w:val="both"/>
        <w:rPr>
          <w:rFonts w:eastAsia="Calibri"/>
          <w:b/>
          <w:lang w:val="es-DO"/>
        </w:rPr>
      </w:pPr>
      <w:r>
        <w:rPr>
          <w:b/>
          <w:lang w:val="es-DO"/>
        </w:rPr>
        <w:t xml:space="preserve">1. Nivel de satisfacción con el Servicio  </w:t>
      </w:r>
    </w:p>
    <w:p w:rsidR="00661161" w:rsidRPr="00B67318" w:rsidRDefault="006D75A6" w:rsidP="00661161">
      <w:pPr>
        <w:autoSpaceDE w:val="0"/>
        <w:autoSpaceDN w:val="0"/>
        <w:adjustRightInd w:val="0"/>
        <w:spacing w:line="360" w:lineRule="auto"/>
        <w:jc w:val="both"/>
        <w:rPr>
          <w:noProof/>
          <w:lang w:val="es-DO"/>
        </w:rPr>
      </w:pPr>
      <w:r w:rsidRPr="00B67318">
        <w:rPr>
          <w:noProof/>
          <w:lang w:val="es-DO"/>
        </w:rPr>
        <w:t>En noviembre de este 2023 recibimos al equipo del Ministerio de Administración Pública para la evaluación de nuestra Carta Compromiso al Ciudadano, con resultado satisfactorio, aprobándose mediante la resolución 386-2023 su renovación por 2 años. Estaremos trabajando en el establecimiento de acciones para las implementar oportunidades de mejoras señaladas en el informe de evaluación.</w:t>
      </w:r>
    </w:p>
    <w:p w:rsidR="00661161" w:rsidRPr="00B67318" w:rsidRDefault="006D75A6" w:rsidP="00661161">
      <w:pPr>
        <w:autoSpaceDE w:val="0"/>
        <w:autoSpaceDN w:val="0"/>
        <w:adjustRightInd w:val="0"/>
        <w:spacing w:line="360" w:lineRule="auto"/>
        <w:jc w:val="both"/>
        <w:rPr>
          <w:noProof/>
          <w:lang w:val="es-DO"/>
        </w:rPr>
      </w:pPr>
      <w:r w:rsidRPr="00B67318">
        <w:rPr>
          <w:noProof/>
          <w:lang w:val="es-DO"/>
        </w:rPr>
        <w:t>Estos resultados impactaron de manera positiva la puntuación de la institución en el SISMAP, obteniendo 82 putos en el indicador 1.4 correspondiente a Carta Compromiso.</w:t>
      </w:r>
    </w:p>
    <w:p w:rsidR="00661161" w:rsidRDefault="006D75A6" w:rsidP="00661161">
      <w:pPr>
        <w:spacing w:line="360" w:lineRule="auto"/>
        <w:jc w:val="both"/>
        <w:rPr>
          <w:rFonts w:eastAsia="Calibri"/>
          <w:b/>
          <w:lang w:val="es-DO"/>
        </w:rPr>
      </w:pPr>
      <w:r>
        <w:rPr>
          <w:noProof/>
          <w:lang w:val="es-DO" w:eastAsia="es-DO"/>
        </w:rPr>
        <w:drawing>
          <wp:inline distT="0" distB="0" distL="0" distR="0">
            <wp:extent cx="5017705" cy="130492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999416" name=""/>
                    <pic:cNvPicPr/>
                  </pic:nvPicPr>
                  <pic:blipFill>
                    <a:blip r:embed="rId35"/>
                    <a:srcRect l="17992" t="37374" r="16464" b="32323"/>
                    <a:stretch>
                      <a:fillRect/>
                    </a:stretch>
                  </pic:blipFill>
                  <pic:spPr bwMode="auto">
                    <a:xfrm>
                      <a:off x="0" y="0"/>
                      <a:ext cx="5018024" cy="1305008"/>
                    </a:xfrm>
                    <a:prstGeom prst="rect">
                      <a:avLst/>
                    </a:prstGeom>
                    <a:ln>
                      <a:noFill/>
                    </a:ln>
                    <a:extLst>
                      <a:ext uri="{53640926-AAD7-44D8-BBD7-CCE9431645EC}">
                        <a14:shadowObscured xmlns:a14="http://schemas.microsoft.com/office/drawing/2010/main"/>
                      </a:ext>
                    </a:extLst>
                  </pic:spPr>
                </pic:pic>
              </a:graphicData>
            </a:graphic>
          </wp:inline>
        </w:drawing>
      </w:r>
    </w:p>
    <w:p w:rsidR="00DE33C4" w:rsidRPr="00683F92" w:rsidRDefault="006D75A6" w:rsidP="00DE33C4">
      <w:pPr>
        <w:autoSpaceDE w:val="0"/>
        <w:autoSpaceDN w:val="0"/>
        <w:adjustRightInd w:val="0"/>
        <w:spacing w:line="360" w:lineRule="auto"/>
        <w:jc w:val="both"/>
        <w:rPr>
          <w:rFonts w:eastAsia="Calibri"/>
          <w:bCs/>
          <w:lang w:val="es-DO"/>
        </w:rPr>
      </w:pPr>
      <w:r w:rsidRPr="00683F92">
        <w:rPr>
          <w:rFonts w:eastAsia="Calibri"/>
          <w:bCs/>
          <w:lang w:val="es-DO"/>
        </w:rPr>
        <w:t>Durante el mes de junio 2023 se realizaron encuestas de manera interna, para medir la satisfacción a los usuarios de las Farmacias del Pueblo, así mismo como a los clientes institucionales.</w:t>
      </w:r>
    </w:p>
    <w:p w:rsidR="00DE33C4" w:rsidRPr="00683F92" w:rsidRDefault="006D75A6" w:rsidP="00DE33C4">
      <w:pPr>
        <w:autoSpaceDE w:val="0"/>
        <w:autoSpaceDN w:val="0"/>
        <w:adjustRightInd w:val="0"/>
        <w:spacing w:line="360" w:lineRule="auto"/>
        <w:jc w:val="both"/>
        <w:rPr>
          <w:rFonts w:eastAsia="Calibri"/>
          <w:bCs/>
          <w:lang w:val="es-DO"/>
        </w:rPr>
      </w:pPr>
      <w:r w:rsidRPr="00683F92">
        <w:rPr>
          <w:rFonts w:eastAsia="Calibri"/>
          <w:bCs/>
          <w:lang w:val="es-DO"/>
        </w:rPr>
        <w:t>Los datos procesados conforme a la metodología SERVQUAL indicada por el Ministerio de Administración Pública (MAP), reflejaron un resultado de un 89% en el Índice de Satisfacción Ciudadana para nuestra institución, reflejado además en el indicador 1.7 del SISMAP</w:t>
      </w:r>
    </w:p>
    <w:p w:rsidR="00DE33C4" w:rsidRDefault="006D75A6" w:rsidP="00DE33C4">
      <w:pPr>
        <w:pStyle w:val="Sinespaciado"/>
        <w:spacing w:after="240" w:line="360" w:lineRule="auto"/>
        <w:jc w:val="both"/>
        <w:rPr>
          <w:rFonts w:eastAsiaTheme="minorHAnsi"/>
          <w:color w:val="767171"/>
          <w:highlight w:val="lightGray"/>
          <w:lang w:val="es-DO"/>
        </w:rPr>
      </w:pPr>
      <w:r>
        <w:rPr>
          <w:noProof/>
          <w:lang w:val="es-DO" w:eastAsia="es-DO"/>
        </w:rPr>
        <w:lastRenderedPageBreak/>
        <w:drawing>
          <wp:inline distT="0" distB="0" distL="0" distR="0">
            <wp:extent cx="4613647" cy="1368000"/>
            <wp:effectExtent l="0" t="0" r="0" b="3810"/>
            <wp:docPr id="4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96843" name=""/>
                    <pic:cNvPicPr/>
                  </pic:nvPicPr>
                  <pic:blipFill>
                    <a:blip r:embed="rId37"/>
                    <a:srcRect l="18371" t="45792" r="16477" b="19865"/>
                    <a:stretch>
                      <a:fillRect/>
                    </a:stretch>
                  </pic:blipFill>
                  <pic:spPr bwMode="auto">
                    <a:xfrm>
                      <a:off x="0" y="0"/>
                      <a:ext cx="4613647" cy="1368000"/>
                    </a:xfrm>
                    <a:prstGeom prst="rect">
                      <a:avLst/>
                    </a:prstGeom>
                    <a:ln>
                      <a:noFill/>
                    </a:ln>
                    <a:extLst>
                      <a:ext uri="{53640926-AAD7-44D8-BBD7-CCE9431645EC}">
                        <a14:shadowObscured xmlns:a14="http://schemas.microsoft.com/office/drawing/2010/main"/>
                      </a:ext>
                    </a:extLst>
                  </pic:spPr>
                </pic:pic>
              </a:graphicData>
            </a:graphic>
          </wp:inline>
        </w:drawing>
      </w:r>
    </w:p>
    <w:p w:rsidR="00661161" w:rsidRDefault="00661161" w:rsidP="00661161">
      <w:pPr>
        <w:spacing w:line="360" w:lineRule="auto"/>
        <w:jc w:val="both"/>
        <w:rPr>
          <w:rFonts w:eastAsia="Calibri"/>
          <w:b/>
          <w:lang w:val="es-DO"/>
        </w:rPr>
      </w:pPr>
    </w:p>
    <w:p w:rsidR="00661161" w:rsidRPr="00B77FA3" w:rsidRDefault="006D75A6" w:rsidP="00661161">
      <w:pPr>
        <w:spacing w:line="360" w:lineRule="auto"/>
        <w:jc w:val="both"/>
        <w:rPr>
          <w:rFonts w:eastAsia="Calibri"/>
          <w:b/>
          <w:lang w:val="es-DO"/>
        </w:rPr>
      </w:pPr>
      <w:r>
        <w:rPr>
          <w:b/>
          <w:lang w:val="es-DO"/>
        </w:rPr>
        <w:t xml:space="preserve">2. Nivel de cumplimiento Acceso a la Información  </w:t>
      </w:r>
    </w:p>
    <w:p w:rsidR="00661161" w:rsidRDefault="006D75A6" w:rsidP="00661161">
      <w:pPr>
        <w:spacing w:line="360" w:lineRule="auto"/>
        <w:jc w:val="both"/>
        <w:rPr>
          <w:lang w:val="es-DO"/>
        </w:rPr>
      </w:pPr>
      <w:r w:rsidRPr="00AF607D">
        <w:rPr>
          <w:noProof/>
          <w:lang w:val="es-DO"/>
        </w:rPr>
        <w:t>Departamento de Acceso a la Información (OAI)</w:t>
      </w:r>
      <w:r>
        <w:rPr>
          <w:b/>
          <w:lang w:val="es-DO"/>
        </w:rPr>
        <w:t xml:space="preserve"> </w:t>
      </w:r>
      <w:r w:rsidRPr="0011007C">
        <w:rPr>
          <w:noProof/>
          <w:lang w:val="es-DO"/>
        </w:rPr>
        <w:t xml:space="preserve">En cumplimiento de la Ley No. 200-04 de Libre Acceso a la Información Pública y la Resolución 01/2018 sobre Políticas de Estandarización Portales de Transparencia, de fecha 29 de junio de 2018, emitida por la DIGEIG, como órgano rector en materia de transparencia. El Departamento de Acceso a la Información garantiza que el sub-portal de transparencia en el sitio web de la institución, cumpla con todo lo requisito que </w:t>
      </w:r>
      <w:r w:rsidRPr="0011007C">
        <w:rPr>
          <w:lang w:val="es-DO"/>
        </w:rPr>
        <w:t xml:space="preserve">dispone dicha resolución. </w:t>
      </w:r>
    </w:p>
    <w:p w:rsidR="00661161" w:rsidRDefault="006D75A6" w:rsidP="00661161">
      <w:pPr>
        <w:pStyle w:val="Sinespaciado"/>
        <w:spacing w:after="240" w:line="360" w:lineRule="auto"/>
        <w:jc w:val="both"/>
        <w:rPr>
          <w:noProof/>
          <w:color w:val="767171"/>
          <w:lang w:val="es-DO"/>
        </w:rPr>
      </w:pPr>
      <w:r w:rsidRPr="00805373">
        <w:rPr>
          <w:noProof/>
          <w:color w:val="767171"/>
          <w:lang w:val="es-DO"/>
        </w:rPr>
        <w:t xml:space="preserve">Es importante señalar que mensualmente en esta unidad se elaboran reportes de estadísticas y balances de gestión en materia de acceso a la información, remitidos a la Dirección Ejecutiva de la institución, para el monitoreo y la toma de acciones de mejora en caso necesario, con el fin de mantener la máxima calificación. </w:t>
      </w:r>
    </w:p>
    <w:p w:rsidR="00DE33C4" w:rsidRDefault="00DE33C4" w:rsidP="00661161">
      <w:pPr>
        <w:pStyle w:val="Sinespaciado"/>
        <w:spacing w:after="240" w:line="360" w:lineRule="auto"/>
        <w:jc w:val="both"/>
        <w:rPr>
          <w:noProof/>
          <w:color w:val="767171"/>
          <w:lang w:val="es-DO"/>
        </w:rPr>
      </w:pPr>
    </w:p>
    <w:p w:rsidR="00661161" w:rsidRPr="00B77FA3" w:rsidRDefault="006D75A6" w:rsidP="00661161">
      <w:pPr>
        <w:spacing w:line="360" w:lineRule="auto"/>
        <w:jc w:val="both"/>
        <w:rPr>
          <w:rFonts w:eastAsia="Calibri"/>
          <w:b/>
          <w:lang w:val="es-DO"/>
        </w:rPr>
      </w:pPr>
      <w:r>
        <w:rPr>
          <w:b/>
          <w:lang w:val="es-DO"/>
        </w:rPr>
        <w:t xml:space="preserve">3. Resultado Sistema de Quejas, Reclamos y Sugerencias  </w:t>
      </w:r>
    </w:p>
    <w:p w:rsidR="00661161" w:rsidRPr="00B77FA3" w:rsidRDefault="006D75A6" w:rsidP="00661161">
      <w:pPr>
        <w:autoSpaceDE w:val="0"/>
        <w:autoSpaceDN w:val="0"/>
        <w:adjustRightInd w:val="0"/>
        <w:spacing w:line="360" w:lineRule="auto"/>
        <w:jc w:val="both"/>
        <w:rPr>
          <w:rFonts w:eastAsia="Calibri"/>
          <w:noProof/>
          <w:lang w:val="es-DO"/>
        </w:rPr>
      </w:pPr>
      <w:r w:rsidRPr="00B77FA3">
        <w:rPr>
          <w:rFonts w:eastAsia="Calibri"/>
          <w:noProof/>
          <w:lang w:val="es-DO"/>
        </w:rPr>
        <w:t xml:space="preserve">A través de la línea 311 se recibieron un total de diez (10), de las cuales:  -Nueve (09) en modalidad de quejas de ciudadanos; dos (02) generadas por desabastecimiento de medicamentos en las Farmacias del Pueblo, una (01) queja por duda sobre un procesos de concurso en el que el ciudadano participó en la institución, dos (02) por </w:t>
      </w:r>
      <w:r w:rsidRPr="00B77FA3">
        <w:rPr>
          <w:rFonts w:eastAsia="Calibri"/>
          <w:noProof/>
          <w:lang w:val="es-DO"/>
        </w:rPr>
        <w:lastRenderedPageBreak/>
        <w:t>maltrato de parte de supervisoras de las farmacias a empleadas, una (01) por cierre temprano de la farmacia y negarse a vender algunos medicamentos, dos (02) por agresión de parte de empleadas de la farmacia a ciudadanos, uno (01) por precio sobrevaluado de los medicamentos en la farmacia (en Proceso).</w:t>
      </w:r>
    </w:p>
    <w:p w:rsidR="00661161" w:rsidRPr="00B77FA3" w:rsidRDefault="006D75A6" w:rsidP="00661161">
      <w:pPr>
        <w:autoSpaceDE w:val="0"/>
        <w:autoSpaceDN w:val="0"/>
        <w:adjustRightInd w:val="0"/>
        <w:spacing w:line="360" w:lineRule="auto"/>
        <w:jc w:val="both"/>
        <w:rPr>
          <w:rFonts w:eastAsia="Calibri"/>
          <w:noProof/>
          <w:lang w:val="es-DO"/>
        </w:rPr>
      </w:pPr>
      <w:r w:rsidRPr="00B77FA3">
        <w:rPr>
          <w:rFonts w:eastAsia="Calibri"/>
          <w:noProof/>
          <w:lang w:val="es-DO"/>
        </w:rPr>
        <w:t xml:space="preserve">-Una (1) en modalidad de denuncia, por accidente registrado por un chofer de promese/cal. Cabe destacar que dicha solicitud fue recibida por la DIGEIG, quien remitió a esta institución. </w:t>
      </w:r>
    </w:p>
    <w:p w:rsidR="00DE33C4" w:rsidRDefault="006D75A6" w:rsidP="00661161">
      <w:pPr>
        <w:autoSpaceDE w:val="0"/>
        <w:autoSpaceDN w:val="0"/>
        <w:adjustRightInd w:val="0"/>
        <w:spacing w:line="360" w:lineRule="auto"/>
        <w:jc w:val="both"/>
        <w:rPr>
          <w:rFonts w:eastAsia="Calibri"/>
          <w:noProof/>
          <w:lang w:val="es-DO"/>
        </w:rPr>
      </w:pPr>
      <w:r w:rsidRPr="00B77FA3">
        <w:rPr>
          <w:rFonts w:eastAsia="Calibri"/>
          <w:noProof/>
          <w:lang w:val="es-DO"/>
        </w:rPr>
        <w:t>El Departamento de Acceso a la Información ha cumplido con cada una de las solicitudes de información al ciudadano en plazo que otorga la Ley No. 200-04.</w:t>
      </w:r>
    </w:p>
    <w:tbl>
      <w:tblPr>
        <w:tblW w:w="8015" w:type="dxa"/>
        <w:jc w:val="center"/>
        <w:tblCellMar>
          <w:left w:w="70" w:type="dxa"/>
          <w:right w:w="70" w:type="dxa"/>
        </w:tblCellMar>
        <w:tblLook w:val="04A0" w:firstRow="1" w:lastRow="0" w:firstColumn="1" w:lastColumn="0" w:noHBand="0" w:noVBand="1"/>
      </w:tblPr>
      <w:tblGrid>
        <w:gridCol w:w="2402"/>
        <w:gridCol w:w="1042"/>
        <w:gridCol w:w="1221"/>
        <w:gridCol w:w="834"/>
        <w:gridCol w:w="838"/>
        <w:gridCol w:w="834"/>
        <w:gridCol w:w="844"/>
      </w:tblGrid>
      <w:tr w:rsidR="00056C21" w:rsidRPr="0006253C" w:rsidTr="00C96128">
        <w:trPr>
          <w:trHeight w:val="458"/>
          <w:jc w:val="center"/>
        </w:trPr>
        <w:tc>
          <w:tcPr>
            <w:tcW w:w="8015" w:type="dxa"/>
            <w:gridSpan w:val="7"/>
            <w:vMerge w:val="restart"/>
            <w:tcBorders>
              <w:top w:val="single" w:sz="8" w:space="0" w:color="auto"/>
              <w:left w:val="single" w:sz="8" w:space="0" w:color="auto"/>
              <w:bottom w:val="single" w:sz="8" w:space="0" w:color="000000"/>
              <w:right w:val="single" w:sz="8" w:space="0" w:color="000000"/>
            </w:tcBorders>
            <w:shd w:val="clear" w:color="auto" w:fill="1F3864" w:themeFill="accent1" w:themeFillShade="80"/>
            <w:noWrap/>
            <w:hideMark/>
          </w:tcPr>
          <w:p w:rsidR="00661161" w:rsidRPr="00B77FA3" w:rsidRDefault="006D75A6" w:rsidP="00C96128">
            <w:pPr>
              <w:autoSpaceDE w:val="0"/>
              <w:autoSpaceDN w:val="0"/>
              <w:adjustRightInd w:val="0"/>
              <w:spacing w:line="276" w:lineRule="auto"/>
              <w:jc w:val="center"/>
              <w:rPr>
                <w:noProof/>
                <w:color w:val="FFFFFF" w:themeColor="background1"/>
                <w:sz w:val="16"/>
                <w:szCs w:val="16"/>
                <w:lang w:val="es-DO"/>
              </w:rPr>
            </w:pPr>
            <w:r w:rsidRPr="00B77FA3">
              <w:rPr>
                <w:noProof/>
                <w:color w:val="FFFFFF" w:themeColor="background1"/>
                <w:sz w:val="16"/>
                <w:szCs w:val="16"/>
                <w:lang w:val="es-DO"/>
              </w:rPr>
              <w:t>Reporte de actividades semestre enero- junio 2022</w:t>
            </w:r>
          </w:p>
        </w:tc>
      </w:tr>
      <w:tr w:rsidR="00056C21" w:rsidRPr="0006253C" w:rsidTr="00C96128">
        <w:trPr>
          <w:trHeight w:val="458"/>
          <w:jc w:val="center"/>
        </w:trPr>
        <w:tc>
          <w:tcPr>
            <w:tcW w:w="0" w:type="auto"/>
            <w:gridSpan w:val="7"/>
            <w:vMerge/>
            <w:tcBorders>
              <w:top w:val="single" w:sz="8" w:space="0" w:color="auto"/>
              <w:left w:val="single" w:sz="8" w:space="0" w:color="auto"/>
              <w:bottom w:val="single" w:sz="8" w:space="0" w:color="000000"/>
              <w:right w:val="single" w:sz="8" w:space="0" w:color="000000"/>
            </w:tcBorders>
            <w:shd w:val="clear" w:color="auto" w:fill="1F3864" w:themeFill="accent1" w:themeFillShade="80"/>
            <w:vAlign w:val="center"/>
            <w:hideMark/>
          </w:tcPr>
          <w:p w:rsidR="00661161" w:rsidRPr="00B77FA3" w:rsidRDefault="00661161" w:rsidP="00C96128">
            <w:pPr>
              <w:autoSpaceDE w:val="0"/>
              <w:autoSpaceDN w:val="0"/>
              <w:adjustRightInd w:val="0"/>
              <w:spacing w:line="276" w:lineRule="auto"/>
              <w:jc w:val="center"/>
              <w:rPr>
                <w:noProof/>
                <w:color w:val="FFFFFF" w:themeColor="background1"/>
                <w:sz w:val="16"/>
                <w:szCs w:val="16"/>
                <w:lang w:val="es-DO"/>
              </w:rPr>
            </w:pPr>
          </w:p>
        </w:tc>
      </w:tr>
      <w:tr w:rsidR="00056C21" w:rsidTr="00C96128">
        <w:trPr>
          <w:trHeight w:val="20"/>
          <w:jc w:val="center"/>
        </w:trPr>
        <w:tc>
          <w:tcPr>
            <w:tcW w:w="2402" w:type="dxa"/>
            <w:vMerge w:val="restart"/>
            <w:tcBorders>
              <w:top w:val="nil"/>
              <w:left w:val="single" w:sz="8" w:space="0" w:color="auto"/>
              <w:bottom w:val="single" w:sz="8" w:space="0" w:color="000000"/>
              <w:right w:val="single" w:sz="8" w:space="0" w:color="auto"/>
            </w:tcBorders>
            <w:shd w:val="clear" w:color="auto" w:fill="1F3864" w:themeFill="accent1" w:themeFillShade="80"/>
            <w:vAlign w:val="center"/>
            <w:hideMark/>
          </w:tcPr>
          <w:p w:rsidR="00661161" w:rsidRPr="00B77FA3" w:rsidRDefault="006D75A6" w:rsidP="00C96128">
            <w:pPr>
              <w:autoSpaceDE w:val="0"/>
              <w:autoSpaceDN w:val="0"/>
              <w:adjustRightInd w:val="0"/>
              <w:spacing w:line="276" w:lineRule="auto"/>
              <w:jc w:val="center"/>
              <w:rPr>
                <w:noProof/>
                <w:color w:val="FFFFFF" w:themeColor="background1"/>
                <w:sz w:val="16"/>
                <w:szCs w:val="16"/>
                <w:lang w:val="es-DO"/>
              </w:rPr>
            </w:pPr>
            <w:r w:rsidRPr="00B77FA3">
              <w:rPr>
                <w:noProof/>
                <w:color w:val="FFFFFF" w:themeColor="background1"/>
                <w:sz w:val="16"/>
                <w:szCs w:val="16"/>
                <w:lang w:val="es-DO"/>
              </w:rPr>
              <w:t>Medio de Solicitud</w:t>
            </w:r>
          </w:p>
        </w:tc>
        <w:tc>
          <w:tcPr>
            <w:tcW w:w="2263" w:type="dxa"/>
            <w:gridSpan w:val="2"/>
            <w:vMerge w:val="restart"/>
            <w:tcBorders>
              <w:top w:val="single" w:sz="8" w:space="0" w:color="auto"/>
              <w:left w:val="nil"/>
              <w:bottom w:val="single" w:sz="8" w:space="0" w:color="000000"/>
              <w:right w:val="single" w:sz="8" w:space="0" w:color="000000"/>
            </w:tcBorders>
            <w:shd w:val="clear" w:color="auto" w:fill="1F3864" w:themeFill="accent1" w:themeFillShade="80"/>
            <w:noWrap/>
            <w:vAlign w:val="center"/>
            <w:hideMark/>
          </w:tcPr>
          <w:p w:rsidR="00661161" w:rsidRPr="00B77FA3" w:rsidRDefault="006D75A6" w:rsidP="00C96128">
            <w:pPr>
              <w:autoSpaceDE w:val="0"/>
              <w:autoSpaceDN w:val="0"/>
              <w:adjustRightInd w:val="0"/>
              <w:spacing w:line="276" w:lineRule="auto"/>
              <w:jc w:val="center"/>
              <w:rPr>
                <w:noProof/>
                <w:color w:val="FFFFFF" w:themeColor="background1"/>
                <w:sz w:val="16"/>
                <w:szCs w:val="16"/>
                <w:lang w:val="es-DO"/>
              </w:rPr>
            </w:pPr>
            <w:r w:rsidRPr="00B77FA3">
              <w:rPr>
                <w:noProof/>
                <w:color w:val="FFFFFF" w:themeColor="background1"/>
                <w:sz w:val="16"/>
                <w:szCs w:val="16"/>
                <w:lang w:val="es-DO"/>
              </w:rPr>
              <w:t xml:space="preserve">     Enero-Junio</w:t>
            </w:r>
          </w:p>
        </w:tc>
        <w:tc>
          <w:tcPr>
            <w:tcW w:w="3350" w:type="dxa"/>
            <w:gridSpan w:val="4"/>
            <w:tcBorders>
              <w:top w:val="single" w:sz="8" w:space="0" w:color="auto"/>
              <w:left w:val="nil"/>
              <w:bottom w:val="single" w:sz="8" w:space="0" w:color="auto"/>
              <w:right w:val="single" w:sz="8" w:space="0" w:color="000000"/>
            </w:tcBorders>
            <w:shd w:val="clear" w:color="auto" w:fill="1F3864" w:themeFill="accent1" w:themeFillShade="80"/>
            <w:noWrap/>
            <w:vAlign w:val="bottom"/>
            <w:hideMark/>
          </w:tcPr>
          <w:p w:rsidR="00661161" w:rsidRPr="00B77FA3" w:rsidRDefault="006D75A6" w:rsidP="00C96128">
            <w:pPr>
              <w:autoSpaceDE w:val="0"/>
              <w:autoSpaceDN w:val="0"/>
              <w:adjustRightInd w:val="0"/>
              <w:spacing w:line="276" w:lineRule="auto"/>
              <w:jc w:val="center"/>
              <w:rPr>
                <w:noProof/>
                <w:color w:val="FFFFFF" w:themeColor="background1"/>
                <w:sz w:val="16"/>
                <w:szCs w:val="16"/>
                <w:lang w:val="es-DO"/>
              </w:rPr>
            </w:pPr>
            <w:r w:rsidRPr="00B77FA3">
              <w:rPr>
                <w:noProof/>
                <w:color w:val="FFFFFF" w:themeColor="background1"/>
                <w:sz w:val="16"/>
                <w:szCs w:val="16"/>
                <w:lang w:val="es-DO"/>
              </w:rPr>
              <w:t>Respuestas</w:t>
            </w:r>
          </w:p>
        </w:tc>
      </w:tr>
      <w:tr w:rsidR="00056C21" w:rsidTr="00C96128">
        <w:trPr>
          <w:trHeight w:val="20"/>
          <w:jc w:val="center"/>
        </w:trPr>
        <w:tc>
          <w:tcPr>
            <w:tcW w:w="0" w:type="auto"/>
            <w:vMerge/>
            <w:tcBorders>
              <w:top w:val="nil"/>
              <w:left w:val="single" w:sz="8" w:space="0" w:color="auto"/>
              <w:bottom w:val="single" w:sz="8" w:space="0" w:color="000000"/>
              <w:right w:val="single" w:sz="8" w:space="0" w:color="auto"/>
            </w:tcBorders>
            <w:shd w:val="clear" w:color="auto" w:fill="1F3864" w:themeFill="accent1" w:themeFillShade="80"/>
            <w:vAlign w:val="center"/>
            <w:hideMark/>
          </w:tcPr>
          <w:p w:rsidR="00661161" w:rsidRPr="00B77FA3" w:rsidRDefault="00661161" w:rsidP="00C96128">
            <w:pPr>
              <w:autoSpaceDE w:val="0"/>
              <w:autoSpaceDN w:val="0"/>
              <w:adjustRightInd w:val="0"/>
              <w:spacing w:line="276" w:lineRule="auto"/>
              <w:jc w:val="center"/>
              <w:rPr>
                <w:noProof/>
                <w:color w:val="FFFFFF" w:themeColor="background1"/>
                <w:sz w:val="16"/>
                <w:szCs w:val="16"/>
                <w:lang w:val="es-DO"/>
              </w:rPr>
            </w:pPr>
          </w:p>
        </w:tc>
        <w:tc>
          <w:tcPr>
            <w:tcW w:w="0" w:type="auto"/>
            <w:gridSpan w:val="2"/>
            <w:vMerge/>
            <w:tcBorders>
              <w:top w:val="single" w:sz="8" w:space="0" w:color="auto"/>
              <w:left w:val="nil"/>
              <w:bottom w:val="single" w:sz="8" w:space="0" w:color="000000"/>
              <w:right w:val="single" w:sz="8" w:space="0" w:color="000000"/>
            </w:tcBorders>
            <w:shd w:val="clear" w:color="auto" w:fill="1F3864" w:themeFill="accent1" w:themeFillShade="80"/>
            <w:vAlign w:val="center"/>
            <w:hideMark/>
          </w:tcPr>
          <w:p w:rsidR="00661161" w:rsidRPr="00B77FA3" w:rsidRDefault="00661161" w:rsidP="00C96128">
            <w:pPr>
              <w:autoSpaceDE w:val="0"/>
              <w:autoSpaceDN w:val="0"/>
              <w:adjustRightInd w:val="0"/>
              <w:spacing w:line="276" w:lineRule="auto"/>
              <w:jc w:val="center"/>
              <w:rPr>
                <w:noProof/>
                <w:color w:val="FFFFFF" w:themeColor="background1"/>
                <w:sz w:val="16"/>
                <w:szCs w:val="16"/>
                <w:lang w:val="es-DO"/>
              </w:rPr>
            </w:pPr>
          </w:p>
        </w:tc>
        <w:tc>
          <w:tcPr>
            <w:tcW w:w="1672" w:type="dxa"/>
            <w:gridSpan w:val="2"/>
            <w:tcBorders>
              <w:top w:val="single" w:sz="8" w:space="0" w:color="auto"/>
              <w:left w:val="nil"/>
              <w:bottom w:val="single" w:sz="8" w:space="0" w:color="auto"/>
              <w:right w:val="single" w:sz="8" w:space="0" w:color="000000"/>
            </w:tcBorders>
            <w:shd w:val="clear" w:color="auto" w:fill="1F3864" w:themeFill="accent1" w:themeFillShade="80"/>
            <w:vAlign w:val="bottom"/>
            <w:hideMark/>
          </w:tcPr>
          <w:p w:rsidR="00661161" w:rsidRPr="00B77FA3" w:rsidRDefault="006D75A6" w:rsidP="00C96128">
            <w:pPr>
              <w:autoSpaceDE w:val="0"/>
              <w:autoSpaceDN w:val="0"/>
              <w:adjustRightInd w:val="0"/>
              <w:spacing w:line="276" w:lineRule="auto"/>
              <w:jc w:val="center"/>
              <w:rPr>
                <w:noProof/>
                <w:color w:val="FFFFFF" w:themeColor="background1"/>
                <w:sz w:val="16"/>
                <w:szCs w:val="16"/>
                <w:lang w:val="es-DO"/>
              </w:rPr>
            </w:pPr>
            <w:r w:rsidRPr="00B77FA3">
              <w:rPr>
                <w:noProof/>
                <w:color w:val="FFFFFF" w:themeColor="background1"/>
                <w:sz w:val="16"/>
                <w:szCs w:val="16"/>
                <w:lang w:val="es-DO"/>
              </w:rPr>
              <w:t>Resueltas</w:t>
            </w:r>
          </w:p>
        </w:tc>
        <w:tc>
          <w:tcPr>
            <w:tcW w:w="1678" w:type="dxa"/>
            <w:gridSpan w:val="2"/>
            <w:tcBorders>
              <w:top w:val="single" w:sz="8" w:space="0" w:color="auto"/>
              <w:left w:val="nil"/>
              <w:bottom w:val="single" w:sz="8" w:space="0" w:color="auto"/>
              <w:right w:val="single" w:sz="8" w:space="0" w:color="000000"/>
            </w:tcBorders>
            <w:shd w:val="clear" w:color="auto" w:fill="1F3864" w:themeFill="accent1" w:themeFillShade="80"/>
            <w:vAlign w:val="bottom"/>
            <w:hideMark/>
          </w:tcPr>
          <w:p w:rsidR="00661161" w:rsidRPr="00B77FA3" w:rsidRDefault="006D75A6" w:rsidP="00C96128">
            <w:pPr>
              <w:autoSpaceDE w:val="0"/>
              <w:autoSpaceDN w:val="0"/>
              <w:adjustRightInd w:val="0"/>
              <w:spacing w:line="276" w:lineRule="auto"/>
              <w:jc w:val="center"/>
              <w:rPr>
                <w:noProof/>
                <w:color w:val="FFFFFF" w:themeColor="background1"/>
                <w:sz w:val="16"/>
                <w:szCs w:val="16"/>
                <w:lang w:val="es-DO"/>
              </w:rPr>
            </w:pPr>
            <w:r w:rsidRPr="00B77FA3">
              <w:rPr>
                <w:noProof/>
                <w:color w:val="FFFFFF" w:themeColor="background1"/>
                <w:sz w:val="16"/>
                <w:szCs w:val="16"/>
                <w:lang w:val="es-DO"/>
              </w:rPr>
              <w:t>Rechazadas</w:t>
            </w:r>
          </w:p>
        </w:tc>
      </w:tr>
      <w:tr w:rsidR="00056C21" w:rsidTr="00C96128">
        <w:trPr>
          <w:trHeight w:val="20"/>
          <w:jc w:val="center"/>
        </w:trPr>
        <w:tc>
          <w:tcPr>
            <w:tcW w:w="0" w:type="auto"/>
            <w:vMerge/>
            <w:tcBorders>
              <w:top w:val="nil"/>
              <w:left w:val="single" w:sz="8" w:space="0" w:color="auto"/>
              <w:bottom w:val="single" w:sz="8" w:space="0" w:color="000000"/>
              <w:right w:val="single" w:sz="8" w:space="0" w:color="auto"/>
            </w:tcBorders>
            <w:shd w:val="clear" w:color="auto" w:fill="1F3864" w:themeFill="accent1" w:themeFillShade="80"/>
            <w:vAlign w:val="center"/>
            <w:hideMark/>
          </w:tcPr>
          <w:p w:rsidR="00661161" w:rsidRPr="00B77FA3" w:rsidRDefault="00661161" w:rsidP="00C96128">
            <w:pPr>
              <w:autoSpaceDE w:val="0"/>
              <w:autoSpaceDN w:val="0"/>
              <w:adjustRightInd w:val="0"/>
              <w:spacing w:line="276" w:lineRule="auto"/>
              <w:jc w:val="center"/>
              <w:rPr>
                <w:noProof/>
                <w:color w:val="FFFFFF" w:themeColor="background1"/>
                <w:sz w:val="16"/>
                <w:szCs w:val="16"/>
                <w:lang w:val="es-DO"/>
              </w:rPr>
            </w:pPr>
          </w:p>
        </w:tc>
        <w:tc>
          <w:tcPr>
            <w:tcW w:w="1042" w:type="dxa"/>
            <w:tcBorders>
              <w:top w:val="nil"/>
              <w:left w:val="nil"/>
              <w:bottom w:val="single" w:sz="8" w:space="0" w:color="auto"/>
              <w:right w:val="single" w:sz="8" w:space="0" w:color="auto"/>
            </w:tcBorders>
            <w:shd w:val="clear" w:color="auto" w:fill="1F3864" w:themeFill="accent1" w:themeFillShade="80"/>
            <w:noWrap/>
            <w:vAlign w:val="bottom"/>
            <w:hideMark/>
          </w:tcPr>
          <w:p w:rsidR="00661161" w:rsidRPr="00B77FA3" w:rsidRDefault="006D75A6" w:rsidP="00C96128">
            <w:pPr>
              <w:autoSpaceDE w:val="0"/>
              <w:autoSpaceDN w:val="0"/>
              <w:adjustRightInd w:val="0"/>
              <w:spacing w:line="276" w:lineRule="auto"/>
              <w:jc w:val="center"/>
              <w:rPr>
                <w:noProof/>
                <w:color w:val="FFFFFF" w:themeColor="background1"/>
                <w:sz w:val="16"/>
                <w:szCs w:val="16"/>
                <w:lang w:val="es-DO"/>
              </w:rPr>
            </w:pPr>
            <w:r w:rsidRPr="00B77FA3">
              <w:rPr>
                <w:noProof/>
                <w:color w:val="FFFFFF" w:themeColor="background1"/>
                <w:sz w:val="16"/>
                <w:szCs w:val="16"/>
                <w:lang w:val="es-DO"/>
              </w:rPr>
              <w:t>Recibidas</w:t>
            </w:r>
          </w:p>
        </w:tc>
        <w:tc>
          <w:tcPr>
            <w:tcW w:w="1221" w:type="dxa"/>
            <w:tcBorders>
              <w:top w:val="nil"/>
              <w:left w:val="nil"/>
              <w:bottom w:val="single" w:sz="8" w:space="0" w:color="auto"/>
              <w:right w:val="single" w:sz="8" w:space="0" w:color="auto"/>
            </w:tcBorders>
            <w:shd w:val="clear" w:color="auto" w:fill="1F3864" w:themeFill="accent1" w:themeFillShade="80"/>
            <w:noWrap/>
            <w:vAlign w:val="bottom"/>
            <w:hideMark/>
          </w:tcPr>
          <w:p w:rsidR="00661161" w:rsidRPr="00B77FA3" w:rsidRDefault="006D75A6" w:rsidP="00C96128">
            <w:pPr>
              <w:autoSpaceDE w:val="0"/>
              <w:autoSpaceDN w:val="0"/>
              <w:adjustRightInd w:val="0"/>
              <w:spacing w:line="276" w:lineRule="auto"/>
              <w:jc w:val="center"/>
              <w:rPr>
                <w:noProof/>
                <w:color w:val="FFFFFF" w:themeColor="background1"/>
                <w:sz w:val="16"/>
                <w:szCs w:val="16"/>
                <w:lang w:val="es-DO"/>
              </w:rPr>
            </w:pPr>
            <w:r w:rsidRPr="00B77FA3">
              <w:rPr>
                <w:noProof/>
                <w:color w:val="FFFFFF" w:themeColor="background1"/>
                <w:sz w:val="16"/>
                <w:szCs w:val="16"/>
                <w:lang w:val="es-DO"/>
              </w:rPr>
              <w:t>Pendientes</w:t>
            </w:r>
          </w:p>
        </w:tc>
        <w:tc>
          <w:tcPr>
            <w:tcW w:w="834" w:type="dxa"/>
            <w:tcBorders>
              <w:top w:val="nil"/>
              <w:left w:val="nil"/>
              <w:bottom w:val="single" w:sz="8" w:space="0" w:color="auto"/>
              <w:right w:val="single" w:sz="8" w:space="0" w:color="auto"/>
            </w:tcBorders>
            <w:shd w:val="clear" w:color="auto" w:fill="1F3864" w:themeFill="accent1" w:themeFillShade="80"/>
            <w:noWrap/>
            <w:vAlign w:val="bottom"/>
            <w:hideMark/>
          </w:tcPr>
          <w:p w:rsidR="00661161" w:rsidRPr="00B77FA3" w:rsidRDefault="006D75A6" w:rsidP="00C96128">
            <w:pPr>
              <w:autoSpaceDE w:val="0"/>
              <w:autoSpaceDN w:val="0"/>
              <w:adjustRightInd w:val="0"/>
              <w:spacing w:line="276" w:lineRule="auto"/>
              <w:jc w:val="center"/>
              <w:rPr>
                <w:noProof/>
                <w:color w:val="FFFFFF" w:themeColor="background1"/>
                <w:sz w:val="16"/>
                <w:szCs w:val="16"/>
                <w:lang w:val="es-DO"/>
              </w:rPr>
            </w:pPr>
            <w:r w:rsidRPr="00B77FA3">
              <w:rPr>
                <w:noProof/>
                <w:color w:val="FFFFFF" w:themeColor="background1"/>
                <w:sz w:val="16"/>
                <w:szCs w:val="16"/>
                <w:lang w:val="es-DO"/>
              </w:rPr>
              <w:t>&lt; 5 días</w:t>
            </w:r>
          </w:p>
        </w:tc>
        <w:tc>
          <w:tcPr>
            <w:tcW w:w="838" w:type="dxa"/>
            <w:tcBorders>
              <w:top w:val="nil"/>
              <w:left w:val="nil"/>
              <w:bottom w:val="single" w:sz="8" w:space="0" w:color="auto"/>
              <w:right w:val="single" w:sz="8" w:space="0" w:color="auto"/>
            </w:tcBorders>
            <w:shd w:val="clear" w:color="auto" w:fill="1F3864" w:themeFill="accent1" w:themeFillShade="80"/>
            <w:noWrap/>
            <w:vAlign w:val="bottom"/>
            <w:hideMark/>
          </w:tcPr>
          <w:p w:rsidR="00661161" w:rsidRPr="00B77FA3" w:rsidRDefault="006D75A6" w:rsidP="00C96128">
            <w:pPr>
              <w:autoSpaceDE w:val="0"/>
              <w:autoSpaceDN w:val="0"/>
              <w:adjustRightInd w:val="0"/>
              <w:spacing w:line="276" w:lineRule="auto"/>
              <w:jc w:val="center"/>
              <w:rPr>
                <w:noProof/>
                <w:color w:val="FFFFFF" w:themeColor="background1"/>
                <w:sz w:val="16"/>
                <w:szCs w:val="16"/>
                <w:lang w:val="es-DO"/>
              </w:rPr>
            </w:pPr>
            <w:r w:rsidRPr="00B77FA3">
              <w:rPr>
                <w:noProof/>
                <w:color w:val="FFFFFF" w:themeColor="background1"/>
                <w:sz w:val="16"/>
                <w:szCs w:val="16"/>
                <w:lang w:val="es-DO"/>
              </w:rPr>
              <w:t>5 días &gt;</w:t>
            </w:r>
          </w:p>
        </w:tc>
        <w:tc>
          <w:tcPr>
            <w:tcW w:w="834" w:type="dxa"/>
            <w:tcBorders>
              <w:top w:val="nil"/>
              <w:left w:val="nil"/>
              <w:bottom w:val="single" w:sz="8" w:space="0" w:color="auto"/>
              <w:right w:val="single" w:sz="8" w:space="0" w:color="auto"/>
            </w:tcBorders>
            <w:shd w:val="clear" w:color="auto" w:fill="1F3864" w:themeFill="accent1" w:themeFillShade="80"/>
            <w:noWrap/>
            <w:vAlign w:val="bottom"/>
            <w:hideMark/>
          </w:tcPr>
          <w:p w:rsidR="00661161" w:rsidRPr="00B77FA3" w:rsidRDefault="006D75A6" w:rsidP="00C96128">
            <w:pPr>
              <w:autoSpaceDE w:val="0"/>
              <w:autoSpaceDN w:val="0"/>
              <w:adjustRightInd w:val="0"/>
              <w:spacing w:line="276" w:lineRule="auto"/>
              <w:jc w:val="center"/>
              <w:rPr>
                <w:noProof/>
                <w:color w:val="FFFFFF" w:themeColor="background1"/>
                <w:sz w:val="16"/>
                <w:szCs w:val="16"/>
                <w:lang w:val="es-DO"/>
              </w:rPr>
            </w:pPr>
            <w:r w:rsidRPr="00B77FA3">
              <w:rPr>
                <w:noProof/>
                <w:color w:val="FFFFFF" w:themeColor="background1"/>
                <w:sz w:val="16"/>
                <w:szCs w:val="16"/>
                <w:lang w:val="es-DO"/>
              </w:rPr>
              <w:t>&lt; 5 días</w:t>
            </w:r>
          </w:p>
        </w:tc>
        <w:tc>
          <w:tcPr>
            <w:tcW w:w="844" w:type="dxa"/>
            <w:tcBorders>
              <w:top w:val="nil"/>
              <w:left w:val="nil"/>
              <w:bottom w:val="single" w:sz="8" w:space="0" w:color="auto"/>
              <w:right w:val="single" w:sz="8" w:space="0" w:color="auto"/>
            </w:tcBorders>
            <w:shd w:val="clear" w:color="auto" w:fill="1F3864" w:themeFill="accent1" w:themeFillShade="80"/>
            <w:noWrap/>
            <w:vAlign w:val="bottom"/>
            <w:hideMark/>
          </w:tcPr>
          <w:p w:rsidR="00661161" w:rsidRPr="00B77FA3" w:rsidRDefault="006D75A6" w:rsidP="00C96128">
            <w:pPr>
              <w:autoSpaceDE w:val="0"/>
              <w:autoSpaceDN w:val="0"/>
              <w:adjustRightInd w:val="0"/>
              <w:spacing w:line="276" w:lineRule="auto"/>
              <w:jc w:val="center"/>
              <w:rPr>
                <w:noProof/>
                <w:color w:val="FFFFFF" w:themeColor="background1"/>
                <w:sz w:val="16"/>
                <w:szCs w:val="16"/>
                <w:lang w:val="es-DO"/>
              </w:rPr>
            </w:pPr>
            <w:r w:rsidRPr="00B77FA3">
              <w:rPr>
                <w:noProof/>
                <w:color w:val="FFFFFF" w:themeColor="background1"/>
                <w:sz w:val="16"/>
                <w:szCs w:val="16"/>
                <w:lang w:val="es-DO"/>
              </w:rPr>
              <w:t>5 días &gt;</w:t>
            </w:r>
          </w:p>
        </w:tc>
      </w:tr>
      <w:tr w:rsidR="00056C21" w:rsidTr="00C96128">
        <w:trPr>
          <w:trHeight w:val="20"/>
          <w:jc w:val="center"/>
        </w:trPr>
        <w:tc>
          <w:tcPr>
            <w:tcW w:w="2402" w:type="dxa"/>
            <w:tcBorders>
              <w:top w:val="nil"/>
              <w:left w:val="single" w:sz="8" w:space="0" w:color="auto"/>
              <w:bottom w:val="single" w:sz="8" w:space="0" w:color="auto"/>
              <w:right w:val="single" w:sz="8" w:space="0" w:color="auto"/>
            </w:tcBorders>
            <w:vAlign w:val="bottom"/>
            <w:hideMark/>
          </w:tcPr>
          <w:p w:rsidR="00661161" w:rsidRPr="00B77FA3" w:rsidRDefault="006D75A6" w:rsidP="00C96128">
            <w:pPr>
              <w:autoSpaceDE w:val="0"/>
              <w:autoSpaceDN w:val="0"/>
              <w:adjustRightInd w:val="0"/>
              <w:spacing w:line="276" w:lineRule="auto"/>
              <w:jc w:val="center"/>
              <w:rPr>
                <w:noProof/>
                <w:sz w:val="16"/>
                <w:szCs w:val="16"/>
                <w:lang w:val="es-DO"/>
              </w:rPr>
            </w:pPr>
            <w:r w:rsidRPr="00B77FA3">
              <w:rPr>
                <w:noProof/>
                <w:sz w:val="16"/>
                <w:szCs w:val="16"/>
                <w:lang w:val="es-DO"/>
              </w:rPr>
              <w:t>Quejas, Reclamaciones y Sugerencias atendidas a través de la línea 311</w:t>
            </w:r>
          </w:p>
        </w:tc>
        <w:tc>
          <w:tcPr>
            <w:tcW w:w="1042" w:type="dxa"/>
            <w:tcBorders>
              <w:top w:val="nil"/>
              <w:left w:val="nil"/>
              <w:bottom w:val="single" w:sz="8" w:space="0" w:color="auto"/>
              <w:right w:val="single" w:sz="8" w:space="0" w:color="auto"/>
            </w:tcBorders>
            <w:noWrap/>
            <w:vAlign w:val="bottom"/>
            <w:hideMark/>
          </w:tcPr>
          <w:p w:rsidR="00661161" w:rsidRPr="00B77FA3" w:rsidRDefault="006D75A6" w:rsidP="00C96128">
            <w:pPr>
              <w:autoSpaceDE w:val="0"/>
              <w:autoSpaceDN w:val="0"/>
              <w:adjustRightInd w:val="0"/>
              <w:spacing w:line="276" w:lineRule="auto"/>
              <w:jc w:val="center"/>
              <w:rPr>
                <w:noProof/>
                <w:sz w:val="16"/>
                <w:szCs w:val="16"/>
                <w:lang w:val="es-DO"/>
              </w:rPr>
            </w:pPr>
            <w:r w:rsidRPr="00B77FA3">
              <w:rPr>
                <w:noProof/>
                <w:sz w:val="16"/>
                <w:szCs w:val="16"/>
                <w:lang w:val="es-DO"/>
              </w:rPr>
              <w:t>10</w:t>
            </w:r>
          </w:p>
        </w:tc>
        <w:tc>
          <w:tcPr>
            <w:tcW w:w="1221" w:type="dxa"/>
            <w:tcBorders>
              <w:top w:val="nil"/>
              <w:left w:val="nil"/>
              <w:bottom w:val="single" w:sz="8" w:space="0" w:color="auto"/>
              <w:right w:val="single" w:sz="8" w:space="0" w:color="auto"/>
            </w:tcBorders>
            <w:noWrap/>
            <w:vAlign w:val="bottom"/>
            <w:hideMark/>
          </w:tcPr>
          <w:p w:rsidR="00661161" w:rsidRPr="00B77FA3" w:rsidRDefault="006D75A6" w:rsidP="00C96128">
            <w:pPr>
              <w:autoSpaceDE w:val="0"/>
              <w:autoSpaceDN w:val="0"/>
              <w:adjustRightInd w:val="0"/>
              <w:spacing w:line="276" w:lineRule="auto"/>
              <w:jc w:val="center"/>
              <w:rPr>
                <w:noProof/>
                <w:sz w:val="16"/>
                <w:szCs w:val="16"/>
                <w:lang w:val="es-DO"/>
              </w:rPr>
            </w:pPr>
            <w:r w:rsidRPr="00B77FA3">
              <w:rPr>
                <w:noProof/>
                <w:sz w:val="16"/>
                <w:szCs w:val="16"/>
                <w:lang w:val="es-DO"/>
              </w:rPr>
              <w:t>1</w:t>
            </w:r>
          </w:p>
        </w:tc>
        <w:tc>
          <w:tcPr>
            <w:tcW w:w="834" w:type="dxa"/>
            <w:tcBorders>
              <w:top w:val="nil"/>
              <w:left w:val="nil"/>
              <w:bottom w:val="single" w:sz="8" w:space="0" w:color="auto"/>
              <w:right w:val="single" w:sz="8" w:space="0" w:color="auto"/>
            </w:tcBorders>
            <w:shd w:val="clear" w:color="auto" w:fill="FFFFFF"/>
            <w:noWrap/>
            <w:vAlign w:val="bottom"/>
            <w:hideMark/>
          </w:tcPr>
          <w:p w:rsidR="00661161" w:rsidRPr="00B77FA3" w:rsidRDefault="006D75A6" w:rsidP="00C96128">
            <w:pPr>
              <w:autoSpaceDE w:val="0"/>
              <w:autoSpaceDN w:val="0"/>
              <w:adjustRightInd w:val="0"/>
              <w:spacing w:line="276" w:lineRule="auto"/>
              <w:jc w:val="center"/>
              <w:rPr>
                <w:noProof/>
                <w:sz w:val="16"/>
                <w:szCs w:val="16"/>
                <w:lang w:val="es-DO"/>
              </w:rPr>
            </w:pPr>
            <w:r w:rsidRPr="00B77FA3">
              <w:rPr>
                <w:noProof/>
                <w:sz w:val="16"/>
                <w:szCs w:val="16"/>
                <w:lang w:val="es-DO"/>
              </w:rPr>
              <w:t>1</w:t>
            </w:r>
          </w:p>
        </w:tc>
        <w:tc>
          <w:tcPr>
            <w:tcW w:w="838" w:type="dxa"/>
            <w:tcBorders>
              <w:top w:val="nil"/>
              <w:left w:val="nil"/>
              <w:bottom w:val="single" w:sz="8" w:space="0" w:color="auto"/>
              <w:right w:val="single" w:sz="8" w:space="0" w:color="auto"/>
            </w:tcBorders>
            <w:shd w:val="clear" w:color="auto" w:fill="FFFFFF"/>
            <w:noWrap/>
            <w:vAlign w:val="bottom"/>
            <w:hideMark/>
          </w:tcPr>
          <w:p w:rsidR="00661161" w:rsidRPr="00B77FA3" w:rsidRDefault="006D75A6" w:rsidP="00C96128">
            <w:pPr>
              <w:autoSpaceDE w:val="0"/>
              <w:autoSpaceDN w:val="0"/>
              <w:adjustRightInd w:val="0"/>
              <w:spacing w:line="276" w:lineRule="auto"/>
              <w:jc w:val="center"/>
              <w:rPr>
                <w:noProof/>
                <w:sz w:val="16"/>
                <w:szCs w:val="16"/>
                <w:lang w:val="es-DO"/>
              </w:rPr>
            </w:pPr>
            <w:r w:rsidRPr="00B77FA3">
              <w:rPr>
                <w:noProof/>
                <w:sz w:val="16"/>
                <w:szCs w:val="16"/>
                <w:lang w:val="es-DO"/>
              </w:rPr>
              <w:t>8</w:t>
            </w:r>
          </w:p>
        </w:tc>
        <w:tc>
          <w:tcPr>
            <w:tcW w:w="834" w:type="dxa"/>
            <w:tcBorders>
              <w:top w:val="nil"/>
              <w:left w:val="nil"/>
              <w:bottom w:val="single" w:sz="8" w:space="0" w:color="auto"/>
              <w:right w:val="single" w:sz="8" w:space="0" w:color="auto"/>
            </w:tcBorders>
            <w:shd w:val="clear" w:color="auto" w:fill="FFFFFF"/>
            <w:noWrap/>
            <w:vAlign w:val="bottom"/>
            <w:hideMark/>
          </w:tcPr>
          <w:p w:rsidR="00661161" w:rsidRPr="00B77FA3" w:rsidRDefault="006D75A6" w:rsidP="00C96128">
            <w:pPr>
              <w:autoSpaceDE w:val="0"/>
              <w:autoSpaceDN w:val="0"/>
              <w:adjustRightInd w:val="0"/>
              <w:spacing w:line="276" w:lineRule="auto"/>
              <w:jc w:val="center"/>
              <w:rPr>
                <w:noProof/>
                <w:sz w:val="16"/>
                <w:szCs w:val="16"/>
                <w:lang w:val="es-DO"/>
              </w:rPr>
            </w:pPr>
            <w:r w:rsidRPr="00B77FA3">
              <w:rPr>
                <w:noProof/>
                <w:sz w:val="16"/>
                <w:szCs w:val="16"/>
                <w:lang w:val="es-DO"/>
              </w:rPr>
              <w:t>0</w:t>
            </w:r>
          </w:p>
        </w:tc>
        <w:tc>
          <w:tcPr>
            <w:tcW w:w="844" w:type="dxa"/>
            <w:tcBorders>
              <w:top w:val="nil"/>
              <w:left w:val="nil"/>
              <w:bottom w:val="single" w:sz="8" w:space="0" w:color="auto"/>
              <w:right w:val="single" w:sz="8" w:space="0" w:color="auto"/>
            </w:tcBorders>
            <w:shd w:val="clear" w:color="auto" w:fill="FFFFFF"/>
            <w:noWrap/>
            <w:vAlign w:val="bottom"/>
            <w:hideMark/>
          </w:tcPr>
          <w:p w:rsidR="00661161" w:rsidRPr="00B77FA3" w:rsidRDefault="006D75A6" w:rsidP="00C96128">
            <w:pPr>
              <w:autoSpaceDE w:val="0"/>
              <w:autoSpaceDN w:val="0"/>
              <w:adjustRightInd w:val="0"/>
              <w:spacing w:line="276" w:lineRule="auto"/>
              <w:jc w:val="center"/>
              <w:rPr>
                <w:noProof/>
                <w:sz w:val="16"/>
                <w:szCs w:val="16"/>
                <w:lang w:val="es-DO"/>
              </w:rPr>
            </w:pPr>
            <w:r w:rsidRPr="00B77FA3">
              <w:rPr>
                <w:noProof/>
                <w:sz w:val="16"/>
                <w:szCs w:val="16"/>
                <w:lang w:val="es-DO"/>
              </w:rPr>
              <w:t>0</w:t>
            </w:r>
          </w:p>
        </w:tc>
      </w:tr>
      <w:tr w:rsidR="00056C21" w:rsidTr="00C96128">
        <w:trPr>
          <w:trHeight w:val="20"/>
          <w:jc w:val="center"/>
        </w:trPr>
        <w:tc>
          <w:tcPr>
            <w:tcW w:w="2402" w:type="dxa"/>
            <w:tcBorders>
              <w:top w:val="nil"/>
              <w:left w:val="single" w:sz="8" w:space="0" w:color="auto"/>
              <w:bottom w:val="single" w:sz="8" w:space="0" w:color="auto"/>
              <w:right w:val="single" w:sz="8" w:space="0" w:color="auto"/>
            </w:tcBorders>
            <w:shd w:val="clear" w:color="auto" w:fill="FFFFFF" w:themeFill="background1"/>
            <w:noWrap/>
            <w:vAlign w:val="bottom"/>
            <w:hideMark/>
          </w:tcPr>
          <w:p w:rsidR="00661161" w:rsidRPr="00B77FA3" w:rsidRDefault="006D75A6" w:rsidP="00C96128">
            <w:pPr>
              <w:autoSpaceDE w:val="0"/>
              <w:autoSpaceDN w:val="0"/>
              <w:adjustRightInd w:val="0"/>
              <w:spacing w:line="276" w:lineRule="auto"/>
              <w:jc w:val="center"/>
              <w:rPr>
                <w:noProof/>
                <w:sz w:val="16"/>
                <w:szCs w:val="16"/>
                <w:lang w:val="es-DO"/>
              </w:rPr>
            </w:pPr>
            <w:r>
              <w:rPr>
                <w:noProof/>
                <w:sz w:val="16"/>
                <w:szCs w:val="16"/>
                <w:lang w:val="es-DO"/>
              </w:rPr>
              <w:t>T</w:t>
            </w:r>
            <w:r w:rsidRPr="00B77FA3">
              <w:rPr>
                <w:noProof/>
                <w:sz w:val="16"/>
                <w:szCs w:val="16"/>
                <w:lang w:val="es-DO"/>
              </w:rPr>
              <w:t>otal</w:t>
            </w:r>
          </w:p>
        </w:tc>
        <w:tc>
          <w:tcPr>
            <w:tcW w:w="1042" w:type="dxa"/>
            <w:tcBorders>
              <w:top w:val="nil"/>
              <w:left w:val="nil"/>
              <w:bottom w:val="single" w:sz="8" w:space="0" w:color="auto"/>
              <w:right w:val="single" w:sz="8" w:space="0" w:color="auto"/>
            </w:tcBorders>
            <w:shd w:val="clear" w:color="auto" w:fill="FFFFFF" w:themeFill="background1"/>
            <w:noWrap/>
            <w:vAlign w:val="bottom"/>
            <w:hideMark/>
          </w:tcPr>
          <w:p w:rsidR="00661161" w:rsidRPr="00B77FA3" w:rsidRDefault="006D75A6" w:rsidP="00C96128">
            <w:pPr>
              <w:autoSpaceDE w:val="0"/>
              <w:autoSpaceDN w:val="0"/>
              <w:adjustRightInd w:val="0"/>
              <w:spacing w:line="276" w:lineRule="auto"/>
              <w:jc w:val="center"/>
              <w:rPr>
                <w:noProof/>
                <w:sz w:val="16"/>
                <w:szCs w:val="16"/>
                <w:lang w:val="es-DO"/>
              </w:rPr>
            </w:pPr>
            <w:r w:rsidRPr="00B77FA3">
              <w:rPr>
                <w:noProof/>
                <w:sz w:val="16"/>
                <w:szCs w:val="16"/>
                <w:lang w:val="es-DO"/>
              </w:rPr>
              <w:t>10</w:t>
            </w:r>
          </w:p>
        </w:tc>
        <w:tc>
          <w:tcPr>
            <w:tcW w:w="1221" w:type="dxa"/>
            <w:tcBorders>
              <w:top w:val="nil"/>
              <w:left w:val="nil"/>
              <w:bottom w:val="single" w:sz="8" w:space="0" w:color="auto"/>
              <w:right w:val="single" w:sz="8" w:space="0" w:color="auto"/>
            </w:tcBorders>
            <w:shd w:val="clear" w:color="auto" w:fill="FFFFFF" w:themeFill="background1"/>
            <w:noWrap/>
            <w:vAlign w:val="bottom"/>
            <w:hideMark/>
          </w:tcPr>
          <w:p w:rsidR="00661161" w:rsidRPr="00B77FA3" w:rsidRDefault="006D75A6" w:rsidP="00C96128">
            <w:pPr>
              <w:autoSpaceDE w:val="0"/>
              <w:autoSpaceDN w:val="0"/>
              <w:adjustRightInd w:val="0"/>
              <w:spacing w:line="276" w:lineRule="auto"/>
              <w:jc w:val="center"/>
              <w:rPr>
                <w:noProof/>
                <w:sz w:val="16"/>
                <w:szCs w:val="16"/>
                <w:lang w:val="es-DO"/>
              </w:rPr>
            </w:pPr>
            <w:r w:rsidRPr="00B77FA3">
              <w:rPr>
                <w:noProof/>
                <w:sz w:val="16"/>
                <w:szCs w:val="16"/>
                <w:lang w:val="es-DO"/>
              </w:rPr>
              <w:t>1</w:t>
            </w:r>
          </w:p>
        </w:tc>
        <w:tc>
          <w:tcPr>
            <w:tcW w:w="834" w:type="dxa"/>
            <w:tcBorders>
              <w:top w:val="nil"/>
              <w:left w:val="nil"/>
              <w:bottom w:val="single" w:sz="8" w:space="0" w:color="auto"/>
              <w:right w:val="single" w:sz="8" w:space="0" w:color="auto"/>
            </w:tcBorders>
            <w:shd w:val="clear" w:color="auto" w:fill="FFFFFF" w:themeFill="background1"/>
            <w:noWrap/>
            <w:vAlign w:val="bottom"/>
            <w:hideMark/>
          </w:tcPr>
          <w:p w:rsidR="00661161" w:rsidRPr="00B77FA3" w:rsidRDefault="006D75A6" w:rsidP="00C96128">
            <w:pPr>
              <w:autoSpaceDE w:val="0"/>
              <w:autoSpaceDN w:val="0"/>
              <w:adjustRightInd w:val="0"/>
              <w:spacing w:line="276" w:lineRule="auto"/>
              <w:jc w:val="center"/>
              <w:rPr>
                <w:noProof/>
                <w:sz w:val="16"/>
                <w:szCs w:val="16"/>
                <w:lang w:val="es-DO"/>
              </w:rPr>
            </w:pPr>
            <w:r w:rsidRPr="00B77FA3">
              <w:rPr>
                <w:noProof/>
                <w:sz w:val="16"/>
                <w:szCs w:val="16"/>
                <w:lang w:val="es-DO"/>
              </w:rPr>
              <w:t>1</w:t>
            </w:r>
          </w:p>
        </w:tc>
        <w:tc>
          <w:tcPr>
            <w:tcW w:w="838" w:type="dxa"/>
            <w:tcBorders>
              <w:top w:val="nil"/>
              <w:left w:val="nil"/>
              <w:bottom w:val="single" w:sz="8" w:space="0" w:color="auto"/>
              <w:right w:val="single" w:sz="8" w:space="0" w:color="auto"/>
            </w:tcBorders>
            <w:shd w:val="clear" w:color="auto" w:fill="FFFFFF" w:themeFill="background1"/>
            <w:noWrap/>
            <w:vAlign w:val="bottom"/>
            <w:hideMark/>
          </w:tcPr>
          <w:p w:rsidR="00661161" w:rsidRPr="00B77FA3" w:rsidRDefault="006D75A6" w:rsidP="00C96128">
            <w:pPr>
              <w:autoSpaceDE w:val="0"/>
              <w:autoSpaceDN w:val="0"/>
              <w:adjustRightInd w:val="0"/>
              <w:spacing w:line="276" w:lineRule="auto"/>
              <w:jc w:val="center"/>
              <w:rPr>
                <w:noProof/>
                <w:sz w:val="16"/>
                <w:szCs w:val="16"/>
                <w:lang w:val="es-DO"/>
              </w:rPr>
            </w:pPr>
            <w:r w:rsidRPr="00B77FA3">
              <w:rPr>
                <w:noProof/>
                <w:sz w:val="16"/>
                <w:szCs w:val="16"/>
                <w:lang w:val="es-DO"/>
              </w:rPr>
              <w:t>8</w:t>
            </w:r>
          </w:p>
        </w:tc>
        <w:tc>
          <w:tcPr>
            <w:tcW w:w="834" w:type="dxa"/>
            <w:tcBorders>
              <w:top w:val="nil"/>
              <w:left w:val="nil"/>
              <w:bottom w:val="single" w:sz="8" w:space="0" w:color="auto"/>
              <w:right w:val="single" w:sz="8" w:space="0" w:color="auto"/>
            </w:tcBorders>
            <w:shd w:val="clear" w:color="auto" w:fill="FFFFFF" w:themeFill="background1"/>
            <w:noWrap/>
            <w:vAlign w:val="bottom"/>
            <w:hideMark/>
          </w:tcPr>
          <w:p w:rsidR="00661161" w:rsidRPr="00B77FA3" w:rsidRDefault="006D75A6" w:rsidP="00C96128">
            <w:pPr>
              <w:autoSpaceDE w:val="0"/>
              <w:autoSpaceDN w:val="0"/>
              <w:adjustRightInd w:val="0"/>
              <w:spacing w:line="276" w:lineRule="auto"/>
              <w:jc w:val="center"/>
              <w:rPr>
                <w:noProof/>
                <w:sz w:val="16"/>
                <w:szCs w:val="16"/>
                <w:lang w:val="es-DO"/>
              </w:rPr>
            </w:pPr>
            <w:r w:rsidRPr="00B77FA3">
              <w:rPr>
                <w:noProof/>
                <w:sz w:val="16"/>
                <w:szCs w:val="16"/>
                <w:lang w:val="es-DO"/>
              </w:rPr>
              <w:t>0</w:t>
            </w:r>
          </w:p>
        </w:tc>
        <w:tc>
          <w:tcPr>
            <w:tcW w:w="844" w:type="dxa"/>
            <w:tcBorders>
              <w:top w:val="nil"/>
              <w:left w:val="nil"/>
              <w:bottom w:val="single" w:sz="8" w:space="0" w:color="auto"/>
              <w:right w:val="single" w:sz="8" w:space="0" w:color="auto"/>
            </w:tcBorders>
            <w:shd w:val="clear" w:color="auto" w:fill="FFFFFF" w:themeFill="background1"/>
            <w:noWrap/>
            <w:vAlign w:val="bottom"/>
            <w:hideMark/>
          </w:tcPr>
          <w:p w:rsidR="00661161" w:rsidRPr="00B77FA3" w:rsidRDefault="006D75A6" w:rsidP="00C96128">
            <w:pPr>
              <w:autoSpaceDE w:val="0"/>
              <w:autoSpaceDN w:val="0"/>
              <w:adjustRightInd w:val="0"/>
              <w:spacing w:line="276" w:lineRule="auto"/>
              <w:jc w:val="center"/>
              <w:rPr>
                <w:noProof/>
                <w:sz w:val="16"/>
                <w:szCs w:val="16"/>
                <w:lang w:val="es-DO"/>
              </w:rPr>
            </w:pPr>
            <w:r w:rsidRPr="00B77FA3">
              <w:rPr>
                <w:noProof/>
                <w:sz w:val="16"/>
                <w:szCs w:val="16"/>
                <w:lang w:val="es-DO"/>
              </w:rPr>
              <w:t>0</w:t>
            </w:r>
          </w:p>
        </w:tc>
      </w:tr>
    </w:tbl>
    <w:p w:rsidR="00661161" w:rsidRPr="00543388" w:rsidRDefault="006D75A6" w:rsidP="00661161">
      <w:pPr>
        <w:spacing w:after="0" w:line="360" w:lineRule="auto"/>
        <w:jc w:val="both"/>
        <w:rPr>
          <w:rFonts w:eastAsia="Calibri"/>
          <w:noProof/>
          <w:lang w:val="es-DO"/>
        </w:rPr>
      </w:pPr>
      <w:r w:rsidRPr="00543388">
        <w:rPr>
          <w:rFonts w:eastAsia="Calibri"/>
          <w:noProof/>
          <w:lang w:val="es-DO"/>
        </w:rPr>
        <w:t>Durante el período enero - diciembre 2023, el Departamento de Acceso a la Información (OAI), recibió un total de veinticinco (25) solicitudes de información mediante el Portal Único de Solicitud de Acceso a la Información Pública (SAIP), de las cuales doce (12) solicitudes fueron respondidas dentro de los 15 días hábiles tal como lo establece la Ley, cuatro solicitudes (04) estuvieron en  prorroga, siete solicitudes (07) fueron cerradas, dos (02) por requerimiento del ciudadano, cuatro (04) fue rechazada por duplicación de solicitud, una (01) por información incompleta, dos (02) fueron transferidas a otras instituciones.</w:t>
      </w:r>
    </w:p>
    <w:p w:rsidR="00661161" w:rsidRPr="0080022F" w:rsidRDefault="00661161" w:rsidP="00661161">
      <w:pPr>
        <w:spacing w:after="0" w:line="240" w:lineRule="auto"/>
        <w:jc w:val="center"/>
        <w:rPr>
          <w:color w:val="auto"/>
          <w:sz w:val="16"/>
          <w:szCs w:val="16"/>
          <w:lang w:val="es-DO"/>
        </w:rPr>
      </w:pPr>
    </w:p>
    <w:tbl>
      <w:tblPr>
        <w:tblW w:w="8101" w:type="dxa"/>
        <w:jc w:val="center"/>
        <w:tblCellMar>
          <w:left w:w="70" w:type="dxa"/>
          <w:right w:w="70" w:type="dxa"/>
        </w:tblCellMar>
        <w:tblLook w:val="04A0" w:firstRow="1" w:lastRow="0" w:firstColumn="1" w:lastColumn="0" w:noHBand="0" w:noVBand="1"/>
      </w:tblPr>
      <w:tblGrid>
        <w:gridCol w:w="256"/>
        <w:gridCol w:w="1030"/>
        <w:gridCol w:w="1151"/>
        <w:gridCol w:w="1180"/>
        <w:gridCol w:w="1155"/>
        <w:gridCol w:w="744"/>
        <w:gridCol w:w="745"/>
        <w:gridCol w:w="744"/>
        <w:gridCol w:w="936"/>
        <w:gridCol w:w="160"/>
      </w:tblGrid>
      <w:tr w:rsidR="00056C21" w:rsidRPr="0006253C" w:rsidTr="00DE33C4">
        <w:trPr>
          <w:gridAfter w:val="1"/>
          <w:wAfter w:w="160" w:type="dxa"/>
          <w:trHeight w:val="406"/>
          <w:jc w:val="center"/>
        </w:trPr>
        <w:tc>
          <w:tcPr>
            <w:tcW w:w="256" w:type="dxa"/>
            <w:tcBorders>
              <w:top w:val="single" w:sz="8" w:space="0" w:color="auto"/>
              <w:left w:val="single" w:sz="8" w:space="0" w:color="auto"/>
              <w:bottom w:val="single" w:sz="8" w:space="0" w:color="000000"/>
              <w:right w:val="single" w:sz="8" w:space="0" w:color="000000"/>
            </w:tcBorders>
            <w:shd w:val="clear" w:color="auto" w:fill="1F3864" w:themeFill="accent1" w:themeFillShade="80"/>
          </w:tcPr>
          <w:p w:rsidR="00661161" w:rsidRPr="00B77FA3" w:rsidRDefault="00661161" w:rsidP="00C96128">
            <w:pPr>
              <w:spacing w:after="0" w:line="240" w:lineRule="auto"/>
              <w:jc w:val="center"/>
              <w:rPr>
                <w:noProof/>
                <w:color w:val="FFFFFF" w:themeColor="background1"/>
                <w:sz w:val="16"/>
                <w:szCs w:val="16"/>
                <w:lang w:val="es-DO"/>
              </w:rPr>
            </w:pPr>
          </w:p>
        </w:tc>
        <w:tc>
          <w:tcPr>
            <w:tcW w:w="7685" w:type="dxa"/>
            <w:gridSpan w:val="8"/>
            <w:tcBorders>
              <w:top w:val="single" w:sz="8" w:space="0" w:color="auto"/>
              <w:left w:val="single" w:sz="8" w:space="0" w:color="auto"/>
              <w:bottom w:val="single" w:sz="8" w:space="0" w:color="000000"/>
              <w:right w:val="single" w:sz="8" w:space="0" w:color="000000"/>
            </w:tcBorders>
            <w:shd w:val="clear" w:color="auto" w:fill="1F3864" w:themeFill="accent1" w:themeFillShade="80"/>
            <w:noWrap/>
            <w:vAlign w:val="center"/>
            <w:hideMark/>
          </w:tcPr>
          <w:p w:rsidR="00661161" w:rsidRPr="00B77FA3" w:rsidRDefault="006D75A6" w:rsidP="00C96128">
            <w:pPr>
              <w:spacing w:after="0" w:line="240" w:lineRule="auto"/>
              <w:jc w:val="center"/>
              <w:rPr>
                <w:noProof/>
                <w:color w:val="FFFFFF" w:themeColor="background1"/>
                <w:sz w:val="16"/>
                <w:szCs w:val="16"/>
                <w:lang w:val="es-DO"/>
              </w:rPr>
            </w:pPr>
            <w:r w:rsidRPr="00B77FA3">
              <w:rPr>
                <w:noProof/>
                <w:color w:val="FFFFFF" w:themeColor="background1"/>
                <w:sz w:val="16"/>
                <w:szCs w:val="16"/>
                <w:lang w:val="es-DO"/>
              </w:rPr>
              <w:t>Reporte de actividades actualización del año 2022</w:t>
            </w:r>
          </w:p>
        </w:tc>
      </w:tr>
      <w:tr w:rsidR="00056C21" w:rsidTr="00C96128">
        <w:trPr>
          <w:trHeight w:val="283"/>
          <w:jc w:val="center"/>
        </w:trPr>
        <w:tc>
          <w:tcPr>
            <w:tcW w:w="1286" w:type="dxa"/>
            <w:gridSpan w:val="2"/>
            <w:vMerge w:val="restart"/>
            <w:tcBorders>
              <w:top w:val="nil"/>
              <w:left w:val="single" w:sz="8" w:space="0" w:color="auto"/>
              <w:bottom w:val="single" w:sz="8" w:space="0" w:color="000000"/>
              <w:right w:val="single" w:sz="8" w:space="0" w:color="auto"/>
            </w:tcBorders>
            <w:shd w:val="clear" w:color="auto" w:fill="1F3864" w:themeFill="accent1" w:themeFillShade="80"/>
            <w:vAlign w:val="center"/>
            <w:hideMark/>
          </w:tcPr>
          <w:p w:rsidR="00661161" w:rsidRPr="00B77FA3" w:rsidRDefault="006D75A6" w:rsidP="00C96128">
            <w:pPr>
              <w:spacing w:after="0" w:line="240" w:lineRule="auto"/>
              <w:jc w:val="center"/>
              <w:rPr>
                <w:noProof/>
                <w:color w:val="FFFFFF" w:themeColor="background1"/>
                <w:sz w:val="16"/>
                <w:szCs w:val="16"/>
                <w:lang w:val="es-DO"/>
              </w:rPr>
            </w:pPr>
            <w:r w:rsidRPr="00B77FA3">
              <w:rPr>
                <w:noProof/>
                <w:color w:val="FFFFFF" w:themeColor="background1"/>
                <w:sz w:val="16"/>
                <w:szCs w:val="16"/>
                <w:lang w:val="es-DO"/>
              </w:rPr>
              <w:t>Medio de Solicitud</w:t>
            </w:r>
          </w:p>
        </w:tc>
        <w:tc>
          <w:tcPr>
            <w:tcW w:w="1151" w:type="dxa"/>
            <w:tcBorders>
              <w:top w:val="single" w:sz="8" w:space="0" w:color="auto"/>
              <w:left w:val="nil"/>
              <w:bottom w:val="single" w:sz="8" w:space="0" w:color="000000"/>
              <w:right w:val="nil"/>
            </w:tcBorders>
            <w:shd w:val="clear" w:color="auto" w:fill="1F3864" w:themeFill="accent1" w:themeFillShade="80"/>
          </w:tcPr>
          <w:p w:rsidR="00661161" w:rsidRPr="00B77FA3" w:rsidRDefault="00661161" w:rsidP="00C96128">
            <w:pPr>
              <w:spacing w:after="0" w:line="240" w:lineRule="auto"/>
              <w:jc w:val="center"/>
              <w:rPr>
                <w:noProof/>
                <w:color w:val="FFFFFF" w:themeColor="background1"/>
                <w:sz w:val="16"/>
                <w:szCs w:val="16"/>
                <w:lang w:val="es-DO"/>
              </w:rPr>
            </w:pPr>
          </w:p>
        </w:tc>
        <w:tc>
          <w:tcPr>
            <w:tcW w:w="2335" w:type="dxa"/>
            <w:gridSpan w:val="2"/>
            <w:vMerge w:val="restart"/>
            <w:tcBorders>
              <w:top w:val="single" w:sz="8" w:space="0" w:color="auto"/>
              <w:left w:val="nil"/>
              <w:bottom w:val="single" w:sz="8" w:space="0" w:color="000000"/>
              <w:right w:val="single" w:sz="8" w:space="0" w:color="000000"/>
            </w:tcBorders>
            <w:shd w:val="clear" w:color="auto" w:fill="1F3864" w:themeFill="accent1" w:themeFillShade="80"/>
            <w:noWrap/>
            <w:vAlign w:val="center"/>
            <w:hideMark/>
          </w:tcPr>
          <w:p w:rsidR="00661161" w:rsidRPr="00B77FA3" w:rsidRDefault="006D75A6" w:rsidP="00C96128">
            <w:pPr>
              <w:spacing w:after="0" w:line="240" w:lineRule="auto"/>
              <w:jc w:val="center"/>
              <w:rPr>
                <w:noProof/>
                <w:color w:val="FFFFFF" w:themeColor="background1"/>
                <w:sz w:val="16"/>
                <w:szCs w:val="16"/>
                <w:lang w:val="es-DO"/>
              </w:rPr>
            </w:pPr>
            <w:r w:rsidRPr="00B77FA3">
              <w:rPr>
                <w:noProof/>
                <w:color w:val="FFFFFF" w:themeColor="background1"/>
                <w:sz w:val="16"/>
                <w:szCs w:val="16"/>
                <w:lang w:val="es-DO"/>
              </w:rPr>
              <w:t>Actualización de año</w:t>
            </w:r>
          </w:p>
        </w:tc>
        <w:tc>
          <w:tcPr>
            <w:tcW w:w="3169" w:type="dxa"/>
            <w:gridSpan w:val="4"/>
            <w:tcBorders>
              <w:top w:val="single" w:sz="8" w:space="0" w:color="auto"/>
              <w:left w:val="nil"/>
              <w:bottom w:val="single" w:sz="8" w:space="0" w:color="auto"/>
              <w:right w:val="single" w:sz="8" w:space="0" w:color="000000"/>
            </w:tcBorders>
            <w:shd w:val="clear" w:color="auto" w:fill="1F3864" w:themeFill="accent1" w:themeFillShade="80"/>
            <w:noWrap/>
            <w:vAlign w:val="center"/>
            <w:hideMark/>
          </w:tcPr>
          <w:p w:rsidR="00661161" w:rsidRPr="00B77FA3" w:rsidRDefault="006D75A6" w:rsidP="00C96128">
            <w:pPr>
              <w:spacing w:after="0" w:line="240" w:lineRule="auto"/>
              <w:jc w:val="center"/>
              <w:rPr>
                <w:noProof/>
                <w:color w:val="FFFFFF" w:themeColor="background1"/>
                <w:sz w:val="16"/>
                <w:szCs w:val="16"/>
                <w:lang w:val="es-DO"/>
              </w:rPr>
            </w:pPr>
            <w:r w:rsidRPr="00B77FA3">
              <w:rPr>
                <w:noProof/>
                <w:color w:val="FFFFFF" w:themeColor="background1"/>
                <w:sz w:val="16"/>
                <w:szCs w:val="16"/>
                <w:lang w:val="es-DO"/>
              </w:rPr>
              <w:t>Respuestas</w:t>
            </w:r>
          </w:p>
        </w:tc>
        <w:tc>
          <w:tcPr>
            <w:tcW w:w="160" w:type="dxa"/>
            <w:vAlign w:val="center"/>
            <w:hideMark/>
          </w:tcPr>
          <w:p w:rsidR="00661161" w:rsidRPr="00B77FA3" w:rsidRDefault="00661161" w:rsidP="00C96128">
            <w:pPr>
              <w:spacing w:after="0" w:line="240" w:lineRule="auto"/>
              <w:rPr>
                <w:rFonts w:ascii="Calibri" w:hAnsi="Calibri" w:cs="Calibri"/>
                <w:color w:val="auto"/>
                <w:sz w:val="20"/>
                <w:szCs w:val="20"/>
                <w:lang w:val="es-DO" w:eastAsia="es-DO"/>
              </w:rPr>
            </w:pPr>
          </w:p>
        </w:tc>
      </w:tr>
      <w:tr w:rsidR="00056C21" w:rsidTr="00C96128">
        <w:trPr>
          <w:trHeight w:val="283"/>
          <w:jc w:val="center"/>
        </w:trPr>
        <w:tc>
          <w:tcPr>
            <w:tcW w:w="1286" w:type="dxa"/>
            <w:gridSpan w:val="2"/>
            <w:vMerge/>
            <w:tcBorders>
              <w:top w:val="nil"/>
              <w:left w:val="single" w:sz="8" w:space="0" w:color="auto"/>
              <w:bottom w:val="single" w:sz="8" w:space="0" w:color="000000"/>
              <w:right w:val="single" w:sz="8" w:space="0" w:color="auto"/>
            </w:tcBorders>
            <w:shd w:val="clear" w:color="auto" w:fill="1F3864" w:themeFill="accent1" w:themeFillShade="80"/>
            <w:vAlign w:val="center"/>
            <w:hideMark/>
          </w:tcPr>
          <w:p w:rsidR="00661161" w:rsidRPr="00B77FA3" w:rsidRDefault="00661161" w:rsidP="00C96128">
            <w:pPr>
              <w:spacing w:after="0" w:line="240" w:lineRule="auto"/>
              <w:jc w:val="center"/>
              <w:rPr>
                <w:noProof/>
                <w:color w:val="FFFFFF" w:themeColor="background1"/>
                <w:sz w:val="16"/>
                <w:szCs w:val="16"/>
                <w:lang w:val="es-DO"/>
              </w:rPr>
            </w:pPr>
          </w:p>
        </w:tc>
        <w:tc>
          <w:tcPr>
            <w:tcW w:w="1151" w:type="dxa"/>
            <w:tcBorders>
              <w:top w:val="single" w:sz="8" w:space="0" w:color="auto"/>
              <w:left w:val="nil"/>
              <w:bottom w:val="single" w:sz="8" w:space="0" w:color="000000"/>
              <w:right w:val="nil"/>
            </w:tcBorders>
            <w:shd w:val="clear" w:color="auto" w:fill="1F3864" w:themeFill="accent1" w:themeFillShade="80"/>
          </w:tcPr>
          <w:p w:rsidR="00661161" w:rsidRPr="00B77FA3" w:rsidRDefault="00661161" w:rsidP="00C96128">
            <w:pPr>
              <w:spacing w:after="0" w:line="240" w:lineRule="auto"/>
              <w:jc w:val="center"/>
              <w:rPr>
                <w:noProof/>
                <w:color w:val="FFFFFF" w:themeColor="background1"/>
                <w:sz w:val="16"/>
                <w:szCs w:val="16"/>
                <w:lang w:val="es-DO"/>
              </w:rPr>
            </w:pPr>
          </w:p>
        </w:tc>
        <w:tc>
          <w:tcPr>
            <w:tcW w:w="0" w:type="auto"/>
            <w:gridSpan w:val="2"/>
            <w:vMerge/>
            <w:tcBorders>
              <w:top w:val="single" w:sz="8" w:space="0" w:color="auto"/>
              <w:left w:val="nil"/>
              <w:bottom w:val="single" w:sz="8" w:space="0" w:color="000000"/>
              <w:right w:val="single" w:sz="8" w:space="0" w:color="000000"/>
            </w:tcBorders>
            <w:shd w:val="clear" w:color="auto" w:fill="1F3864" w:themeFill="accent1" w:themeFillShade="80"/>
            <w:vAlign w:val="center"/>
            <w:hideMark/>
          </w:tcPr>
          <w:p w:rsidR="00661161" w:rsidRPr="00B77FA3" w:rsidRDefault="00661161" w:rsidP="00C96128">
            <w:pPr>
              <w:spacing w:after="0" w:line="240" w:lineRule="auto"/>
              <w:jc w:val="center"/>
              <w:rPr>
                <w:noProof/>
                <w:color w:val="FFFFFF" w:themeColor="background1"/>
                <w:sz w:val="16"/>
                <w:szCs w:val="16"/>
                <w:lang w:val="es-DO"/>
              </w:rPr>
            </w:pPr>
          </w:p>
        </w:tc>
        <w:tc>
          <w:tcPr>
            <w:tcW w:w="1489" w:type="dxa"/>
            <w:gridSpan w:val="2"/>
            <w:tcBorders>
              <w:top w:val="single" w:sz="8" w:space="0" w:color="auto"/>
              <w:left w:val="nil"/>
              <w:bottom w:val="single" w:sz="8" w:space="0" w:color="auto"/>
              <w:right w:val="single" w:sz="8" w:space="0" w:color="000000"/>
            </w:tcBorders>
            <w:shd w:val="clear" w:color="auto" w:fill="1F3864" w:themeFill="accent1" w:themeFillShade="80"/>
            <w:vAlign w:val="center"/>
            <w:hideMark/>
          </w:tcPr>
          <w:p w:rsidR="00661161" w:rsidRPr="00B77FA3" w:rsidRDefault="006D75A6" w:rsidP="00C96128">
            <w:pPr>
              <w:spacing w:after="0" w:line="240" w:lineRule="auto"/>
              <w:jc w:val="center"/>
              <w:rPr>
                <w:noProof/>
                <w:color w:val="FFFFFF" w:themeColor="background1"/>
                <w:sz w:val="16"/>
                <w:szCs w:val="16"/>
                <w:lang w:val="es-DO"/>
              </w:rPr>
            </w:pPr>
            <w:r w:rsidRPr="00B77FA3">
              <w:rPr>
                <w:noProof/>
                <w:color w:val="FFFFFF" w:themeColor="background1"/>
                <w:sz w:val="16"/>
                <w:szCs w:val="16"/>
                <w:lang w:val="es-DO"/>
              </w:rPr>
              <w:t>Resueltas</w:t>
            </w:r>
          </w:p>
        </w:tc>
        <w:tc>
          <w:tcPr>
            <w:tcW w:w="1680" w:type="dxa"/>
            <w:gridSpan w:val="2"/>
            <w:tcBorders>
              <w:top w:val="single" w:sz="8" w:space="0" w:color="auto"/>
              <w:left w:val="nil"/>
              <w:bottom w:val="single" w:sz="8" w:space="0" w:color="auto"/>
              <w:right w:val="single" w:sz="8" w:space="0" w:color="000000"/>
            </w:tcBorders>
            <w:shd w:val="clear" w:color="auto" w:fill="1F3864" w:themeFill="accent1" w:themeFillShade="80"/>
            <w:vAlign w:val="center"/>
            <w:hideMark/>
          </w:tcPr>
          <w:p w:rsidR="00661161" w:rsidRPr="00B77FA3" w:rsidRDefault="006D75A6" w:rsidP="00C96128">
            <w:pPr>
              <w:spacing w:after="0" w:line="240" w:lineRule="auto"/>
              <w:jc w:val="center"/>
              <w:rPr>
                <w:noProof/>
                <w:color w:val="FFFFFF" w:themeColor="background1"/>
                <w:sz w:val="16"/>
                <w:szCs w:val="16"/>
                <w:lang w:val="es-DO"/>
              </w:rPr>
            </w:pPr>
            <w:r w:rsidRPr="00B77FA3">
              <w:rPr>
                <w:noProof/>
                <w:color w:val="FFFFFF" w:themeColor="background1"/>
                <w:sz w:val="16"/>
                <w:szCs w:val="16"/>
                <w:lang w:val="es-DO"/>
              </w:rPr>
              <w:t>Rechazadas</w:t>
            </w:r>
          </w:p>
        </w:tc>
        <w:tc>
          <w:tcPr>
            <w:tcW w:w="160" w:type="dxa"/>
            <w:vAlign w:val="center"/>
            <w:hideMark/>
          </w:tcPr>
          <w:p w:rsidR="00661161" w:rsidRPr="00B77FA3" w:rsidRDefault="00661161" w:rsidP="00C96128">
            <w:pPr>
              <w:spacing w:after="0" w:line="240" w:lineRule="auto"/>
              <w:rPr>
                <w:rFonts w:ascii="Calibri" w:hAnsi="Calibri" w:cs="Calibri"/>
                <w:color w:val="auto"/>
                <w:sz w:val="20"/>
                <w:szCs w:val="20"/>
                <w:lang w:val="es-DO" w:eastAsia="es-DO"/>
              </w:rPr>
            </w:pPr>
          </w:p>
        </w:tc>
      </w:tr>
      <w:tr w:rsidR="00056C21" w:rsidTr="00C96128">
        <w:trPr>
          <w:trHeight w:val="283"/>
          <w:jc w:val="center"/>
        </w:trPr>
        <w:tc>
          <w:tcPr>
            <w:tcW w:w="1286" w:type="dxa"/>
            <w:gridSpan w:val="2"/>
            <w:vMerge/>
            <w:tcBorders>
              <w:top w:val="nil"/>
              <w:left w:val="single" w:sz="8" w:space="0" w:color="auto"/>
              <w:bottom w:val="single" w:sz="8" w:space="0" w:color="000000"/>
              <w:right w:val="single" w:sz="8" w:space="0" w:color="auto"/>
            </w:tcBorders>
            <w:shd w:val="clear" w:color="auto" w:fill="1F3864" w:themeFill="accent1" w:themeFillShade="80"/>
            <w:vAlign w:val="center"/>
            <w:hideMark/>
          </w:tcPr>
          <w:p w:rsidR="00661161" w:rsidRPr="00B77FA3" w:rsidRDefault="00661161" w:rsidP="00C96128">
            <w:pPr>
              <w:spacing w:after="0" w:line="240" w:lineRule="auto"/>
              <w:jc w:val="center"/>
              <w:rPr>
                <w:noProof/>
                <w:color w:val="FFFFFF" w:themeColor="background1"/>
                <w:sz w:val="16"/>
                <w:szCs w:val="16"/>
                <w:lang w:val="es-DO"/>
              </w:rPr>
            </w:pPr>
          </w:p>
        </w:tc>
        <w:tc>
          <w:tcPr>
            <w:tcW w:w="1151" w:type="dxa"/>
            <w:tcBorders>
              <w:top w:val="nil"/>
              <w:left w:val="nil"/>
              <w:bottom w:val="single" w:sz="8" w:space="0" w:color="auto"/>
              <w:right w:val="single" w:sz="4" w:space="0" w:color="auto"/>
            </w:tcBorders>
            <w:shd w:val="clear" w:color="auto" w:fill="1F3864" w:themeFill="accent1" w:themeFillShade="80"/>
            <w:noWrap/>
            <w:vAlign w:val="center"/>
            <w:hideMark/>
          </w:tcPr>
          <w:p w:rsidR="00661161" w:rsidRPr="00B77FA3" w:rsidRDefault="006D75A6" w:rsidP="00C96128">
            <w:pPr>
              <w:spacing w:after="0" w:line="240" w:lineRule="auto"/>
              <w:jc w:val="center"/>
              <w:rPr>
                <w:noProof/>
                <w:color w:val="FFFFFF" w:themeColor="background1"/>
                <w:sz w:val="16"/>
                <w:szCs w:val="16"/>
                <w:lang w:val="es-DO"/>
              </w:rPr>
            </w:pPr>
            <w:r w:rsidRPr="00B77FA3">
              <w:rPr>
                <w:noProof/>
                <w:color w:val="FFFFFF" w:themeColor="background1"/>
                <w:sz w:val="16"/>
                <w:szCs w:val="16"/>
                <w:lang w:val="es-DO"/>
              </w:rPr>
              <w:t>Recibidas</w:t>
            </w:r>
          </w:p>
        </w:tc>
        <w:tc>
          <w:tcPr>
            <w:tcW w:w="1180" w:type="dxa"/>
            <w:tcBorders>
              <w:top w:val="single" w:sz="4" w:space="0" w:color="auto"/>
              <w:left w:val="single" w:sz="4" w:space="0" w:color="auto"/>
              <w:bottom w:val="single" w:sz="4" w:space="0" w:color="auto"/>
              <w:right w:val="single" w:sz="4" w:space="0" w:color="auto"/>
            </w:tcBorders>
            <w:shd w:val="clear" w:color="auto" w:fill="1F3864" w:themeFill="accent1" w:themeFillShade="80"/>
          </w:tcPr>
          <w:p w:rsidR="00661161" w:rsidRPr="00B77FA3" w:rsidRDefault="006D75A6" w:rsidP="00C96128">
            <w:pPr>
              <w:spacing w:after="0" w:line="240" w:lineRule="auto"/>
              <w:jc w:val="center"/>
              <w:rPr>
                <w:noProof/>
                <w:color w:val="FFFFFF" w:themeColor="background1"/>
                <w:sz w:val="16"/>
                <w:szCs w:val="16"/>
                <w:lang w:val="es-DO"/>
              </w:rPr>
            </w:pPr>
            <w:r w:rsidRPr="00B77FA3">
              <w:rPr>
                <w:noProof/>
                <w:color w:val="FFFFFF" w:themeColor="background1"/>
                <w:sz w:val="16"/>
                <w:szCs w:val="16"/>
                <w:lang w:val="es-DO"/>
              </w:rPr>
              <w:t>Transferidas</w:t>
            </w:r>
          </w:p>
        </w:tc>
        <w:tc>
          <w:tcPr>
            <w:tcW w:w="1155" w:type="dxa"/>
            <w:tcBorders>
              <w:top w:val="nil"/>
              <w:left w:val="single" w:sz="4" w:space="0" w:color="auto"/>
              <w:bottom w:val="single" w:sz="8" w:space="0" w:color="auto"/>
              <w:right w:val="single" w:sz="8" w:space="0" w:color="auto"/>
            </w:tcBorders>
            <w:shd w:val="clear" w:color="auto" w:fill="1F3864" w:themeFill="accent1" w:themeFillShade="80"/>
            <w:noWrap/>
            <w:vAlign w:val="center"/>
            <w:hideMark/>
          </w:tcPr>
          <w:p w:rsidR="00661161" w:rsidRPr="00B77FA3" w:rsidRDefault="006D75A6" w:rsidP="00C96128">
            <w:pPr>
              <w:spacing w:after="0" w:line="240" w:lineRule="auto"/>
              <w:jc w:val="center"/>
              <w:rPr>
                <w:noProof/>
                <w:color w:val="FFFFFF" w:themeColor="background1"/>
                <w:sz w:val="16"/>
                <w:szCs w:val="16"/>
                <w:lang w:val="es-DO"/>
              </w:rPr>
            </w:pPr>
            <w:r w:rsidRPr="00B77FA3">
              <w:rPr>
                <w:noProof/>
                <w:color w:val="FFFFFF" w:themeColor="background1"/>
                <w:sz w:val="16"/>
                <w:szCs w:val="16"/>
                <w:lang w:val="es-DO"/>
              </w:rPr>
              <w:t>Pendientes</w:t>
            </w:r>
          </w:p>
        </w:tc>
        <w:tc>
          <w:tcPr>
            <w:tcW w:w="744" w:type="dxa"/>
            <w:tcBorders>
              <w:top w:val="nil"/>
              <w:left w:val="nil"/>
              <w:bottom w:val="single" w:sz="8" w:space="0" w:color="auto"/>
              <w:right w:val="single" w:sz="8" w:space="0" w:color="auto"/>
            </w:tcBorders>
            <w:shd w:val="clear" w:color="auto" w:fill="1F3864" w:themeFill="accent1" w:themeFillShade="80"/>
            <w:noWrap/>
            <w:vAlign w:val="center"/>
            <w:hideMark/>
          </w:tcPr>
          <w:p w:rsidR="00661161" w:rsidRPr="00B77FA3" w:rsidRDefault="006D75A6" w:rsidP="00C96128">
            <w:pPr>
              <w:spacing w:after="0" w:line="240" w:lineRule="auto"/>
              <w:jc w:val="center"/>
              <w:rPr>
                <w:noProof/>
                <w:color w:val="FFFFFF" w:themeColor="background1"/>
                <w:sz w:val="16"/>
                <w:szCs w:val="16"/>
                <w:lang w:val="es-DO"/>
              </w:rPr>
            </w:pPr>
            <w:r w:rsidRPr="00B77FA3">
              <w:rPr>
                <w:noProof/>
                <w:color w:val="FFFFFF" w:themeColor="background1"/>
                <w:sz w:val="16"/>
                <w:szCs w:val="16"/>
                <w:lang w:val="es-DO"/>
              </w:rPr>
              <w:t>&lt; 5 días</w:t>
            </w:r>
          </w:p>
        </w:tc>
        <w:tc>
          <w:tcPr>
            <w:tcW w:w="745" w:type="dxa"/>
            <w:tcBorders>
              <w:top w:val="nil"/>
              <w:left w:val="nil"/>
              <w:bottom w:val="single" w:sz="8" w:space="0" w:color="auto"/>
              <w:right w:val="single" w:sz="8" w:space="0" w:color="auto"/>
            </w:tcBorders>
            <w:shd w:val="clear" w:color="auto" w:fill="1F3864" w:themeFill="accent1" w:themeFillShade="80"/>
            <w:noWrap/>
            <w:vAlign w:val="center"/>
            <w:hideMark/>
          </w:tcPr>
          <w:p w:rsidR="00661161" w:rsidRPr="00B77FA3" w:rsidRDefault="006D75A6" w:rsidP="00C96128">
            <w:pPr>
              <w:spacing w:after="0" w:line="240" w:lineRule="auto"/>
              <w:jc w:val="center"/>
              <w:rPr>
                <w:noProof/>
                <w:color w:val="FFFFFF" w:themeColor="background1"/>
                <w:sz w:val="16"/>
                <w:szCs w:val="16"/>
                <w:lang w:val="es-DO"/>
              </w:rPr>
            </w:pPr>
            <w:r w:rsidRPr="00B77FA3">
              <w:rPr>
                <w:noProof/>
                <w:color w:val="FFFFFF" w:themeColor="background1"/>
                <w:sz w:val="16"/>
                <w:szCs w:val="16"/>
                <w:lang w:val="es-DO"/>
              </w:rPr>
              <w:t>5 días &gt;</w:t>
            </w:r>
          </w:p>
        </w:tc>
        <w:tc>
          <w:tcPr>
            <w:tcW w:w="744" w:type="dxa"/>
            <w:tcBorders>
              <w:top w:val="nil"/>
              <w:left w:val="nil"/>
              <w:bottom w:val="single" w:sz="8" w:space="0" w:color="auto"/>
              <w:right w:val="single" w:sz="8" w:space="0" w:color="auto"/>
            </w:tcBorders>
            <w:shd w:val="clear" w:color="auto" w:fill="1F3864" w:themeFill="accent1" w:themeFillShade="80"/>
            <w:noWrap/>
            <w:vAlign w:val="center"/>
            <w:hideMark/>
          </w:tcPr>
          <w:p w:rsidR="00661161" w:rsidRPr="00B77FA3" w:rsidRDefault="006D75A6" w:rsidP="00C96128">
            <w:pPr>
              <w:spacing w:after="0" w:line="240" w:lineRule="auto"/>
              <w:jc w:val="center"/>
              <w:rPr>
                <w:noProof/>
                <w:color w:val="FFFFFF" w:themeColor="background1"/>
                <w:sz w:val="16"/>
                <w:szCs w:val="16"/>
                <w:lang w:val="es-DO"/>
              </w:rPr>
            </w:pPr>
            <w:r w:rsidRPr="00B77FA3">
              <w:rPr>
                <w:noProof/>
                <w:color w:val="FFFFFF" w:themeColor="background1"/>
                <w:sz w:val="16"/>
                <w:szCs w:val="16"/>
                <w:lang w:val="es-DO"/>
              </w:rPr>
              <w:t>&lt; 5 días</w:t>
            </w:r>
          </w:p>
        </w:tc>
        <w:tc>
          <w:tcPr>
            <w:tcW w:w="936" w:type="dxa"/>
            <w:tcBorders>
              <w:top w:val="nil"/>
              <w:left w:val="nil"/>
              <w:bottom w:val="single" w:sz="8" w:space="0" w:color="auto"/>
              <w:right w:val="single" w:sz="8" w:space="0" w:color="auto"/>
            </w:tcBorders>
            <w:shd w:val="clear" w:color="auto" w:fill="1F3864" w:themeFill="accent1" w:themeFillShade="80"/>
            <w:noWrap/>
            <w:vAlign w:val="center"/>
            <w:hideMark/>
          </w:tcPr>
          <w:p w:rsidR="00661161" w:rsidRPr="00B77FA3" w:rsidRDefault="006D75A6" w:rsidP="00C96128">
            <w:pPr>
              <w:spacing w:after="0" w:line="240" w:lineRule="auto"/>
              <w:jc w:val="center"/>
              <w:rPr>
                <w:noProof/>
                <w:color w:val="FFFFFF" w:themeColor="background1"/>
                <w:sz w:val="16"/>
                <w:szCs w:val="16"/>
                <w:lang w:val="es-DO"/>
              </w:rPr>
            </w:pPr>
            <w:r w:rsidRPr="00B77FA3">
              <w:rPr>
                <w:noProof/>
                <w:color w:val="FFFFFF" w:themeColor="background1"/>
                <w:sz w:val="16"/>
                <w:szCs w:val="16"/>
                <w:lang w:val="es-DO"/>
              </w:rPr>
              <w:t>5 días &gt;</w:t>
            </w:r>
          </w:p>
        </w:tc>
        <w:tc>
          <w:tcPr>
            <w:tcW w:w="160" w:type="dxa"/>
            <w:vAlign w:val="center"/>
            <w:hideMark/>
          </w:tcPr>
          <w:p w:rsidR="00661161" w:rsidRPr="00B77FA3" w:rsidRDefault="00661161" w:rsidP="00C96128">
            <w:pPr>
              <w:spacing w:after="0" w:line="240" w:lineRule="auto"/>
              <w:rPr>
                <w:rFonts w:ascii="Calibri" w:hAnsi="Calibri" w:cs="Calibri"/>
                <w:color w:val="auto"/>
                <w:sz w:val="20"/>
                <w:szCs w:val="20"/>
                <w:lang w:val="es-DO" w:eastAsia="es-DO"/>
              </w:rPr>
            </w:pPr>
          </w:p>
        </w:tc>
      </w:tr>
      <w:tr w:rsidR="00056C21" w:rsidTr="00C96128">
        <w:trPr>
          <w:trHeight w:val="283"/>
          <w:jc w:val="center"/>
        </w:trPr>
        <w:tc>
          <w:tcPr>
            <w:tcW w:w="1286" w:type="dxa"/>
            <w:gridSpan w:val="2"/>
            <w:tcBorders>
              <w:top w:val="nil"/>
              <w:left w:val="single" w:sz="8" w:space="0" w:color="auto"/>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Físico</w:t>
            </w:r>
          </w:p>
        </w:tc>
        <w:tc>
          <w:tcPr>
            <w:tcW w:w="1151" w:type="dxa"/>
            <w:tcBorders>
              <w:top w:val="nil"/>
              <w:left w:val="nil"/>
              <w:bottom w:val="single" w:sz="8" w:space="0" w:color="auto"/>
              <w:right w:val="single" w:sz="4"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1180" w:type="dxa"/>
            <w:tcBorders>
              <w:top w:val="single" w:sz="4" w:space="0" w:color="auto"/>
              <w:left w:val="single" w:sz="4" w:space="0" w:color="auto"/>
              <w:bottom w:val="single" w:sz="4" w:space="0" w:color="auto"/>
              <w:right w:val="single" w:sz="4" w:space="0" w:color="auto"/>
            </w:tcBorders>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1155" w:type="dxa"/>
            <w:tcBorders>
              <w:top w:val="nil"/>
              <w:left w:val="single" w:sz="4" w:space="0" w:color="auto"/>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744" w:type="dxa"/>
            <w:tcBorders>
              <w:top w:val="nil"/>
              <w:left w:val="nil"/>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745" w:type="dxa"/>
            <w:tcBorders>
              <w:top w:val="nil"/>
              <w:left w:val="nil"/>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744" w:type="dxa"/>
            <w:tcBorders>
              <w:top w:val="nil"/>
              <w:left w:val="nil"/>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936" w:type="dxa"/>
            <w:tcBorders>
              <w:top w:val="nil"/>
              <w:left w:val="nil"/>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160" w:type="dxa"/>
            <w:vAlign w:val="center"/>
            <w:hideMark/>
          </w:tcPr>
          <w:p w:rsidR="00661161" w:rsidRPr="00B77FA3" w:rsidRDefault="00661161" w:rsidP="00C96128">
            <w:pPr>
              <w:spacing w:after="0" w:line="240" w:lineRule="auto"/>
              <w:rPr>
                <w:rFonts w:ascii="Calibri" w:hAnsi="Calibri" w:cs="Calibri"/>
                <w:color w:val="auto"/>
                <w:sz w:val="20"/>
                <w:szCs w:val="20"/>
                <w:lang w:val="es-DO" w:eastAsia="es-DO"/>
              </w:rPr>
            </w:pPr>
          </w:p>
        </w:tc>
      </w:tr>
      <w:tr w:rsidR="00056C21" w:rsidTr="00C96128">
        <w:trPr>
          <w:trHeight w:val="283"/>
          <w:jc w:val="center"/>
        </w:trPr>
        <w:tc>
          <w:tcPr>
            <w:tcW w:w="1286" w:type="dxa"/>
            <w:gridSpan w:val="2"/>
            <w:tcBorders>
              <w:top w:val="nil"/>
              <w:left w:val="single" w:sz="8" w:space="0" w:color="auto"/>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Página Web/Correo (SAIP)</w:t>
            </w:r>
          </w:p>
        </w:tc>
        <w:tc>
          <w:tcPr>
            <w:tcW w:w="1151" w:type="dxa"/>
            <w:tcBorders>
              <w:top w:val="nil"/>
              <w:left w:val="nil"/>
              <w:bottom w:val="single" w:sz="8" w:space="0" w:color="auto"/>
              <w:right w:val="single" w:sz="4"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25</w:t>
            </w:r>
          </w:p>
        </w:tc>
        <w:tc>
          <w:tcPr>
            <w:tcW w:w="1180" w:type="dxa"/>
            <w:tcBorders>
              <w:top w:val="single" w:sz="4" w:space="0" w:color="auto"/>
              <w:left w:val="single" w:sz="4" w:space="0" w:color="auto"/>
              <w:bottom w:val="single" w:sz="4" w:space="0" w:color="auto"/>
              <w:right w:val="single" w:sz="4" w:space="0" w:color="auto"/>
            </w:tcBorders>
          </w:tcPr>
          <w:p w:rsidR="00661161" w:rsidRPr="00B77FA3" w:rsidRDefault="00661161" w:rsidP="00C96128">
            <w:pPr>
              <w:spacing w:after="0" w:line="240" w:lineRule="auto"/>
              <w:jc w:val="center"/>
              <w:rPr>
                <w:noProof/>
                <w:sz w:val="16"/>
                <w:szCs w:val="16"/>
                <w:lang w:val="es-DO"/>
              </w:rPr>
            </w:pPr>
          </w:p>
          <w:p w:rsidR="00661161" w:rsidRPr="00B77FA3" w:rsidRDefault="006D75A6" w:rsidP="00C96128">
            <w:pPr>
              <w:spacing w:after="0" w:line="240" w:lineRule="auto"/>
              <w:jc w:val="center"/>
              <w:rPr>
                <w:noProof/>
                <w:sz w:val="16"/>
                <w:szCs w:val="16"/>
                <w:lang w:val="es-DO"/>
              </w:rPr>
            </w:pPr>
            <w:r w:rsidRPr="00B77FA3">
              <w:rPr>
                <w:noProof/>
                <w:sz w:val="16"/>
                <w:szCs w:val="16"/>
                <w:lang w:val="es-DO"/>
              </w:rPr>
              <w:t>2</w:t>
            </w:r>
          </w:p>
        </w:tc>
        <w:tc>
          <w:tcPr>
            <w:tcW w:w="1155" w:type="dxa"/>
            <w:tcBorders>
              <w:top w:val="nil"/>
              <w:left w:val="single" w:sz="4" w:space="0" w:color="auto"/>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744" w:type="dxa"/>
            <w:tcBorders>
              <w:top w:val="nil"/>
              <w:left w:val="nil"/>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2</w:t>
            </w:r>
          </w:p>
        </w:tc>
        <w:tc>
          <w:tcPr>
            <w:tcW w:w="745" w:type="dxa"/>
            <w:tcBorders>
              <w:top w:val="nil"/>
              <w:left w:val="nil"/>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14</w:t>
            </w:r>
          </w:p>
        </w:tc>
        <w:tc>
          <w:tcPr>
            <w:tcW w:w="744" w:type="dxa"/>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4</w:t>
            </w:r>
          </w:p>
        </w:tc>
        <w:tc>
          <w:tcPr>
            <w:tcW w:w="936" w:type="dxa"/>
            <w:tcBorders>
              <w:top w:val="nil"/>
              <w:left w:val="single" w:sz="8" w:space="0" w:color="auto"/>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3</w:t>
            </w:r>
          </w:p>
        </w:tc>
        <w:tc>
          <w:tcPr>
            <w:tcW w:w="160" w:type="dxa"/>
            <w:vAlign w:val="center"/>
            <w:hideMark/>
          </w:tcPr>
          <w:p w:rsidR="00661161" w:rsidRPr="00B77FA3" w:rsidRDefault="00661161" w:rsidP="00C96128">
            <w:pPr>
              <w:spacing w:after="0" w:line="240" w:lineRule="auto"/>
              <w:rPr>
                <w:rFonts w:ascii="Calibri" w:hAnsi="Calibri" w:cs="Calibri"/>
                <w:color w:val="auto"/>
                <w:sz w:val="20"/>
                <w:szCs w:val="20"/>
                <w:lang w:val="es-DO" w:eastAsia="es-DO"/>
              </w:rPr>
            </w:pPr>
          </w:p>
        </w:tc>
      </w:tr>
      <w:tr w:rsidR="00056C21" w:rsidTr="00C96128">
        <w:trPr>
          <w:trHeight w:val="283"/>
          <w:jc w:val="center"/>
        </w:trPr>
        <w:tc>
          <w:tcPr>
            <w:tcW w:w="1286" w:type="dxa"/>
            <w:gridSpan w:val="2"/>
            <w:tcBorders>
              <w:top w:val="nil"/>
              <w:left w:val="single" w:sz="8" w:space="0" w:color="auto"/>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Telefónica</w:t>
            </w:r>
          </w:p>
        </w:tc>
        <w:tc>
          <w:tcPr>
            <w:tcW w:w="1151" w:type="dxa"/>
            <w:tcBorders>
              <w:top w:val="nil"/>
              <w:left w:val="nil"/>
              <w:bottom w:val="single" w:sz="8" w:space="0" w:color="auto"/>
              <w:right w:val="single" w:sz="4"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1180" w:type="dxa"/>
            <w:tcBorders>
              <w:top w:val="single" w:sz="4" w:space="0" w:color="auto"/>
              <w:left w:val="single" w:sz="4" w:space="0" w:color="auto"/>
              <w:bottom w:val="single" w:sz="4" w:space="0" w:color="auto"/>
              <w:right w:val="single" w:sz="4" w:space="0" w:color="auto"/>
            </w:tcBorders>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1155" w:type="dxa"/>
            <w:tcBorders>
              <w:top w:val="nil"/>
              <w:left w:val="single" w:sz="4" w:space="0" w:color="auto"/>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744" w:type="dxa"/>
            <w:tcBorders>
              <w:top w:val="nil"/>
              <w:left w:val="nil"/>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745" w:type="dxa"/>
            <w:tcBorders>
              <w:top w:val="nil"/>
              <w:left w:val="nil"/>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744" w:type="dxa"/>
            <w:tcBorders>
              <w:top w:val="single" w:sz="8" w:space="0" w:color="auto"/>
              <w:left w:val="nil"/>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936" w:type="dxa"/>
            <w:tcBorders>
              <w:top w:val="nil"/>
              <w:left w:val="nil"/>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160" w:type="dxa"/>
            <w:vAlign w:val="center"/>
            <w:hideMark/>
          </w:tcPr>
          <w:p w:rsidR="00661161" w:rsidRPr="00B77FA3" w:rsidRDefault="00661161" w:rsidP="00C96128">
            <w:pPr>
              <w:spacing w:after="0" w:line="240" w:lineRule="auto"/>
              <w:rPr>
                <w:rFonts w:ascii="Calibri" w:hAnsi="Calibri" w:cs="Calibri"/>
                <w:color w:val="auto"/>
                <w:sz w:val="20"/>
                <w:szCs w:val="20"/>
                <w:lang w:val="es-DO" w:eastAsia="es-DO"/>
              </w:rPr>
            </w:pPr>
          </w:p>
        </w:tc>
      </w:tr>
      <w:tr w:rsidR="00056C21" w:rsidTr="00C96128">
        <w:trPr>
          <w:trHeight w:val="283"/>
          <w:jc w:val="center"/>
        </w:trPr>
        <w:tc>
          <w:tcPr>
            <w:tcW w:w="1286" w:type="dxa"/>
            <w:gridSpan w:val="2"/>
            <w:tcBorders>
              <w:top w:val="nil"/>
              <w:left w:val="single" w:sz="8" w:space="0" w:color="auto"/>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Otra vía</w:t>
            </w:r>
          </w:p>
        </w:tc>
        <w:tc>
          <w:tcPr>
            <w:tcW w:w="1151" w:type="dxa"/>
            <w:tcBorders>
              <w:top w:val="nil"/>
              <w:left w:val="nil"/>
              <w:bottom w:val="single" w:sz="8" w:space="0" w:color="auto"/>
              <w:right w:val="single" w:sz="4"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1180" w:type="dxa"/>
            <w:tcBorders>
              <w:top w:val="single" w:sz="4" w:space="0" w:color="auto"/>
              <w:left w:val="single" w:sz="4" w:space="0" w:color="auto"/>
              <w:bottom w:val="single" w:sz="4" w:space="0" w:color="auto"/>
              <w:right w:val="single" w:sz="4" w:space="0" w:color="auto"/>
            </w:tcBorders>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1155" w:type="dxa"/>
            <w:tcBorders>
              <w:top w:val="nil"/>
              <w:left w:val="single" w:sz="4" w:space="0" w:color="auto"/>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744" w:type="dxa"/>
            <w:tcBorders>
              <w:top w:val="nil"/>
              <w:left w:val="nil"/>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745" w:type="dxa"/>
            <w:tcBorders>
              <w:top w:val="nil"/>
              <w:left w:val="nil"/>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744" w:type="dxa"/>
            <w:tcBorders>
              <w:top w:val="nil"/>
              <w:left w:val="nil"/>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936" w:type="dxa"/>
            <w:tcBorders>
              <w:top w:val="nil"/>
              <w:left w:val="nil"/>
              <w:bottom w:val="single" w:sz="8" w:space="0" w:color="auto"/>
              <w:right w:val="single" w:sz="8" w:space="0" w:color="auto"/>
            </w:tcBorders>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160" w:type="dxa"/>
            <w:vAlign w:val="center"/>
            <w:hideMark/>
          </w:tcPr>
          <w:p w:rsidR="00661161" w:rsidRPr="00B77FA3" w:rsidRDefault="00661161" w:rsidP="00C96128">
            <w:pPr>
              <w:spacing w:after="0" w:line="240" w:lineRule="auto"/>
              <w:rPr>
                <w:rFonts w:ascii="Calibri" w:hAnsi="Calibri" w:cs="Calibri"/>
                <w:color w:val="auto"/>
                <w:sz w:val="20"/>
                <w:szCs w:val="20"/>
                <w:lang w:val="es-DO" w:eastAsia="es-DO"/>
              </w:rPr>
            </w:pPr>
          </w:p>
        </w:tc>
      </w:tr>
      <w:tr w:rsidR="00056C21" w:rsidTr="00C96128">
        <w:trPr>
          <w:trHeight w:val="364"/>
          <w:jc w:val="center"/>
        </w:trPr>
        <w:tc>
          <w:tcPr>
            <w:tcW w:w="1286" w:type="dxa"/>
            <w:gridSpan w:val="2"/>
            <w:tcBorders>
              <w:top w:val="nil"/>
              <w:left w:val="single" w:sz="8" w:space="0" w:color="auto"/>
              <w:bottom w:val="single" w:sz="8" w:space="0" w:color="auto"/>
              <w:right w:val="single" w:sz="8" w:space="0" w:color="auto"/>
            </w:tcBorders>
            <w:shd w:val="clear" w:color="auto" w:fill="FFFFFF" w:themeFill="background1"/>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Total</w:t>
            </w:r>
          </w:p>
        </w:tc>
        <w:tc>
          <w:tcPr>
            <w:tcW w:w="1151" w:type="dxa"/>
            <w:tcBorders>
              <w:top w:val="nil"/>
              <w:left w:val="nil"/>
              <w:bottom w:val="single" w:sz="8" w:space="0" w:color="auto"/>
              <w:right w:val="single" w:sz="4" w:space="0" w:color="auto"/>
            </w:tcBorders>
            <w:shd w:val="clear" w:color="auto" w:fill="FFFFFF" w:themeFill="background1"/>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25</w:t>
            </w:r>
          </w:p>
        </w:tc>
        <w:tc>
          <w:tcPr>
            <w:tcW w:w="1180" w:type="dxa"/>
            <w:tcBorders>
              <w:top w:val="single" w:sz="4" w:space="0" w:color="auto"/>
              <w:left w:val="single" w:sz="4" w:space="0" w:color="auto"/>
              <w:bottom w:val="single" w:sz="4" w:space="0" w:color="auto"/>
              <w:right w:val="single" w:sz="4" w:space="0" w:color="auto"/>
            </w:tcBorders>
            <w:shd w:val="clear" w:color="auto" w:fill="FFFFFF" w:themeFill="background1"/>
          </w:tcPr>
          <w:p w:rsidR="00661161" w:rsidRPr="00B77FA3" w:rsidRDefault="00661161" w:rsidP="00C96128">
            <w:pPr>
              <w:spacing w:after="0" w:line="240" w:lineRule="auto"/>
              <w:jc w:val="center"/>
              <w:rPr>
                <w:noProof/>
                <w:sz w:val="16"/>
                <w:szCs w:val="16"/>
                <w:lang w:val="es-DO"/>
              </w:rPr>
            </w:pPr>
          </w:p>
          <w:p w:rsidR="00661161" w:rsidRPr="00B77FA3" w:rsidRDefault="006D75A6" w:rsidP="00C96128">
            <w:pPr>
              <w:spacing w:after="0" w:line="240" w:lineRule="auto"/>
              <w:jc w:val="center"/>
              <w:rPr>
                <w:noProof/>
                <w:sz w:val="16"/>
                <w:szCs w:val="16"/>
                <w:lang w:val="es-DO"/>
              </w:rPr>
            </w:pPr>
            <w:r w:rsidRPr="00B77FA3">
              <w:rPr>
                <w:noProof/>
                <w:sz w:val="16"/>
                <w:szCs w:val="16"/>
                <w:lang w:val="es-DO"/>
              </w:rPr>
              <w:t>2</w:t>
            </w:r>
          </w:p>
        </w:tc>
        <w:tc>
          <w:tcPr>
            <w:tcW w:w="1155" w:type="dxa"/>
            <w:tcBorders>
              <w:top w:val="nil"/>
              <w:left w:val="single" w:sz="4" w:space="0" w:color="auto"/>
              <w:bottom w:val="single" w:sz="8" w:space="0" w:color="auto"/>
              <w:right w:val="single" w:sz="8" w:space="0" w:color="auto"/>
            </w:tcBorders>
            <w:shd w:val="clear" w:color="auto" w:fill="FFFFFF" w:themeFill="background1"/>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0</w:t>
            </w:r>
          </w:p>
        </w:tc>
        <w:tc>
          <w:tcPr>
            <w:tcW w:w="744" w:type="dxa"/>
            <w:tcBorders>
              <w:top w:val="nil"/>
              <w:left w:val="nil"/>
              <w:bottom w:val="single" w:sz="8" w:space="0" w:color="auto"/>
              <w:right w:val="single" w:sz="8" w:space="0" w:color="auto"/>
            </w:tcBorders>
            <w:shd w:val="clear" w:color="auto" w:fill="FFFFFF" w:themeFill="background1"/>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2</w:t>
            </w:r>
          </w:p>
        </w:tc>
        <w:tc>
          <w:tcPr>
            <w:tcW w:w="745" w:type="dxa"/>
            <w:tcBorders>
              <w:top w:val="nil"/>
              <w:left w:val="nil"/>
              <w:bottom w:val="single" w:sz="8" w:space="0" w:color="auto"/>
              <w:right w:val="single" w:sz="8" w:space="0" w:color="auto"/>
            </w:tcBorders>
            <w:shd w:val="clear" w:color="auto" w:fill="FFFFFF" w:themeFill="background1"/>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14</w:t>
            </w:r>
          </w:p>
        </w:tc>
        <w:tc>
          <w:tcPr>
            <w:tcW w:w="744" w:type="dxa"/>
            <w:tcBorders>
              <w:top w:val="nil"/>
              <w:left w:val="nil"/>
              <w:bottom w:val="single" w:sz="8" w:space="0" w:color="auto"/>
              <w:right w:val="single" w:sz="8" w:space="0" w:color="auto"/>
            </w:tcBorders>
            <w:shd w:val="clear" w:color="auto" w:fill="FFFFFF" w:themeFill="background1"/>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4</w:t>
            </w:r>
          </w:p>
        </w:tc>
        <w:tc>
          <w:tcPr>
            <w:tcW w:w="936" w:type="dxa"/>
            <w:tcBorders>
              <w:top w:val="nil"/>
              <w:left w:val="nil"/>
              <w:bottom w:val="single" w:sz="8" w:space="0" w:color="auto"/>
              <w:right w:val="single" w:sz="8" w:space="0" w:color="auto"/>
            </w:tcBorders>
            <w:shd w:val="clear" w:color="auto" w:fill="FFFFFF" w:themeFill="background1"/>
            <w:noWrap/>
            <w:vAlign w:val="bottom"/>
            <w:hideMark/>
          </w:tcPr>
          <w:p w:rsidR="00661161" w:rsidRPr="00B77FA3" w:rsidRDefault="006D75A6" w:rsidP="00C96128">
            <w:pPr>
              <w:spacing w:after="0" w:line="240" w:lineRule="auto"/>
              <w:jc w:val="center"/>
              <w:rPr>
                <w:noProof/>
                <w:sz w:val="16"/>
                <w:szCs w:val="16"/>
                <w:lang w:val="es-DO"/>
              </w:rPr>
            </w:pPr>
            <w:r w:rsidRPr="00B77FA3">
              <w:rPr>
                <w:noProof/>
                <w:sz w:val="16"/>
                <w:szCs w:val="16"/>
                <w:lang w:val="es-DO"/>
              </w:rPr>
              <w:t>3</w:t>
            </w:r>
          </w:p>
        </w:tc>
        <w:tc>
          <w:tcPr>
            <w:tcW w:w="160" w:type="dxa"/>
            <w:vAlign w:val="center"/>
            <w:hideMark/>
          </w:tcPr>
          <w:p w:rsidR="00661161" w:rsidRPr="00B77FA3" w:rsidRDefault="00661161" w:rsidP="00C96128">
            <w:pPr>
              <w:spacing w:after="0" w:line="240" w:lineRule="auto"/>
              <w:rPr>
                <w:rFonts w:ascii="Calibri" w:hAnsi="Calibri" w:cs="Calibri"/>
                <w:color w:val="auto"/>
                <w:sz w:val="20"/>
                <w:szCs w:val="20"/>
                <w:lang w:val="es-DO" w:eastAsia="es-DO"/>
              </w:rPr>
            </w:pPr>
          </w:p>
        </w:tc>
      </w:tr>
    </w:tbl>
    <w:p w:rsidR="00661161" w:rsidRPr="00B77FA3" w:rsidRDefault="00661161" w:rsidP="00661161">
      <w:pPr>
        <w:pStyle w:val="Sinespaciado"/>
        <w:spacing w:line="360" w:lineRule="auto"/>
        <w:ind w:firstLine="708"/>
        <w:rPr>
          <w:noProof/>
          <w:color w:val="767171"/>
          <w:lang w:val="es-DO"/>
        </w:rPr>
      </w:pPr>
    </w:p>
    <w:p w:rsidR="00661161" w:rsidRPr="0004552B" w:rsidRDefault="006D75A6" w:rsidP="00DE33C4">
      <w:pPr>
        <w:pStyle w:val="SubttuloMEM"/>
        <w:numPr>
          <w:ilvl w:val="0"/>
          <w:numId w:val="51"/>
        </w:numPr>
        <w:spacing w:line="360" w:lineRule="auto"/>
        <w:outlineLvl w:val="0"/>
        <w:rPr>
          <w:rFonts w:ascii="Times New Roman" w:eastAsiaTheme="minorHAnsi" w:hAnsi="Times New Roman"/>
          <w:i w:val="0"/>
          <w:color w:val="767171"/>
          <w:spacing w:val="20"/>
          <w:szCs w:val="24"/>
          <w:lang w:val="es-DO" w:eastAsia="en-US"/>
        </w:rPr>
      </w:pPr>
      <w:r>
        <w:rPr>
          <w:rFonts w:ascii="Times New Roman" w:eastAsiaTheme="minorHAnsi" w:hAnsi="Times New Roman"/>
          <w:i w:val="0"/>
          <w:color w:val="767171"/>
          <w:spacing w:val="20"/>
          <w:szCs w:val="24"/>
          <w:lang w:val="es-DO" w:eastAsia="en-US"/>
        </w:rPr>
        <w:t>Resultado mediciones del portal de transparencia</w:t>
      </w:r>
    </w:p>
    <w:p w:rsidR="00661161" w:rsidRPr="00E3484C" w:rsidRDefault="006D75A6" w:rsidP="00661161">
      <w:pPr>
        <w:pStyle w:val="Prrafodelista"/>
        <w:spacing w:line="360" w:lineRule="auto"/>
        <w:ind w:left="218"/>
        <w:jc w:val="both"/>
        <w:rPr>
          <w:rFonts w:ascii="Times New Roman" w:eastAsia="Calibri" w:hAnsi="Times New Roman" w:cs="Times New Roman"/>
          <w:noProof/>
          <w:color w:val="767171"/>
          <w:spacing w:val="20"/>
          <w:sz w:val="24"/>
          <w:szCs w:val="24"/>
          <w:lang w:val="es-DO"/>
        </w:rPr>
      </w:pPr>
      <w:r w:rsidRPr="00E3484C">
        <w:rPr>
          <w:rFonts w:ascii="Times New Roman" w:eastAsia="Calibri" w:hAnsi="Times New Roman" w:cs="Times New Roman"/>
          <w:noProof/>
          <w:color w:val="767171"/>
          <w:spacing w:val="20"/>
          <w:sz w:val="24"/>
          <w:szCs w:val="24"/>
          <w:lang w:val="es-DO"/>
        </w:rPr>
        <w:t>PROMESE/CAL ha implementado dentro de sus prioridades el brindar respuestas con las disposiciones que establece la Ley, con el fin de optimizar y cumplir con disposiciones para alcanzar la máxima calificación, el Departamento de Acceso a la Información (OAI) estableció lineamientos con las unidades organizativas involucradas y apoyo individual con cada uno de los incumbentes a los fines detectar las inobservancia que teníamos que mejorar, a raíz de las nueva disposiciones establecidas por el órgano rector en materia de transparencia gubernamental.</w:t>
      </w:r>
    </w:p>
    <w:tbl>
      <w:tblPr>
        <w:tblW w:w="0" w:type="auto"/>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098"/>
        <w:gridCol w:w="3572"/>
      </w:tblGrid>
      <w:tr w:rsidR="00056C21" w:rsidTr="00DE33C4">
        <w:trPr>
          <w:trHeight w:val="113"/>
          <w:jc w:val="center"/>
        </w:trPr>
        <w:tc>
          <w:tcPr>
            <w:tcW w:w="5670"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rsidR="00661161" w:rsidRPr="0011007C" w:rsidRDefault="006D75A6" w:rsidP="00C96128">
            <w:pPr>
              <w:pStyle w:val="Sinespaciado"/>
              <w:jc w:val="center"/>
              <w:rPr>
                <w:rFonts w:eastAsiaTheme="minorHAnsi"/>
                <w:noProof/>
                <w:color w:val="FFFFFF" w:themeColor="background1"/>
                <w:sz w:val="16"/>
                <w:szCs w:val="16"/>
                <w:lang w:val="es-DO"/>
              </w:rPr>
            </w:pPr>
            <w:r w:rsidRPr="0011007C">
              <w:rPr>
                <w:rFonts w:eastAsiaTheme="minorHAnsi"/>
                <w:noProof/>
                <w:color w:val="FFFFFF" w:themeColor="background1"/>
                <w:sz w:val="16"/>
                <w:szCs w:val="16"/>
                <w:lang w:val="es-DO"/>
              </w:rPr>
              <w:t>Cuadro Mensual de la evaluación del portal de</w:t>
            </w:r>
          </w:p>
          <w:p w:rsidR="00661161" w:rsidRPr="0011007C" w:rsidRDefault="006D75A6" w:rsidP="00C96128">
            <w:pPr>
              <w:autoSpaceDE w:val="0"/>
              <w:autoSpaceDN w:val="0"/>
              <w:adjustRightInd w:val="0"/>
              <w:spacing w:after="0" w:line="360" w:lineRule="auto"/>
              <w:jc w:val="center"/>
              <w:rPr>
                <w:noProof/>
                <w:color w:val="FFFFFF" w:themeColor="background1"/>
                <w:sz w:val="16"/>
                <w:szCs w:val="16"/>
                <w:lang w:val="es-DO"/>
              </w:rPr>
            </w:pPr>
            <w:r w:rsidRPr="0011007C">
              <w:rPr>
                <w:noProof/>
                <w:color w:val="FFFFFF" w:themeColor="background1"/>
                <w:sz w:val="16"/>
                <w:szCs w:val="16"/>
                <w:lang w:val="es-DO"/>
              </w:rPr>
              <w:t>Transparencia de la institucional</w:t>
            </w:r>
          </w:p>
        </w:tc>
      </w:tr>
      <w:tr w:rsidR="00056C21" w:rsidTr="00DE33C4">
        <w:trPr>
          <w:trHeight w:val="113"/>
          <w:jc w:val="center"/>
        </w:trPr>
        <w:tc>
          <w:tcPr>
            <w:tcW w:w="2098"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rsidR="00661161" w:rsidRPr="0011007C" w:rsidRDefault="006D75A6" w:rsidP="00C96128">
            <w:pPr>
              <w:autoSpaceDE w:val="0"/>
              <w:autoSpaceDN w:val="0"/>
              <w:adjustRightInd w:val="0"/>
              <w:spacing w:after="0" w:line="360" w:lineRule="auto"/>
              <w:jc w:val="center"/>
              <w:rPr>
                <w:noProof/>
                <w:color w:val="FFFFFF" w:themeColor="background1"/>
                <w:sz w:val="16"/>
                <w:szCs w:val="16"/>
                <w:lang w:val="es-DO"/>
              </w:rPr>
            </w:pPr>
            <w:r w:rsidRPr="0011007C">
              <w:rPr>
                <w:noProof/>
                <w:color w:val="FFFFFF" w:themeColor="background1"/>
                <w:sz w:val="16"/>
                <w:szCs w:val="16"/>
                <w:lang w:val="es-DO"/>
              </w:rPr>
              <w:t xml:space="preserve">Periodo </w:t>
            </w:r>
            <w:r w:rsidRPr="00B77FA3">
              <w:rPr>
                <w:noProof/>
                <w:color w:val="FFFFFF" w:themeColor="background1"/>
                <w:sz w:val="16"/>
                <w:szCs w:val="16"/>
                <w:lang w:val="es-DO"/>
              </w:rPr>
              <w:t>2023</w:t>
            </w:r>
          </w:p>
        </w:tc>
        <w:tc>
          <w:tcPr>
            <w:tcW w:w="3572"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rsidR="00661161" w:rsidRPr="0011007C" w:rsidRDefault="006D75A6" w:rsidP="00C96128">
            <w:pPr>
              <w:autoSpaceDE w:val="0"/>
              <w:autoSpaceDN w:val="0"/>
              <w:adjustRightInd w:val="0"/>
              <w:spacing w:after="0" w:line="360" w:lineRule="auto"/>
              <w:jc w:val="center"/>
              <w:rPr>
                <w:noProof/>
                <w:color w:val="FFFFFF" w:themeColor="background1"/>
                <w:sz w:val="16"/>
                <w:szCs w:val="16"/>
                <w:lang w:val="es-DO"/>
              </w:rPr>
            </w:pPr>
            <w:r w:rsidRPr="0011007C">
              <w:rPr>
                <w:noProof/>
                <w:color w:val="FFFFFF" w:themeColor="background1"/>
                <w:sz w:val="16"/>
                <w:szCs w:val="16"/>
                <w:lang w:val="es-DO"/>
              </w:rPr>
              <w:t>Calificación obtenida</w:t>
            </w:r>
          </w:p>
        </w:tc>
      </w:tr>
      <w:tr w:rsidR="00056C21" w:rsidTr="00DE33C4">
        <w:trPr>
          <w:trHeight w:val="340"/>
          <w:jc w:val="center"/>
        </w:trPr>
        <w:tc>
          <w:tcPr>
            <w:tcW w:w="2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1161" w:rsidRPr="0011007C" w:rsidRDefault="006D75A6" w:rsidP="00DE33C4">
            <w:pPr>
              <w:autoSpaceDE w:val="0"/>
              <w:autoSpaceDN w:val="0"/>
              <w:adjustRightInd w:val="0"/>
              <w:spacing w:after="0" w:line="276" w:lineRule="auto"/>
              <w:jc w:val="center"/>
              <w:rPr>
                <w:noProof/>
                <w:sz w:val="16"/>
                <w:szCs w:val="16"/>
                <w:lang w:val="es-DO"/>
              </w:rPr>
            </w:pPr>
            <w:r w:rsidRPr="0011007C">
              <w:rPr>
                <w:noProof/>
                <w:sz w:val="16"/>
                <w:szCs w:val="16"/>
                <w:lang w:val="es-DO"/>
              </w:rPr>
              <w:t>Enero</w:t>
            </w:r>
          </w:p>
        </w:tc>
        <w:tc>
          <w:tcPr>
            <w:tcW w:w="35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1161" w:rsidRPr="0011007C" w:rsidRDefault="006D75A6" w:rsidP="00DE33C4">
            <w:pPr>
              <w:autoSpaceDE w:val="0"/>
              <w:autoSpaceDN w:val="0"/>
              <w:adjustRightInd w:val="0"/>
              <w:spacing w:after="0"/>
              <w:jc w:val="center"/>
              <w:rPr>
                <w:noProof/>
                <w:sz w:val="16"/>
                <w:szCs w:val="16"/>
                <w:lang w:val="es-DO"/>
              </w:rPr>
            </w:pPr>
            <w:r w:rsidRPr="0011007C">
              <w:rPr>
                <w:noProof/>
                <w:sz w:val="16"/>
                <w:szCs w:val="16"/>
                <w:lang w:val="es-DO"/>
              </w:rPr>
              <w:t>99.93</w:t>
            </w:r>
          </w:p>
        </w:tc>
      </w:tr>
      <w:tr w:rsidR="00056C21" w:rsidTr="00DE33C4">
        <w:trPr>
          <w:trHeight w:val="340"/>
          <w:jc w:val="center"/>
        </w:trPr>
        <w:tc>
          <w:tcPr>
            <w:tcW w:w="2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1161" w:rsidRPr="0011007C" w:rsidRDefault="006D75A6" w:rsidP="00DE33C4">
            <w:pPr>
              <w:autoSpaceDE w:val="0"/>
              <w:autoSpaceDN w:val="0"/>
              <w:adjustRightInd w:val="0"/>
              <w:spacing w:after="0" w:line="276" w:lineRule="auto"/>
              <w:jc w:val="center"/>
              <w:rPr>
                <w:noProof/>
                <w:sz w:val="16"/>
                <w:szCs w:val="16"/>
                <w:lang w:val="es-DO"/>
              </w:rPr>
            </w:pPr>
            <w:r w:rsidRPr="0011007C">
              <w:rPr>
                <w:noProof/>
                <w:sz w:val="16"/>
                <w:szCs w:val="16"/>
                <w:lang w:val="es-DO"/>
              </w:rPr>
              <w:t>Febrero</w:t>
            </w:r>
          </w:p>
        </w:tc>
        <w:tc>
          <w:tcPr>
            <w:tcW w:w="35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1161" w:rsidRPr="0011007C" w:rsidRDefault="006D75A6" w:rsidP="00DE33C4">
            <w:pPr>
              <w:autoSpaceDE w:val="0"/>
              <w:autoSpaceDN w:val="0"/>
              <w:adjustRightInd w:val="0"/>
              <w:spacing w:after="0"/>
              <w:jc w:val="center"/>
              <w:rPr>
                <w:noProof/>
                <w:sz w:val="16"/>
                <w:szCs w:val="16"/>
                <w:lang w:val="es-DO"/>
              </w:rPr>
            </w:pPr>
            <w:r w:rsidRPr="0011007C">
              <w:rPr>
                <w:noProof/>
                <w:sz w:val="16"/>
                <w:szCs w:val="16"/>
                <w:lang w:val="es-DO"/>
              </w:rPr>
              <w:t>100</w:t>
            </w:r>
          </w:p>
        </w:tc>
      </w:tr>
      <w:tr w:rsidR="00056C21" w:rsidTr="00DE33C4">
        <w:trPr>
          <w:trHeight w:val="340"/>
          <w:jc w:val="center"/>
        </w:trPr>
        <w:tc>
          <w:tcPr>
            <w:tcW w:w="2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1161" w:rsidRPr="0011007C" w:rsidRDefault="006D75A6" w:rsidP="00DE33C4">
            <w:pPr>
              <w:autoSpaceDE w:val="0"/>
              <w:autoSpaceDN w:val="0"/>
              <w:adjustRightInd w:val="0"/>
              <w:spacing w:after="0" w:line="276" w:lineRule="auto"/>
              <w:jc w:val="center"/>
              <w:rPr>
                <w:noProof/>
                <w:sz w:val="16"/>
                <w:szCs w:val="16"/>
                <w:lang w:val="es-DO"/>
              </w:rPr>
            </w:pPr>
            <w:r w:rsidRPr="0011007C">
              <w:rPr>
                <w:noProof/>
                <w:sz w:val="16"/>
                <w:szCs w:val="16"/>
                <w:lang w:val="es-DO"/>
              </w:rPr>
              <w:t>Marzo</w:t>
            </w:r>
          </w:p>
        </w:tc>
        <w:tc>
          <w:tcPr>
            <w:tcW w:w="35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1161" w:rsidRPr="0011007C" w:rsidRDefault="006D75A6" w:rsidP="00DE33C4">
            <w:pPr>
              <w:autoSpaceDE w:val="0"/>
              <w:autoSpaceDN w:val="0"/>
              <w:adjustRightInd w:val="0"/>
              <w:spacing w:after="0"/>
              <w:jc w:val="center"/>
              <w:rPr>
                <w:noProof/>
                <w:sz w:val="16"/>
                <w:szCs w:val="16"/>
                <w:lang w:val="es-DO"/>
              </w:rPr>
            </w:pPr>
            <w:r w:rsidRPr="0011007C">
              <w:rPr>
                <w:noProof/>
                <w:sz w:val="16"/>
                <w:szCs w:val="16"/>
                <w:lang w:val="es-DO"/>
              </w:rPr>
              <w:t>98.9</w:t>
            </w:r>
          </w:p>
        </w:tc>
      </w:tr>
      <w:tr w:rsidR="00056C21" w:rsidTr="00DE33C4">
        <w:trPr>
          <w:trHeight w:val="340"/>
          <w:jc w:val="center"/>
        </w:trPr>
        <w:tc>
          <w:tcPr>
            <w:tcW w:w="2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1161" w:rsidRPr="0011007C" w:rsidRDefault="006D75A6" w:rsidP="00DE33C4">
            <w:pPr>
              <w:autoSpaceDE w:val="0"/>
              <w:autoSpaceDN w:val="0"/>
              <w:adjustRightInd w:val="0"/>
              <w:spacing w:after="0" w:line="276" w:lineRule="auto"/>
              <w:jc w:val="center"/>
              <w:rPr>
                <w:noProof/>
                <w:sz w:val="16"/>
                <w:szCs w:val="16"/>
                <w:lang w:val="es-DO"/>
              </w:rPr>
            </w:pPr>
            <w:r w:rsidRPr="0011007C">
              <w:rPr>
                <w:noProof/>
                <w:sz w:val="16"/>
                <w:szCs w:val="16"/>
                <w:lang w:val="es-DO"/>
              </w:rPr>
              <w:t>Abril</w:t>
            </w:r>
          </w:p>
        </w:tc>
        <w:tc>
          <w:tcPr>
            <w:tcW w:w="35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1161" w:rsidRPr="0011007C" w:rsidRDefault="006D75A6" w:rsidP="00DE33C4">
            <w:pPr>
              <w:autoSpaceDE w:val="0"/>
              <w:autoSpaceDN w:val="0"/>
              <w:adjustRightInd w:val="0"/>
              <w:spacing w:after="0"/>
              <w:jc w:val="center"/>
              <w:rPr>
                <w:noProof/>
                <w:sz w:val="16"/>
                <w:szCs w:val="16"/>
                <w:lang w:val="es-DO"/>
              </w:rPr>
            </w:pPr>
            <w:r w:rsidRPr="0011007C">
              <w:rPr>
                <w:noProof/>
                <w:sz w:val="16"/>
                <w:szCs w:val="16"/>
                <w:lang w:val="es-DO"/>
              </w:rPr>
              <w:t>100</w:t>
            </w:r>
          </w:p>
        </w:tc>
      </w:tr>
      <w:tr w:rsidR="00056C21" w:rsidTr="00DE33C4">
        <w:trPr>
          <w:trHeight w:val="340"/>
          <w:jc w:val="center"/>
        </w:trPr>
        <w:tc>
          <w:tcPr>
            <w:tcW w:w="2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1161" w:rsidRPr="0011007C" w:rsidRDefault="006D75A6" w:rsidP="00DE33C4">
            <w:pPr>
              <w:autoSpaceDE w:val="0"/>
              <w:autoSpaceDN w:val="0"/>
              <w:adjustRightInd w:val="0"/>
              <w:spacing w:after="0" w:line="276" w:lineRule="auto"/>
              <w:jc w:val="center"/>
              <w:rPr>
                <w:noProof/>
                <w:sz w:val="16"/>
                <w:szCs w:val="16"/>
                <w:lang w:val="es-DO"/>
              </w:rPr>
            </w:pPr>
            <w:r w:rsidRPr="0011007C">
              <w:rPr>
                <w:noProof/>
                <w:sz w:val="16"/>
                <w:szCs w:val="16"/>
                <w:lang w:val="es-DO"/>
              </w:rPr>
              <w:t>Mayo</w:t>
            </w:r>
          </w:p>
        </w:tc>
        <w:tc>
          <w:tcPr>
            <w:tcW w:w="35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1161" w:rsidRPr="0011007C" w:rsidRDefault="006D75A6" w:rsidP="00DE33C4">
            <w:pPr>
              <w:autoSpaceDE w:val="0"/>
              <w:autoSpaceDN w:val="0"/>
              <w:adjustRightInd w:val="0"/>
              <w:spacing w:after="0"/>
              <w:jc w:val="center"/>
              <w:rPr>
                <w:noProof/>
                <w:sz w:val="16"/>
                <w:szCs w:val="16"/>
                <w:lang w:val="es-DO"/>
              </w:rPr>
            </w:pPr>
            <w:r w:rsidRPr="0011007C">
              <w:rPr>
                <w:noProof/>
                <w:sz w:val="16"/>
                <w:szCs w:val="16"/>
                <w:lang w:val="es-DO"/>
              </w:rPr>
              <w:t>100</w:t>
            </w:r>
          </w:p>
        </w:tc>
      </w:tr>
      <w:tr w:rsidR="00056C21" w:rsidTr="00DE33C4">
        <w:trPr>
          <w:trHeight w:val="340"/>
          <w:jc w:val="center"/>
        </w:trPr>
        <w:tc>
          <w:tcPr>
            <w:tcW w:w="20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1161" w:rsidRPr="0011007C" w:rsidRDefault="006D75A6" w:rsidP="00DE33C4">
            <w:pPr>
              <w:autoSpaceDE w:val="0"/>
              <w:autoSpaceDN w:val="0"/>
              <w:adjustRightInd w:val="0"/>
              <w:spacing w:after="0"/>
              <w:jc w:val="center"/>
              <w:rPr>
                <w:noProof/>
                <w:sz w:val="16"/>
                <w:szCs w:val="16"/>
                <w:lang w:val="es-DO"/>
              </w:rPr>
            </w:pPr>
            <w:r w:rsidRPr="0011007C">
              <w:rPr>
                <w:noProof/>
                <w:sz w:val="16"/>
                <w:szCs w:val="16"/>
                <w:lang w:val="es-DO"/>
              </w:rPr>
              <w:t>Junio</w:t>
            </w:r>
          </w:p>
        </w:tc>
        <w:tc>
          <w:tcPr>
            <w:tcW w:w="35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61161" w:rsidRPr="0011007C" w:rsidRDefault="006D75A6" w:rsidP="00DE33C4">
            <w:pPr>
              <w:autoSpaceDE w:val="0"/>
              <w:autoSpaceDN w:val="0"/>
              <w:adjustRightInd w:val="0"/>
              <w:spacing w:after="0"/>
              <w:jc w:val="center"/>
              <w:rPr>
                <w:noProof/>
                <w:sz w:val="16"/>
                <w:szCs w:val="16"/>
                <w:lang w:val="es-DO"/>
              </w:rPr>
            </w:pPr>
            <w:r w:rsidRPr="0011007C">
              <w:rPr>
                <w:noProof/>
                <w:sz w:val="16"/>
                <w:szCs w:val="16"/>
                <w:lang w:val="es-DO"/>
              </w:rPr>
              <w:t>100</w:t>
            </w:r>
          </w:p>
        </w:tc>
      </w:tr>
      <w:tr w:rsidR="00056C21" w:rsidTr="00DE33C4">
        <w:trPr>
          <w:trHeight w:val="340"/>
          <w:jc w:val="center"/>
        </w:trPr>
        <w:tc>
          <w:tcPr>
            <w:tcW w:w="2098" w:type="dxa"/>
            <w:tcBorders>
              <w:top w:val="single" w:sz="4" w:space="0" w:color="auto"/>
              <w:left w:val="single" w:sz="4" w:space="0" w:color="auto"/>
              <w:bottom w:val="single" w:sz="4" w:space="0" w:color="auto"/>
              <w:right w:val="single" w:sz="4" w:space="0" w:color="auto"/>
            </w:tcBorders>
            <w:shd w:val="clear" w:color="auto" w:fill="FFFFFF"/>
            <w:vAlign w:val="center"/>
          </w:tcPr>
          <w:p w:rsidR="00661161" w:rsidRPr="0011007C" w:rsidRDefault="006D75A6" w:rsidP="00DE33C4">
            <w:pPr>
              <w:autoSpaceDE w:val="0"/>
              <w:autoSpaceDN w:val="0"/>
              <w:adjustRightInd w:val="0"/>
              <w:spacing w:after="0"/>
              <w:jc w:val="center"/>
              <w:rPr>
                <w:noProof/>
                <w:sz w:val="16"/>
                <w:szCs w:val="16"/>
                <w:lang w:val="es-DO"/>
              </w:rPr>
            </w:pPr>
            <w:r w:rsidRPr="0011007C">
              <w:rPr>
                <w:noProof/>
                <w:sz w:val="16"/>
                <w:szCs w:val="16"/>
                <w:lang w:val="es-DO"/>
              </w:rPr>
              <w:t>Julio</w:t>
            </w:r>
          </w:p>
        </w:tc>
        <w:tc>
          <w:tcPr>
            <w:tcW w:w="3572" w:type="dxa"/>
            <w:tcBorders>
              <w:top w:val="single" w:sz="4" w:space="0" w:color="auto"/>
              <w:left w:val="single" w:sz="4" w:space="0" w:color="auto"/>
              <w:bottom w:val="single" w:sz="4" w:space="0" w:color="auto"/>
              <w:right w:val="single" w:sz="4" w:space="0" w:color="auto"/>
            </w:tcBorders>
            <w:shd w:val="clear" w:color="auto" w:fill="FFFFFF"/>
            <w:vAlign w:val="center"/>
          </w:tcPr>
          <w:p w:rsidR="00661161" w:rsidRPr="0011007C" w:rsidRDefault="006D75A6" w:rsidP="00DE33C4">
            <w:pPr>
              <w:autoSpaceDE w:val="0"/>
              <w:autoSpaceDN w:val="0"/>
              <w:adjustRightInd w:val="0"/>
              <w:spacing w:after="0"/>
              <w:jc w:val="center"/>
              <w:rPr>
                <w:noProof/>
                <w:sz w:val="16"/>
                <w:szCs w:val="16"/>
                <w:lang w:val="es-DO"/>
              </w:rPr>
            </w:pPr>
            <w:r w:rsidRPr="0011007C">
              <w:rPr>
                <w:noProof/>
                <w:sz w:val="16"/>
                <w:szCs w:val="16"/>
                <w:lang w:val="es-DO"/>
              </w:rPr>
              <w:t>97.79</w:t>
            </w:r>
          </w:p>
        </w:tc>
      </w:tr>
      <w:tr w:rsidR="00056C21" w:rsidTr="00DE33C4">
        <w:trPr>
          <w:trHeight w:val="340"/>
          <w:jc w:val="center"/>
        </w:trPr>
        <w:tc>
          <w:tcPr>
            <w:tcW w:w="2098" w:type="dxa"/>
            <w:tcBorders>
              <w:top w:val="single" w:sz="4" w:space="0" w:color="auto"/>
              <w:left w:val="single" w:sz="4" w:space="0" w:color="auto"/>
              <w:bottom w:val="single" w:sz="4" w:space="0" w:color="auto"/>
              <w:right w:val="single" w:sz="4" w:space="0" w:color="auto"/>
            </w:tcBorders>
            <w:shd w:val="clear" w:color="auto" w:fill="FFFFFF"/>
            <w:vAlign w:val="center"/>
          </w:tcPr>
          <w:p w:rsidR="00661161" w:rsidRPr="0011007C" w:rsidRDefault="006D75A6" w:rsidP="00DE33C4">
            <w:pPr>
              <w:autoSpaceDE w:val="0"/>
              <w:autoSpaceDN w:val="0"/>
              <w:adjustRightInd w:val="0"/>
              <w:spacing w:after="0"/>
              <w:jc w:val="center"/>
              <w:rPr>
                <w:noProof/>
                <w:sz w:val="16"/>
                <w:szCs w:val="16"/>
                <w:lang w:val="es-DO"/>
              </w:rPr>
            </w:pPr>
            <w:r w:rsidRPr="0011007C">
              <w:rPr>
                <w:noProof/>
                <w:sz w:val="16"/>
                <w:szCs w:val="16"/>
                <w:lang w:val="es-DO"/>
              </w:rPr>
              <w:t>Agosto</w:t>
            </w:r>
          </w:p>
        </w:tc>
        <w:tc>
          <w:tcPr>
            <w:tcW w:w="3572" w:type="dxa"/>
            <w:tcBorders>
              <w:top w:val="single" w:sz="4" w:space="0" w:color="auto"/>
              <w:left w:val="single" w:sz="4" w:space="0" w:color="auto"/>
              <w:bottom w:val="single" w:sz="4" w:space="0" w:color="auto"/>
              <w:right w:val="single" w:sz="4" w:space="0" w:color="auto"/>
            </w:tcBorders>
            <w:shd w:val="clear" w:color="auto" w:fill="FFFFFF"/>
            <w:vAlign w:val="center"/>
          </w:tcPr>
          <w:p w:rsidR="00661161" w:rsidRPr="0011007C" w:rsidRDefault="006D75A6" w:rsidP="00DE33C4">
            <w:pPr>
              <w:autoSpaceDE w:val="0"/>
              <w:autoSpaceDN w:val="0"/>
              <w:adjustRightInd w:val="0"/>
              <w:spacing w:after="0"/>
              <w:jc w:val="center"/>
              <w:rPr>
                <w:noProof/>
                <w:sz w:val="16"/>
                <w:szCs w:val="16"/>
                <w:lang w:val="es-DO"/>
              </w:rPr>
            </w:pPr>
            <w:r w:rsidRPr="0011007C">
              <w:rPr>
                <w:noProof/>
                <w:sz w:val="16"/>
                <w:szCs w:val="16"/>
                <w:lang w:val="es-DO"/>
              </w:rPr>
              <w:t>100</w:t>
            </w:r>
          </w:p>
        </w:tc>
      </w:tr>
      <w:tr w:rsidR="00056C21" w:rsidTr="00DE33C4">
        <w:trPr>
          <w:trHeight w:val="340"/>
          <w:jc w:val="center"/>
        </w:trPr>
        <w:tc>
          <w:tcPr>
            <w:tcW w:w="2098" w:type="dxa"/>
            <w:tcBorders>
              <w:top w:val="single" w:sz="4" w:space="0" w:color="auto"/>
              <w:left w:val="single" w:sz="4" w:space="0" w:color="auto"/>
              <w:bottom w:val="single" w:sz="4" w:space="0" w:color="auto"/>
              <w:right w:val="single" w:sz="4" w:space="0" w:color="auto"/>
            </w:tcBorders>
            <w:shd w:val="clear" w:color="auto" w:fill="FFFFFF"/>
            <w:vAlign w:val="center"/>
          </w:tcPr>
          <w:p w:rsidR="00661161" w:rsidRPr="0011007C" w:rsidRDefault="006D75A6" w:rsidP="00DE33C4">
            <w:pPr>
              <w:autoSpaceDE w:val="0"/>
              <w:autoSpaceDN w:val="0"/>
              <w:adjustRightInd w:val="0"/>
              <w:spacing w:after="0"/>
              <w:jc w:val="center"/>
              <w:rPr>
                <w:noProof/>
                <w:sz w:val="16"/>
                <w:szCs w:val="16"/>
                <w:lang w:val="es-DO"/>
              </w:rPr>
            </w:pPr>
            <w:r w:rsidRPr="0011007C">
              <w:rPr>
                <w:noProof/>
                <w:sz w:val="16"/>
                <w:szCs w:val="16"/>
                <w:lang w:val="es-DO"/>
              </w:rPr>
              <w:t>Septiembre</w:t>
            </w:r>
          </w:p>
        </w:tc>
        <w:tc>
          <w:tcPr>
            <w:tcW w:w="3572" w:type="dxa"/>
            <w:tcBorders>
              <w:top w:val="single" w:sz="4" w:space="0" w:color="auto"/>
              <w:left w:val="single" w:sz="4" w:space="0" w:color="auto"/>
              <w:bottom w:val="single" w:sz="4" w:space="0" w:color="auto"/>
              <w:right w:val="single" w:sz="4" w:space="0" w:color="auto"/>
            </w:tcBorders>
            <w:shd w:val="clear" w:color="auto" w:fill="FFFFFF"/>
            <w:vAlign w:val="center"/>
          </w:tcPr>
          <w:p w:rsidR="00661161" w:rsidRPr="0011007C" w:rsidRDefault="006D75A6" w:rsidP="00DE33C4">
            <w:pPr>
              <w:autoSpaceDE w:val="0"/>
              <w:autoSpaceDN w:val="0"/>
              <w:adjustRightInd w:val="0"/>
              <w:spacing w:after="0"/>
              <w:jc w:val="center"/>
              <w:rPr>
                <w:noProof/>
                <w:sz w:val="16"/>
                <w:szCs w:val="16"/>
                <w:lang w:val="es-DO"/>
              </w:rPr>
            </w:pPr>
            <w:r w:rsidRPr="0011007C">
              <w:rPr>
                <w:noProof/>
                <w:sz w:val="16"/>
                <w:szCs w:val="16"/>
                <w:lang w:val="es-DO"/>
              </w:rPr>
              <w:t>100</w:t>
            </w:r>
          </w:p>
        </w:tc>
      </w:tr>
    </w:tbl>
    <w:p w:rsidR="00661161" w:rsidRPr="00E3484C" w:rsidRDefault="006D75A6" w:rsidP="00661161">
      <w:pPr>
        <w:autoSpaceDE w:val="0"/>
        <w:autoSpaceDN w:val="0"/>
        <w:adjustRightInd w:val="0"/>
        <w:spacing w:line="240" w:lineRule="auto"/>
        <w:ind w:firstLine="720"/>
        <w:rPr>
          <w:noProof/>
          <w:sz w:val="16"/>
          <w:szCs w:val="16"/>
          <w:lang w:val="es-DO"/>
        </w:rPr>
      </w:pPr>
      <w:r w:rsidRPr="00E3484C">
        <w:rPr>
          <w:noProof/>
          <w:sz w:val="16"/>
          <w:szCs w:val="16"/>
          <w:lang w:val="es-DO"/>
        </w:rPr>
        <w:t xml:space="preserve">     Nota: Al momento de este informe solo hemos recibido las evaluaciones</w:t>
      </w:r>
    </w:p>
    <w:p w:rsidR="00661161" w:rsidRPr="00E3484C" w:rsidRDefault="006D75A6" w:rsidP="00661161">
      <w:pPr>
        <w:autoSpaceDE w:val="0"/>
        <w:autoSpaceDN w:val="0"/>
        <w:adjustRightInd w:val="0"/>
        <w:spacing w:line="240" w:lineRule="auto"/>
        <w:rPr>
          <w:noProof/>
          <w:sz w:val="16"/>
          <w:szCs w:val="16"/>
          <w:lang w:val="es-DO"/>
        </w:rPr>
      </w:pPr>
      <w:r>
        <w:rPr>
          <w:noProof/>
          <w:sz w:val="16"/>
          <w:szCs w:val="16"/>
          <w:lang w:val="es-DO"/>
        </w:rPr>
        <w:t xml:space="preserve">               </w:t>
      </w:r>
      <w:r w:rsidRPr="00E3484C">
        <w:rPr>
          <w:noProof/>
          <w:sz w:val="16"/>
          <w:szCs w:val="16"/>
          <w:lang w:val="es-DO"/>
        </w:rPr>
        <w:t>p</w:t>
      </w:r>
      <w:r>
        <w:rPr>
          <w:noProof/>
          <w:sz w:val="16"/>
          <w:szCs w:val="16"/>
          <w:lang w:val="es-DO"/>
        </w:rPr>
        <w:t>or</w:t>
      </w:r>
      <w:r w:rsidRPr="00E3484C">
        <w:rPr>
          <w:noProof/>
          <w:sz w:val="16"/>
          <w:szCs w:val="16"/>
          <w:lang w:val="es-DO"/>
        </w:rPr>
        <w:t>parte de la DIGEIG hasta el mes de septiembre 2023.</w:t>
      </w:r>
    </w:p>
    <w:p w:rsidR="00661161" w:rsidRDefault="006D75A6" w:rsidP="00661161">
      <w:pPr>
        <w:pStyle w:val="Sinespaciado"/>
        <w:spacing w:after="240" w:line="360" w:lineRule="auto"/>
        <w:ind w:left="218"/>
        <w:jc w:val="both"/>
        <w:rPr>
          <w:noProof/>
          <w:color w:val="767171"/>
          <w:lang w:val="es-DO"/>
        </w:rPr>
      </w:pPr>
      <w:r w:rsidRPr="00805373">
        <w:rPr>
          <w:noProof/>
          <w:color w:val="767171"/>
          <w:lang w:val="es-DO"/>
        </w:rPr>
        <w:lastRenderedPageBreak/>
        <w:t xml:space="preserve">Es importante señalar que mensualmente en esta unidad se elaboran reportes de estadísticas y balances de gestión en materia de acceso a la información, remitidos a la Dirección Ejecutiva de la institución, para el monitoreo y la toma de acciones de mejora en caso necesario, con el fin de mantener la máxima calificación. </w:t>
      </w:r>
    </w:p>
    <w:p w:rsidR="00DE33C4" w:rsidRDefault="00DE33C4" w:rsidP="00661161">
      <w:pPr>
        <w:pStyle w:val="Ttulo1"/>
        <w:rPr>
          <w:lang w:val="es-DO"/>
        </w:rPr>
      </w:pPr>
      <w:bookmarkStart w:id="29" w:name="_Toc117160599"/>
    </w:p>
    <w:p w:rsidR="00DE33C4" w:rsidRDefault="00DE33C4" w:rsidP="00661161">
      <w:pPr>
        <w:pStyle w:val="Ttulo1"/>
        <w:rPr>
          <w:lang w:val="es-DO"/>
        </w:rPr>
      </w:pPr>
    </w:p>
    <w:p w:rsidR="00DE33C4" w:rsidRDefault="00DE33C4" w:rsidP="00661161">
      <w:pPr>
        <w:pStyle w:val="Ttulo1"/>
        <w:rPr>
          <w:lang w:val="es-DO"/>
        </w:rPr>
      </w:pPr>
    </w:p>
    <w:p w:rsidR="00DE33C4" w:rsidRDefault="00DE33C4" w:rsidP="00661161">
      <w:pPr>
        <w:pStyle w:val="Ttulo1"/>
        <w:rPr>
          <w:lang w:val="es-DO"/>
        </w:rPr>
      </w:pPr>
    </w:p>
    <w:p w:rsidR="00DE33C4" w:rsidRDefault="00DE33C4" w:rsidP="00661161">
      <w:pPr>
        <w:pStyle w:val="Ttulo1"/>
        <w:rPr>
          <w:lang w:val="es-DO"/>
        </w:rPr>
      </w:pPr>
    </w:p>
    <w:p w:rsidR="00DE33C4" w:rsidRDefault="00DE33C4" w:rsidP="00661161">
      <w:pPr>
        <w:pStyle w:val="Ttulo1"/>
        <w:rPr>
          <w:lang w:val="es-DO"/>
        </w:rPr>
      </w:pPr>
    </w:p>
    <w:p w:rsidR="00DE33C4" w:rsidRDefault="006D75A6">
      <w:pPr>
        <w:rPr>
          <w:rFonts w:eastAsiaTheme="majorEastAsia" w:cstheme="majorBidi"/>
          <w:b/>
          <w:color w:val="767171" w:themeColor="background2" w:themeShade="80"/>
          <w:sz w:val="28"/>
          <w:szCs w:val="32"/>
          <w:lang w:val="es-DO"/>
        </w:rPr>
      </w:pPr>
      <w:r>
        <w:rPr>
          <w:lang w:val="es-DO"/>
        </w:rPr>
        <w:br w:type="page"/>
      </w:r>
    </w:p>
    <w:p w:rsidR="00661161" w:rsidRPr="00485B71" w:rsidRDefault="006D75A6" w:rsidP="00661161">
      <w:pPr>
        <w:pStyle w:val="Ttulo1"/>
        <w:rPr>
          <w:lang w:val="es-DO"/>
        </w:rPr>
      </w:pPr>
      <w:r>
        <w:rPr>
          <w:lang w:val="es-DO"/>
        </w:rPr>
        <w:lastRenderedPageBreak/>
        <w:t xml:space="preserve">VI. </w:t>
      </w:r>
      <w:r w:rsidRPr="00485B71">
        <w:rPr>
          <w:lang w:val="es-DO"/>
        </w:rPr>
        <w:t>PROYECCIONES AL PRÓXIMO AÑO</w:t>
      </w:r>
      <w:bookmarkEnd w:id="29"/>
    </w:p>
    <w:p w:rsidR="00661161" w:rsidRPr="00485B71" w:rsidRDefault="006D75A6" w:rsidP="00661161">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704320" behindDoc="0" locked="0" layoutInCell="1" allowOverlap="1">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0" o:spid="_x0000_s1050" style="mso-height-percent:0;mso-height-relative:page;mso-position-horizontal-relative:margin;mso-width-percent:0;mso-width-relative:page;mso-wrap-distance-bottom:0;mso-wrap-distance-left:9pt;mso-wrap-distance-right:9pt;mso-wrap-distance-top:0;mso-wrap-style:square;position:absolute;visibility:visible;z-index:251705344" from="177.5pt,7.9pt" to="214pt,7.9pt" strokecolor="#ee2a24" strokeweight="2.25pt">
                <v:stroke joinstyle="miter"/>
                <w10:wrap anchorx="margin"/>
              </v:line>
            </w:pict>
          </mc:Fallback>
        </mc:AlternateContent>
      </w:r>
    </w:p>
    <w:p w:rsidR="00661161" w:rsidRPr="00485B71" w:rsidRDefault="006D75A6" w:rsidP="00661161">
      <w:pPr>
        <w:jc w:val="center"/>
        <w:rPr>
          <w:rFonts w:eastAsia="Calibri"/>
          <w:szCs w:val="36"/>
          <w:lang w:val="es-DO"/>
        </w:rPr>
      </w:pPr>
      <w:r w:rsidRPr="00485B71">
        <w:rPr>
          <w:rFonts w:eastAsia="Calibri"/>
          <w:szCs w:val="36"/>
          <w:lang w:val="es-DO"/>
        </w:rPr>
        <w:t xml:space="preserve">Memoria </w:t>
      </w:r>
      <w:r>
        <w:rPr>
          <w:rFonts w:eastAsia="Calibri"/>
          <w:szCs w:val="36"/>
          <w:lang w:val="es-DO"/>
        </w:rPr>
        <w:t>I</w:t>
      </w:r>
      <w:r w:rsidRPr="00485B71">
        <w:rPr>
          <w:rFonts w:eastAsia="Calibri"/>
          <w:szCs w:val="36"/>
          <w:lang w:val="es-DO"/>
        </w:rPr>
        <w:t>nstitucional 202</w:t>
      </w:r>
      <w:r>
        <w:rPr>
          <w:rFonts w:eastAsia="Calibri"/>
          <w:szCs w:val="36"/>
          <w:lang w:val="es-DO"/>
        </w:rPr>
        <w:t>3</w:t>
      </w:r>
    </w:p>
    <w:p w:rsidR="00661161" w:rsidRPr="00485B71" w:rsidRDefault="00661161" w:rsidP="00661161">
      <w:pPr>
        <w:spacing w:line="360" w:lineRule="auto"/>
        <w:jc w:val="both"/>
        <w:rPr>
          <w:rFonts w:eastAsia="Calibri"/>
          <w:lang w:val="es-DO"/>
        </w:rPr>
      </w:pPr>
    </w:p>
    <w:p w:rsidR="00661161" w:rsidRPr="00E3484C" w:rsidRDefault="006D75A6" w:rsidP="00661161">
      <w:pPr>
        <w:pStyle w:val="Prrafodelista"/>
        <w:numPr>
          <w:ilvl w:val="0"/>
          <w:numId w:val="25"/>
        </w:numPr>
        <w:spacing w:line="360" w:lineRule="auto"/>
        <w:ind w:left="851" w:hanging="284"/>
        <w:jc w:val="both"/>
        <w:rPr>
          <w:rFonts w:ascii="Times New Roman" w:eastAsia="Calibri" w:hAnsi="Times New Roman" w:cs="Times New Roman"/>
          <w:noProof/>
          <w:color w:val="767171"/>
          <w:spacing w:val="20"/>
          <w:sz w:val="24"/>
          <w:szCs w:val="24"/>
          <w:lang w:val="es-MX"/>
        </w:rPr>
      </w:pPr>
      <w:r w:rsidRPr="00E3484C">
        <w:rPr>
          <w:rFonts w:ascii="Times New Roman" w:eastAsia="Calibri" w:hAnsi="Times New Roman" w:cs="Times New Roman"/>
          <w:noProof/>
          <w:color w:val="767171"/>
          <w:spacing w:val="20"/>
          <w:sz w:val="24"/>
          <w:szCs w:val="24"/>
          <w:lang w:val="es-MX"/>
        </w:rPr>
        <w:t>Fortalecer el nivel de abastecimiento al Sistema Público Nacional de Salud.</w:t>
      </w:r>
    </w:p>
    <w:p w:rsidR="00661161" w:rsidRPr="00E3484C" w:rsidRDefault="006D75A6" w:rsidP="00661161">
      <w:pPr>
        <w:pStyle w:val="Prrafodelista"/>
        <w:numPr>
          <w:ilvl w:val="0"/>
          <w:numId w:val="25"/>
        </w:numPr>
        <w:spacing w:line="360" w:lineRule="auto"/>
        <w:ind w:left="851" w:hanging="284"/>
        <w:jc w:val="both"/>
        <w:rPr>
          <w:rFonts w:ascii="Times New Roman" w:eastAsia="Calibri" w:hAnsi="Times New Roman" w:cs="Times New Roman"/>
          <w:noProof/>
          <w:color w:val="767171"/>
          <w:spacing w:val="20"/>
          <w:sz w:val="24"/>
          <w:szCs w:val="24"/>
          <w:lang w:val="es-MX"/>
        </w:rPr>
      </w:pPr>
      <w:r w:rsidRPr="00E3484C">
        <w:rPr>
          <w:rFonts w:ascii="Times New Roman" w:eastAsia="Calibri" w:hAnsi="Times New Roman" w:cs="Times New Roman"/>
          <w:noProof/>
          <w:color w:val="767171"/>
          <w:spacing w:val="20"/>
          <w:sz w:val="24"/>
          <w:szCs w:val="24"/>
          <w:lang w:val="es-MX"/>
        </w:rPr>
        <w:t>Lograr Certificación del Almacén Central en Buenas Prácticas de Almacenamiento.</w:t>
      </w:r>
    </w:p>
    <w:p w:rsidR="00661161" w:rsidRPr="00E3484C" w:rsidRDefault="006D75A6" w:rsidP="00661161">
      <w:pPr>
        <w:pStyle w:val="Prrafodelista"/>
        <w:numPr>
          <w:ilvl w:val="0"/>
          <w:numId w:val="25"/>
        </w:numPr>
        <w:spacing w:line="360" w:lineRule="auto"/>
        <w:ind w:left="851" w:hanging="284"/>
        <w:jc w:val="both"/>
        <w:rPr>
          <w:rFonts w:ascii="Times New Roman" w:eastAsia="Calibri" w:hAnsi="Times New Roman" w:cs="Times New Roman"/>
          <w:noProof/>
          <w:color w:val="767171"/>
          <w:spacing w:val="20"/>
          <w:sz w:val="24"/>
          <w:szCs w:val="24"/>
          <w:lang w:val="es-MX"/>
        </w:rPr>
      </w:pPr>
      <w:r w:rsidRPr="00E3484C">
        <w:rPr>
          <w:rFonts w:ascii="Times New Roman" w:eastAsia="Calibri" w:hAnsi="Times New Roman" w:cs="Times New Roman"/>
          <w:noProof/>
          <w:color w:val="767171"/>
          <w:spacing w:val="20"/>
          <w:sz w:val="24"/>
          <w:szCs w:val="24"/>
          <w:lang w:val="es-MX"/>
        </w:rPr>
        <w:t>Seguir fortaleciendo la Red de Farmacias del Pueblo con su ampliación en el territorio nacional.</w:t>
      </w:r>
    </w:p>
    <w:p w:rsidR="00661161" w:rsidRPr="00E3484C" w:rsidRDefault="006D75A6" w:rsidP="00661161">
      <w:pPr>
        <w:pStyle w:val="Prrafodelista"/>
        <w:numPr>
          <w:ilvl w:val="0"/>
          <w:numId w:val="25"/>
        </w:numPr>
        <w:spacing w:line="360" w:lineRule="auto"/>
        <w:ind w:left="851" w:hanging="284"/>
        <w:jc w:val="both"/>
        <w:rPr>
          <w:rFonts w:ascii="Times New Roman" w:eastAsia="Calibri" w:hAnsi="Times New Roman" w:cs="Times New Roman"/>
          <w:noProof/>
          <w:color w:val="767171"/>
          <w:spacing w:val="20"/>
          <w:sz w:val="24"/>
          <w:szCs w:val="24"/>
          <w:lang w:val="es-MX"/>
        </w:rPr>
      </w:pPr>
      <w:r w:rsidRPr="00E3484C">
        <w:rPr>
          <w:rFonts w:ascii="Times New Roman" w:eastAsia="Calibri" w:hAnsi="Times New Roman" w:cs="Times New Roman"/>
          <w:noProof/>
          <w:color w:val="767171"/>
          <w:spacing w:val="20"/>
          <w:sz w:val="24"/>
          <w:szCs w:val="24"/>
          <w:lang w:val="es-MX"/>
        </w:rPr>
        <w:t>Establecer alianzas interinstitucionales a fin de consolidar las compras conjuntas de medicamentos e insumos médicos en el Estado.</w:t>
      </w:r>
    </w:p>
    <w:p w:rsidR="00661161" w:rsidRPr="00E3484C" w:rsidRDefault="006D75A6" w:rsidP="00661161">
      <w:pPr>
        <w:pStyle w:val="Prrafodelista"/>
        <w:numPr>
          <w:ilvl w:val="0"/>
          <w:numId w:val="25"/>
        </w:numPr>
        <w:spacing w:line="360" w:lineRule="auto"/>
        <w:ind w:left="851" w:hanging="284"/>
        <w:jc w:val="both"/>
        <w:rPr>
          <w:rFonts w:ascii="Times New Roman" w:eastAsia="Calibri" w:hAnsi="Times New Roman" w:cs="Times New Roman"/>
          <w:noProof/>
          <w:color w:val="767171"/>
          <w:spacing w:val="20"/>
          <w:sz w:val="24"/>
          <w:szCs w:val="24"/>
          <w:lang w:val="es-MX"/>
        </w:rPr>
      </w:pPr>
      <w:r w:rsidRPr="00E3484C">
        <w:rPr>
          <w:rFonts w:ascii="Times New Roman" w:eastAsia="Calibri" w:hAnsi="Times New Roman" w:cs="Times New Roman"/>
          <w:noProof/>
          <w:color w:val="767171"/>
          <w:spacing w:val="20"/>
          <w:sz w:val="24"/>
          <w:szCs w:val="24"/>
          <w:lang w:val="es-MX"/>
        </w:rPr>
        <w:t>Fortalecer los procesos de gestión el talento humano con la actualizacion del Manual de Cargos Institucional.</w:t>
      </w:r>
    </w:p>
    <w:p w:rsidR="00661161" w:rsidRPr="00E3484C" w:rsidRDefault="006D75A6" w:rsidP="00661161">
      <w:pPr>
        <w:pStyle w:val="Prrafodelista"/>
        <w:numPr>
          <w:ilvl w:val="0"/>
          <w:numId w:val="25"/>
        </w:numPr>
        <w:spacing w:line="360" w:lineRule="auto"/>
        <w:ind w:left="851" w:hanging="284"/>
        <w:jc w:val="both"/>
        <w:rPr>
          <w:rFonts w:ascii="Times New Roman" w:eastAsia="Calibri" w:hAnsi="Times New Roman" w:cs="Times New Roman"/>
          <w:noProof/>
          <w:color w:val="767171"/>
          <w:spacing w:val="20"/>
          <w:sz w:val="24"/>
          <w:szCs w:val="24"/>
          <w:lang w:val="es-MX"/>
        </w:rPr>
      </w:pPr>
      <w:r w:rsidRPr="00E3484C">
        <w:rPr>
          <w:rFonts w:ascii="Times New Roman" w:eastAsia="Calibri" w:hAnsi="Times New Roman" w:cs="Times New Roman"/>
          <w:noProof/>
          <w:color w:val="767171"/>
          <w:spacing w:val="20"/>
          <w:sz w:val="24"/>
          <w:szCs w:val="24"/>
          <w:lang w:val="es-MX"/>
        </w:rPr>
        <w:t>Avanzar en las gestiones de formulación y aprobación de los proyectos de Farmacia del Pueblo Móvil y Almacén Regional Sur.</w:t>
      </w:r>
    </w:p>
    <w:p w:rsidR="00661161" w:rsidRPr="00E3484C" w:rsidRDefault="006D75A6" w:rsidP="00661161">
      <w:pPr>
        <w:pStyle w:val="Prrafodelista"/>
        <w:numPr>
          <w:ilvl w:val="0"/>
          <w:numId w:val="25"/>
        </w:numPr>
        <w:spacing w:line="360" w:lineRule="auto"/>
        <w:ind w:left="851" w:hanging="284"/>
        <w:jc w:val="both"/>
        <w:rPr>
          <w:rFonts w:ascii="Times New Roman" w:eastAsia="Calibri" w:hAnsi="Times New Roman" w:cs="Times New Roman"/>
          <w:noProof/>
          <w:color w:val="767171"/>
          <w:spacing w:val="20"/>
          <w:sz w:val="24"/>
          <w:szCs w:val="24"/>
          <w:lang w:val="es-MX"/>
        </w:rPr>
      </w:pPr>
      <w:r w:rsidRPr="00E3484C">
        <w:rPr>
          <w:rFonts w:ascii="Times New Roman" w:eastAsia="Calibri" w:hAnsi="Times New Roman" w:cs="Times New Roman"/>
          <w:noProof/>
          <w:color w:val="767171"/>
          <w:spacing w:val="20"/>
          <w:sz w:val="24"/>
          <w:szCs w:val="24"/>
          <w:lang w:val="es-MX"/>
        </w:rPr>
        <w:t xml:space="preserve">Continuar los aprestos para iniciar los procesos de compras internacionales, con el apoyo y asesoriamiento de USAID. </w:t>
      </w:r>
    </w:p>
    <w:p w:rsidR="00661161" w:rsidRDefault="00661161" w:rsidP="00661161">
      <w:pPr>
        <w:spacing w:line="360" w:lineRule="auto"/>
        <w:jc w:val="both"/>
        <w:rPr>
          <w:rFonts w:eastAsia="Calibri"/>
          <w:noProof/>
          <w:lang w:val="es-MX"/>
        </w:rPr>
      </w:pPr>
    </w:p>
    <w:p w:rsidR="00661161" w:rsidRDefault="00661161" w:rsidP="00661161">
      <w:pPr>
        <w:spacing w:line="360" w:lineRule="auto"/>
        <w:jc w:val="both"/>
        <w:rPr>
          <w:rFonts w:eastAsia="Calibri"/>
          <w:noProof/>
          <w:lang w:val="es-MX"/>
        </w:rPr>
      </w:pPr>
    </w:p>
    <w:p w:rsidR="00661161" w:rsidRDefault="00661161" w:rsidP="00661161">
      <w:pPr>
        <w:spacing w:line="360" w:lineRule="auto"/>
        <w:jc w:val="both"/>
        <w:rPr>
          <w:rFonts w:eastAsia="Calibri"/>
          <w:noProof/>
          <w:lang w:val="es-MX"/>
        </w:rPr>
      </w:pPr>
    </w:p>
    <w:p w:rsidR="00661161" w:rsidRDefault="00661161" w:rsidP="00661161">
      <w:pPr>
        <w:spacing w:line="360" w:lineRule="auto"/>
        <w:jc w:val="both"/>
        <w:rPr>
          <w:rFonts w:eastAsia="Calibri"/>
          <w:noProof/>
          <w:lang w:val="es-MX"/>
        </w:rPr>
      </w:pPr>
    </w:p>
    <w:p w:rsidR="00661161" w:rsidRDefault="00661161" w:rsidP="00661161">
      <w:pPr>
        <w:spacing w:line="360" w:lineRule="auto"/>
        <w:jc w:val="both"/>
        <w:rPr>
          <w:rFonts w:eastAsia="Calibri"/>
          <w:noProof/>
          <w:lang w:val="es-MX"/>
        </w:rPr>
      </w:pPr>
    </w:p>
    <w:p w:rsidR="00661161" w:rsidRDefault="00661161" w:rsidP="00661161">
      <w:pPr>
        <w:spacing w:line="360" w:lineRule="auto"/>
        <w:jc w:val="both"/>
        <w:rPr>
          <w:rFonts w:eastAsia="Calibri"/>
          <w:noProof/>
          <w:lang w:val="es-MX"/>
        </w:rPr>
      </w:pPr>
    </w:p>
    <w:p w:rsidR="00661161" w:rsidRDefault="00661161" w:rsidP="00661161">
      <w:pPr>
        <w:spacing w:line="360" w:lineRule="auto"/>
        <w:jc w:val="both"/>
        <w:rPr>
          <w:rFonts w:eastAsia="Calibri"/>
          <w:noProof/>
          <w:lang w:val="es-MX"/>
        </w:rPr>
      </w:pPr>
    </w:p>
    <w:p w:rsidR="00661161" w:rsidRPr="00FA32FD" w:rsidRDefault="006D75A6" w:rsidP="00661161">
      <w:pPr>
        <w:pStyle w:val="Ttulo1"/>
      </w:pPr>
      <w:bookmarkStart w:id="30" w:name="_Toc117160600"/>
      <w:r>
        <w:lastRenderedPageBreak/>
        <w:t xml:space="preserve">VII. </w:t>
      </w:r>
      <w:r w:rsidRPr="00FA32FD">
        <w:t>ANEXOS</w:t>
      </w:r>
      <w:bookmarkEnd w:id="30"/>
      <w:r w:rsidRPr="00FA32FD">
        <w:t xml:space="preserve"> </w:t>
      </w:r>
    </w:p>
    <w:p w:rsidR="00661161" w:rsidRPr="00FA32FD" w:rsidRDefault="006D75A6" w:rsidP="00661161">
      <w:pPr>
        <w:jc w:val="both"/>
        <w:rPr>
          <w:rFonts w:eastAsia="Calibri"/>
          <w:sz w:val="18"/>
        </w:rPr>
      </w:pPr>
      <w:r w:rsidRPr="002B4451">
        <w:rPr>
          <w:rFonts w:eastAsia="Calibri"/>
          <w:noProof/>
          <w:sz w:val="18"/>
          <w:lang w:val="es-DO" w:eastAsia="es-DO"/>
        </w:rPr>
        <mc:AlternateContent>
          <mc:Choice Requires="wps">
            <w:drawing>
              <wp:anchor distT="0" distB="0" distL="114300" distR="114300" simplePos="0" relativeHeight="251706368" behindDoc="0" locked="0" layoutInCell="1" allowOverlap="1">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1" o:spid="_x0000_s1051" style="mso-height-percent:0;mso-height-relative:page;mso-position-horizontal-relative:margin;mso-width-percent:0;mso-width-relative:page;mso-wrap-distance-bottom:0;mso-wrap-distance-left:9pt;mso-wrap-distance-right:9pt;mso-wrap-distance-top:0;mso-wrap-style:square;position:absolute;visibility:visible;z-index:251707392" from="177.5pt,7.9pt" to="214pt,7.9pt" strokecolor="#ee2a24" strokeweight="2.25pt">
                <v:stroke joinstyle="miter"/>
                <w10:wrap anchorx="margin"/>
              </v:line>
            </w:pict>
          </mc:Fallback>
        </mc:AlternateContent>
      </w:r>
    </w:p>
    <w:p w:rsidR="00661161" w:rsidRPr="00FA32FD" w:rsidRDefault="006D75A6" w:rsidP="00661161">
      <w:pPr>
        <w:jc w:val="center"/>
        <w:rPr>
          <w:rFonts w:eastAsia="Calibri"/>
          <w:szCs w:val="36"/>
        </w:rPr>
      </w:pPr>
      <w:r w:rsidRPr="00FA32FD">
        <w:rPr>
          <w:rFonts w:eastAsia="Calibri"/>
          <w:szCs w:val="36"/>
        </w:rPr>
        <w:t xml:space="preserve">Memoria </w:t>
      </w:r>
      <w:r>
        <w:rPr>
          <w:rFonts w:eastAsia="Calibri"/>
          <w:szCs w:val="36"/>
        </w:rPr>
        <w:t>I</w:t>
      </w:r>
      <w:r w:rsidRPr="00FA32FD">
        <w:rPr>
          <w:rFonts w:eastAsia="Calibri"/>
          <w:szCs w:val="36"/>
        </w:rPr>
        <w:t>nstitucional 202</w:t>
      </w:r>
      <w:r>
        <w:rPr>
          <w:rFonts w:eastAsia="Calibri"/>
          <w:szCs w:val="36"/>
        </w:rPr>
        <w:t>3</w:t>
      </w:r>
    </w:p>
    <w:p w:rsidR="00661161" w:rsidRPr="00FA32FD" w:rsidRDefault="00661161" w:rsidP="00661161">
      <w:pPr>
        <w:spacing w:line="360" w:lineRule="auto"/>
        <w:jc w:val="both"/>
        <w:rPr>
          <w:rFonts w:eastAsia="Calibri"/>
        </w:rPr>
      </w:pPr>
    </w:p>
    <w:p w:rsidR="00661161" w:rsidRPr="00512CC8" w:rsidRDefault="006D75A6" w:rsidP="00661161">
      <w:pPr>
        <w:pStyle w:val="SubttuloMEM"/>
        <w:numPr>
          <w:ilvl w:val="7"/>
          <w:numId w:val="21"/>
        </w:numPr>
        <w:spacing w:line="360" w:lineRule="auto"/>
        <w:ind w:left="284" w:hanging="284"/>
        <w:outlineLvl w:val="0"/>
        <w:rPr>
          <w:rFonts w:ascii="Times New Roman" w:eastAsiaTheme="minorHAnsi" w:hAnsi="Times New Roman"/>
          <w:i w:val="0"/>
          <w:color w:val="767171"/>
          <w:spacing w:val="20"/>
          <w:szCs w:val="24"/>
          <w:lang w:val="es-DO" w:eastAsia="en-US"/>
        </w:rPr>
      </w:pPr>
      <w:r>
        <w:rPr>
          <w:rFonts w:ascii="Times New Roman" w:eastAsiaTheme="minorHAnsi" w:hAnsi="Times New Roman"/>
          <w:i w:val="0"/>
          <w:color w:val="767171"/>
          <w:spacing w:val="20"/>
          <w:szCs w:val="24"/>
          <w:lang w:val="es-DO" w:eastAsia="en-US"/>
        </w:rPr>
        <w:t>Matriz de logros relevantes (Datos cuantitativos).</w:t>
      </w:r>
    </w:p>
    <w:tbl>
      <w:tblPr>
        <w:tblpPr w:leftFromText="141" w:rightFromText="141" w:vertAnchor="page" w:horzAnchor="margin" w:tblpXSpec="center" w:tblpY="4426"/>
        <w:tblW w:w="9613" w:type="dxa"/>
        <w:tblCellMar>
          <w:left w:w="0" w:type="dxa"/>
          <w:right w:w="0" w:type="dxa"/>
        </w:tblCellMar>
        <w:tblLook w:val="04A0" w:firstRow="1" w:lastRow="0" w:firstColumn="1" w:lastColumn="0" w:noHBand="0" w:noVBand="1"/>
      </w:tblPr>
      <w:tblGrid>
        <w:gridCol w:w="1056"/>
        <w:gridCol w:w="1365"/>
        <w:gridCol w:w="1952"/>
        <w:gridCol w:w="1952"/>
        <w:gridCol w:w="1032"/>
        <w:gridCol w:w="1235"/>
        <w:gridCol w:w="1021"/>
      </w:tblGrid>
      <w:tr w:rsidR="00C03DF5" w:rsidTr="00C03DF5">
        <w:trPr>
          <w:trHeight w:val="412"/>
        </w:trPr>
        <w:tc>
          <w:tcPr>
            <w:tcW w:w="9613" w:type="dxa"/>
            <w:gridSpan w:val="7"/>
            <w:tcBorders>
              <w:top w:val="single" w:sz="8" w:space="0" w:color="auto"/>
              <w:left w:val="single" w:sz="8" w:space="0" w:color="auto"/>
              <w:bottom w:val="single" w:sz="8" w:space="0" w:color="auto"/>
              <w:right w:val="single" w:sz="8" w:space="0" w:color="auto"/>
            </w:tcBorders>
            <w:shd w:val="clear" w:color="auto" w:fill="1F3864" w:themeFill="accent1" w:themeFillShade="80"/>
            <w:tcMar>
              <w:top w:w="0" w:type="dxa"/>
              <w:left w:w="70" w:type="dxa"/>
              <w:bottom w:w="0" w:type="dxa"/>
              <w:right w:w="70" w:type="dxa"/>
            </w:tcMar>
            <w:vAlign w:val="center"/>
          </w:tcPr>
          <w:p w:rsidR="00C03DF5" w:rsidRPr="00C03DF5" w:rsidRDefault="00C03DF5" w:rsidP="00C96128">
            <w:pPr>
              <w:spacing w:after="0" w:line="240" w:lineRule="auto"/>
              <w:jc w:val="center"/>
              <w:rPr>
                <w:color w:val="auto"/>
                <w:spacing w:val="0"/>
                <w:lang w:val="es-DO" w:eastAsia="es-DO"/>
              </w:rPr>
            </w:pPr>
            <w:r w:rsidRPr="00C03DF5">
              <w:rPr>
                <w:color w:val="auto"/>
                <w:spacing w:val="0"/>
                <w:lang w:val="es-DO" w:eastAsia="es-DO"/>
              </w:rPr>
              <w:t>Desempeño Presupuestario</w:t>
            </w:r>
          </w:p>
        </w:tc>
      </w:tr>
      <w:tr w:rsidR="00C03DF5" w:rsidTr="00C03DF5">
        <w:trPr>
          <w:trHeight w:val="837"/>
        </w:trPr>
        <w:tc>
          <w:tcPr>
            <w:tcW w:w="1056" w:type="dxa"/>
            <w:tcBorders>
              <w:top w:val="single" w:sz="8" w:space="0" w:color="auto"/>
              <w:left w:val="single" w:sz="8" w:space="0" w:color="auto"/>
              <w:bottom w:val="single" w:sz="8" w:space="0" w:color="auto"/>
              <w:right w:val="single" w:sz="8" w:space="0" w:color="auto"/>
            </w:tcBorders>
            <w:shd w:val="clear" w:color="auto" w:fill="1F3864" w:themeFill="accent1" w:themeFillShade="80"/>
            <w:tcMar>
              <w:top w:w="0" w:type="dxa"/>
              <w:left w:w="70" w:type="dxa"/>
              <w:bottom w:w="0" w:type="dxa"/>
              <w:right w:w="70" w:type="dxa"/>
            </w:tcMar>
            <w:vAlign w:val="center"/>
          </w:tcPr>
          <w:p w:rsidR="00C03DF5" w:rsidRPr="00D74B77" w:rsidRDefault="00C03DF5" w:rsidP="00C03DF5">
            <w:pPr>
              <w:spacing w:after="0" w:line="240" w:lineRule="auto"/>
              <w:jc w:val="center"/>
              <w:rPr>
                <w:color w:val="auto"/>
                <w:spacing w:val="0"/>
                <w:sz w:val="16"/>
                <w:szCs w:val="16"/>
                <w:lang w:val="es-DO" w:eastAsia="es-DO"/>
              </w:rPr>
            </w:pPr>
            <w:r w:rsidRPr="00D74B77">
              <w:rPr>
                <w:bCs/>
                <w:color w:val="FFFFFF"/>
                <w:spacing w:val="0"/>
                <w:sz w:val="16"/>
                <w:szCs w:val="16"/>
                <w:lang w:val="es-ES" w:eastAsia="es-DO"/>
              </w:rPr>
              <w:t>Código Programa / Subprograma</w:t>
            </w:r>
          </w:p>
        </w:tc>
        <w:tc>
          <w:tcPr>
            <w:tcW w:w="1365" w:type="dxa"/>
            <w:tcBorders>
              <w:top w:val="single" w:sz="8" w:space="0" w:color="auto"/>
              <w:left w:val="nil"/>
              <w:bottom w:val="single" w:sz="8" w:space="0" w:color="auto"/>
              <w:right w:val="single" w:sz="8" w:space="0" w:color="auto"/>
            </w:tcBorders>
            <w:shd w:val="clear" w:color="auto" w:fill="1F3864" w:themeFill="accent1" w:themeFillShade="80"/>
            <w:tcMar>
              <w:top w:w="0" w:type="dxa"/>
              <w:left w:w="70" w:type="dxa"/>
              <w:bottom w:w="0" w:type="dxa"/>
              <w:right w:w="70" w:type="dxa"/>
            </w:tcMar>
            <w:vAlign w:val="center"/>
          </w:tcPr>
          <w:p w:rsidR="00C03DF5" w:rsidRPr="00D74B77" w:rsidRDefault="00C03DF5" w:rsidP="00C03DF5">
            <w:pPr>
              <w:spacing w:after="0" w:line="240" w:lineRule="auto"/>
              <w:jc w:val="center"/>
              <w:rPr>
                <w:color w:val="auto"/>
                <w:spacing w:val="0"/>
                <w:sz w:val="16"/>
                <w:szCs w:val="16"/>
                <w:lang w:val="es-DO" w:eastAsia="es-DO"/>
              </w:rPr>
            </w:pPr>
            <w:r w:rsidRPr="00D74B77">
              <w:rPr>
                <w:bCs/>
                <w:color w:val="FFFFFF"/>
                <w:spacing w:val="0"/>
                <w:sz w:val="16"/>
                <w:szCs w:val="16"/>
                <w:lang w:val="es-ES" w:eastAsia="es-DO"/>
              </w:rPr>
              <w:t>Nombre del Programa</w:t>
            </w:r>
          </w:p>
        </w:tc>
        <w:tc>
          <w:tcPr>
            <w:tcW w:w="1952" w:type="dxa"/>
            <w:tcBorders>
              <w:top w:val="single" w:sz="8" w:space="0" w:color="auto"/>
              <w:left w:val="nil"/>
              <w:bottom w:val="single" w:sz="8" w:space="0" w:color="auto"/>
              <w:right w:val="single" w:sz="8" w:space="0" w:color="auto"/>
            </w:tcBorders>
            <w:shd w:val="clear" w:color="auto" w:fill="1F3864" w:themeFill="accent1" w:themeFillShade="80"/>
            <w:tcMar>
              <w:top w:w="0" w:type="dxa"/>
              <w:left w:w="70" w:type="dxa"/>
              <w:bottom w:w="0" w:type="dxa"/>
              <w:right w:w="70" w:type="dxa"/>
            </w:tcMar>
            <w:vAlign w:val="center"/>
          </w:tcPr>
          <w:p w:rsidR="00C03DF5" w:rsidRPr="00D74B77" w:rsidRDefault="00C03DF5" w:rsidP="00C03DF5">
            <w:pPr>
              <w:spacing w:after="0" w:line="240" w:lineRule="auto"/>
              <w:jc w:val="center"/>
              <w:rPr>
                <w:color w:val="auto"/>
                <w:spacing w:val="0"/>
                <w:sz w:val="16"/>
                <w:szCs w:val="16"/>
                <w:lang w:val="es-DO" w:eastAsia="es-DO"/>
              </w:rPr>
            </w:pPr>
            <w:r w:rsidRPr="00D74B77">
              <w:rPr>
                <w:bCs/>
                <w:color w:val="FFFFFF"/>
                <w:spacing w:val="0"/>
                <w:sz w:val="16"/>
                <w:szCs w:val="16"/>
                <w:lang w:val="es-ES" w:eastAsia="es-DO"/>
              </w:rPr>
              <w:t>Asignación presupuestaria 2023 (RD$)</w:t>
            </w:r>
          </w:p>
        </w:tc>
        <w:tc>
          <w:tcPr>
            <w:tcW w:w="1952" w:type="dxa"/>
            <w:tcBorders>
              <w:top w:val="single" w:sz="8" w:space="0" w:color="auto"/>
              <w:left w:val="nil"/>
              <w:bottom w:val="single" w:sz="8" w:space="0" w:color="auto"/>
              <w:right w:val="single" w:sz="8" w:space="0" w:color="auto"/>
            </w:tcBorders>
            <w:shd w:val="clear" w:color="auto" w:fill="1F3864" w:themeFill="accent1" w:themeFillShade="80"/>
            <w:tcMar>
              <w:top w:w="0" w:type="dxa"/>
              <w:left w:w="70" w:type="dxa"/>
              <w:bottom w:w="0" w:type="dxa"/>
              <w:right w:w="70" w:type="dxa"/>
            </w:tcMar>
            <w:vAlign w:val="center"/>
          </w:tcPr>
          <w:p w:rsidR="00C03DF5" w:rsidRPr="00D74B77" w:rsidRDefault="00C03DF5" w:rsidP="00C03DF5">
            <w:pPr>
              <w:spacing w:after="0" w:line="240" w:lineRule="auto"/>
              <w:jc w:val="center"/>
              <w:rPr>
                <w:color w:val="auto"/>
                <w:spacing w:val="0"/>
                <w:sz w:val="16"/>
                <w:szCs w:val="16"/>
                <w:lang w:val="es-DO" w:eastAsia="es-DO"/>
              </w:rPr>
            </w:pPr>
            <w:r w:rsidRPr="00D74B77">
              <w:rPr>
                <w:bCs/>
                <w:color w:val="FFFFFF"/>
                <w:spacing w:val="0"/>
                <w:sz w:val="16"/>
                <w:szCs w:val="16"/>
                <w:lang w:val="es-ES" w:eastAsia="es-DO"/>
              </w:rPr>
              <w:t>Ejecución 2023 (RD$)</w:t>
            </w:r>
          </w:p>
        </w:tc>
        <w:tc>
          <w:tcPr>
            <w:tcW w:w="1032" w:type="dxa"/>
            <w:tcBorders>
              <w:top w:val="single" w:sz="8" w:space="0" w:color="auto"/>
              <w:left w:val="nil"/>
              <w:bottom w:val="single" w:sz="8" w:space="0" w:color="auto"/>
              <w:right w:val="single" w:sz="8" w:space="0" w:color="auto"/>
            </w:tcBorders>
            <w:shd w:val="clear" w:color="auto" w:fill="1F3864" w:themeFill="accent1" w:themeFillShade="80"/>
            <w:tcMar>
              <w:top w:w="0" w:type="dxa"/>
              <w:left w:w="70" w:type="dxa"/>
              <w:bottom w:w="0" w:type="dxa"/>
              <w:right w:w="70" w:type="dxa"/>
            </w:tcMar>
            <w:vAlign w:val="center"/>
          </w:tcPr>
          <w:p w:rsidR="00C03DF5" w:rsidRPr="00D74B77" w:rsidRDefault="00C03DF5" w:rsidP="00C03DF5">
            <w:pPr>
              <w:spacing w:after="0" w:line="240" w:lineRule="auto"/>
              <w:jc w:val="center"/>
              <w:rPr>
                <w:color w:val="auto"/>
                <w:spacing w:val="0"/>
                <w:sz w:val="16"/>
                <w:szCs w:val="16"/>
                <w:lang w:val="es-DO" w:eastAsia="es-DO"/>
              </w:rPr>
            </w:pPr>
            <w:r w:rsidRPr="00D74B77">
              <w:rPr>
                <w:bCs/>
                <w:color w:val="FFFFFF"/>
                <w:spacing w:val="0"/>
                <w:sz w:val="16"/>
                <w:szCs w:val="16"/>
                <w:lang w:val="es-ES" w:eastAsia="es-DO"/>
              </w:rPr>
              <w:t>Cantidad de Productos Generados por Programa</w:t>
            </w:r>
          </w:p>
        </w:tc>
        <w:tc>
          <w:tcPr>
            <w:tcW w:w="1235" w:type="dxa"/>
            <w:tcBorders>
              <w:top w:val="single" w:sz="8" w:space="0" w:color="auto"/>
              <w:left w:val="nil"/>
              <w:bottom w:val="single" w:sz="8" w:space="0" w:color="auto"/>
              <w:right w:val="single" w:sz="8" w:space="0" w:color="auto"/>
            </w:tcBorders>
            <w:shd w:val="clear" w:color="auto" w:fill="1F3864" w:themeFill="accent1" w:themeFillShade="80"/>
            <w:tcMar>
              <w:top w:w="0" w:type="dxa"/>
              <w:left w:w="70" w:type="dxa"/>
              <w:bottom w:w="0" w:type="dxa"/>
              <w:right w:w="70" w:type="dxa"/>
            </w:tcMar>
            <w:vAlign w:val="center"/>
          </w:tcPr>
          <w:p w:rsidR="00C03DF5" w:rsidRPr="00D74B77" w:rsidRDefault="00C03DF5" w:rsidP="00C03DF5">
            <w:pPr>
              <w:spacing w:after="0" w:line="240" w:lineRule="auto"/>
              <w:jc w:val="center"/>
              <w:rPr>
                <w:color w:val="auto"/>
                <w:spacing w:val="0"/>
                <w:sz w:val="16"/>
                <w:szCs w:val="16"/>
                <w:lang w:val="es-DO" w:eastAsia="es-DO"/>
              </w:rPr>
            </w:pPr>
            <w:r w:rsidRPr="00D74B77">
              <w:rPr>
                <w:bCs/>
                <w:color w:val="FFFFFF"/>
                <w:spacing w:val="0"/>
                <w:sz w:val="16"/>
                <w:szCs w:val="16"/>
                <w:lang w:val="es-ES" w:eastAsia="es-DO"/>
              </w:rPr>
              <w:t>Índice de Ejecución %</w:t>
            </w:r>
          </w:p>
        </w:tc>
        <w:tc>
          <w:tcPr>
            <w:tcW w:w="1021" w:type="dxa"/>
            <w:tcBorders>
              <w:top w:val="single" w:sz="8" w:space="0" w:color="auto"/>
              <w:left w:val="nil"/>
              <w:bottom w:val="single" w:sz="8" w:space="0" w:color="auto"/>
              <w:right w:val="single" w:sz="8" w:space="0" w:color="auto"/>
            </w:tcBorders>
            <w:shd w:val="clear" w:color="auto" w:fill="1F3864" w:themeFill="accent1" w:themeFillShade="80"/>
            <w:tcMar>
              <w:top w:w="0" w:type="dxa"/>
              <w:left w:w="70" w:type="dxa"/>
              <w:bottom w:w="0" w:type="dxa"/>
              <w:right w:w="70" w:type="dxa"/>
            </w:tcMar>
            <w:vAlign w:val="center"/>
          </w:tcPr>
          <w:p w:rsidR="00C03DF5" w:rsidRPr="00D74B77" w:rsidRDefault="00C03DF5" w:rsidP="00C03DF5">
            <w:pPr>
              <w:spacing w:after="0" w:line="240" w:lineRule="auto"/>
              <w:jc w:val="center"/>
              <w:rPr>
                <w:color w:val="auto"/>
                <w:spacing w:val="0"/>
                <w:sz w:val="16"/>
                <w:szCs w:val="16"/>
                <w:lang w:val="es-DO" w:eastAsia="es-DO"/>
              </w:rPr>
            </w:pPr>
            <w:r w:rsidRPr="00D74B77">
              <w:rPr>
                <w:bCs/>
                <w:color w:val="FFFFFF"/>
                <w:spacing w:val="0"/>
                <w:sz w:val="16"/>
                <w:szCs w:val="16"/>
                <w:lang w:val="es-ES" w:eastAsia="es-DO"/>
              </w:rPr>
              <w:t>Participación ejecución por programa (%)</w:t>
            </w:r>
          </w:p>
        </w:tc>
      </w:tr>
      <w:tr w:rsidR="00C03DF5" w:rsidTr="00C03DF5">
        <w:trPr>
          <w:trHeight w:val="227"/>
        </w:trPr>
        <w:tc>
          <w:tcPr>
            <w:tcW w:w="105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C03DF5" w:rsidRPr="000A098F" w:rsidRDefault="00C03DF5" w:rsidP="00C03DF5">
            <w:pPr>
              <w:spacing w:after="0" w:line="240" w:lineRule="auto"/>
              <w:jc w:val="center"/>
              <w:rPr>
                <w:color w:val="595959" w:themeColor="text1" w:themeTint="A6"/>
                <w:spacing w:val="0"/>
                <w:sz w:val="16"/>
                <w:szCs w:val="16"/>
                <w:lang w:val="es-DO" w:eastAsia="es-DO"/>
              </w:rPr>
            </w:pPr>
            <w:r w:rsidRPr="000A098F">
              <w:rPr>
                <w:color w:val="808080"/>
                <w:sz w:val="16"/>
                <w:szCs w:val="16"/>
              </w:rPr>
              <w:t>18</w:t>
            </w:r>
          </w:p>
        </w:tc>
        <w:tc>
          <w:tcPr>
            <w:tcW w:w="1365" w:type="dxa"/>
            <w:tcBorders>
              <w:top w:val="nil"/>
              <w:left w:val="nil"/>
              <w:bottom w:val="single" w:sz="8" w:space="0" w:color="auto"/>
              <w:right w:val="single" w:sz="8" w:space="0" w:color="auto"/>
            </w:tcBorders>
            <w:tcMar>
              <w:top w:w="0" w:type="dxa"/>
              <w:left w:w="70" w:type="dxa"/>
              <w:bottom w:w="0" w:type="dxa"/>
              <w:right w:w="70" w:type="dxa"/>
            </w:tcMar>
            <w:vAlign w:val="center"/>
          </w:tcPr>
          <w:p w:rsidR="00C03DF5" w:rsidRPr="000A098F" w:rsidRDefault="00C03DF5" w:rsidP="00C03DF5">
            <w:pPr>
              <w:spacing w:after="0" w:line="240" w:lineRule="auto"/>
              <w:jc w:val="center"/>
              <w:rPr>
                <w:color w:val="595959" w:themeColor="text1" w:themeTint="A6"/>
                <w:spacing w:val="0"/>
                <w:sz w:val="16"/>
                <w:szCs w:val="16"/>
                <w:lang w:val="es-DO" w:eastAsia="es-DO"/>
              </w:rPr>
            </w:pPr>
            <w:r w:rsidRPr="000A098F">
              <w:rPr>
                <w:color w:val="808080"/>
                <w:sz w:val="16"/>
                <w:szCs w:val="16"/>
                <w:lang w:val="es-DO"/>
              </w:rPr>
              <w:t>6187- Población vulnerable dispensada con medicamentos oportuno y bajo costo a través de las Farmacias del Pueblo</w:t>
            </w:r>
          </w:p>
        </w:tc>
        <w:tc>
          <w:tcPr>
            <w:tcW w:w="1952"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C03DF5" w:rsidRPr="00C31977" w:rsidRDefault="00C03DF5" w:rsidP="00C03DF5">
            <w:pPr>
              <w:jc w:val="right"/>
              <w:rPr>
                <w:color w:val="808080"/>
                <w:sz w:val="16"/>
                <w:szCs w:val="16"/>
                <w:lang w:val="es-DO"/>
              </w:rPr>
            </w:pPr>
            <w:r w:rsidRPr="00C31977">
              <w:rPr>
                <w:color w:val="808080"/>
                <w:sz w:val="16"/>
                <w:szCs w:val="16"/>
                <w:lang w:val="es-DO"/>
              </w:rPr>
              <w:t xml:space="preserve">   1,129,309,219.70 </w:t>
            </w:r>
          </w:p>
          <w:p w:rsidR="00C03DF5" w:rsidRPr="00C31977" w:rsidRDefault="00C03DF5" w:rsidP="00C03DF5">
            <w:pPr>
              <w:spacing w:after="0" w:line="240" w:lineRule="auto"/>
              <w:jc w:val="right"/>
              <w:rPr>
                <w:color w:val="808080"/>
                <w:sz w:val="16"/>
                <w:szCs w:val="16"/>
                <w:lang w:val="es-DO"/>
              </w:rPr>
            </w:pPr>
          </w:p>
        </w:tc>
        <w:tc>
          <w:tcPr>
            <w:tcW w:w="1952"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C03DF5" w:rsidRPr="00C31977" w:rsidRDefault="00C03DF5" w:rsidP="00C03DF5">
            <w:pPr>
              <w:jc w:val="right"/>
              <w:rPr>
                <w:color w:val="808080"/>
                <w:sz w:val="16"/>
                <w:szCs w:val="16"/>
                <w:lang w:val="es-DO"/>
              </w:rPr>
            </w:pPr>
            <w:r w:rsidRPr="00C31977">
              <w:rPr>
                <w:color w:val="808080"/>
                <w:sz w:val="16"/>
                <w:szCs w:val="16"/>
                <w:lang w:val="es-DO"/>
              </w:rPr>
              <w:t xml:space="preserve">       699,341,764.54 </w:t>
            </w:r>
          </w:p>
          <w:p w:rsidR="00C03DF5" w:rsidRPr="00C31977" w:rsidRDefault="00C03DF5" w:rsidP="00C03DF5">
            <w:pPr>
              <w:spacing w:after="0" w:line="240" w:lineRule="auto"/>
              <w:jc w:val="right"/>
              <w:rPr>
                <w:color w:val="808080"/>
                <w:sz w:val="16"/>
                <w:szCs w:val="16"/>
                <w:lang w:val="es-DO"/>
              </w:rPr>
            </w:pPr>
          </w:p>
        </w:tc>
        <w:tc>
          <w:tcPr>
            <w:tcW w:w="1032"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C03DF5" w:rsidRPr="000A098F" w:rsidRDefault="00C03DF5" w:rsidP="00C03DF5">
            <w:pPr>
              <w:spacing w:after="0" w:line="240" w:lineRule="auto"/>
              <w:jc w:val="center"/>
              <w:rPr>
                <w:color w:val="595959" w:themeColor="text1" w:themeTint="A6"/>
                <w:spacing w:val="0"/>
                <w:sz w:val="16"/>
                <w:szCs w:val="16"/>
                <w:lang w:val="es-DO" w:eastAsia="es-DO"/>
              </w:rPr>
            </w:pPr>
          </w:p>
        </w:tc>
        <w:tc>
          <w:tcPr>
            <w:tcW w:w="1235"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C03DF5" w:rsidRPr="00C31977" w:rsidRDefault="00C03DF5" w:rsidP="00C03DF5">
            <w:pPr>
              <w:spacing w:after="0" w:line="240" w:lineRule="auto"/>
              <w:jc w:val="center"/>
              <w:rPr>
                <w:color w:val="808080"/>
                <w:sz w:val="16"/>
                <w:szCs w:val="16"/>
                <w:lang w:val="es-DO"/>
              </w:rPr>
            </w:pPr>
            <w:r w:rsidRPr="00C31977">
              <w:rPr>
                <w:color w:val="808080"/>
                <w:sz w:val="16"/>
                <w:szCs w:val="16"/>
                <w:lang w:val="es-DO"/>
              </w:rPr>
              <w:t>29%</w:t>
            </w:r>
          </w:p>
        </w:tc>
        <w:tc>
          <w:tcPr>
            <w:tcW w:w="1021"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C03DF5" w:rsidRPr="000A098F" w:rsidRDefault="00C03DF5" w:rsidP="00C03DF5">
            <w:pPr>
              <w:spacing w:after="0" w:line="240" w:lineRule="auto"/>
              <w:jc w:val="center"/>
              <w:rPr>
                <w:color w:val="595959" w:themeColor="text1" w:themeTint="A6"/>
                <w:spacing w:val="0"/>
                <w:sz w:val="16"/>
                <w:szCs w:val="16"/>
                <w:lang w:val="es-DO" w:eastAsia="es-DO"/>
              </w:rPr>
            </w:pPr>
          </w:p>
        </w:tc>
      </w:tr>
      <w:tr w:rsidR="00C03DF5" w:rsidTr="00C03DF5">
        <w:trPr>
          <w:trHeight w:val="12"/>
        </w:trPr>
        <w:tc>
          <w:tcPr>
            <w:tcW w:w="105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C03DF5" w:rsidRPr="000A098F" w:rsidRDefault="00C03DF5" w:rsidP="00C03DF5">
            <w:pPr>
              <w:spacing w:after="0" w:line="240" w:lineRule="auto"/>
              <w:jc w:val="center"/>
              <w:rPr>
                <w:color w:val="595959" w:themeColor="text1" w:themeTint="A6"/>
                <w:spacing w:val="0"/>
                <w:sz w:val="16"/>
                <w:szCs w:val="16"/>
                <w:lang w:val="es-DO" w:eastAsia="es-DO"/>
              </w:rPr>
            </w:pPr>
            <w:r w:rsidRPr="000A098F">
              <w:rPr>
                <w:color w:val="808080"/>
                <w:sz w:val="16"/>
                <w:szCs w:val="16"/>
              </w:rPr>
              <w:t>18</w:t>
            </w:r>
          </w:p>
        </w:tc>
        <w:tc>
          <w:tcPr>
            <w:tcW w:w="1365" w:type="dxa"/>
            <w:tcBorders>
              <w:top w:val="nil"/>
              <w:left w:val="nil"/>
              <w:bottom w:val="single" w:sz="8" w:space="0" w:color="auto"/>
              <w:right w:val="single" w:sz="8" w:space="0" w:color="auto"/>
            </w:tcBorders>
            <w:tcMar>
              <w:top w:w="0" w:type="dxa"/>
              <w:left w:w="70" w:type="dxa"/>
              <w:bottom w:w="0" w:type="dxa"/>
              <w:right w:w="70" w:type="dxa"/>
            </w:tcMar>
            <w:vAlign w:val="center"/>
          </w:tcPr>
          <w:p w:rsidR="00C03DF5" w:rsidRPr="000A098F" w:rsidRDefault="00C03DF5" w:rsidP="00C03DF5">
            <w:pPr>
              <w:spacing w:after="0" w:line="240" w:lineRule="auto"/>
              <w:jc w:val="center"/>
              <w:rPr>
                <w:color w:val="595959" w:themeColor="text1" w:themeTint="A6"/>
                <w:spacing w:val="0"/>
                <w:sz w:val="16"/>
                <w:szCs w:val="16"/>
                <w:lang w:val="es-DO" w:eastAsia="es-DO"/>
              </w:rPr>
            </w:pPr>
            <w:r w:rsidRPr="000A098F">
              <w:rPr>
                <w:color w:val="808080"/>
                <w:sz w:val="16"/>
                <w:szCs w:val="16"/>
                <w:lang w:val="es-DO"/>
              </w:rPr>
              <w:t>6188- Red pública de prestación de servicios de salud abastecido de medicamentos, insumos sanitarios y reactivos de laboratorio</w:t>
            </w:r>
          </w:p>
        </w:tc>
        <w:tc>
          <w:tcPr>
            <w:tcW w:w="1952"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C03DF5" w:rsidRPr="00C31977" w:rsidRDefault="00C03DF5" w:rsidP="00C03DF5">
            <w:pPr>
              <w:jc w:val="right"/>
              <w:rPr>
                <w:color w:val="808080"/>
                <w:sz w:val="16"/>
                <w:szCs w:val="16"/>
                <w:lang w:val="es-DO"/>
              </w:rPr>
            </w:pPr>
            <w:r w:rsidRPr="00C31977">
              <w:rPr>
                <w:color w:val="808080"/>
                <w:sz w:val="16"/>
                <w:szCs w:val="16"/>
                <w:lang w:val="es-DO"/>
              </w:rPr>
              <w:t xml:space="preserve">   4,612,112,518.75 </w:t>
            </w:r>
          </w:p>
          <w:p w:rsidR="00C03DF5" w:rsidRPr="00C31977" w:rsidRDefault="00C03DF5" w:rsidP="00C03DF5">
            <w:pPr>
              <w:spacing w:after="0" w:line="240" w:lineRule="auto"/>
              <w:jc w:val="right"/>
              <w:rPr>
                <w:color w:val="808080"/>
                <w:sz w:val="16"/>
                <w:szCs w:val="16"/>
                <w:lang w:val="es-DO"/>
              </w:rPr>
            </w:pPr>
          </w:p>
        </w:tc>
        <w:tc>
          <w:tcPr>
            <w:tcW w:w="1952"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C03DF5" w:rsidRPr="00C31977" w:rsidRDefault="00C03DF5" w:rsidP="00C03DF5">
            <w:pPr>
              <w:jc w:val="right"/>
              <w:rPr>
                <w:color w:val="808080"/>
                <w:sz w:val="16"/>
                <w:szCs w:val="16"/>
                <w:lang w:val="es-DO"/>
              </w:rPr>
            </w:pPr>
            <w:r w:rsidRPr="00C31977">
              <w:rPr>
                <w:color w:val="808080"/>
                <w:sz w:val="16"/>
                <w:szCs w:val="16"/>
                <w:lang w:val="es-DO"/>
              </w:rPr>
              <w:t xml:space="preserve">   2,790,818,108.40 </w:t>
            </w:r>
          </w:p>
          <w:p w:rsidR="00C03DF5" w:rsidRPr="00C31977" w:rsidRDefault="00C03DF5" w:rsidP="00C03DF5">
            <w:pPr>
              <w:spacing w:after="0" w:line="240" w:lineRule="auto"/>
              <w:jc w:val="right"/>
              <w:rPr>
                <w:color w:val="808080"/>
                <w:sz w:val="16"/>
                <w:szCs w:val="16"/>
                <w:lang w:val="es-DO"/>
              </w:rPr>
            </w:pPr>
          </w:p>
        </w:tc>
        <w:tc>
          <w:tcPr>
            <w:tcW w:w="1032"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C03DF5" w:rsidRPr="000A098F" w:rsidRDefault="00C03DF5" w:rsidP="00C03DF5">
            <w:pPr>
              <w:spacing w:after="0" w:line="240" w:lineRule="auto"/>
              <w:jc w:val="center"/>
              <w:rPr>
                <w:color w:val="595959" w:themeColor="text1" w:themeTint="A6"/>
                <w:spacing w:val="0"/>
                <w:sz w:val="16"/>
                <w:szCs w:val="16"/>
                <w:lang w:val="es-DO" w:eastAsia="es-DO"/>
              </w:rPr>
            </w:pPr>
          </w:p>
        </w:tc>
        <w:tc>
          <w:tcPr>
            <w:tcW w:w="1235"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C03DF5" w:rsidRPr="00C31977" w:rsidRDefault="00C03DF5" w:rsidP="00C03DF5">
            <w:pPr>
              <w:spacing w:after="0" w:line="240" w:lineRule="auto"/>
              <w:jc w:val="center"/>
              <w:rPr>
                <w:color w:val="808080"/>
                <w:sz w:val="16"/>
                <w:szCs w:val="16"/>
                <w:lang w:val="es-DO"/>
              </w:rPr>
            </w:pPr>
            <w:r w:rsidRPr="00C31977">
              <w:rPr>
                <w:color w:val="808080"/>
                <w:sz w:val="16"/>
                <w:szCs w:val="16"/>
                <w:lang w:val="es-DO"/>
              </w:rPr>
              <w:t>84%</w:t>
            </w:r>
          </w:p>
        </w:tc>
        <w:tc>
          <w:tcPr>
            <w:tcW w:w="1021"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C03DF5" w:rsidRPr="000A098F" w:rsidRDefault="00C03DF5" w:rsidP="00C03DF5">
            <w:pPr>
              <w:spacing w:after="0" w:line="240" w:lineRule="auto"/>
              <w:jc w:val="center"/>
              <w:rPr>
                <w:color w:val="595959" w:themeColor="text1" w:themeTint="A6"/>
                <w:spacing w:val="0"/>
                <w:sz w:val="16"/>
                <w:szCs w:val="16"/>
                <w:lang w:val="es-DO" w:eastAsia="es-DO"/>
              </w:rPr>
            </w:pPr>
          </w:p>
        </w:tc>
      </w:tr>
      <w:tr w:rsidR="00C03DF5" w:rsidTr="00C03DF5">
        <w:trPr>
          <w:trHeight w:val="380"/>
        </w:trPr>
        <w:tc>
          <w:tcPr>
            <w:tcW w:w="2421"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rsidR="00C03DF5" w:rsidRPr="000A098F" w:rsidRDefault="00C03DF5" w:rsidP="00C03DF5">
            <w:pPr>
              <w:spacing w:after="0" w:line="240" w:lineRule="auto"/>
              <w:jc w:val="center"/>
              <w:rPr>
                <w:b/>
                <w:color w:val="auto"/>
                <w:spacing w:val="0"/>
                <w:sz w:val="16"/>
                <w:szCs w:val="16"/>
                <w:lang w:val="es-DO" w:eastAsia="es-DO"/>
              </w:rPr>
            </w:pPr>
            <w:r w:rsidRPr="000A098F">
              <w:rPr>
                <w:b/>
                <w:color w:val="auto"/>
                <w:spacing w:val="0"/>
                <w:sz w:val="16"/>
                <w:szCs w:val="16"/>
                <w:lang w:val="es-DO" w:eastAsia="es-DO"/>
              </w:rPr>
              <w:t>Totales</w:t>
            </w:r>
          </w:p>
        </w:tc>
        <w:tc>
          <w:tcPr>
            <w:tcW w:w="1952"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rsidR="00C03DF5" w:rsidRPr="000A098F" w:rsidRDefault="00C03DF5" w:rsidP="00C03DF5">
            <w:pPr>
              <w:spacing w:after="0" w:line="240" w:lineRule="auto"/>
              <w:jc w:val="center"/>
              <w:rPr>
                <w:color w:val="auto"/>
                <w:spacing w:val="0"/>
                <w:sz w:val="16"/>
                <w:szCs w:val="16"/>
                <w:lang w:val="es-DO" w:eastAsia="es-DO"/>
              </w:rPr>
            </w:pPr>
          </w:p>
        </w:tc>
        <w:tc>
          <w:tcPr>
            <w:tcW w:w="1952"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rsidR="00C03DF5" w:rsidRPr="000A098F" w:rsidRDefault="00C03DF5" w:rsidP="00C03DF5">
            <w:pPr>
              <w:spacing w:after="0" w:line="240" w:lineRule="auto"/>
              <w:jc w:val="center"/>
              <w:rPr>
                <w:color w:val="auto"/>
                <w:spacing w:val="0"/>
                <w:sz w:val="16"/>
                <w:szCs w:val="16"/>
                <w:lang w:val="es-DO" w:eastAsia="es-DO"/>
              </w:rPr>
            </w:pPr>
          </w:p>
        </w:tc>
        <w:tc>
          <w:tcPr>
            <w:tcW w:w="1032"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rsidR="00C03DF5" w:rsidRPr="000A098F" w:rsidRDefault="00C03DF5" w:rsidP="00C03DF5">
            <w:pPr>
              <w:spacing w:after="0" w:line="240" w:lineRule="auto"/>
              <w:jc w:val="center"/>
              <w:rPr>
                <w:color w:val="auto"/>
                <w:spacing w:val="0"/>
                <w:sz w:val="16"/>
                <w:szCs w:val="16"/>
                <w:lang w:val="es-DO" w:eastAsia="es-DO"/>
              </w:rPr>
            </w:pPr>
          </w:p>
        </w:tc>
        <w:tc>
          <w:tcPr>
            <w:tcW w:w="123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rsidR="00C03DF5" w:rsidRPr="000A098F" w:rsidRDefault="00C03DF5" w:rsidP="00C03DF5">
            <w:pPr>
              <w:spacing w:after="0" w:line="240" w:lineRule="auto"/>
              <w:rPr>
                <w:color w:val="auto"/>
                <w:spacing w:val="0"/>
                <w:sz w:val="16"/>
                <w:szCs w:val="16"/>
                <w:lang w:val="es-DO" w:eastAsia="es-DO"/>
              </w:rPr>
            </w:pPr>
          </w:p>
        </w:tc>
        <w:tc>
          <w:tcPr>
            <w:tcW w:w="1021"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rsidR="00C03DF5" w:rsidRPr="000A098F" w:rsidRDefault="00C03DF5" w:rsidP="00C03DF5">
            <w:pPr>
              <w:spacing w:after="0" w:line="240" w:lineRule="auto"/>
              <w:jc w:val="center"/>
              <w:rPr>
                <w:color w:val="auto"/>
                <w:spacing w:val="0"/>
                <w:sz w:val="16"/>
                <w:szCs w:val="16"/>
                <w:lang w:val="es-DO" w:eastAsia="es-DO"/>
              </w:rPr>
            </w:pPr>
          </w:p>
        </w:tc>
      </w:tr>
    </w:tbl>
    <w:p w:rsidR="00661161" w:rsidRDefault="00661161" w:rsidP="00661161">
      <w:pPr>
        <w:spacing w:line="360" w:lineRule="auto"/>
        <w:jc w:val="both"/>
        <w:rPr>
          <w:rFonts w:eastAsia="Calibri"/>
          <w:lang w:val="es-DO"/>
        </w:rPr>
      </w:pPr>
    </w:p>
    <w:p w:rsidR="00661161" w:rsidRDefault="00661161" w:rsidP="00661161">
      <w:pPr>
        <w:spacing w:line="360" w:lineRule="auto"/>
        <w:jc w:val="both"/>
        <w:rPr>
          <w:rFonts w:eastAsia="Calibri"/>
          <w:lang w:val="es-DO"/>
        </w:rPr>
      </w:pPr>
    </w:p>
    <w:p w:rsidR="00661161" w:rsidRDefault="00661161" w:rsidP="00661161">
      <w:pPr>
        <w:spacing w:line="360" w:lineRule="auto"/>
        <w:jc w:val="both"/>
        <w:rPr>
          <w:rFonts w:eastAsia="Calibri"/>
          <w:lang w:val="es-DO"/>
        </w:rPr>
      </w:pPr>
    </w:p>
    <w:p w:rsidR="00661161" w:rsidRDefault="00661161" w:rsidP="00661161">
      <w:pPr>
        <w:spacing w:line="360" w:lineRule="auto"/>
        <w:jc w:val="both"/>
        <w:rPr>
          <w:rFonts w:eastAsia="Calibri"/>
          <w:lang w:val="es-DO"/>
        </w:rPr>
      </w:pPr>
    </w:p>
    <w:p w:rsidR="00661161" w:rsidRDefault="00661161" w:rsidP="00661161">
      <w:pPr>
        <w:spacing w:line="360" w:lineRule="auto"/>
        <w:jc w:val="both"/>
        <w:rPr>
          <w:rFonts w:eastAsia="Calibri"/>
          <w:lang w:val="es-DO"/>
        </w:rPr>
      </w:pPr>
    </w:p>
    <w:p w:rsidR="00661161" w:rsidRDefault="00661161" w:rsidP="00661161">
      <w:pPr>
        <w:spacing w:line="360" w:lineRule="auto"/>
        <w:jc w:val="both"/>
        <w:rPr>
          <w:rFonts w:eastAsia="Calibri"/>
          <w:lang w:val="es-DO"/>
        </w:rPr>
      </w:pPr>
    </w:p>
    <w:p w:rsidR="00661161" w:rsidRDefault="00661161" w:rsidP="00661161">
      <w:pPr>
        <w:spacing w:line="360" w:lineRule="auto"/>
        <w:jc w:val="both"/>
        <w:rPr>
          <w:rFonts w:eastAsia="Calibri"/>
          <w:lang w:val="es-DO"/>
        </w:rPr>
      </w:pPr>
    </w:p>
    <w:p w:rsidR="00661161" w:rsidRDefault="00661161" w:rsidP="00661161">
      <w:pPr>
        <w:spacing w:line="360" w:lineRule="auto"/>
        <w:jc w:val="both"/>
        <w:rPr>
          <w:rFonts w:eastAsia="Calibri"/>
          <w:lang w:val="es-DO"/>
        </w:rPr>
      </w:pPr>
    </w:p>
    <w:p w:rsidR="00661161" w:rsidRDefault="006D75A6" w:rsidP="00661161">
      <w:pPr>
        <w:pStyle w:val="SubttuloMEM"/>
        <w:numPr>
          <w:ilvl w:val="7"/>
          <w:numId w:val="21"/>
        </w:numPr>
        <w:spacing w:line="360" w:lineRule="auto"/>
        <w:ind w:left="284" w:hanging="284"/>
        <w:outlineLvl w:val="0"/>
        <w:rPr>
          <w:rFonts w:ascii="Times New Roman" w:eastAsiaTheme="minorHAnsi" w:hAnsi="Times New Roman"/>
          <w:i w:val="0"/>
          <w:color w:val="767171"/>
          <w:spacing w:val="20"/>
          <w:szCs w:val="24"/>
          <w:lang w:val="es-DO" w:eastAsia="en-US"/>
        </w:rPr>
      </w:pPr>
      <w:r>
        <w:rPr>
          <w:rFonts w:ascii="Times New Roman" w:eastAsiaTheme="minorHAnsi" w:hAnsi="Times New Roman"/>
          <w:i w:val="0"/>
          <w:color w:val="767171"/>
          <w:spacing w:val="20"/>
          <w:szCs w:val="24"/>
          <w:lang w:val="es-DO" w:eastAsia="en-US"/>
        </w:rPr>
        <w:lastRenderedPageBreak/>
        <w:t>Matriz de Gestión Presupuestaria Anual.</w:t>
      </w:r>
    </w:p>
    <w:p w:rsidR="00FF73CC" w:rsidRDefault="00880B36" w:rsidP="00FF73CC">
      <w:pPr>
        <w:pStyle w:val="SubttuloMEM"/>
        <w:spacing w:line="360" w:lineRule="auto"/>
        <w:ind w:firstLine="0"/>
        <w:outlineLvl w:val="0"/>
        <w:rPr>
          <w:rFonts w:ascii="Times New Roman" w:eastAsiaTheme="minorHAnsi" w:hAnsi="Times New Roman"/>
          <w:i w:val="0"/>
          <w:color w:val="767171"/>
          <w:spacing w:val="20"/>
          <w:szCs w:val="24"/>
          <w:lang w:val="es-DO" w:eastAsia="en-US"/>
        </w:rPr>
      </w:pPr>
      <w:r w:rsidRPr="00880B36">
        <w:rPr>
          <w:rFonts w:eastAsiaTheme="minorHAnsi"/>
        </w:rPr>
        <w:drawing>
          <wp:inline distT="0" distB="0" distL="0" distR="0">
            <wp:extent cx="5712232" cy="5040000"/>
            <wp:effectExtent l="12065" t="26035" r="15240" b="1524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rot="16200000">
                      <a:off x="0" y="0"/>
                      <a:ext cx="5712232" cy="5040000"/>
                    </a:xfrm>
                    <a:prstGeom prst="rect">
                      <a:avLst/>
                    </a:prstGeom>
                    <a:noFill/>
                    <a:ln>
                      <a:solidFill>
                        <a:schemeClr val="tx1"/>
                      </a:solidFill>
                    </a:ln>
                  </pic:spPr>
                </pic:pic>
              </a:graphicData>
            </a:graphic>
          </wp:inline>
        </w:drawing>
      </w:r>
    </w:p>
    <w:p w:rsidR="00FF73CC" w:rsidRDefault="00FF73CC" w:rsidP="00FF73CC">
      <w:pPr>
        <w:pStyle w:val="SubttuloMEM"/>
        <w:spacing w:line="360" w:lineRule="auto"/>
        <w:outlineLvl w:val="0"/>
        <w:rPr>
          <w:rFonts w:ascii="Times New Roman" w:eastAsiaTheme="minorHAnsi" w:hAnsi="Times New Roman"/>
          <w:i w:val="0"/>
          <w:color w:val="767171"/>
          <w:spacing w:val="20"/>
          <w:szCs w:val="24"/>
          <w:lang w:val="es-DO" w:eastAsia="en-US"/>
        </w:rPr>
      </w:pPr>
    </w:p>
    <w:p w:rsidR="00FF73CC" w:rsidRDefault="00FF73CC" w:rsidP="00FF73CC">
      <w:pPr>
        <w:pStyle w:val="SubttuloMEM"/>
        <w:spacing w:line="360" w:lineRule="auto"/>
        <w:outlineLvl w:val="0"/>
        <w:rPr>
          <w:rFonts w:ascii="Times New Roman" w:eastAsiaTheme="minorHAnsi" w:hAnsi="Times New Roman"/>
          <w:i w:val="0"/>
          <w:color w:val="767171"/>
          <w:spacing w:val="20"/>
          <w:szCs w:val="24"/>
          <w:lang w:val="es-DO" w:eastAsia="en-US"/>
        </w:rPr>
      </w:pPr>
    </w:p>
    <w:p w:rsidR="00FF73CC" w:rsidRDefault="00880B36" w:rsidP="00880B36">
      <w:pPr>
        <w:pStyle w:val="SubttuloMEM"/>
        <w:spacing w:line="360" w:lineRule="auto"/>
        <w:ind w:firstLine="0"/>
        <w:outlineLvl w:val="0"/>
        <w:rPr>
          <w:rFonts w:ascii="Times New Roman" w:eastAsiaTheme="minorHAnsi" w:hAnsi="Times New Roman"/>
          <w:i w:val="0"/>
          <w:color w:val="767171"/>
          <w:spacing w:val="20"/>
          <w:szCs w:val="24"/>
          <w:lang w:val="es-DO" w:eastAsia="en-US"/>
        </w:rPr>
      </w:pPr>
      <w:r w:rsidRPr="00880B36">
        <w:rPr>
          <w:rFonts w:eastAsiaTheme="minorHAnsi"/>
        </w:rPr>
        <w:lastRenderedPageBreak/>
        <w:drawing>
          <wp:inline distT="0" distB="0" distL="0" distR="0">
            <wp:extent cx="6317952" cy="5040000"/>
            <wp:effectExtent l="10160" t="27940" r="17145" b="1714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rot="16200000">
                      <a:off x="0" y="0"/>
                      <a:ext cx="6317952" cy="5040000"/>
                    </a:xfrm>
                    <a:prstGeom prst="rect">
                      <a:avLst/>
                    </a:prstGeom>
                    <a:noFill/>
                    <a:ln>
                      <a:solidFill>
                        <a:schemeClr val="tx1"/>
                      </a:solidFill>
                    </a:ln>
                  </pic:spPr>
                </pic:pic>
              </a:graphicData>
            </a:graphic>
          </wp:inline>
        </w:drawing>
      </w:r>
    </w:p>
    <w:p w:rsidR="00FF73CC" w:rsidRDefault="00FF73CC" w:rsidP="00FF73CC">
      <w:pPr>
        <w:pStyle w:val="SubttuloMEM"/>
        <w:spacing w:line="360" w:lineRule="auto"/>
        <w:ind w:firstLine="0"/>
        <w:outlineLvl w:val="0"/>
        <w:rPr>
          <w:rFonts w:ascii="Times New Roman" w:eastAsiaTheme="minorHAnsi" w:hAnsi="Times New Roman"/>
          <w:i w:val="0"/>
          <w:color w:val="767171"/>
          <w:spacing w:val="20"/>
          <w:szCs w:val="24"/>
          <w:lang w:val="es-DO" w:eastAsia="en-US"/>
        </w:rPr>
      </w:pPr>
    </w:p>
    <w:p w:rsidR="00FF73CC" w:rsidRDefault="00FF73CC" w:rsidP="00FF73CC">
      <w:pPr>
        <w:pStyle w:val="SubttuloMEM"/>
        <w:spacing w:line="360" w:lineRule="auto"/>
        <w:outlineLvl w:val="0"/>
        <w:rPr>
          <w:rFonts w:ascii="Times New Roman" w:eastAsiaTheme="minorHAnsi" w:hAnsi="Times New Roman"/>
          <w:i w:val="0"/>
          <w:color w:val="767171"/>
          <w:spacing w:val="20"/>
          <w:szCs w:val="24"/>
          <w:lang w:val="es-DO" w:eastAsia="en-US"/>
        </w:rPr>
      </w:pPr>
    </w:p>
    <w:p w:rsidR="00FF73CC" w:rsidRDefault="00FF73CC" w:rsidP="00FF73CC">
      <w:pPr>
        <w:pStyle w:val="SubttuloMEM"/>
        <w:spacing w:line="360" w:lineRule="auto"/>
        <w:outlineLvl w:val="0"/>
        <w:rPr>
          <w:rFonts w:ascii="Times New Roman" w:eastAsiaTheme="minorHAnsi" w:hAnsi="Times New Roman"/>
          <w:i w:val="0"/>
          <w:color w:val="767171"/>
          <w:spacing w:val="20"/>
          <w:szCs w:val="24"/>
          <w:lang w:val="es-DO" w:eastAsia="en-US"/>
        </w:rPr>
      </w:pPr>
    </w:p>
    <w:p w:rsidR="00FF73CC" w:rsidRDefault="00FF73CC" w:rsidP="007C21D9">
      <w:pPr>
        <w:pStyle w:val="SubttuloMEM"/>
        <w:spacing w:line="360" w:lineRule="auto"/>
        <w:ind w:firstLine="0"/>
        <w:outlineLvl w:val="0"/>
        <w:rPr>
          <w:rFonts w:ascii="Times New Roman" w:eastAsiaTheme="minorHAnsi" w:hAnsi="Times New Roman"/>
          <w:i w:val="0"/>
          <w:color w:val="767171"/>
          <w:spacing w:val="20"/>
          <w:szCs w:val="24"/>
          <w:lang w:val="es-DO" w:eastAsia="en-US"/>
        </w:rPr>
      </w:pPr>
    </w:p>
    <w:p w:rsidR="00661161" w:rsidRDefault="006D75A6" w:rsidP="00661161">
      <w:pPr>
        <w:pStyle w:val="SubttuloMEM"/>
        <w:numPr>
          <w:ilvl w:val="7"/>
          <w:numId w:val="21"/>
        </w:numPr>
        <w:spacing w:line="360" w:lineRule="auto"/>
        <w:ind w:left="284" w:hanging="284"/>
        <w:outlineLvl w:val="0"/>
        <w:rPr>
          <w:rFonts w:ascii="Times New Roman" w:eastAsiaTheme="minorHAnsi" w:hAnsi="Times New Roman"/>
          <w:i w:val="0"/>
          <w:color w:val="767171"/>
          <w:spacing w:val="20"/>
          <w:szCs w:val="24"/>
          <w:lang w:val="es-DO" w:eastAsia="en-US"/>
        </w:rPr>
      </w:pPr>
      <w:r>
        <w:rPr>
          <w:rFonts w:ascii="Times New Roman" w:eastAsiaTheme="minorHAnsi" w:hAnsi="Times New Roman"/>
          <w:i w:val="0"/>
          <w:color w:val="767171"/>
          <w:spacing w:val="20"/>
          <w:szCs w:val="24"/>
          <w:lang w:val="es-DO" w:eastAsia="en-US"/>
        </w:rPr>
        <w:lastRenderedPageBreak/>
        <w:t>Matriz de principales indicadores del POA.</w:t>
      </w:r>
    </w:p>
    <w:tbl>
      <w:tblPr>
        <w:tblW w:w="7938" w:type="dxa"/>
        <w:tblInd w:w="-5" w:type="dxa"/>
        <w:tblLayout w:type="fixed"/>
        <w:tblCellMar>
          <w:left w:w="70" w:type="dxa"/>
          <w:right w:w="70" w:type="dxa"/>
        </w:tblCellMar>
        <w:tblLook w:val="04A0" w:firstRow="1" w:lastRow="0" w:firstColumn="1" w:lastColumn="0" w:noHBand="0" w:noVBand="1"/>
      </w:tblPr>
      <w:tblGrid>
        <w:gridCol w:w="993"/>
        <w:gridCol w:w="1559"/>
        <w:gridCol w:w="1399"/>
        <w:gridCol w:w="851"/>
        <w:gridCol w:w="585"/>
        <w:gridCol w:w="709"/>
        <w:gridCol w:w="708"/>
        <w:gridCol w:w="1134"/>
      </w:tblGrid>
      <w:tr w:rsidR="00056C21" w:rsidRPr="0006253C" w:rsidTr="00C96128">
        <w:trPr>
          <w:trHeight w:val="170"/>
        </w:trPr>
        <w:tc>
          <w:tcPr>
            <w:tcW w:w="7938" w:type="dxa"/>
            <w:gridSpan w:val="8"/>
            <w:tcBorders>
              <w:top w:val="single" w:sz="8" w:space="0" w:color="auto"/>
              <w:left w:val="single" w:sz="4" w:space="0" w:color="auto"/>
              <w:bottom w:val="single" w:sz="8" w:space="0" w:color="auto"/>
              <w:right w:val="single" w:sz="8" w:space="0" w:color="auto"/>
            </w:tcBorders>
            <w:shd w:val="clear" w:color="auto" w:fill="1F3864" w:themeFill="accent1" w:themeFillShade="80"/>
            <w:vAlign w:val="center"/>
            <w:hideMark/>
          </w:tcPr>
          <w:p w:rsidR="00661161" w:rsidRPr="0010115A" w:rsidRDefault="006D75A6" w:rsidP="00C96128">
            <w:pPr>
              <w:spacing w:after="0" w:line="240" w:lineRule="auto"/>
              <w:jc w:val="center"/>
              <w:rPr>
                <w:color w:val="FFFFFF" w:themeColor="background1"/>
                <w:sz w:val="16"/>
                <w:szCs w:val="16"/>
                <w:lang w:val="es-DO"/>
              </w:rPr>
            </w:pPr>
            <w:r w:rsidRPr="0010115A">
              <w:rPr>
                <w:color w:val="FFFFFF" w:themeColor="background1"/>
                <w:sz w:val="16"/>
                <w:szCs w:val="16"/>
                <w:lang w:val="es-DO"/>
              </w:rPr>
              <w:t>Matriz principales Indicadores del Plan Operativo Anual (POA)</w:t>
            </w:r>
          </w:p>
        </w:tc>
      </w:tr>
      <w:tr w:rsidR="00056C21" w:rsidTr="00C96128">
        <w:trPr>
          <w:trHeight w:val="170"/>
        </w:trPr>
        <w:tc>
          <w:tcPr>
            <w:tcW w:w="993" w:type="dxa"/>
            <w:tcBorders>
              <w:top w:val="single" w:sz="8" w:space="0" w:color="auto"/>
              <w:left w:val="single" w:sz="4" w:space="0" w:color="auto"/>
              <w:bottom w:val="single" w:sz="8" w:space="0" w:color="auto"/>
              <w:right w:val="single" w:sz="8" w:space="0" w:color="auto"/>
            </w:tcBorders>
            <w:shd w:val="clear" w:color="auto" w:fill="1F3864" w:themeFill="accent1" w:themeFillShade="80"/>
            <w:vAlign w:val="center"/>
          </w:tcPr>
          <w:p w:rsidR="00661161" w:rsidRPr="0010115A" w:rsidRDefault="006D75A6" w:rsidP="00C96128">
            <w:pPr>
              <w:spacing w:after="0" w:line="240" w:lineRule="auto"/>
              <w:jc w:val="center"/>
              <w:rPr>
                <w:color w:val="FFFFFF" w:themeColor="background1"/>
                <w:sz w:val="16"/>
                <w:szCs w:val="16"/>
              </w:rPr>
            </w:pPr>
            <w:proofErr w:type="spellStart"/>
            <w:r w:rsidRPr="0010115A">
              <w:rPr>
                <w:color w:val="FFFFFF" w:themeColor="background1"/>
                <w:sz w:val="16"/>
                <w:szCs w:val="16"/>
              </w:rPr>
              <w:t>Área</w:t>
            </w:r>
            <w:proofErr w:type="spellEnd"/>
          </w:p>
        </w:tc>
        <w:tc>
          <w:tcPr>
            <w:tcW w:w="1559" w:type="dxa"/>
            <w:tcBorders>
              <w:top w:val="single" w:sz="8" w:space="0" w:color="auto"/>
              <w:left w:val="nil"/>
              <w:bottom w:val="single" w:sz="8" w:space="0" w:color="auto"/>
              <w:right w:val="single" w:sz="8" w:space="0" w:color="auto"/>
            </w:tcBorders>
            <w:shd w:val="clear" w:color="auto" w:fill="1F3864" w:themeFill="accent1" w:themeFillShade="80"/>
            <w:vAlign w:val="center"/>
          </w:tcPr>
          <w:p w:rsidR="00661161" w:rsidRPr="0010115A" w:rsidRDefault="006D75A6" w:rsidP="00C96128">
            <w:pPr>
              <w:spacing w:after="0" w:line="240" w:lineRule="auto"/>
              <w:jc w:val="center"/>
              <w:rPr>
                <w:color w:val="FFFFFF" w:themeColor="background1"/>
                <w:sz w:val="16"/>
                <w:szCs w:val="16"/>
              </w:rPr>
            </w:pPr>
            <w:proofErr w:type="spellStart"/>
            <w:r w:rsidRPr="0010115A">
              <w:rPr>
                <w:color w:val="FFFFFF" w:themeColor="background1"/>
                <w:sz w:val="16"/>
                <w:szCs w:val="16"/>
              </w:rPr>
              <w:t>Proceso</w:t>
            </w:r>
            <w:proofErr w:type="spellEnd"/>
          </w:p>
        </w:tc>
        <w:tc>
          <w:tcPr>
            <w:tcW w:w="1399" w:type="dxa"/>
            <w:tcBorders>
              <w:top w:val="single" w:sz="8" w:space="0" w:color="auto"/>
              <w:left w:val="nil"/>
              <w:bottom w:val="single" w:sz="8" w:space="0" w:color="auto"/>
              <w:right w:val="single" w:sz="8" w:space="0" w:color="auto"/>
            </w:tcBorders>
            <w:shd w:val="clear" w:color="auto" w:fill="1F3864" w:themeFill="accent1" w:themeFillShade="80"/>
            <w:noWrap/>
            <w:vAlign w:val="center"/>
          </w:tcPr>
          <w:p w:rsidR="00661161" w:rsidRPr="0010115A" w:rsidRDefault="006D75A6" w:rsidP="00C96128">
            <w:pPr>
              <w:spacing w:after="0" w:line="240" w:lineRule="auto"/>
              <w:jc w:val="center"/>
              <w:rPr>
                <w:color w:val="FFFFFF" w:themeColor="background1"/>
                <w:sz w:val="16"/>
                <w:szCs w:val="16"/>
              </w:rPr>
            </w:pPr>
            <w:proofErr w:type="spellStart"/>
            <w:r w:rsidRPr="0010115A">
              <w:rPr>
                <w:color w:val="FFFFFF" w:themeColor="background1"/>
                <w:sz w:val="16"/>
                <w:szCs w:val="16"/>
              </w:rPr>
              <w:t>Nombre</w:t>
            </w:r>
            <w:proofErr w:type="spellEnd"/>
            <w:r w:rsidRPr="0010115A">
              <w:rPr>
                <w:color w:val="FFFFFF" w:themeColor="background1"/>
                <w:sz w:val="16"/>
                <w:szCs w:val="16"/>
              </w:rPr>
              <w:t xml:space="preserve"> del </w:t>
            </w:r>
            <w:proofErr w:type="spellStart"/>
            <w:r w:rsidRPr="0010115A">
              <w:rPr>
                <w:color w:val="FFFFFF" w:themeColor="background1"/>
                <w:sz w:val="16"/>
                <w:szCs w:val="16"/>
              </w:rPr>
              <w:t>indicador</w:t>
            </w:r>
            <w:proofErr w:type="spellEnd"/>
          </w:p>
        </w:tc>
        <w:tc>
          <w:tcPr>
            <w:tcW w:w="851" w:type="dxa"/>
            <w:tcBorders>
              <w:top w:val="single" w:sz="8" w:space="0" w:color="auto"/>
              <w:left w:val="nil"/>
              <w:bottom w:val="single" w:sz="8" w:space="0" w:color="auto"/>
              <w:right w:val="single" w:sz="8" w:space="0" w:color="auto"/>
            </w:tcBorders>
            <w:shd w:val="clear" w:color="auto" w:fill="1F3864" w:themeFill="accent1" w:themeFillShade="80"/>
            <w:vAlign w:val="center"/>
          </w:tcPr>
          <w:p w:rsidR="00661161" w:rsidRPr="0010115A" w:rsidRDefault="006D75A6" w:rsidP="00C96128">
            <w:pPr>
              <w:spacing w:after="0" w:line="240" w:lineRule="auto"/>
              <w:jc w:val="center"/>
              <w:rPr>
                <w:color w:val="FFFFFF" w:themeColor="background1"/>
                <w:sz w:val="16"/>
                <w:szCs w:val="16"/>
              </w:rPr>
            </w:pPr>
            <w:proofErr w:type="spellStart"/>
            <w:r w:rsidRPr="0010115A">
              <w:rPr>
                <w:color w:val="FFFFFF" w:themeColor="background1"/>
                <w:sz w:val="16"/>
                <w:szCs w:val="16"/>
              </w:rPr>
              <w:t>Frecuencia</w:t>
            </w:r>
            <w:proofErr w:type="spellEnd"/>
          </w:p>
        </w:tc>
        <w:tc>
          <w:tcPr>
            <w:tcW w:w="585" w:type="dxa"/>
            <w:tcBorders>
              <w:top w:val="single" w:sz="8" w:space="0" w:color="auto"/>
              <w:left w:val="nil"/>
              <w:bottom w:val="single" w:sz="8" w:space="0" w:color="auto"/>
              <w:right w:val="single" w:sz="8" w:space="0" w:color="auto"/>
            </w:tcBorders>
            <w:shd w:val="clear" w:color="auto" w:fill="1F3864" w:themeFill="accent1" w:themeFillShade="80"/>
            <w:vAlign w:val="center"/>
          </w:tcPr>
          <w:p w:rsidR="00661161" w:rsidRPr="0010115A" w:rsidRDefault="006D75A6" w:rsidP="00C96128">
            <w:pPr>
              <w:spacing w:after="0" w:line="240" w:lineRule="auto"/>
              <w:jc w:val="center"/>
              <w:rPr>
                <w:color w:val="FFFFFF" w:themeColor="background1"/>
                <w:sz w:val="16"/>
                <w:szCs w:val="16"/>
              </w:rPr>
            </w:pPr>
            <w:proofErr w:type="spellStart"/>
            <w:r w:rsidRPr="0010115A">
              <w:rPr>
                <w:color w:val="FFFFFF" w:themeColor="background1"/>
                <w:sz w:val="16"/>
                <w:szCs w:val="16"/>
              </w:rPr>
              <w:t>Línea</w:t>
            </w:r>
            <w:proofErr w:type="spellEnd"/>
            <w:r w:rsidRPr="0010115A">
              <w:rPr>
                <w:color w:val="FFFFFF" w:themeColor="background1"/>
                <w:sz w:val="16"/>
                <w:szCs w:val="16"/>
              </w:rPr>
              <w:t xml:space="preserve"> base</w:t>
            </w:r>
          </w:p>
        </w:tc>
        <w:tc>
          <w:tcPr>
            <w:tcW w:w="709" w:type="dxa"/>
            <w:tcBorders>
              <w:top w:val="single" w:sz="8" w:space="0" w:color="auto"/>
              <w:left w:val="nil"/>
              <w:bottom w:val="single" w:sz="8" w:space="0" w:color="auto"/>
              <w:right w:val="single" w:sz="8" w:space="0" w:color="auto"/>
            </w:tcBorders>
            <w:shd w:val="clear" w:color="auto" w:fill="1F3864" w:themeFill="accent1" w:themeFillShade="80"/>
            <w:vAlign w:val="center"/>
          </w:tcPr>
          <w:p w:rsidR="00661161" w:rsidRPr="0010115A" w:rsidRDefault="006D75A6" w:rsidP="00C96128">
            <w:pPr>
              <w:spacing w:after="0" w:line="240" w:lineRule="auto"/>
              <w:jc w:val="center"/>
              <w:rPr>
                <w:color w:val="FFFFFF" w:themeColor="background1"/>
                <w:sz w:val="16"/>
                <w:szCs w:val="16"/>
              </w:rPr>
            </w:pPr>
            <w:r w:rsidRPr="0010115A">
              <w:rPr>
                <w:color w:val="FFFFFF" w:themeColor="background1"/>
                <w:sz w:val="16"/>
                <w:szCs w:val="16"/>
              </w:rPr>
              <w:t>Meta</w:t>
            </w:r>
          </w:p>
        </w:tc>
        <w:tc>
          <w:tcPr>
            <w:tcW w:w="708" w:type="dxa"/>
            <w:tcBorders>
              <w:top w:val="single" w:sz="8" w:space="0" w:color="auto"/>
              <w:left w:val="nil"/>
              <w:bottom w:val="single" w:sz="8" w:space="0" w:color="auto"/>
              <w:right w:val="single" w:sz="8" w:space="0" w:color="auto"/>
            </w:tcBorders>
            <w:shd w:val="clear" w:color="auto" w:fill="1F3864" w:themeFill="accent1" w:themeFillShade="80"/>
            <w:vAlign w:val="center"/>
          </w:tcPr>
          <w:p w:rsidR="00661161" w:rsidRPr="0010115A" w:rsidRDefault="006D75A6" w:rsidP="00C96128">
            <w:pPr>
              <w:spacing w:after="0" w:line="240" w:lineRule="auto"/>
              <w:jc w:val="center"/>
              <w:rPr>
                <w:color w:val="FFFFFF" w:themeColor="background1"/>
                <w:sz w:val="16"/>
                <w:szCs w:val="16"/>
              </w:rPr>
            </w:pPr>
            <w:proofErr w:type="spellStart"/>
            <w:r w:rsidRPr="0010115A">
              <w:rPr>
                <w:color w:val="FFFFFF" w:themeColor="background1"/>
                <w:sz w:val="16"/>
                <w:szCs w:val="16"/>
              </w:rPr>
              <w:t>Resultado</w:t>
            </w:r>
            <w:proofErr w:type="spellEnd"/>
          </w:p>
        </w:tc>
        <w:tc>
          <w:tcPr>
            <w:tcW w:w="1134" w:type="dxa"/>
            <w:tcBorders>
              <w:top w:val="single" w:sz="8" w:space="0" w:color="auto"/>
              <w:left w:val="nil"/>
              <w:bottom w:val="single" w:sz="8" w:space="0" w:color="auto"/>
              <w:right w:val="single" w:sz="8" w:space="0" w:color="auto"/>
            </w:tcBorders>
            <w:shd w:val="clear" w:color="auto" w:fill="1F3864" w:themeFill="accent1" w:themeFillShade="80"/>
            <w:vAlign w:val="center"/>
          </w:tcPr>
          <w:p w:rsidR="00661161" w:rsidRPr="0010115A" w:rsidRDefault="006D75A6" w:rsidP="00C96128">
            <w:pPr>
              <w:spacing w:after="0" w:line="240" w:lineRule="auto"/>
              <w:jc w:val="center"/>
              <w:rPr>
                <w:color w:val="FFFFFF" w:themeColor="background1"/>
                <w:sz w:val="16"/>
                <w:szCs w:val="16"/>
              </w:rPr>
            </w:pPr>
            <w:proofErr w:type="spellStart"/>
            <w:r w:rsidRPr="0010115A">
              <w:rPr>
                <w:color w:val="FFFFFF" w:themeColor="background1"/>
                <w:sz w:val="16"/>
                <w:szCs w:val="16"/>
              </w:rPr>
              <w:t>Porcentaje</w:t>
            </w:r>
            <w:proofErr w:type="spellEnd"/>
            <w:r w:rsidRPr="0010115A">
              <w:rPr>
                <w:color w:val="FFFFFF" w:themeColor="background1"/>
                <w:sz w:val="16"/>
                <w:szCs w:val="16"/>
              </w:rPr>
              <w:t xml:space="preserve"> de </w:t>
            </w:r>
            <w:proofErr w:type="spellStart"/>
            <w:r w:rsidRPr="0010115A">
              <w:rPr>
                <w:color w:val="FFFFFF" w:themeColor="background1"/>
                <w:sz w:val="16"/>
                <w:szCs w:val="16"/>
              </w:rPr>
              <w:t>avance</w:t>
            </w:r>
            <w:proofErr w:type="spellEnd"/>
          </w:p>
        </w:tc>
      </w:tr>
      <w:tr w:rsidR="00056C21" w:rsidTr="00C96128">
        <w:trPr>
          <w:trHeight w:val="170"/>
        </w:trPr>
        <w:tc>
          <w:tcPr>
            <w:tcW w:w="993" w:type="dxa"/>
            <w:tcBorders>
              <w:top w:val="nil"/>
              <w:left w:val="single" w:sz="4" w:space="0" w:color="auto"/>
              <w:bottom w:val="single" w:sz="8" w:space="0" w:color="auto"/>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Dirección de Farmacias del Pueblo</w:t>
            </w:r>
          </w:p>
        </w:tc>
        <w:tc>
          <w:tcPr>
            <w:tcW w:w="1559" w:type="dxa"/>
            <w:tcBorders>
              <w:top w:val="nil"/>
              <w:left w:val="nil"/>
              <w:bottom w:val="single" w:sz="8" w:space="0" w:color="auto"/>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Ampliación de la Red de Farmacias</w:t>
            </w:r>
          </w:p>
        </w:tc>
        <w:tc>
          <w:tcPr>
            <w:tcW w:w="1399"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both"/>
              <w:rPr>
                <w:sz w:val="16"/>
                <w:szCs w:val="16"/>
                <w:lang w:val="es-DO"/>
              </w:rPr>
            </w:pPr>
            <w:r w:rsidRPr="0010115A">
              <w:rPr>
                <w:sz w:val="16"/>
                <w:szCs w:val="16"/>
                <w:lang w:val="es-DO"/>
              </w:rPr>
              <w:t xml:space="preserve">Cobertura de la red de Farmacia del Pueblo </w:t>
            </w:r>
          </w:p>
        </w:tc>
        <w:tc>
          <w:tcPr>
            <w:tcW w:w="851"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Trimestral</w:t>
            </w:r>
          </w:p>
        </w:tc>
        <w:tc>
          <w:tcPr>
            <w:tcW w:w="585"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71%</w:t>
            </w:r>
          </w:p>
        </w:tc>
        <w:tc>
          <w:tcPr>
            <w:tcW w:w="709"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90%</w:t>
            </w:r>
          </w:p>
        </w:tc>
        <w:tc>
          <w:tcPr>
            <w:tcW w:w="708"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80.90%</w:t>
            </w:r>
          </w:p>
        </w:tc>
        <w:tc>
          <w:tcPr>
            <w:tcW w:w="1134" w:type="dxa"/>
            <w:tcBorders>
              <w:top w:val="nil"/>
              <w:left w:val="nil"/>
              <w:bottom w:val="single" w:sz="8" w:space="0" w:color="auto"/>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rPr>
            </w:pPr>
            <w:r w:rsidRPr="0010115A">
              <w:rPr>
                <w:sz w:val="16"/>
                <w:szCs w:val="16"/>
              </w:rPr>
              <w:t>89%</w:t>
            </w:r>
          </w:p>
        </w:tc>
      </w:tr>
      <w:tr w:rsidR="00056C21" w:rsidTr="00C96128">
        <w:trPr>
          <w:trHeight w:val="170"/>
        </w:trPr>
        <w:tc>
          <w:tcPr>
            <w:tcW w:w="993" w:type="dxa"/>
            <w:tcBorders>
              <w:top w:val="nil"/>
              <w:left w:val="single" w:sz="4" w:space="0" w:color="auto"/>
              <w:bottom w:val="single" w:sz="8" w:space="0" w:color="auto"/>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Dirección de Trámites y Servicios</w:t>
            </w:r>
          </w:p>
        </w:tc>
        <w:tc>
          <w:tcPr>
            <w:tcW w:w="1559" w:type="dxa"/>
            <w:tcBorders>
              <w:top w:val="nil"/>
              <w:left w:val="nil"/>
              <w:bottom w:val="single" w:sz="8" w:space="0" w:color="auto"/>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rPr>
            </w:pPr>
            <w:proofErr w:type="spellStart"/>
            <w:r w:rsidRPr="0010115A">
              <w:rPr>
                <w:sz w:val="16"/>
                <w:szCs w:val="16"/>
              </w:rPr>
              <w:t>Abastecimiento</w:t>
            </w:r>
            <w:proofErr w:type="spellEnd"/>
            <w:r w:rsidRPr="0010115A">
              <w:rPr>
                <w:sz w:val="16"/>
                <w:szCs w:val="16"/>
              </w:rPr>
              <w:t xml:space="preserve"> SPNS</w:t>
            </w:r>
          </w:p>
        </w:tc>
        <w:tc>
          <w:tcPr>
            <w:tcW w:w="1399"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both"/>
              <w:rPr>
                <w:sz w:val="16"/>
                <w:szCs w:val="16"/>
                <w:lang w:val="es-DO"/>
              </w:rPr>
            </w:pPr>
            <w:r w:rsidRPr="0010115A">
              <w:rPr>
                <w:sz w:val="16"/>
                <w:szCs w:val="16"/>
                <w:lang w:val="es-DO"/>
              </w:rPr>
              <w:t>Porcentaje de abastecimiento de medicamentos e insumos médicos sanitarios a las entidades del Sistema Público Nacional de Salud</w:t>
            </w:r>
          </w:p>
        </w:tc>
        <w:tc>
          <w:tcPr>
            <w:tcW w:w="851"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Trimestral</w:t>
            </w:r>
          </w:p>
        </w:tc>
        <w:tc>
          <w:tcPr>
            <w:tcW w:w="585"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57%</w:t>
            </w:r>
          </w:p>
        </w:tc>
        <w:tc>
          <w:tcPr>
            <w:tcW w:w="709"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90%</w:t>
            </w:r>
          </w:p>
        </w:tc>
        <w:tc>
          <w:tcPr>
            <w:tcW w:w="708"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40.00%</w:t>
            </w:r>
          </w:p>
        </w:tc>
        <w:tc>
          <w:tcPr>
            <w:tcW w:w="1134"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44%</w:t>
            </w:r>
          </w:p>
        </w:tc>
      </w:tr>
      <w:tr w:rsidR="00056C21" w:rsidTr="00C96128">
        <w:trPr>
          <w:trHeight w:val="170"/>
        </w:trPr>
        <w:tc>
          <w:tcPr>
            <w:tcW w:w="993" w:type="dxa"/>
            <w:tcBorders>
              <w:top w:val="nil"/>
              <w:left w:val="single" w:sz="4" w:space="0" w:color="auto"/>
              <w:bottom w:val="single" w:sz="8" w:space="0" w:color="auto"/>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Dirección de Trámites y Servicios</w:t>
            </w:r>
          </w:p>
        </w:tc>
        <w:tc>
          <w:tcPr>
            <w:tcW w:w="1559" w:type="dxa"/>
            <w:tcBorders>
              <w:top w:val="nil"/>
              <w:left w:val="nil"/>
              <w:bottom w:val="single" w:sz="8" w:space="0" w:color="auto"/>
              <w:right w:val="single" w:sz="8" w:space="0" w:color="auto"/>
            </w:tcBorders>
            <w:shd w:val="clear" w:color="auto" w:fill="auto"/>
            <w:vAlign w:val="center"/>
            <w:hideMark/>
          </w:tcPr>
          <w:p w:rsidR="00661161" w:rsidRPr="0010115A" w:rsidRDefault="006D75A6" w:rsidP="00C96128">
            <w:pPr>
              <w:spacing w:after="0" w:line="240" w:lineRule="auto"/>
              <w:jc w:val="both"/>
              <w:rPr>
                <w:sz w:val="16"/>
                <w:szCs w:val="16"/>
                <w:lang w:val="es-DO"/>
              </w:rPr>
            </w:pPr>
            <w:r w:rsidRPr="0010115A">
              <w:rPr>
                <w:sz w:val="16"/>
                <w:szCs w:val="16"/>
                <w:lang w:val="es-DO"/>
              </w:rPr>
              <w:t xml:space="preserve">Abastecimiento de </w:t>
            </w:r>
            <w:proofErr w:type="spellStart"/>
            <w:r w:rsidRPr="0010115A">
              <w:rPr>
                <w:sz w:val="16"/>
                <w:szCs w:val="16"/>
                <w:lang w:val="es-DO"/>
              </w:rPr>
              <w:t>Med</w:t>
            </w:r>
            <w:proofErr w:type="spellEnd"/>
            <w:r w:rsidRPr="0010115A">
              <w:rPr>
                <w:sz w:val="16"/>
                <w:szCs w:val="16"/>
                <w:lang w:val="es-DO"/>
              </w:rPr>
              <w:t>. Alto Costo</w:t>
            </w:r>
          </w:p>
        </w:tc>
        <w:tc>
          <w:tcPr>
            <w:tcW w:w="1399"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both"/>
              <w:rPr>
                <w:sz w:val="16"/>
                <w:szCs w:val="16"/>
                <w:lang w:val="es-DO"/>
              </w:rPr>
            </w:pPr>
            <w:r w:rsidRPr="0010115A">
              <w:rPr>
                <w:sz w:val="16"/>
                <w:szCs w:val="16"/>
                <w:lang w:val="es-DO"/>
              </w:rPr>
              <w:t>Porcentaje de abastecimiento de medicamentos e insumos médicos sanitarios planificados para el programa de Medicamentos de Alto Costo de Ministerio de Salud Pública.</w:t>
            </w:r>
          </w:p>
        </w:tc>
        <w:tc>
          <w:tcPr>
            <w:tcW w:w="851"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Trimestral</w:t>
            </w:r>
          </w:p>
        </w:tc>
        <w:tc>
          <w:tcPr>
            <w:tcW w:w="585"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0</w:t>
            </w:r>
          </w:p>
        </w:tc>
        <w:tc>
          <w:tcPr>
            <w:tcW w:w="709"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90%</w:t>
            </w:r>
          </w:p>
        </w:tc>
        <w:tc>
          <w:tcPr>
            <w:tcW w:w="708"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94%</w:t>
            </w:r>
          </w:p>
        </w:tc>
        <w:tc>
          <w:tcPr>
            <w:tcW w:w="1134" w:type="dxa"/>
            <w:tcBorders>
              <w:top w:val="nil"/>
              <w:left w:val="nil"/>
              <w:bottom w:val="single" w:sz="8" w:space="0" w:color="auto"/>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rPr>
            </w:pPr>
            <w:r w:rsidRPr="0010115A">
              <w:rPr>
                <w:sz w:val="16"/>
                <w:szCs w:val="16"/>
              </w:rPr>
              <w:t>104%</w:t>
            </w:r>
          </w:p>
        </w:tc>
      </w:tr>
      <w:tr w:rsidR="00056C21" w:rsidTr="00C96128">
        <w:trPr>
          <w:trHeight w:val="170"/>
        </w:trPr>
        <w:tc>
          <w:tcPr>
            <w:tcW w:w="993" w:type="dxa"/>
            <w:tcBorders>
              <w:top w:val="nil"/>
              <w:left w:val="single" w:sz="4" w:space="0" w:color="auto"/>
              <w:bottom w:val="single" w:sz="8" w:space="0" w:color="auto"/>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Dirección de Trámites y Servicios</w:t>
            </w:r>
          </w:p>
        </w:tc>
        <w:tc>
          <w:tcPr>
            <w:tcW w:w="1559" w:type="dxa"/>
            <w:tcBorders>
              <w:top w:val="nil"/>
              <w:left w:val="nil"/>
              <w:bottom w:val="single" w:sz="8" w:space="0" w:color="auto"/>
              <w:right w:val="single" w:sz="8" w:space="0" w:color="auto"/>
            </w:tcBorders>
            <w:shd w:val="clear" w:color="auto" w:fill="auto"/>
            <w:vAlign w:val="center"/>
            <w:hideMark/>
          </w:tcPr>
          <w:p w:rsidR="00661161" w:rsidRPr="0010115A" w:rsidRDefault="006D75A6" w:rsidP="00C96128">
            <w:pPr>
              <w:spacing w:after="0" w:line="240" w:lineRule="auto"/>
              <w:jc w:val="both"/>
              <w:rPr>
                <w:sz w:val="16"/>
                <w:szCs w:val="16"/>
              </w:rPr>
            </w:pPr>
            <w:proofErr w:type="spellStart"/>
            <w:r w:rsidRPr="0010115A">
              <w:rPr>
                <w:sz w:val="16"/>
                <w:szCs w:val="16"/>
              </w:rPr>
              <w:t>Abastecimiento</w:t>
            </w:r>
            <w:proofErr w:type="spellEnd"/>
            <w:r w:rsidRPr="0010115A">
              <w:rPr>
                <w:sz w:val="16"/>
                <w:szCs w:val="16"/>
              </w:rPr>
              <w:t xml:space="preserve"> </w:t>
            </w:r>
            <w:proofErr w:type="spellStart"/>
            <w:r w:rsidRPr="0010115A">
              <w:rPr>
                <w:sz w:val="16"/>
                <w:szCs w:val="16"/>
              </w:rPr>
              <w:t>Farmacias</w:t>
            </w:r>
            <w:proofErr w:type="spellEnd"/>
            <w:r w:rsidRPr="0010115A">
              <w:rPr>
                <w:sz w:val="16"/>
                <w:szCs w:val="16"/>
              </w:rPr>
              <w:t xml:space="preserve"> del Pueblo</w:t>
            </w:r>
          </w:p>
        </w:tc>
        <w:tc>
          <w:tcPr>
            <w:tcW w:w="1399"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both"/>
              <w:rPr>
                <w:sz w:val="16"/>
                <w:szCs w:val="16"/>
                <w:lang w:val="es-DO"/>
              </w:rPr>
            </w:pPr>
            <w:r w:rsidRPr="0010115A">
              <w:rPr>
                <w:sz w:val="16"/>
                <w:szCs w:val="16"/>
                <w:lang w:val="es-DO"/>
              </w:rPr>
              <w:t>Porcentaje de abastecimiento de medicamentos e insumos médicos sanitarios a la Red de Farmacias del Pueblo</w:t>
            </w:r>
          </w:p>
        </w:tc>
        <w:tc>
          <w:tcPr>
            <w:tcW w:w="851"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Trimestral</w:t>
            </w:r>
          </w:p>
        </w:tc>
        <w:tc>
          <w:tcPr>
            <w:tcW w:w="585"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70%</w:t>
            </w:r>
          </w:p>
        </w:tc>
        <w:tc>
          <w:tcPr>
            <w:tcW w:w="709"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90%</w:t>
            </w:r>
          </w:p>
        </w:tc>
        <w:tc>
          <w:tcPr>
            <w:tcW w:w="708"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53%</w:t>
            </w:r>
          </w:p>
        </w:tc>
        <w:tc>
          <w:tcPr>
            <w:tcW w:w="1134"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59%</w:t>
            </w:r>
          </w:p>
        </w:tc>
      </w:tr>
      <w:tr w:rsidR="00056C21" w:rsidTr="00C96128">
        <w:trPr>
          <w:trHeight w:val="170"/>
        </w:trPr>
        <w:tc>
          <w:tcPr>
            <w:tcW w:w="993" w:type="dxa"/>
            <w:tcBorders>
              <w:top w:val="nil"/>
              <w:left w:val="single" w:sz="4" w:space="0" w:color="auto"/>
              <w:bottom w:val="single" w:sz="8" w:space="0" w:color="auto"/>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Departamento de Vigilancias y Control de Calidad</w:t>
            </w:r>
          </w:p>
        </w:tc>
        <w:tc>
          <w:tcPr>
            <w:tcW w:w="1559" w:type="dxa"/>
            <w:tcBorders>
              <w:top w:val="nil"/>
              <w:left w:val="nil"/>
              <w:bottom w:val="single" w:sz="8" w:space="0" w:color="auto"/>
              <w:right w:val="single" w:sz="8" w:space="0" w:color="auto"/>
            </w:tcBorders>
            <w:shd w:val="clear" w:color="auto" w:fill="auto"/>
            <w:vAlign w:val="center"/>
            <w:hideMark/>
          </w:tcPr>
          <w:p w:rsidR="00661161" w:rsidRPr="0010115A" w:rsidRDefault="006D75A6" w:rsidP="00C96128">
            <w:pPr>
              <w:spacing w:after="0" w:line="240" w:lineRule="auto"/>
              <w:jc w:val="both"/>
              <w:rPr>
                <w:sz w:val="16"/>
                <w:szCs w:val="16"/>
                <w:lang w:val="es-DO"/>
              </w:rPr>
            </w:pPr>
            <w:r w:rsidRPr="0010115A">
              <w:rPr>
                <w:sz w:val="16"/>
                <w:szCs w:val="16"/>
                <w:lang w:val="es-DO"/>
              </w:rPr>
              <w:t>Evaluación de post-comercialización de los productos conforme</w:t>
            </w:r>
          </w:p>
        </w:tc>
        <w:tc>
          <w:tcPr>
            <w:tcW w:w="1399"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both"/>
              <w:rPr>
                <w:sz w:val="16"/>
                <w:szCs w:val="16"/>
                <w:lang w:val="es-DO"/>
              </w:rPr>
            </w:pPr>
            <w:r w:rsidRPr="0010115A">
              <w:rPr>
                <w:sz w:val="16"/>
                <w:szCs w:val="16"/>
                <w:lang w:val="es-DO"/>
              </w:rPr>
              <w:t>Cantidad de lotes de medicamentos e insumos sanitarios recibidos evaluados</w:t>
            </w:r>
          </w:p>
        </w:tc>
        <w:tc>
          <w:tcPr>
            <w:tcW w:w="851" w:type="dxa"/>
            <w:tcBorders>
              <w:top w:val="nil"/>
              <w:left w:val="nil"/>
              <w:bottom w:val="single" w:sz="8" w:space="0" w:color="auto"/>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rPr>
            </w:pPr>
            <w:r w:rsidRPr="0010115A">
              <w:rPr>
                <w:sz w:val="16"/>
                <w:szCs w:val="16"/>
              </w:rPr>
              <w:t>Trimestral</w:t>
            </w:r>
          </w:p>
        </w:tc>
        <w:tc>
          <w:tcPr>
            <w:tcW w:w="585"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99.93%</w:t>
            </w:r>
          </w:p>
        </w:tc>
        <w:tc>
          <w:tcPr>
            <w:tcW w:w="709"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100%</w:t>
            </w:r>
          </w:p>
        </w:tc>
        <w:tc>
          <w:tcPr>
            <w:tcW w:w="708"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100%</w:t>
            </w:r>
          </w:p>
        </w:tc>
        <w:tc>
          <w:tcPr>
            <w:tcW w:w="1134"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100%</w:t>
            </w:r>
          </w:p>
        </w:tc>
      </w:tr>
      <w:tr w:rsidR="00056C21" w:rsidTr="00C96128">
        <w:trPr>
          <w:trHeight w:val="170"/>
        </w:trPr>
        <w:tc>
          <w:tcPr>
            <w:tcW w:w="993" w:type="dxa"/>
            <w:tcBorders>
              <w:top w:val="nil"/>
              <w:left w:val="single" w:sz="4" w:space="0" w:color="auto"/>
              <w:bottom w:val="single" w:sz="8" w:space="0" w:color="auto"/>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Dirección de Trámites y Servicios</w:t>
            </w:r>
          </w:p>
        </w:tc>
        <w:tc>
          <w:tcPr>
            <w:tcW w:w="1559" w:type="dxa"/>
            <w:tcBorders>
              <w:top w:val="nil"/>
              <w:left w:val="nil"/>
              <w:bottom w:val="single" w:sz="8" w:space="0" w:color="auto"/>
              <w:right w:val="single" w:sz="8" w:space="0" w:color="auto"/>
            </w:tcBorders>
            <w:shd w:val="clear" w:color="auto" w:fill="auto"/>
            <w:vAlign w:val="center"/>
            <w:hideMark/>
          </w:tcPr>
          <w:p w:rsidR="00661161" w:rsidRPr="0010115A" w:rsidRDefault="006D75A6" w:rsidP="00C96128">
            <w:pPr>
              <w:spacing w:after="0" w:line="240" w:lineRule="auto"/>
              <w:jc w:val="both"/>
              <w:rPr>
                <w:sz w:val="16"/>
                <w:szCs w:val="16"/>
                <w:lang w:val="es-DO"/>
              </w:rPr>
            </w:pPr>
            <w:r w:rsidRPr="0010115A">
              <w:rPr>
                <w:sz w:val="16"/>
                <w:szCs w:val="16"/>
                <w:lang w:val="es-DO"/>
              </w:rPr>
              <w:t xml:space="preserve">Cumplimiento cronograma en tiempo oportuno               </w:t>
            </w:r>
          </w:p>
        </w:tc>
        <w:tc>
          <w:tcPr>
            <w:tcW w:w="1399"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both"/>
              <w:rPr>
                <w:sz w:val="16"/>
                <w:szCs w:val="16"/>
                <w:lang w:val="es-DO"/>
              </w:rPr>
            </w:pPr>
            <w:r w:rsidRPr="0010115A">
              <w:rPr>
                <w:sz w:val="16"/>
                <w:szCs w:val="16"/>
                <w:lang w:val="es-DO"/>
              </w:rPr>
              <w:t>Porcentaje cumplimiento cronograma por cliente/institución</w:t>
            </w:r>
          </w:p>
        </w:tc>
        <w:tc>
          <w:tcPr>
            <w:tcW w:w="851"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Trimestral</w:t>
            </w:r>
          </w:p>
        </w:tc>
        <w:tc>
          <w:tcPr>
            <w:tcW w:w="585"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97%</w:t>
            </w:r>
          </w:p>
        </w:tc>
        <w:tc>
          <w:tcPr>
            <w:tcW w:w="709"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100%</w:t>
            </w:r>
          </w:p>
        </w:tc>
        <w:tc>
          <w:tcPr>
            <w:tcW w:w="708" w:type="dxa"/>
            <w:tcBorders>
              <w:top w:val="nil"/>
              <w:left w:val="nil"/>
              <w:bottom w:val="single" w:sz="8" w:space="0" w:color="auto"/>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97%</w:t>
            </w:r>
          </w:p>
        </w:tc>
        <w:tc>
          <w:tcPr>
            <w:tcW w:w="1134" w:type="dxa"/>
            <w:tcBorders>
              <w:top w:val="nil"/>
              <w:left w:val="nil"/>
              <w:bottom w:val="nil"/>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97%</w:t>
            </w:r>
          </w:p>
        </w:tc>
      </w:tr>
      <w:tr w:rsidR="00056C21" w:rsidTr="00C96128">
        <w:trPr>
          <w:trHeight w:val="458"/>
        </w:trPr>
        <w:tc>
          <w:tcPr>
            <w:tcW w:w="993" w:type="dxa"/>
            <w:vMerge w:val="restart"/>
            <w:tcBorders>
              <w:top w:val="nil"/>
              <w:left w:val="single" w:sz="4"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rPr>
            </w:pPr>
            <w:proofErr w:type="spellStart"/>
            <w:r w:rsidRPr="0010115A">
              <w:rPr>
                <w:sz w:val="16"/>
                <w:szCs w:val="16"/>
              </w:rPr>
              <w:t>Departamento</w:t>
            </w:r>
            <w:proofErr w:type="spellEnd"/>
            <w:r w:rsidRPr="0010115A">
              <w:rPr>
                <w:sz w:val="16"/>
                <w:szCs w:val="16"/>
              </w:rPr>
              <w:t xml:space="preserve"> de </w:t>
            </w:r>
            <w:proofErr w:type="spellStart"/>
            <w:r w:rsidRPr="0010115A">
              <w:rPr>
                <w:sz w:val="16"/>
                <w:szCs w:val="16"/>
              </w:rPr>
              <w:t>Financiero</w:t>
            </w:r>
            <w:proofErr w:type="spellEnd"/>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rPr>
            </w:pPr>
            <w:proofErr w:type="spellStart"/>
            <w:r w:rsidRPr="0010115A">
              <w:rPr>
                <w:sz w:val="16"/>
                <w:szCs w:val="16"/>
              </w:rPr>
              <w:t>Ejecución</w:t>
            </w:r>
            <w:proofErr w:type="spellEnd"/>
            <w:r w:rsidRPr="0010115A">
              <w:rPr>
                <w:sz w:val="16"/>
                <w:szCs w:val="16"/>
              </w:rPr>
              <w:t xml:space="preserve"> </w:t>
            </w:r>
            <w:proofErr w:type="spellStart"/>
            <w:r w:rsidRPr="0010115A">
              <w:rPr>
                <w:sz w:val="16"/>
                <w:szCs w:val="16"/>
              </w:rPr>
              <w:t>Presupuestaria</w:t>
            </w:r>
            <w:proofErr w:type="spellEnd"/>
            <w:r w:rsidRPr="0010115A">
              <w:rPr>
                <w:sz w:val="16"/>
                <w:szCs w:val="16"/>
              </w:rPr>
              <w:t xml:space="preserve"> </w:t>
            </w:r>
          </w:p>
        </w:tc>
        <w:tc>
          <w:tcPr>
            <w:tcW w:w="139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rPr>
            </w:pPr>
            <w:proofErr w:type="spellStart"/>
            <w:r w:rsidRPr="0010115A">
              <w:rPr>
                <w:sz w:val="16"/>
                <w:szCs w:val="16"/>
              </w:rPr>
              <w:t>Porciento</w:t>
            </w:r>
            <w:proofErr w:type="spellEnd"/>
            <w:r w:rsidRPr="0010115A">
              <w:rPr>
                <w:sz w:val="16"/>
                <w:szCs w:val="16"/>
              </w:rPr>
              <w:t xml:space="preserve"> de </w:t>
            </w:r>
            <w:proofErr w:type="spellStart"/>
            <w:r w:rsidRPr="0010115A">
              <w:rPr>
                <w:sz w:val="16"/>
                <w:szCs w:val="16"/>
              </w:rPr>
              <w:t>Ejecución</w:t>
            </w:r>
            <w:proofErr w:type="spellEnd"/>
            <w:r w:rsidRPr="0010115A">
              <w:rPr>
                <w:sz w:val="16"/>
                <w:szCs w:val="16"/>
              </w:rPr>
              <w:t xml:space="preserve"> </w:t>
            </w:r>
            <w:proofErr w:type="spellStart"/>
            <w:r w:rsidRPr="0010115A">
              <w:rPr>
                <w:sz w:val="16"/>
                <w:szCs w:val="16"/>
              </w:rPr>
              <w:t>Presupuestaria</w:t>
            </w:r>
            <w:proofErr w:type="spellEnd"/>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Trimestral</w:t>
            </w:r>
          </w:p>
        </w:tc>
        <w:tc>
          <w:tcPr>
            <w:tcW w:w="58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95%</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100%</w:t>
            </w:r>
          </w:p>
        </w:tc>
        <w:tc>
          <w:tcPr>
            <w:tcW w:w="70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95%</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95%</w:t>
            </w:r>
          </w:p>
        </w:tc>
      </w:tr>
      <w:tr w:rsidR="00056C21" w:rsidTr="00C96128">
        <w:trPr>
          <w:trHeight w:val="458"/>
        </w:trPr>
        <w:tc>
          <w:tcPr>
            <w:tcW w:w="993" w:type="dxa"/>
            <w:vMerge/>
            <w:tcBorders>
              <w:top w:val="nil"/>
              <w:left w:val="single" w:sz="4"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55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39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851"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585"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8"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r>
      <w:tr w:rsidR="00056C21" w:rsidTr="003608D7">
        <w:trPr>
          <w:trHeight w:val="170"/>
        </w:trPr>
        <w:tc>
          <w:tcPr>
            <w:tcW w:w="993" w:type="dxa"/>
            <w:tcBorders>
              <w:top w:val="single" w:sz="8" w:space="0" w:color="auto"/>
              <w:left w:val="single" w:sz="4" w:space="0" w:color="auto"/>
              <w:bottom w:val="single" w:sz="8" w:space="0" w:color="auto"/>
              <w:right w:val="single" w:sz="8" w:space="0" w:color="auto"/>
            </w:tcBorders>
            <w:shd w:val="clear" w:color="auto" w:fill="1F3864" w:themeFill="accent1" w:themeFillShade="80"/>
            <w:vAlign w:val="center"/>
          </w:tcPr>
          <w:p w:rsidR="00875C3B" w:rsidRPr="0010115A" w:rsidRDefault="006D75A6" w:rsidP="003608D7">
            <w:pPr>
              <w:spacing w:after="0" w:line="240" w:lineRule="auto"/>
              <w:jc w:val="center"/>
              <w:rPr>
                <w:color w:val="FFFFFF" w:themeColor="background1"/>
                <w:sz w:val="16"/>
                <w:szCs w:val="16"/>
              </w:rPr>
            </w:pPr>
            <w:proofErr w:type="spellStart"/>
            <w:r w:rsidRPr="0010115A">
              <w:rPr>
                <w:color w:val="FFFFFF" w:themeColor="background1"/>
                <w:sz w:val="16"/>
                <w:szCs w:val="16"/>
              </w:rPr>
              <w:lastRenderedPageBreak/>
              <w:t>Área</w:t>
            </w:r>
            <w:proofErr w:type="spellEnd"/>
          </w:p>
        </w:tc>
        <w:tc>
          <w:tcPr>
            <w:tcW w:w="1559" w:type="dxa"/>
            <w:tcBorders>
              <w:top w:val="single" w:sz="8" w:space="0" w:color="auto"/>
              <w:left w:val="nil"/>
              <w:bottom w:val="single" w:sz="8" w:space="0" w:color="auto"/>
              <w:right w:val="single" w:sz="8" w:space="0" w:color="auto"/>
            </w:tcBorders>
            <w:shd w:val="clear" w:color="auto" w:fill="1F3864" w:themeFill="accent1" w:themeFillShade="80"/>
            <w:vAlign w:val="center"/>
          </w:tcPr>
          <w:p w:rsidR="00875C3B" w:rsidRPr="0010115A" w:rsidRDefault="006D75A6" w:rsidP="003608D7">
            <w:pPr>
              <w:spacing w:after="0" w:line="240" w:lineRule="auto"/>
              <w:jc w:val="center"/>
              <w:rPr>
                <w:color w:val="FFFFFF" w:themeColor="background1"/>
                <w:sz w:val="16"/>
                <w:szCs w:val="16"/>
              </w:rPr>
            </w:pPr>
            <w:proofErr w:type="spellStart"/>
            <w:r w:rsidRPr="0010115A">
              <w:rPr>
                <w:color w:val="FFFFFF" w:themeColor="background1"/>
                <w:sz w:val="16"/>
                <w:szCs w:val="16"/>
              </w:rPr>
              <w:t>Proceso</w:t>
            </w:r>
            <w:proofErr w:type="spellEnd"/>
          </w:p>
        </w:tc>
        <w:tc>
          <w:tcPr>
            <w:tcW w:w="1399" w:type="dxa"/>
            <w:tcBorders>
              <w:top w:val="single" w:sz="8" w:space="0" w:color="auto"/>
              <w:left w:val="nil"/>
              <w:bottom w:val="single" w:sz="8" w:space="0" w:color="auto"/>
              <w:right w:val="single" w:sz="8" w:space="0" w:color="auto"/>
            </w:tcBorders>
            <w:shd w:val="clear" w:color="auto" w:fill="1F3864" w:themeFill="accent1" w:themeFillShade="80"/>
            <w:noWrap/>
            <w:vAlign w:val="center"/>
          </w:tcPr>
          <w:p w:rsidR="00875C3B" w:rsidRPr="0010115A" w:rsidRDefault="006D75A6" w:rsidP="003608D7">
            <w:pPr>
              <w:spacing w:after="0" w:line="240" w:lineRule="auto"/>
              <w:jc w:val="center"/>
              <w:rPr>
                <w:color w:val="FFFFFF" w:themeColor="background1"/>
                <w:sz w:val="16"/>
                <w:szCs w:val="16"/>
              </w:rPr>
            </w:pPr>
            <w:proofErr w:type="spellStart"/>
            <w:r w:rsidRPr="0010115A">
              <w:rPr>
                <w:color w:val="FFFFFF" w:themeColor="background1"/>
                <w:sz w:val="16"/>
                <w:szCs w:val="16"/>
              </w:rPr>
              <w:t>Nombre</w:t>
            </w:r>
            <w:proofErr w:type="spellEnd"/>
            <w:r w:rsidRPr="0010115A">
              <w:rPr>
                <w:color w:val="FFFFFF" w:themeColor="background1"/>
                <w:sz w:val="16"/>
                <w:szCs w:val="16"/>
              </w:rPr>
              <w:t xml:space="preserve"> del </w:t>
            </w:r>
            <w:proofErr w:type="spellStart"/>
            <w:r w:rsidRPr="0010115A">
              <w:rPr>
                <w:color w:val="FFFFFF" w:themeColor="background1"/>
                <w:sz w:val="16"/>
                <w:szCs w:val="16"/>
              </w:rPr>
              <w:t>indicador</w:t>
            </w:r>
            <w:proofErr w:type="spellEnd"/>
          </w:p>
        </w:tc>
        <w:tc>
          <w:tcPr>
            <w:tcW w:w="851" w:type="dxa"/>
            <w:tcBorders>
              <w:top w:val="single" w:sz="8" w:space="0" w:color="auto"/>
              <w:left w:val="nil"/>
              <w:bottom w:val="single" w:sz="8" w:space="0" w:color="auto"/>
              <w:right w:val="single" w:sz="8" w:space="0" w:color="auto"/>
            </w:tcBorders>
            <w:shd w:val="clear" w:color="auto" w:fill="1F3864" w:themeFill="accent1" w:themeFillShade="80"/>
            <w:vAlign w:val="center"/>
          </w:tcPr>
          <w:p w:rsidR="00875C3B" w:rsidRPr="0010115A" w:rsidRDefault="006D75A6" w:rsidP="003608D7">
            <w:pPr>
              <w:spacing w:after="0" w:line="240" w:lineRule="auto"/>
              <w:jc w:val="center"/>
              <w:rPr>
                <w:color w:val="FFFFFF" w:themeColor="background1"/>
                <w:sz w:val="16"/>
                <w:szCs w:val="16"/>
              </w:rPr>
            </w:pPr>
            <w:proofErr w:type="spellStart"/>
            <w:r w:rsidRPr="0010115A">
              <w:rPr>
                <w:color w:val="FFFFFF" w:themeColor="background1"/>
                <w:sz w:val="16"/>
                <w:szCs w:val="16"/>
              </w:rPr>
              <w:t>Frecuencia</w:t>
            </w:r>
            <w:proofErr w:type="spellEnd"/>
          </w:p>
        </w:tc>
        <w:tc>
          <w:tcPr>
            <w:tcW w:w="585" w:type="dxa"/>
            <w:tcBorders>
              <w:top w:val="single" w:sz="8" w:space="0" w:color="auto"/>
              <w:left w:val="nil"/>
              <w:bottom w:val="single" w:sz="8" w:space="0" w:color="auto"/>
              <w:right w:val="single" w:sz="8" w:space="0" w:color="auto"/>
            </w:tcBorders>
            <w:shd w:val="clear" w:color="auto" w:fill="1F3864" w:themeFill="accent1" w:themeFillShade="80"/>
            <w:vAlign w:val="center"/>
          </w:tcPr>
          <w:p w:rsidR="00875C3B" w:rsidRPr="0010115A" w:rsidRDefault="006D75A6" w:rsidP="003608D7">
            <w:pPr>
              <w:spacing w:after="0" w:line="240" w:lineRule="auto"/>
              <w:jc w:val="center"/>
              <w:rPr>
                <w:color w:val="FFFFFF" w:themeColor="background1"/>
                <w:sz w:val="16"/>
                <w:szCs w:val="16"/>
              </w:rPr>
            </w:pPr>
            <w:proofErr w:type="spellStart"/>
            <w:r w:rsidRPr="0010115A">
              <w:rPr>
                <w:color w:val="FFFFFF" w:themeColor="background1"/>
                <w:sz w:val="16"/>
                <w:szCs w:val="16"/>
              </w:rPr>
              <w:t>Línea</w:t>
            </w:r>
            <w:proofErr w:type="spellEnd"/>
            <w:r w:rsidRPr="0010115A">
              <w:rPr>
                <w:color w:val="FFFFFF" w:themeColor="background1"/>
                <w:sz w:val="16"/>
                <w:szCs w:val="16"/>
              </w:rPr>
              <w:t xml:space="preserve"> base</w:t>
            </w:r>
          </w:p>
        </w:tc>
        <w:tc>
          <w:tcPr>
            <w:tcW w:w="709" w:type="dxa"/>
            <w:tcBorders>
              <w:top w:val="single" w:sz="8" w:space="0" w:color="auto"/>
              <w:left w:val="nil"/>
              <w:bottom w:val="single" w:sz="8" w:space="0" w:color="auto"/>
              <w:right w:val="single" w:sz="8" w:space="0" w:color="auto"/>
            </w:tcBorders>
            <w:shd w:val="clear" w:color="auto" w:fill="1F3864" w:themeFill="accent1" w:themeFillShade="80"/>
            <w:vAlign w:val="center"/>
          </w:tcPr>
          <w:p w:rsidR="00875C3B" w:rsidRPr="0010115A" w:rsidRDefault="006D75A6" w:rsidP="003608D7">
            <w:pPr>
              <w:spacing w:after="0" w:line="240" w:lineRule="auto"/>
              <w:jc w:val="center"/>
              <w:rPr>
                <w:color w:val="FFFFFF" w:themeColor="background1"/>
                <w:sz w:val="16"/>
                <w:szCs w:val="16"/>
              </w:rPr>
            </w:pPr>
            <w:r w:rsidRPr="0010115A">
              <w:rPr>
                <w:color w:val="FFFFFF" w:themeColor="background1"/>
                <w:sz w:val="16"/>
                <w:szCs w:val="16"/>
              </w:rPr>
              <w:t>Meta</w:t>
            </w:r>
          </w:p>
        </w:tc>
        <w:tc>
          <w:tcPr>
            <w:tcW w:w="708" w:type="dxa"/>
            <w:tcBorders>
              <w:top w:val="single" w:sz="8" w:space="0" w:color="auto"/>
              <w:left w:val="nil"/>
              <w:bottom w:val="single" w:sz="8" w:space="0" w:color="auto"/>
              <w:right w:val="single" w:sz="8" w:space="0" w:color="auto"/>
            </w:tcBorders>
            <w:shd w:val="clear" w:color="auto" w:fill="1F3864" w:themeFill="accent1" w:themeFillShade="80"/>
            <w:vAlign w:val="center"/>
          </w:tcPr>
          <w:p w:rsidR="00875C3B" w:rsidRPr="0010115A" w:rsidRDefault="006D75A6" w:rsidP="003608D7">
            <w:pPr>
              <w:spacing w:after="0" w:line="240" w:lineRule="auto"/>
              <w:jc w:val="center"/>
              <w:rPr>
                <w:color w:val="FFFFFF" w:themeColor="background1"/>
                <w:sz w:val="16"/>
                <w:szCs w:val="16"/>
              </w:rPr>
            </w:pPr>
            <w:proofErr w:type="spellStart"/>
            <w:r w:rsidRPr="0010115A">
              <w:rPr>
                <w:color w:val="FFFFFF" w:themeColor="background1"/>
                <w:sz w:val="16"/>
                <w:szCs w:val="16"/>
              </w:rPr>
              <w:t>Resultado</w:t>
            </w:r>
            <w:proofErr w:type="spellEnd"/>
          </w:p>
        </w:tc>
        <w:tc>
          <w:tcPr>
            <w:tcW w:w="1134" w:type="dxa"/>
            <w:tcBorders>
              <w:top w:val="single" w:sz="8" w:space="0" w:color="auto"/>
              <w:left w:val="nil"/>
              <w:bottom w:val="single" w:sz="8" w:space="0" w:color="auto"/>
              <w:right w:val="single" w:sz="8" w:space="0" w:color="auto"/>
            </w:tcBorders>
            <w:shd w:val="clear" w:color="auto" w:fill="1F3864" w:themeFill="accent1" w:themeFillShade="80"/>
            <w:vAlign w:val="center"/>
          </w:tcPr>
          <w:p w:rsidR="00875C3B" w:rsidRPr="0010115A" w:rsidRDefault="006D75A6" w:rsidP="003608D7">
            <w:pPr>
              <w:spacing w:after="0" w:line="240" w:lineRule="auto"/>
              <w:jc w:val="center"/>
              <w:rPr>
                <w:color w:val="FFFFFF" w:themeColor="background1"/>
                <w:sz w:val="16"/>
                <w:szCs w:val="16"/>
              </w:rPr>
            </w:pPr>
            <w:proofErr w:type="spellStart"/>
            <w:r w:rsidRPr="0010115A">
              <w:rPr>
                <w:color w:val="FFFFFF" w:themeColor="background1"/>
                <w:sz w:val="16"/>
                <w:szCs w:val="16"/>
              </w:rPr>
              <w:t>Porcentaje</w:t>
            </w:r>
            <w:proofErr w:type="spellEnd"/>
            <w:r w:rsidRPr="0010115A">
              <w:rPr>
                <w:color w:val="FFFFFF" w:themeColor="background1"/>
                <w:sz w:val="16"/>
                <w:szCs w:val="16"/>
              </w:rPr>
              <w:t xml:space="preserve"> de </w:t>
            </w:r>
            <w:proofErr w:type="spellStart"/>
            <w:r w:rsidRPr="0010115A">
              <w:rPr>
                <w:color w:val="FFFFFF" w:themeColor="background1"/>
                <w:sz w:val="16"/>
                <w:szCs w:val="16"/>
              </w:rPr>
              <w:t>avance</w:t>
            </w:r>
            <w:proofErr w:type="spellEnd"/>
          </w:p>
        </w:tc>
      </w:tr>
      <w:tr w:rsidR="00056C21" w:rsidTr="00C96128">
        <w:trPr>
          <w:trHeight w:val="458"/>
        </w:trPr>
        <w:tc>
          <w:tcPr>
            <w:tcW w:w="993" w:type="dxa"/>
            <w:vMerge w:val="restart"/>
            <w:tcBorders>
              <w:top w:val="nil"/>
              <w:left w:val="single" w:sz="4"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rPr>
            </w:pPr>
            <w:proofErr w:type="spellStart"/>
            <w:r w:rsidRPr="0010115A">
              <w:rPr>
                <w:sz w:val="16"/>
                <w:szCs w:val="16"/>
              </w:rPr>
              <w:t>Departamento</w:t>
            </w:r>
            <w:proofErr w:type="spellEnd"/>
            <w:r w:rsidRPr="0010115A">
              <w:rPr>
                <w:sz w:val="16"/>
                <w:szCs w:val="16"/>
              </w:rPr>
              <w:t xml:space="preserve"> de </w:t>
            </w:r>
            <w:proofErr w:type="spellStart"/>
            <w:r w:rsidRPr="0010115A">
              <w:rPr>
                <w:sz w:val="16"/>
                <w:szCs w:val="16"/>
              </w:rPr>
              <w:t>Financiero</w:t>
            </w:r>
            <w:proofErr w:type="spellEnd"/>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 xml:space="preserve">Recaudación de ventas en la Farmacias del Pueblo </w:t>
            </w:r>
          </w:p>
        </w:tc>
        <w:tc>
          <w:tcPr>
            <w:tcW w:w="139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Recaudación de la Farmacias del Pueblo</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Trimestral</w:t>
            </w:r>
          </w:p>
        </w:tc>
        <w:tc>
          <w:tcPr>
            <w:tcW w:w="58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90%</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100%</w:t>
            </w:r>
          </w:p>
        </w:tc>
        <w:tc>
          <w:tcPr>
            <w:tcW w:w="70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99%</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99%</w:t>
            </w:r>
          </w:p>
        </w:tc>
      </w:tr>
      <w:tr w:rsidR="00056C21" w:rsidTr="00C96128">
        <w:trPr>
          <w:trHeight w:val="458"/>
        </w:trPr>
        <w:tc>
          <w:tcPr>
            <w:tcW w:w="993" w:type="dxa"/>
            <w:vMerge/>
            <w:tcBorders>
              <w:top w:val="nil"/>
              <w:left w:val="single" w:sz="4"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55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39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851"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585"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8"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r>
      <w:tr w:rsidR="00056C21" w:rsidTr="00C96128">
        <w:trPr>
          <w:trHeight w:val="458"/>
        </w:trPr>
        <w:tc>
          <w:tcPr>
            <w:tcW w:w="993" w:type="dxa"/>
            <w:vMerge w:val="restart"/>
            <w:tcBorders>
              <w:top w:val="nil"/>
              <w:left w:val="single" w:sz="4"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rPr>
            </w:pPr>
            <w:proofErr w:type="spellStart"/>
            <w:r w:rsidRPr="0010115A">
              <w:rPr>
                <w:sz w:val="16"/>
                <w:szCs w:val="16"/>
              </w:rPr>
              <w:t>Departamento</w:t>
            </w:r>
            <w:proofErr w:type="spellEnd"/>
            <w:r w:rsidRPr="0010115A">
              <w:rPr>
                <w:sz w:val="16"/>
                <w:szCs w:val="16"/>
              </w:rPr>
              <w:t xml:space="preserve"> de </w:t>
            </w:r>
            <w:proofErr w:type="spellStart"/>
            <w:r w:rsidRPr="0010115A">
              <w:rPr>
                <w:sz w:val="16"/>
                <w:szCs w:val="16"/>
              </w:rPr>
              <w:t>Financiero</w:t>
            </w:r>
            <w:proofErr w:type="spellEnd"/>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rPr>
            </w:pPr>
            <w:proofErr w:type="spellStart"/>
            <w:r w:rsidRPr="0010115A">
              <w:rPr>
                <w:sz w:val="16"/>
                <w:szCs w:val="16"/>
              </w:rPr>
              <w:t>Ejecución</w:t>
            </w:r>
            <w:proofErr w:type="spellEnd"/>
            <w:r w:rsidRPr="0010115A">
              <w:rPr>
                <w:sz w:val="16"/>
                <w:szCs w:val="16"/>
              </w:rPr>
              <w:t xml:space="preserve"> </w:t>
            </w:r>
            <w:proofErr w:type="spellStart"/>
            <w:r w:rsidRPr="0010115A">
              <w:rPr>
                <w:sz w:val="16"/>
                <w:szCs w:val="16"/>
              </w:rPr>
              <w:t>Presupuestaria</w:t>
            </w:r>
            <w:proofErr w:type="spellEnd"/>
            <w:r w:rsidRPr="0010115A">
              <w:rPr>
                <w:sz w:val="16"/>
                <w:szCs w:val="16"/>
              </w:rPr>
              <w:t xml:space="preserve">  trimestral</w:t>
            </w:r>
          </w:p>
        </w:tc>
        <w:tc>
          <w:tcPr>
            <w:tcW w:w="139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 xml:space="preserve">Ejecución de los recursos asignados trimestral programados Institución. </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Trimestral</w:t>
            </w:r>
          </w:p>
        </w:tc>
        <w:tc>
          <w:tcPr>
            <w:tcW w:w="58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90</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90</w:t>
            </w:r>
          </w:p>
        </w:tc>
        <w:tc>
          <w:tcPr>
            <w:tcW w:w="70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97%</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107%</w:t>
            </w:r>
          </w:p>
        </w:tc>
      </w:tr>
      <w:tr w:rsidR="00056C21" w:rsidTr="00C96128">
        <w:trPr>
          <w:trHeight w:val="458"/>
        </w:trPr>
        <w:tc>
          <w:tcPr>
            <w:tcW w:w="993" w:type="dxa"/>
            <w:vMerge/>
            <w:tcBorders>
              <w:top w:val="nil"/>
              <w:left w:val="single" w:sz="4"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55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39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851"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585"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8"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r>
      <w:tr w:rsidR="00056C21" w:rsidTr="00C96128">
        <w:trPr>
          <w:trHeight w:val="458"/>
        </w:trPr>
        <w:tc>
          <w:tcPr>
            <w:tcW w:w="993" w:type="dxa"/>
            <w:vMerge/>
            <w:tcBorders>
              <w:top w:val="nil"/>
              <w:left w:val="single" w:sz="4"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55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39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851"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585"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8"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r>
      <w:tr w:rsidR="00056C21" w:rsidTr="00875C3B">
        <w:trPr>
          <w:trHeight w:val="458"/>
        </w:trPr>
        <w:tc>
          <w:tcPr>
            <w:tcW w:w="993" w:type="dxa"/>
            <w:vMerge/>
            <w:tcBorders>
              <w:top w:val="nil"/>
              <w:left w:val="single" w:sz="4"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55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39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851"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585"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8"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r>
      <w:tr w:rsidR="00056C21" w:rsidTr="00C96128">
        <w:trPr>
          <w:trHeight w:val="458"/>
        </w:trPr>
        <w:tc>
          <w:tcPr>
            <w:tcW w:w="993" w:type="dxa"/>
            <w:vMerge w:val="restart"/>
            <w:tcBorders>
              <w:top w:val="nil"/>
              <w:left w:val="single" w:sz="4"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Dirección de Trámites y Servicios</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rPr>
            </w:pPr>
            <w:proofErr w:type="spellStart"/>
            <w:r w:rsidRPr="0010115A">
              <w:rPr>
                <w:sz w:val="16"/>
                <w:szCs w:val="16"/>
              </w:rPr>
              <w:t>Servicios</w:t>
            </w:r>
            <w:proofErr w:type="spellEnd"/>
            <w:r w:rsidRPr="0010115A">
              <w:rPr>
                <w:sz w:val="16"/>
                <w:szCs w:val="16"/>
              </w:rPr>
              <w:t xml:space="preserve"> al </w:t>
            </w:r>
            <w:proofErr w:type="spellStart"/>
            <w:r w:rsidRPr="0010115A">
              <w:rPr>
                <w:sz w:val="16"/>
                <w:szCs w:val="16"/>
              </w:rPr>
              <w:t>cliente</w:t>
            </w:r>
            <w:proofErr w:type="spellEnd"/>
          </w:p>
        </w:tc>
        <w:tc>
          <w:tcPr>
            <w:tcW w:w="139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Satisfacción del cliente en tiempo oportuno</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Trimestral</w:t>
            </w:r>
          </w:p>
        </w:tc>
        <w:tc>
          <w:tcPr>
            <w:tcW w:w="58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63</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90 al 2024</w:t>
            </w:r>
          </w:p>
        </w:tc>
        <w:tc>
          <w:tcPr>
            <w:tcW w:w="70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80%</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88%</w:t>
            </w:r>
          </w:p>
        </w:tc>
      </w:tr>
      <w:tr w:rsidR="00056C21" w:rsidTr="00C96128">
        <w:trPr>
          <w:trHeight w:val="458"/>
        </w:trPr>
        <w:tc>
          <w:tcPr>
            <w:tcW w:w="993" w:type="dxa"/>
            <w:vMerge/>
            <w:tcBorders>
              <w:top w:val="nil"/>
              <w:left w:val="single" w:sz="4"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55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39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851"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585"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8"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r>
      <w:tr w:rsidR="00056C21" w:rsidTr="00C96128">
        <w:trPr>
          <w:trHeight w:val="458"/>
        </w:trPr>
        <w:tc>
          <w:tcPr>
            <w:tcW w:w="993" w:type="dxa"/>
            <w:vMerge w:val="restart"/>
            <w:tcBorders>
              <w:top w:val="nil"/>
              <w:left w:val="single" w:sz="4"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Dpto. de Ingeniería e Infraestructura</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rPr>
            </w:pPr>
            <w:proofErr w:type="spellStart"/>
            <w:r w:rsidRPr="0010115A">
              <w:rPr>
                <w:sz w:val="16"/>
                <w:szCs w:val="16"/>
              </w:rPr>
              <w:t>Mantenimiento</w:t>
            </w:r>
            <w:proofErr w:type="spellEnd"/>
            <w:r w:rsidRPr="0010115A">
              <w:rPr>
                <w:sz w:val="16"/>
                <w:szCs w:val="16"/>
              </w:rPr>
              <w:t xml:space="preserve"> </w:t>
            </w:r>
            <w:proofErr w:type="spellStart"/>
            <w:r w:rsidRPr="0010115A">
              <w:rPr>
                <w:sz w:val="16"/>
                <w:szCs w:val="16"/>
              </w:rPr>
              <w:t>Farmacias</w:t>
            </w:r>
            <w:proofErr w:type="spellEnd"/>
            <w:r w:rsidRPr="0010115A">
              <w:rPr>
                <w:sz w:val="16"/>
                <w:szCs w:val="16"/>
              </w:rPr>
              <w:t xml:space="preserve"> del Pueblo</w:t>
            </w:r>
          </w:p>
        </w:tc>
        <w:tc>
          <w:tcPr>
            <w:tcW w:w="139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 xml:space="preserve">Porciento de mantenimiento programado </w:t>
            </w:r>
            <w:proofErr w:type="spellStart"/>
            <w:r w:rsidRPr="0010115A">
              <w:rPr>
                <w:sz w:val="16"/>
                <w:szCs w:val="16"/>
                <w:lang w:val="es-DO"/>
              </w:rPr>
              <w:t>FPs</w:t>
            </w:r>
            <w:proofErr w:type="spellEnd"/>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Trimestral</w:t>
            </w:r>
          </w:p>
        </w:tc>
        <w:tc>
          <w:tcPr>
            <w:tcW w:w="58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70%</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100%</w:t>
            </w:r>
          </w:p>
        </w:tc>
        <w:tc>
          <w:tcPr>
            <w:tcW w:w="70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72%</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72%</w:t>
            </w:r>
          </w:p>
        </w:tc>
      </w:tr>
      <w:tr w:rsidR="00056C21" w:rsidTr="00C96128">
        <w:trPr>
          <w:trHeight w:val="458"/>
        </w:trPr>
        <w:tc>
          <w:tcPr>
            <w:tcW w:w="993" w:type="dxa"/>
            <w:vMerge/>
            <w:tcBorders>
              <w:top w:val="nil"/>
              <w:left w:val="single" w:sz="4"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55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39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851"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585"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8"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r>
      <w:tr w:rsidR="00056C21" w:rsidTr="00C96128">
        <w:trPr>
          <w:trHeight w:val="458"/>
        </w:trPr>
        <w:tc>
          <w:tcPr>
            <w:tcW w:w="993" w:type="dxa"/>
            <w:vMerge w:val="restart"/>
            <w:tcBorders>
              <w:top w:val="nil"/>
              <w:left w:val="single" w:sz="4"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rPr>
            </w:pPr>
            <w:proofErr w:type="spellStart"/>
            <w:r w:rsidRPr="0010115A">
              <w:rPr>
                <w:sz w:val="16"/>
                <w:szCs w:val="16"/>
              </w:rPr>
              <w:t>Dpto</w:t>
            </w:r>
            <w:proofErr w:type="spellEnd"/>
            <w:r w:rsidRPr="0010115A">
              <w:rPr>
                <w:sz w:val="16"/>
                <w:szCs w:val="16"/>
              </w:rPr>
              <w:t xml:space="preserve">. de </w:t>
            </w:r>
            <w:proofErr w:type="spellStart"/>
            <w:r w:rsidRPr="0010115A">
              <w:rPr>
                <w:sz w:val="16"/>
                <w:szCs w:val="16"/>
              </w:rPr>
              <w:t>Fiscalización</w:t>
            </w:r>
            <w:proofErr w:type="spellEnd"/>
            <w:r w:rsidRPr="0010115A">
              <w:rPr>
                <w:sz w:val="16"/>
                <w:szCs w:val="16"/>
              </w:rPr>
              <w:t xml:space="preserve"> </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rPr>
            </w:pPr>
            <w:proofErr w:type="spellStart"/>
            <w:r w:rsidRPr="0010115A">
              <w:rPr>
                <w:sz w:val="16"/>
                <w:szCs w:val="16"/>
              </w:rPr>
              <w:t>Cumplimiento</w:t>
            </w:r>
            <w:proofErr w:type="spellEnd"/>
            <w:r w:rsidRPr="0010115A">
              <w:rPr>
                <w:sz w:val="16"/>
                <w:szCs w:val="16"/>
              </w:rPr>
              <w:t xml:space="preserve"> </w:t>
            </w:r>
            <w:proofErr w:type="spellStart"/>
            <w:r w:rsidRPr="0010115A">
              <w:rPr>
                <w:sz w:val="16"/>
                <w:szCs w:val="16"/>
              </w:rPr>
              <w:t>cronograma</w:t>
            </w:r>
            <w:proofErr w:type="spellEnd"/>
            <w:r w:rsidRPr="0010115A">
              <w:rPr>
                <w:sz w:val="16"/>
                <w:szCs w:val="16"/>
              </w:rPr>
              <w:t xml:space="preserve"> de auditoria             </w:t>
            </w:r>
          </w:p>
        </w:tc>
        <w:tc>
          <w:tcPr>
            <w:tcW w:w="139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 de auditorías ejecutadas/ planificadas x 100</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Trimestral</w:t>
            </w:r>
          </w:p>
        </w:tc>
        <w:tc>
          <w:tcPr>
            <w:tcW w:w="58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73%</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90%</w:t>
            </w:r>
          </w:p>
        </w:tc>
        <w:tc>
          <w:tcPr>
            <w:tcW w:w="70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91%</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101%</w:t>
            </w:r>
          </w:p>
        </w:tc>
      </w:tr>
      <w:tr w:rsidR="00056C21" w:rsidTr="00C96128">
        <w:trPr>
          <w:trHeight w:val="458"/>
        </w:trPr>
        <w:tc>
          <w:tcPr>
            <w:tcW w:w="993" w:type="dxa"/>
            <w:vMerge/>
            <w:tcBorders>
              <w:top w:val="nil"/>
              <w:left w:val="single" w:sz="4"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55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39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851"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585"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8"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r>
      <w:tr w:rsidR="00056C21" w:rsidTr="00C96128">
        <w:trPr>
          <w:trHeight w:val="458"/>
        </w:trPr>
        <w:tc>
          <w:tcPr>
            <w:tcW w:w="993" w:type="dxa"/>
            <w:vMerge w:val="restart"/>
            <w:tcBorders>
              <w:top w:val="nil"/>
              <w:left w:val="single" w:sz="4"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rPr>
            </w:pPr>
            <w:r w:rsidRPr="0010115A">
              <w:rPr>
                <w:sz w:val="16"/>
                <w:szCs w:val="16"/>
              </w:rPr>
              <w:t xml:space="preserve">Dirección de </w:t>
            </w:r>
            <w:proofErr w:type="spellStart"/>
            <w:r w:rsidRPr="0010115A">
              <w:rPr>
                <w:sz w:val="16"/>
                <w:szCs w:val="16"/>
              </w:rPr>
              <w:t>Recursos</w:t>
            </w:r>
            <w:proofErr w:type="spellEnd"/>
            <w:r w:rsidRPr="0010115A">
              <w:rPr>
                <w:sz w:val="16"/>
                <w:szCs w:val="16"/>
              </w:rPr>
              <w:t xml:space="preserve"> </w:t>
            </w:r>
            <w:proofErr w:type="spellStart"/>
            <w:r w:rsidRPr="0010115A">
              <w:rPr>
                <w:sz w:val="16"/>
                <w:szCs w:val="16"/>
              </w:rPr>
              <w:t>Humanos</w:t>
            </w:r>
            <w:proofErr w:type="spellEnd"/>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 xml:space="preserve"> Ejecución del Plan de Capacitación</w:t>
            </w:r>
          </w:p>
        </w:tc>
        <w:tc>
          <w:tcPr>
            <w:tcW w:w="139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 xml:space="preserve">Cumplimiento del plan de Capacitación </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Trimestral</w:t>
            </w:r>
          </w:p>
        </w:tc>
        <w:tc>
          <w:tcPr>
            <w:tcW w:w="58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30%</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80%</w:t>
            </w:r>
          </w:p>
        </w:tc>
        <w:tc>
          <w:tcPr>
            <w:tcW w:w="70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55%</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69%</w:t>
            </w:r>
          </w:p>
        </w:tc>
      </w:tr>
      <w:tr w:rsidR="00056C21" w:rsidTr="00C96128">
        <w:trPr>
          <w:trHeight w:val="458"/>
        </w:trPr>
        <w:tc>
          <w:tcPr>
            <w:tcW w:w="993" w:type="dxa"/>
            <w:vMerge/>
            <w:tcBorders>
              <w:top w:val="nil"/>
              <w:left w:val="single" w:sz="4"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55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39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851"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585"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8"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r>
      <w:tr w:rsidR="00056C21" w:rsidTr="00C96128">
        <w:trPr>
          <w:trHeight w:val="458"/>
        </w:trPr>
        <w:tc>
          <w:tcPr>
            <w:tcW w:w="993" w:type="dxa"/>
            <w:vMerge w:val="restart"/>
            <w:tcBorders>
              <w:top w:val="nil"/>
              <w:left w:val="single" w:sz="4"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rPr>
            </w:pPr>
            <w:proofErr w:type="spellStart"/>
            <w:r w:rsidRPr="0010115A">
              <w:rPr>
                <w:sz w:val="16"/>
                <w:szCs w:val="16"/>
              </w:rPr>
              <w:t>Dpto</w:t>
            </w:r>
            <w:proofErr w:type="spellEnd"/>
            <w:r w:rsidRPr="0010115A">
              <w:rPr>
                <w:sz w:val="16"/>
                <w:szCs w:val="16"/>
              </w:rPr>
              <w:t xml:space="preserve">. de </w:t>
            </w:r>
            <w:proofErr w:type="spellStart"/>
            <w:r w:rsidRPr="0010115A">
              <w:rPr>
                <w:sz w:val="16"/>
                <w:szCs w:val="16"/>
              </w:rPr>
              <w:t>Administrativo</w:t>
            </w:r>
            <w:proofErr w:type="spellEnd"/>
            <w:r w:rsidRPr="0010115A">
              <w:rPr>
                <w:sz w:val="16"/>
                <w:szCs w:val="16"/>
              </w:rPr>
              <w:t xml:space="preserve"> (</w:t>
            </w:r>
            <w:proofErr w:type="spellStart"/>
            <w:r w:rsidRPr="0010115A">
              <w:rPr>
                <w:sz w:val="16"/>
                <w:szCs w:val="16"/>
              </w:rPr>
              <w:t>Transportación</w:t>
            </w:r>
            <w:proofErr w:type="spellEnd"/>
            <w:r w:rsidRPr="0010115A">
              <w:rPr>
                <w:sz w:val="16"/>
                <w:szCs w:val="16"/>
              </w:rPr>
              <w:t>)</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Ejecución de plan de Mantenimiento de la Flotilla Vehicular</w:t>
            </w:r>
          </w:p>
        </w:tc>
        <w:tc>
          <w:tcPr>
            <w:tcW w:w="139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Cantidad de mantenimientos  realizados a la flotilla vehicular</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Trimestral</w:t>
            </w:r>
          </w:p>
        </w:tc>
        <w:tc>
          <w:tcPr>
            <w:tcW w:w="58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90%</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90%</w:t>
            </w:r>
          </w:p>
        </w:tc>
        <w:tc>
          <w:tcPr>
            <w:tcW w:w="70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92%</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102%</w:t>
            </w:r>
          </w:p>
        </w:tc>
      </w:tr>
      <w:tr w:rsidR="00056C21" w:rsidTr="00C96128">
        <w:trPr>
          <w:trHeight w:val="458"/>
        </w:trPr>
        <w:tc>
          <w:tcPr>
            <w:tcW w:w="993" w:type="dxa"/>
            <w:vMerge/>
            <w:tcBorders>
              <w:top w:val="nil"/>
              <w:left w:val="single" w:sz="4"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55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39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851"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585"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8"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r>
      <w:tr w:rsidR="00056C21" w:rsidTr="00C96128">
        <w:trPr>
          <w:trHeight w:val="458"/>
        </w:trPr>
        <w:tc>
          <w:tcPr>
            <w:tcW w:w="993" w:type="dxa"/>
            <w:vMerge w:val="restart"/>
            <w:tcBorders>
              <w:top w:val="nil"/>
              <w:left w:val="single" w:sz="4"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Dirección de Planificación y Desarrollo</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Asegurado el adecuado funcionamiento del sistema de gestión de calidad en un 90%  acorde a los estándares establecidos para 2024.</w:t>
            </w:r>
          </w:p>
        </w:tc>
        <w:tc>
          <w:tcPr>
            <w:tcW w:w="139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Porcentaje de avance según plan</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Trimestral</w:t>
            </w:r>
          </w:p>
        </w:tc>
        <w:tc>
          <w:tcPr>
            <w:tcW w:w="58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90%</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90%</w:t>
            </w:r>
          </w:p>
        </w:tc>
        <w:tc>
          <w:tcPr>
            <w:tcW w:w="70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81%</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90%</w:t>
            </w:r>
          </w:p>
        </w:tc>
      </w:tr>
      <w:tr w:rsidR="00056C21" w:rsidTr="00C96128">
        <w:trPr>
          <w:trHeight w:val="458"/>
        </w:trPr>
        <w:tc>
          <w:tcPr>
            <w:tcW w:w="993" w:type="dxa"/>
            <w:vMerge/>
            <w:tcBorders>
              <w:top w:val="nil"/>
              <w:left w:val="single" w:sz="4"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55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39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851"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585"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8"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r>
      <w:tr w:rsidR="00056C21" w:rsidTr="00C96128">
        <w:trPr>
          <w:trHeight w:val="458"/>
        </w:trPr>
        <w:tc>
          <w:tcPr>
            <w:tcW w:w="993" w:type="dxa"/>
            <w:vMerge w:val="restart"/>
            <w:tcBorders>
              <w:top w:val="nil"/>
              <w:left w:val="single" w:sz="4"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rPr>
            </w:pPr>
            <w:proofErr w:type="spellStart"/>
            <w:r w:rsidRPr="0010115A">
              <w:rPr>
                <w:sz w:val="16"/>
                <w:szCs w:val="16"/>
              </w:rPr>
              <w:t>Departamento</w:t>
            </w:r>
            <w:proofErr w:type="spellEnd"/>
            <w:r w:rsidRPr="0010115A">
              <w:rPr>
                <w:sz w:val="16"/>
                <w:szCs w:val="16"/>
              </w:rPr>
              <w:t xml:space="preserve"> de </w:t>
            </w:r>
            <w:proofErr w:type="spellStart"/>
            <w:r w:rsidRPr="0010115A">
              <w:rPr>
                <w:sz w:val="16"/>
                <w:szCs w:val="16"/>
              </w:rPr>
              <w:t>Bienestar</w:t>
            </w:r>
            <w:proofErr w:type="spellEnd"/>
            <w:r w:rsidRPr="0010115A">
              <w:rPr>
                <w:sz w:val="16"/>
                <w:szCs w:val="16"/>
              </w:rPr>
              <w:t xml:space="preserve"> Social</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Desarrolladas actividades que beneficien a la población más vulnerable de la sociedad dominicana.</w:t>
            </w:r>
          </w:p>
        </w:tc>
        <w:tc>
          <w:tcPr>
            <w:tcW w:w="1399" w:type="dxa"/>
            <w:vMerge w:val="restart"/>
            <w:tcBorders>
              <w:top w:val="nil"/>
              <w:left w:val="single" w:sz="8" w:space="0" w:color="auto"/>
              <w:bottom w:val="single" w:sz="8" w:space="0" w:color="000000"/>
              <w:right w:val="single" w:sz="8" w:space="0" w:color="auto"/>
            </w:tcBorders>
            <w:shd w:val="clear" w:color="auto" w:fill="auto"/>
            <w:vAlign w:val="center"/>
            <w:hideMark/>
          </w:tcPr>
          <w:p w:rsidR="00661161" w:rsidRPr="0010115A" w:rsidRDefault="006D75A6" w:rsidP="00C96128">
            <w:pPr>
              <w:spacing w:after="0" w:line="240" w:lineRule="auto"/>
              <w:jc w:val="center"/>
              <w:rPr>
                <w:sz w:val="16"/>
                <w:szCs w:val="16"/>
                <w:lang w:val="es-DO"/>
              </w:rPr>
            </w:pPr>
            <w:r w:rsidRPr="0010115A">
              <w:rPr>
                <w:sz w:val="16"/>
                <w:szCs w:val="16"/>
                <w:lang w:val="es-DO"/>
              </w:rPr>
              <w:t>Porcentajes de medicamentos donados a los programas sociales</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Trimestral</w:t>
            </w:r>
          </w:p>
        </w:tc>
        <w:tc>
          <w:tcPr>
            <w:tcW w:w="58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80%</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80%</w:t>
            </w:r>
          </w:p>
        </w:tc>
        <w:tc>
          <w:tcPr>
            <w:tcW w:w="70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90%</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61161" w:rsidRPr="0010115A" w:rsidRDefault="006D75A6" w:rsidP="00C96128">
            <w:pPr>
              <w:spacing w:after="0" w:line="240" w:lineRule="auto"/>
              <w:jc w:val="center"/>
              <w:rPr>
                <w:sz w:val="16"/>
                <w:szCs w:val="16"/>
              </w:rPr>
            </w:pPr>
            <w:r w:rsidRPr="0010115A">
              <w:rPr>
                <w:sz w:val="16"/>
                <w:szCs w:val="16"/>
              </w:rPr>
              <w:t>100%</w:t>
            </w:r>
          </w:p>
        </w:tc>
      </w:tr>
      <w:tr w:rsidR="00056C21" w:rsidTr="00C96128">
        <w:trPr>
          <w:trHeight w:val="1157"/>
        </w:trPr>
        <w:tc>
          <w:tcPr>
            <w:tcW w:w="993" w:type="dxa"/>
            <w:vMerge/>
            <w:tcBorders>
              <w:top w:val="nil"/>
              <w:left w:val="single" w:sz="4"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55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39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851"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585"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9"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708"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c>
          <w:tcPr>
            <w:tcW w:w="1134" w:type="dxa"/>
            <w:vMerge/>
            <w:tcBorders>
              <w:top w:val="nil"/>
              <w:left w:val="single" w:sz="8" w:space="0" w:color="auto"/>
              <w:bottom w:val="single" w:sz="8" w:space="0" w:color="000000"/>
              <w:right w:val="single" w:sz="8" w:space="0" w:color="auto"/>
            </w:tcBorders>
            <w:vAlign w:val="center"/>
            <w:hideMark/>
          </w:tcPr>
          <w:p w:rsidR="00661161" w:rsidRPr="0010115A" w:rsidRDefault="00661161" w:rsidP="00C96128">
            <w:pPr>
              <w:spacing w:after="0" w:line="240" w:lineRule="auto"/>
              <w:rPr>
                <w:sz w:val="16"/>
                <w:szCs w:val="16"/>
              </w:rPr>
            </w:pPr>
          </w:p>
        </w:tc>
      </w:tr>
    </w:tbl>
    <w:p w:rsidR="00661161" w:rsidRPr="0010115A" w:rsidRDefault="00661161" w:rsidP="00661161">
      <w:pPr>
        <w:pStyle w:val="SubttuloMEM"/>
        <w:spacing w:line="360" w:lineRule="auto"/>
        <w:ind w:left="284" w:firstLine="0"/>
        <w:outlineLvl w:val="0"/>
        <w:rPr>
          <w:rFonts w:ascii="Times New Roman" w:eastAsiaTheme="minorHAnsi" w:hAnsi="Times New Roman"/>
          <w:b w:val="0"/>
          <w:i w:val="0"/>
          <w:color w:val="767171"/>
          <w:spacing w:val="20"/>
          <w:sz w:val="16"/>
          <w:szCs w:val="16"/>
          <w:lang w:val="en-US" w:eastAsia="en-US"/>
        </w:rPr>
      </w:pPr>
    </w:p>
    <w:p w:rsidR="00661161" w:rsidRPr="0010115A" w:rsidRDefault="00661161" w:rsidP="00661161">
      <w:pPr>
        <w:pStyle w:val="SubttuloMEM"/>
        <w:spacing w:line="360" w:lineRule="auto"/>
        <w:ind w:left="284" w:firstLine="0"/>
        <w:outlineLvl w:val="0"/>
        <w:rPr>
          <w:rFonts w:ascii="Times New Roman" w:eastAsiaTheme="minorHAnsi" w:hAnsi="Times New Roman"/>
          <w:b w:val="0"/>
          <w:i w:val="0"/>
          <w:color w:val="767171"/>
          <w:spacing w:val="20"/>
          <w:sz w:val="16"/>
          <w:szCs w:val="16"/>
          <w:lang w:val="en-US" w:eastAsia="en-US"/>
        </w:rPr>
      </w:pPr>
    </w:p>
    <w:p w:rsidR="00661161" w:rsidRPr="0010115A" w:rsidRDefault="00661161" w:rsidP="00661161">
      <w:pPr>
        <w:pStyle w:val="SubttuloMEM"/>
        <w:spacing w:line="360" w:lineRule="auto"/>
        <w:ind w:left="284" w:firstLine="0"/>
        <w:outlineLvl w:val="0"/>
        <w:rPr>
          <w:rFonts w:ascii="Times New Roman" w:eastAsiaTheme="minorHAnsi" w:hAnsi="Times New Roman"/>
          <w:b w:val="0"/>
          <w:i w:val="0"/>
          <w:color w:val="767171"/>
          <w:spacing w:val="20"/>
          <w:sz w:val="16"/>
          <w:szCs w:val="16"/>
          <w:lang w:val="en-US" w:eastAsia="en-US"/>
        </w:rPr>
      </w:pPr>
    </w:p>
    <w:p w:rsidR="00661161" w:rsidRDefault="006D75A6" w:rsidP="00661161">
      <w:pPr>
        <w:pStyle w:val="SubttuloMEM"/>
        <w:numPr>
          <w:ilvl w:val="7"/>
          <w:numId w:val="21"/>
        </w:numPr>
        <w:spacing w:line="360" w:lineRule="auto"/>
        <w:ind w:left="284" w:hanging="284"/>
        <w:outlineLvl w:val="0"/>
        <w:rPr>
          <w:rFonts w:ascii="Times New Roman" w:eastAsiaTheme="minorHAnsi" w:hAnsi="Times New Roman"/>
          <w:i w:val="0"/>
          <w:color w:val="767171"/>
          <w:spacing w:val="20"/>
          <w:szCs w:val="24"/>
          <w:lang w:val="es-DO" w:eastAsia="en-US"/>
        </w:rPr>
      </w:pPr>
      <w:r>
        <w:rPr>
          <w:rFonts w:ascii="Times New Roman" w:eastAsiaTheme="minorHAnsi" w:hAnsi="Times New Roman"/>
          <w:i w:val="0"/>
          <w:color w:val="767171"/>
          <w:spacing w:val="20"/>
          <w:szCs w:val="24"/>
          <w:lang w:val="es-DO" w:eastAsia="en-US"/>
        </w:rPr>
        <w:lastRenderedPageBreak/>
        <w:t>Resumen del Plan de Compras.</w:t>
      </w:r>
    </w:p>
    <w:tbl>
      <w:tblPr>
        <w:tblW w:w="8212" w:type="dxa"/>
        <w:jc w:val="center"/>
        <w:tblCellMar>
          <w:left w:w="70" w:type="dxa"/>
          <w:right w:w="70" w:type="dxa"/>
        </w:tblCellMar>
        <w:tblLook w:val="04A0" w:firstRow="1" w:lastRow="0" w:firstColumn="1" w:lastColumn="0" w:noHBand="0" w:noVBand="1"/>
      </w:tblPr>
      <w:tblGrid>
        <w:gridCol w:w="2268"/>
        <w:gridCol w:w="2043"/>
        <w:gridCol w:w="2070"/>
        <w:gridCol w:w="1831"/>
      </w:tblGrid>
      <w:tr w:rsidR="00056C21" w:rsidTr="00C96128">
        <w:trPr>
          <w:trHeight w:val="495"/>
          <w:jc w:val="center"/>
        </w:trPr>
        <w:tc>
          <w:tcPr>
            <w:tcW w:w="2268" w:type="dxa"/>
            <w:tcBorders>
              <w:top w:val="single" w:sz="8" w:space="0" w:color="auto"/>
              <w:left w:val="single" w:sz="8" w:space="0" w:color="auto"/>
              <w:bottom w:val="single" w:sz="8" w:space="0" w:color="auto"/>
              <w:right w:val="single" w:sz="8" w:space="0" w:color="auto"/>
            </w:tcBorders>
            <w:shd w:val="clear" w:color="auto" w:fill="1F3864" w:themeFill="accent1" w:themeFillShade="80"/>
            <w:noWrap/>
            <w:vAlign w:val="center"/>
            <w:hideMark/>
          </w:tcPr>
          <w:p w:rsidR="00661161" w:rsidRPr="00D808C6" w:rsidRDefault="006D75A6" w:rsidP="00C96128">
            <w:pPr>
              <w:spacing w:after="0" w:line="240" w:lineRule="auto"/>
              <w:jc w:val="center"/>
              <w:rPr>
                <w:color w:val="FFFFFF" w:themeColor="background1"/>
                <w:sz w:val="16"/>
                <w:szCs w:val="16"/>
              </w:rPr>
            </w:pPr>
            <w:proofErr w:type="spellStart"/>
            <w:r w:rsidRPr="00D808C6">
              <w:rPr>
                <w:color w:val="FFFFFF" w:themeColor="background1"/>
                <w:sz w:val="16"/>
                <w:szCs w:val="16"/>
              </w:rPr>
              <w:t>Compras</w:t>
            </w:r>
            <w:proofErr w:type="spellEnd"/>
          </w:p>
        </w:tc>
        <w:tc>
          <w:tcPr>
            <w:tcW w:w="2043" w:type="dxa"/>
            <w:tcBorders>
              <w:top w:val="single" w:sz="8" w:space="0" w:color="auto"/>
              <w:left w:val="nil"/>
              <w:bottom w:val="single" w:sz="8" w:space="0" w:color="auto"/>
              <w:right w:val="single" w:sz="8" w:space="0" w:color="auto"/>
            </w:tcBorders>
            <w:shd w:val="clear" w:color="auto" w:fill="1F3864" w:themeFill="accent1" w:themeFillShade="80"/>
            <w:noWrap/>
            <w:vAlign w:val="center"/>
            <w:hideMark/>
          </w:tcPr>
          <w:p w:rsidR="00661161" w:rsidRPr="00D808C6" w:rsidRDefault="006D75A6" w:rsidP="00C96128">
            <w:pPr>
              <w:spacing w:after="0" w:line="240" w:lineRule="auto"/>
              <w:jc w:val="center"/>
              <w:rPr>
                <w:color w:val="FFFFFF" w:themeColor="background1"/>
                <w:sz w:val="16"/>
                <w:szCs w:val="16"/>
              </w:rPr>
            </w:pPr>
            <w:proofErr w:type="spellStart"/>
            <w:r w:rsidRPr="00D808C6">
              <w:rPr>
                <w:color w:val="FFFFFF" w:themeColor="background1"/>
                <w:sz w:val="16"/>
                <w:szCs w:val="16"/>
              </w:rPr>
              <w:t>Presupuesto</w:t>
            </w:r>
            <w:proofErr w:type="spellEnd"/>
            <w:r w:rsidRPr="00D808C6">
              <w:rPr>
                <w:color w:val="FFFFFF" w:themeColor="background1"/>
                <w:sz w:val="16"/>
                <w:szCs w:val="16"/>
              </w:rPr>
              <w:t xml:space="preserve"> </w:t>
            </w:r>
            <w:proofErr w:type="spellStart"/>
            <w:r w:rsidRPr="00D808C6">
              <w:rPr>
                <w:color w:val="FFFFFF" w:themeColor="background1"/>
                <w:sz w:val="16"/>
                <w:szCs w:val="16"/>
              </w:rPr>
              <w:t>Asignado</w:t>
            </w:r>
            <w:proofErr w:type="spellEnd"/>
          </w:p>
        </w:tc>
        <w:tc>
          <w:tcPr>
            <w:tcW w:w="2070" w:type="dxa"/>
            <w:tcBorders>
              <w:top w:val="single" w:sz="8" w:space="0" w:color="auto"/>
              <w:left w:val="nil"/>
              <w:bottom w:val="single" w:sz="8" w:space="0" w:color="auto"/>
              <w:right w:val="single" w:sz="8" w:space="0" w:color="auto"/>
            </w:tcBorders>
            <w:shd w:val="clear" w:color="auto" w:fill="1F3864" w:themeFill="accent1" w:themeFillShade="80"/>
            <w:noWrap/>
            <w:vAlign w:val="center"/>
            <w:hideMark/>
          </w:tcPr>
          <w:p w:rsidR="00661161" w:rsidRPr="00D808C6" w:rsidRDefault="006D75A6" w:rsidP="00C96128">
            <w:pPr>
              <w:spacing w:after="0" w:line="240" w:lineRule="auto"/>
              <w:jc w:val="center"/>
              <w:rPr>
                <w:color w:val="FFFFFF" w:themeColor="background1"/>
                <w:sz w:val="16"/>
                <w:szCs w:val="16"/>
              </w:rPr>
            </w:pPr>
            <w:proofErr w:type="spellStart"/>
            <w:r w:rsidRPr="00D808C6">
              <w:rPr>
                <w:color w:val="FFFFFF" w:themeColor="background1"/>
                <w:sz w:val="16"/>
                <w:szCs w:val="16"/>
              </w:rPr>
              <w:t>Ejecutado</w:t>
            </w:r>
            <w:proofErr w:type="spellEnd"/>
          </w:p>
        </w:tc>
        <w:tc>
          <w:tcPr>
            <w:tcW w:w="1831" w:type="dxa"/>
            <w:tcBorders>
              <w:top w:val="single" w:sz="8" w:space="0" w:color="auto"/>
              <w:left w:val="nil"/>
              <w:bottom w:val="single" w:sz="8" w:space="0" w:color="auto"/>
              <w:right w:val="single" w:sz="8" w:space="0" w:color="auto"/>
            </w:tcBorders>
            <w:shd w:val="clear" w:color="auto" w:fill="1F3864" w:themeFill="accent1" w:themeFillShade="80"/>
            <w:noWrap/>
            <w:vAlign w:val="center"/>
            <w:hideMark/>
          </w:tcPr>
          <w:p w:rsidR="00661161" w:rsidRPr="00D808C6" w:rsidRDefault="006D75A6" w:rsidP="00C96128">
            <w:pPr>
              <w:spacing w:after="0" w:line="240" w:lineRule="auto"/>
              <w:jc w:val="center"/>
              <w:rPr>
                <w:color w:val="FFFFFF" w:themeColor="background1"/>
                <w:sz w:val="16"/>
                <w:szCs w:val="16"/>
              </w:rPr>
            </w:pPr>
            <w:proofErr w:type="spellStart"/>
            <w:r w:rsidRPr="00D808C6">
              <w:rPr>
                <w:color w:val="FFFFFF" w:themeColor="background1"/>
                <w:sz w:val="16"/>
                <w:szCs w:val="16"/>
              </w:rPr>
              <w:t>Cumplimiento</w:t>
            </w:r>
            <w:proofErr w:type="spellEnd"/>
            <w:r w:rsidRPr="00D808C6">
              <w:rPr>
                <w:color w:val="FFFFFF" w:themeColor="background1"/>
                <w:sz w:val="16"/>
                <w:szCs w:val="16"/>
              </w:rPr>
              <w:t xml:space="preserve"> %</w:t>
            </w:r>
          </w:p>
        </w:tc>
      </w:tr>
      <w:tr w:rsidR="00056C21" w:rsidTr="00C96128">
        <w:trPr>
          <w:trHeight w:val="255"/>
          <w:jc w:val="center"/>
        </w:trPr>
        <w:tc>
          <w:tcPr>
            <w:tcW w:w="2268"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D808C6" w:rsidRDefault="006D75A6" w:rsidP="00C96128">
            <w:pPr>
              <w:spacing w:after="0" w:line="240" w:lineRule="auto"/>
              <w:jc w:val="center"/>
              <w:rPr>
                <w:sz w:val="16"/>
                <w:szCs w:val="16"/>
              </w:rPr>
            </w:pPr>
            <w:proofErr w:type="spellStart"/>
            <w:r w:rsidRPr="00D808C6">
              <w:rPr>
                <w:sz w:val="16"/>
                <w:szCs w:val="16"/>
              </w:rPr>
              <w:t>Medicamentos</w:t>
            </w:r>
            <w:proofErr w:type="spellEnd"/>
          </w:p>
        </w:tc>
        <w:tc>
          <w:tcPr>
            <w:tcW w:w="2043" w:type="dxa"/>
            <w:tcBorders>
              <w:top w:val="single" w:sz="4" w:space="0" w:color="808080"/>
              <w:left w:val="nil"/>
              <w:bottom w:val="single" w:sz="4" w:space="0" w:color="808080"/>
              <w:right w:val="single" w:sz="8" w:space="0" w:color="auto"/>
            </w:tcBorders>
            <w:shd w:val="clear" w:color="auto" w:fill="auto"/>
            <w:noWrap/>
            <w:vAlign w:val="center"/>
            <w:hideMark/>
          </w:tcPr>
          <w:p w:rsidR="00661161" w:rsidRPr="00D808C6" w:rsidRDefault="006D75A6" w:rsidP="00C96128">
            <w:pPr>
              <w:spacing w:after="0"/>
              <w:jc w:val="center"/>
              <w:rPr>
                <w:sz w:val="16"/>
                <w:szCs w:val="16"/>
              </w:rPr>
            </w:pPr>
            <w:r w:rsidRPr="00D808C6">
              <w:rPr>
                <w:sz w:val="16"/>
                <w:szCs w:val="16"/>
              </w:rPr>
              <w:t>RD$5,813,255,284.04</w:t>
            </w:r>
          </w:p>
        </w:tc>
        <w:tc>
          <w:tcPr>
            <w:tcW w:w="2070" w:type="dxa"/>
            <w:tcBorders>
              <w:top w:val="single" w:sz="4" w:space="0" w:color="808080"/>
              <w:left w:val="nil"/>
              <w:bottom w:val="nil"/>
              <w:right w:val="single" w:sz="8" w:space="0" w:color="auto"/>
            </w:tcBorders>
            <w:shd w:val="clear" w:color="auto" w:fill="auto"/>
            <w:noWrap/>
            <w:hideMark/>
          </w:tcPr>
          <w:p w:rsidR="00661161" w:rsidRPr="00D808C6" w:rsidRDefault="006D75A6" w:rsidP="00C96128">
            <w:pPr>
              <w:spacing w:after="0"/>
              <w:jc w:val="center"/>
              <w:rPr>
                <w:sz w:val="16"/>
                <w:szCs w:val="16"/>
              </w:rPr>
            </w:pPr>
            <w:r w:rsidRPr="00D808C6">
              <w:rPr>
                <w:sz w:val="16"/>
                <w:szCs w:val="16"/>
              </w:rPr>
              <w:t xml:space="preserve"> RD$3,541,434,628.80 </w:t>
            </w:r>
          </w:p>
        </w:tc>
        <w:tc>
          <w:tcPr>
            <w:tcW w:w="1831" w:type="dxa"/>
            <w:tcBorders>
              <w:top w:val="nil"/>
              <w:left w:val="nil"/>
              <w:bottom w:val="nil"/>
              <w:right w:val="single" w:sz="8" w:space="0" w:color="auto"/>
            </w:tcBorders>
            <w:shd w:val="clear" w:color="auto" w:fill="auto"/>
            <w:noWrap/>
            <w:vAlign w:val="center"/>
            <w:hideMark/>
          </w:tcPr>
          <w:p w:rsidR="00661161" w:rsidRPr="00D808C6" w:rsidRDefault="006D75A6" w:rsidP="00C96128">
            <w:pPr>
              <w:spacing w:after="0" w:line="240" w:lineRule="auto"/>
              <w:jc w:val="center"/>
              <w:rPr>
                <w:sz w:val="16"/>
                <w:szCs w:val="16"/>
              </w:rPr>
            </w:pPr>
            <w:r w:rsidRPr="00D808C6">
              <w:rPr>
                <w:sz w:val="16"/>
                <w:szCs w:val="16"/>
              </w:rPr>
              <w:t>61%</w:t>
            </w:r>
          </w:p>
        </w:tc>
      </w:tr>
      <w:tr w:rsidR="00056C21" w:rsidTr="00C96128">
        <w:trPr>
          <w:trHeight w:val="255"/>
          <w:jc w:val="center"/>
        </w:trPr>
        <w:tc>
          <w:tcPr>
            <w:tcW w:w="2268"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D808C6" w:rsidRDefault="006D75A6" w:rsidP="00C96128">
            <w:pPr>
              <w:spacing w:after="0" w:line="240" w:lineRule="auto"/>
              <w:jc w:val="center"/>
              <w:rPr>
                <w:sz w:val="16"/>
                <w:szCs w:val="16"/>
              </w:rPr>
            </w:pPr>
            <w:proofErr w:type="spellStart"/>
            <w:r w:rsidRPr="00D808C6">
              <w:rPr>
                <w:sz w:val="16"/>
                <w:szCs w:val="16"/>
              </w:rPr>
              <w:t>Programa</w:t>
            </w:r>
            <w:proofErr w:type="spellEnd"/>
            <w:r w:rsidRPr="00D808C6">
              <w:rPr>
                <w:sz w:val="16"/>
                <w:szCs w:val="16"/>
              </w:rPr>
              <w:t xml:space="preserve"> Alto </w:t>
            </w:r>
            <w:proofErr w:type="spellStart"/>
            <w:r w:rsidRPr="00D808C6">
              <w:rPr>
                <w:sz w:val="16"/>
                <w:szCs w:val="16"/>
              </w:rPr>
              <w:t>Costo</w:t>
            </w:r>
            <w:proofErr w:type="spellEnd"/>
          </w:p>
        </w:tc>
        <w:tc>
          <w:tcPr>
            <w:tcW w:w="2043" w:type="dxa"/>
            <w:tcBorders>
              <w:top w:val="nil"/>
              <w:left w:val="nil"/>
              <w:bottom w:val="single" w:sz="4" w:space="0" w:color="808080"/>
              <w:right w:val="single" w:sz="8" w:space="0" w:color="auto"/>
            </w:tcBorders>
            <w:shd w:val="clear" w:color="auto" w:fill="auto"/>
            <w:noWrap/>
            <w:vAlign w:val="center"/>
            <w:hideMark/>
          </w:tcPr>
          <w:p w:rsidR="00661161" w:rsidRPr="00D808C6" w:rsidRDefault="006D75A6" w:rsidP="00C96128">
            <w:pPr>
              <w:spacing w:after="0"/>
              <w:jc w:val="center"/>
              <w:rPr>
                <w:sz w:val="16"/>
                <w:szCs w:val="16"/>
              </w:rPr>
            </w:pPr>
            <w:r w:rsidRPr="00D808C6">
              <w:rPr>
                <w:sz w:val="16"/>
                <w:szCs w:val="16"/>
              </w:rPr>
              <w:t>RD$7,342,800,000.00</w:t>
            </w:r>
          </w:p>
        </w:tc>
        <w:tc>
          <w:tcPr>
            <w:tcW w:w="2070" w:type="dxa"/>
            <w:tcBorders>
              <w:top w:val="single" w:sz="4" w:space="0" w:color="808080"/>
              <w:left w:val="nil"/>
              <w:bottom w:val="single" w:sz="4" w:space="0" w:color="808080"/>
              <w:right w:val="single" w:sz="8" w:space="0" w:color="auto"/>
            </w:tcBorders>
            <w:shd w:val="clear" w:color="auto" w:fill="auto"/>
            <w:noWrap/>
            <w:hideMark/>
          </w:tcPr>
          <w:p w:rsidR="00661161" w:rsidRPr="00D808C6" w:rsidRDefault="006D75A6" w:rsidP="00C96128">
            <w:pPr>
              <w:spacing w:after="0"/>
              <w:jc w:val="center"/>
              <w:rPr>
                <w:sz w:val="16"/>
                <w:szCs w:val="16"/>
              </w:rPr>
            </w:pPr>
            <w:r w:rsidRPr="00D808C6">
              <w:rPr>
                <w:sz w:val="16"/>
                <w:szCs w:val="16"/>
              </w:rPr>
              <w:t xml:space="preserve"> RD$6,727,174,049.78 </w:t>
            </w:r>
          </w:p>
        </w:tc>
        <w:tc>
          <w:tcPr>
            <w:tcW w:w="1831" w:type="dxa"/>
            <w:tcBorders>
              <w:top w:val="single" w:sz="4" w:space="0" w:color="808080"/>
              <w:left w:val="nil"/>
              <w:bottom w:val="single" w:sz="4" w:space="0" w:color="808080"/>
              <w:right w:val="single" w:sz="8" w:space="0" w:color="auto"/>
            </w:tcBorders>
            <w:shd w:val="clear" w:color="auto" w:fill="auto"/>
            <w:noWrap/>
            <w:vAlign w:val="center"/>
            <w:hideMark/>
          </w:tcPr>
          <w:p w:rsidR="00661161" w:rsidRPr="00D808C6" w:rsidRDefault="006D75A6" w:rsidP="00C96128">
            <w:pPr>
              <w:spacing w:after="0" w:line="240" w:lineRule="auto"/>
              <w:jc w:val="center"/>
              <w:rPr>
                <w:sz w:val="16"/>
                <w:szCs w:val="16"/>
              </w:rPr>
            </w:pPr>
            <w:r w:rsidRPr="00D808C6">
              <w:rPr>
                <w:sz w:val="16"/>
                <w:szCs w:val="16"/>
              </w:rPr>
              <w:t>92%</w:t>
            </w:r>
          </w:p>
        </w:tc>
      </w:tr>
      <w:tr w:rsidR="00056C21" w:rsidTr="00C96128">
        <w:trPr>
          <w:trHeight w:val="270"/>
          <w:jc w:val="center"/>
        </w:trPr>
        <w:tc>
          <w:tcPr>
            <w:tcW w:w="2268" w:type="dxa"/>
            <w:tcBorders>
              <w:top w:val="nil"/>
              <w:left w:val="single" w:sz="8" w:space="0" w:color="auto"/>
              <w:bottom w:val="single" w:sz="4" w:space="0" w:color="808080"/>
              <w:right w:val="single" w:sz="8" w:space="0" w:color="auto"/>
            </w:tcBorders>
            <w:shd w:val="clear" w:color="auto" w:fill="auto"/>
            <w:noWrap/>
            <w:vAlign w:val="center"/>
            <w:hideMark/>
          </w:tcPr>
          <w:p w:rsidR="00661161" w:rsidRPr="00D808C6" w:rsidRDefault="006D75A6" w:rsidP="00C96128">
            <w:pPr>
              <w:spacing w:after="0" w:line="240" w:lineRule="auto"/>
              <w:jc w:val="center"/>
              <w:rPr>
                <w:sz w:val="16"/>
                <w:szCs w:val="16"/>
              </w:rPr>
            </w:pPr>
            <w:proofErr w:type="spellStart"/>
            <w:r w:rsidRPr="00D808C6">
              <w:rPr>
                <w:sz w:val="16"/>
                <w:szCs w:val="16"/>
              </w:rPr>
              <w:t>Misceláneos</w:t>
            </w:r>
            <w:proofErr w:type="spellEnd"/>
          </w:p>
        </w:tc>
        <w:tc>
          <w:tcPr>
            <w:tcW w:w="2043" w:type="dxa"/>
            <w:tcBorders>
              <w:top w:val="nil"/>
              <w:left w:val="nil"/>
              <w:bottom w:val="single" w:sz="4" w:space="0" w:color="808080"/>
              <w:right w:val="single" w:sz="8" w:space="0" w:color="auto"/>
            </w:tcBorders>
            <w:shd w:val="clear" w:color="auto" w:fill="auto"/>
            <w:noWrap/>
            <w:vAlign w:val="center"/>
            <w:hideMark/>
          </w:tcPr>
          <w:p w:rsidR="00661161" w:rsidRPr="00D808C6" w:rsidRDefault="006D75A6" w:rsidP="00C96128">
            <w:pPr>
              <w:spacing w:after="0"/>
              <w:jc w:val="center"/>
              <w:rPr>
                <w:sz w:val="16"/>
                <w:szCs w:val="16"/>
              </w:rPr>
            </w:pPr>
            <w:r w:rsidRPr="00D808C6">
              <w:rPr>
                <w:sz w:val="16"/>
                <w:szCs w:val="16"/>
              </w:rPr>
              <w:t>RD$829,868,606.53</w:t>
            </w:r>
          </w:p>
        </w:tc>
        <w:tc>
          <w:tcPr>
            <w:tcW w:w="2070" w:type="dxa"/>
            <w:tcBorders>
              <w:top w:val="nil"/>
              <w:left w:val="nil"/>
              <w:bottom w:val="single" w:sz="4" w:space="0" w:color="808080"/>
              <w:right w:val="single" w:sz="8" w:space="0" w:color="auto"/>
            </w:tcBorders>
            <w:shd w:val="clear" w:color="auto" w:fill="auto"/>
            <w:noWrap/>
            <w:hideMark/>
          </w:tcPr>
          <w:p w:rsidR="00661161" w:rsidRPr="00D808C6" w:rsidRDefault="006D75A6" w:rsidP="00C96128">
            <w:pPr>
              <w:spacing w:after="0"/>
              <w:jc w:val="center"/>
              <w:rPr>
                <w:sz w:val="16"/>
                <w:szCs w:val="16"/>
              </w:rPr>
            </w:pPr>
            <w:r w:rsidRPr="00D808C6">
              <w:rPr>
                <w:sz w:val="16"/>
                <w:szCs w:val="16"/>
              </w:rPr>
              <w:t xml:space="preserve"> RD$370,956,736.72 </w:t>
            </w:r>
          </w:p>
        </w:tc>
        <w:tc>
          <w:tcPr>
            <w:tcW w:w="1831" w:type="dxa"/>
            <w:tcBorders>
              <w:top w:val="nil"/>
              <w:left w:val="nil"/>
              <w:bottom w:val="single" w:sz="8" w:space="0" w:color="auto"/>
              <w:right w:val="single" w:sz="8" w:space="0" w:color="auto"/>
            </w:tcBorders>
            <w:shd w:val="clear" w:color="auto" w:fill="auto"/>
            <w:noWrap/>
            <w:vAlign w:val="center"/>
            <w:hideMark/>
          </w:tcPr>
          <w:p w:rsidR="00661161" w:rsidRPr="00D808C6" w:rsidRDefault="006D75A6" w:rsidP="00C96128">
            <w:pPr>
              <w:spacing w:after="0" w:line="240" w:lineRule="auto"/>
              <w:jc w:val="center"/>
              <w:rPr>
                <w:sz w:val="16"/>
                <w:szCs w:val="16"/>
              </w:rPr>
            </w:pPr>
            <w:r w:rsidRPr="00D808C6">
              <w:rPr>
                <w:sz w:val="16"/>
                <w:szCs w:val="16"/>
              </w:rPr>
              <w:t>45%</w:t>
            </w:r>
          </w:p>
        </w:tc>
      </w:tr>
      <w:tr w:rsidR="00056C21" w:rsidTr="00C96128">
        <w:trPr>
          <w:trHeight w:val="270"/>
          <w:jc w:val="center"/>
        </w:trPr>
        <w:tc>
          <w:tcPr>
            <w:tcW w:w="2268" w:type="dxa"/>
            <w:tcBorders>
              <w:top w:val="nil"/>
              <w:left w:val="single" w:sz="8" w:space="0" w:color="auto"/>
              <w:bottom w:val="single" w:sz="8" w:space="0" w:color="auto"/>
              <w:right w:val="single" w:sz="8" w:space="0" w:color="auto"/>
            </w:tcBorders>
            <w:shd w:val="clear" w:color="auto" w:fill="auto"/>
            <w:noWrap/>
            <w:vAlign w:val="center"/>
          </w:tcPr>
          <w:p w:rsidR="00661161" w:rsidRPr="00D808C6" w:rsidRDefault="006D75A6" w:rsidP="00C96128">
            <w:pPr>
              <w:spacing w:after="0" w:line="240" w:lineRule="auto"/>
              <w:jc w:val="center"/>
              <w:rPr>
                <w:sz w:val="16"/>
                <w:szCs w:val="16"/>
              </w:rPr>
            </w:pPr>
            <w:proofErr w:type="spellStart"/>
            <w:r w:rsidRPr="00D808C6">
              <w:rPr>
                <w:sz w:val="16"/>
                <w:szCs w:val="16"/>
              </w:rPr>
              <w:t>Emergencia</w:t>
            </w:r>
            <w:proofErr w:type="spellEnd"/>
            <w:r w:rsidRPr="00D808C6">
              <w:rPr>
                <w:sz w:val="16"/>
                <w:szCs w:val="16"/>
              </w:rPr>
              <w:t xml:space="preserve"> Nacional</w:t>
            </w:r>
          </w:p>
        </w:tc>
        <w:tc>
          <w:tcPr>
            <w:tcW w:w="2043" w:type="dxa"/>
            <w:tcBorders>
              <w:top w:val="nil"/>
              <w:left w:val="nil"/>
              <w:bottom w:val="single" w:sz="8" w:space="0" w:color="auto"/>
              <w:right w:val="single" w:sz="8" w:space="0" w:color="auto"/>
            </w:tcBorders>
            <w:shd w:val="clear" w:color="auto" w:fill="auto"/>
            <w:noWrap/>
            <w:vAlign w:val="center"/>
          </w:tcPr>
          <w:p w:rsidR="00661161" w:rsidRPr="00D808C6" w:rsidRDefault="006D75A6" w:rsidP="00C96128">
            <w:pPr>
              <w:spacing w:after="0"/>
              <w:jc w:val="center"/>
              <w:rPr>
                <w:sz w:val="16"/>
                <w:szCs w:val="16"/>
              </w:rPr>
            </w:pPr>
            <w:r w:rsidRPr="00D808C6">
              <w:rPr>
                <w:sz w:val="16"/>
                <w:szCs w:val="16"/>
              </w:rPr>
              <w:t>RD$203,945,695.40</w:t>
            </w:r>
          </w:p>
        </w:tc>
        <w:tc>
          <w:tcPr>
            <w:tcW w:w="2070" w:type="dxa"/>
            <w:tcBorders>
              <w:top w:val="nil"/>
              <w:left w:val="nil"/>
              <w:bottom w:val="single" w:sz="8" w:space="0" w:color="auto"/>
              <w:right w:val="single" w:sz="8" w:space="0" w:color="auto"/>
            </w:tcBorders>
            <w:shd w:val="clear" w:color="auto" w:fill="auto"/>
            <w:noWrap/>
          </w:tcPr>
          <w:p w:rsidR="00661161" w:rsidRPr="00D808C6" w:rsidRDefault="006D75A6" w:rsidP="00C96128">
            <w:pPr>
              <w:spacing w:after="0"/>
              <w:jc w:val="center"/>
              <w:rPr>
                <w:sz w:val="16"/>
                <w:szCs w:val="16"/>
              </w:rPr>
            </w:pPr>
            <w:r w:rsidRPr="00D808C6">
              <w:rPr>
                <w:sz w:val="16"/>
                <w:szCs w:val="16"/>
              </w:rPr>
              <w:t xml:space="preserve"> RD$44,224,275.60 </w:t>
            </w:r>
          </w:p>
        </w:tc>
        <w:tc>
          <w:tcPr>
            <w:tcW w:w="1831" w:type="dxa"/>
            <w:tcBorders>
              <w:top w:val="nil"/>
              <w:left w:val="nil"/>
              <w:bottom w:val="single" w:sz="8" w:space="0" w:color="auto"/>
              <w:right w:val="single" w:sz="8" w:space="0" w:color="auto"/>
            </w:tcBorders>
            <w:shd w:val="clear" w:color="auto" w:fill="auto"/>
            <w:noWrap/>
            <w:vAlign w:val="center"/>
          </w:tcPr>
          <w:p w:rsidR="00661161" w:rsidRPr="00D808C6" w:rsidRDefault="006D75A6" w:rsidP="00C96128">
            <w:pPr>
              <w:spacing w:after="0" w:line="240" w:lineRule="auto"/>
              <w:jc w:val="center"/>
              <w:rPr>
                <w:sz w:val="16"/>
                <w:szCs w:val="16"/>
              </w:rPr>
            </w:pPr>
            <w:r w:rsidRPr="00D808C6">
              <w:rPr>
                <w:sz w:val="16"/>
                <w:szCs w:val="16"/>
              </w:rPr>
              <w:t>22%</w:t>
            </w:r>
          </w:p>
        </w:tc>
      </w:tr>
      <w:tr w:rsidR="00056C21" w:rsidTr="00C96128">
        <w:trPr>
          <w:trHeight w:val="270"/>
          <w:jc w:val="center"/>
        </w:trPr>
        <w:tc>
          <w:tcPr>
            <w:tcW w:w="2268" w:type="dxa"/>
            <w:tcBorders>
              <w:top w:val="single" w:sz="8" w:space="0" w:color="auto"/>
              <w:left w:val="single" w:sz="8" w:space="0" w:color="auto"/>
              <w:bottom w:val="single" w:sz="4" w:space="0" w:color="auto"/>
              <w:right w:val="single" w:sz="8" w:space="0" w:color="auto"/>
            </w:tcBorders>
            <w:shd w:val="clear" w:color="auto" w:fill="1F3864" w:themeFill="accent1" w:themeFillShade="80"/>
            <w:noWrap/>
            <w:vAlign w:val="center"/>
            <w:hideMark/>
          </w:tcPr>
          <w:p w:rsidR="00661161" w:rsidRPr="00D808C6" w:rsidRDefault="006D75A6" w:rsidP="00C96128">
            <w:pPr>
              <w:spacing w:after="0" w:line="240" w:lineRule="auto"/>
              <w:jc w:val="center"/>
              <w:rPr>
                <w:color w:val="FFFFFF" w:themeColor="background1"/>
                <w:sz w:val="16"/>
                <w:szCs w:val="16"/>
              </w:rPr>
            </w:pPr>
            <w:r w:rsidRPr="00D808C6">
              <w:rPr>
                <w:color w:val="FFFFFF" w:themeColor="background1"/>
                <w:sz w:val="16"/>
                <w:szCs w:val="16"/>
              </w:rPr>
              <w:t>Total</w:t>
            </w:r>
          </w:p>
        </w:tc>
        <w:tc>
          <w:tcPr>
            <w:tcW w:w="2043" w:type="dxa"/>
            <w:tcBorders>
              <w:top w:val="single" w:sz="8" w:space="0" w:color="auto"/>
              <w:left w:val="nil"/>
              <w:bottom w:val="single" w:sz="4" w:space="0" w:color="auto"/>
              <w:right w:val="single" w:sz="8" w:space="0" w:color="auto"/>
            </w:tcBorders>
            <w:shd w:val="clear" w:color="auto" w:fill="1F3864" w:themeFill="accent1" w:themeFillShade="80"/>
            <w:noWrap/>
            <w:vAlign w:val="center"/>
            <w:hideMark/>
          </w:tcPr>
          <w:p w:rsidR="00661161" w:rsidRPr="002D4B8F" w:rsidRDefault="006D75A6" w:rsidP="00C96128">
            <w:pPr>
              <w:jc w:val="center"/>
              <w:rPr>
                <w:color w:val="FFFFFF" w:themeColor="background1"/>
                <w:sz w:val="16"/>
                <w:szCs w:val="16"/>
              </w:rPr>
            </w:pPr>
            <w:r w:rsidRPr="002D4B8F">
              <w:rPr>
                <w:color w:val="FFFFFF" w:themeColor="background1"/>
                <w:sz w:val="16"/>
                <w:szCs w:val="16"/>
              </w:rPr>
              <w:t>RD$14,189,869,585.97</w:t>
            </w:r>
          </w:p>
        </w:tc>
        <w:tc>
          <w:tcPr>
            <w:tcW w:w="2070" w:type="dxa"/>
            <w:tcBorders>
              <w:top w:val="single" w:sz="8" w:space="0" w:color="auto"/>
              <w:left w:val="nil"/>
              <w:bottom w:val="single" w:sz="4" w:space="0" w:color="auto"/>
              <w:right w:val="single" w:sz="8" w:space="0" w:color="auto"/>
            </w:tcBorders>
            <w:shd w:val="clear" w:color="auto" w:fill="1F3864" w:themeFill="accent1" w:themeFillShade="80"/>
            <w:noWrap/>
            <w:vAlign w:val="center"/>
            <w:hideMark/>
          </w:tcPr>
          <w:p w:rsidR="00661161" w:rsidRPr="002D4B8F" w:rsidRDefault="006D75A6" w:rsidP="00C96128">
            <w:pPr>
              <w:jc w:val="center"/>
              <w:rPr>
                <w:color w:val="FFFFFF" w:themeColor="background1"/>
                <w:sz w:val="16"/>
                <w:szCs w:val="16"/>
              </w:rPr>
            </w:pPr>
            <w:r w:rsidRPr="002D4B8F">
              <w:rPr>
                <w:color w:val="FFFFFF" w:themeColor="background1"/>
                <w:sz w:val="16"/>
                <w:szCs w:val="16"/>
              </w:rPr>
              <w:t>RD$10,683,789,690.90</w:t>
            </w:r>
          </w:p>
        </w:tc>
        <w:tc>
          <w:tcPr>
            <w:tcW w:w="1831" w:type="dxa"/>
            <w:tcBorders>
              <w:top w:val="single" w:sz="8" w:space="0" w:color="auto"/>
              <w:left w:val="nil"/>
              <w:bottom w:val="single" w:sz="4" w:space="0" w:color="auto"/>
              <w:right w:val="single" w:sz="8" w:space="0" w:color="auto"/>
            </w:tcBorders>
            <w:shd w:val="clear" w:color="auto" w:fill="1F3864" w:themeFill="accent1" w:themeFillShade="80"/>
            <w:noWrap/>
            <w:vAlign w:val="center"/>
            <w:hideMark/>
          </w:tcPr>
          <w:p w:rsidR="00661161" w:rsidRPr="002D4B8F" w:rsidRDefault="006D75A6" w:rsidP="00C96128">
            <w:pPr>
              <w:spacing w:after="0" w:line="240" w:lineRule="auto"/>
              <w:jc w:val="center"/>
              <w:rPr>
                <w:color w:val="FFFFFF" w:themeColor="background1"/>
                <w:sz w:val="16"/>
                <w:szCs w:val="16"/>
              </w:rPr>
            </w:pPr>
            <w:r w:rsidRPr="002D4B8F">
              <w:rPr>
                <w:color w:val="FFFFFF" w:themeColor="background1"/>
                <w:sz w:val="16"/>
                <w:szCs w:val="16"/>
              </w:rPr>
              <w:t>75%</w:t>
            </w:r>
          </w:p>
        </w:tc>
      </w:tr>
    </w:tbl>
    <w:p w:rsidR="00661161" w:rsidRPr="00D318EC" w:rsidRDefault="00661161" w:rsidP="00661161">
      <w:pPr>
        <w:pStyle w:val="SubttuloMEM"/>
        <w:spacing w:line="360" w:lineRule="auto"/>
        <w:ind w:left="284" w:firstLine="0"/>
        <w:outlineLvl w:val="0"/>
        <w:rPr>
          <w:rFonts w:ascii="Times New Roman" w:eastAsiaTheme="minorHAnsi" w:hAnsi="Times New Roman"/>
          <w:i w:val="0"/>
          <w:color w:val="767171"/>
          <w:spacing w:val="20"/>
          <w:szCs w:val="24"/>
          <w:lang w:val="es-DO" w:eastAsia="en-US"/>
        </w:rPr>
      </w:pPr>
    </w:p>
    <w:tbl>
      <w:tblPr>
        <w:tblW w:w="822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86"/>
        <w:gridCol w:w="4036"/>
      </w:tblGrid>
      <w:tr w:rsidR="00056C21" w:rsidTr="00C96128">
        <w:trPr>
          <w:trHeight w:val="340"/>
        </w:trPr>
        <w:tc>
          <w:tcPr>
            <w:tcW w:w="8222" w:type="dxa"/>
            <w:gridSpan w:val="2"/>
            <w:shd w:val="clear" w:color="auto" w:fill="1F3864" w:themeFill="accent1" w:themeFillShade="80"/>
            <w:vAlign w:val="center"/>
            <w:hideMark/>
          </w:tcPr>
          <w:p w:rsidR="00661161" w:rsidRPr="00500C17" w:rsidRDefault="006D75A6" w:rsidP="00C96128">
            <w:pPr>
              <w:spacing w:after="0" w:line="240" w:lineRule="auto"/>
              <w:jc w:val="center"/>
              <w:rPr>
                <w:color w:val="FFFFFF"/>
                <w:sz w:val="14"/>
                <w:szCs w:val="14"/>
                <w:lang w:val="es-DO"/>
              </w:rPr>
            </w:pPr>
            <w:r w:rsidRPr="00500C17">
              <w:rPr>
                <w:color w:val="FFFFFF"/>
                <w:sz w:val="14"/>
                <w:szCs w:val="14"/>
                <w:lang w:val="es-DO"/>
              </w:rPr>
              <w:t>DATOS DE CABECERA PACC</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MONTO ESTIMADO TOTAL</w:t>
            </w:r>
          </w:p>
        </w:tc>
        <w:tc>
          <w:tcPr>
            <w:tcW w:w="4036" w:type="dxa"/>
            <w:shd w:val="clear" w:color="auto" w:fill="auto"/>
            <w:noWrap/>
            <w:vAlign w:val="center"/>
            <w:hideMark/>
          </w:tcPr>
          <w:p w:rsidR="00661161" w:rsidRPr="00162648" w:rsidRDefault="006D75A6" w:rsidP="00C96128">
            <w:pPr>
              <w:spacing w:after="0"/>
              <w:jc w:val="right"/>
              <w:rPr>
                <w:sz w:val="14"/>
                <w:szCs w:val="14"/>
              </w:rPr>
            </w:pPr>
            <w:r w:rsidRPr="00162648">
              <w:rPr>
                <w:sz w:val="14"/>
                <w:szCs w:val="14"/>
              </w:rPr>
              <w:t xml:space="preserve">RD$13,034,409,747.35 </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CANTIDAD DE PROCESOS REGISTRADOS</w:t>
            </w:r>
          </w:p>
        </w:tc>
        <w:tc>
          <w:tcPr>
            <w:tcW w:w="4036" w:type="dxa"/>
            <w:shd w:val="clear" w:color="auto" w:fill="auto"/>
            <w:noWrap/>
            <w:vAlign w:val="center"/>
            <w:hideMark/>
          </w:tcPr>
          <w:p w:rsidR="00661161" w:rsidRPr="00162648" w:rsidRDefault="006D75A6" w:rsidP="00C96128">
            <w:pPr>
              <w:spacing w:after="0"/>
              <w:jc w:val="right"/>
              <w:rPr>
                <w:sz w:val="14"/>
                <w:szCs w:val="14"/>
              </w:rPr>
            </w:pPr>
            <w:r w:rsidRPr="00162648">
              <w:rPr>
                <w:sz w:val="14"/>
                <w:szCs w:val="14"/>
              </w:rPr>
              <w:t>218</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CAPÍTULO</w:t>
            </w:r>
          </w:p>
        </w:tc>
        <w:tc>
          <w:tcPr>
            <w:tcW w:w="4036" w:type="dxa"/>
            <w:shd w:val="clear" w:color="auto" w:fill="auto"/>
            <w:noWrap/>
            <w:vAlign w:val="center"/>
            <w:hideMark/>
          </w:tcPr>
          <w:p w:rsidR="00661161" w:rsidRPr="00162648" w:rsidRDefault="006D75A6" w:rsidP="00C96128">
            <w:pPr>
              <w:spacing w:after="0"/>
              <w:jc w:val="right"/>
              <w:rPr>
                <w:sz w:val="14"/>
                <w:szCs w:val="14"/>
              </w:rPr>
            </w:pPr>
            <w:r w:rsidRPr="00162648">
              <w:rPr>
                <w:sz w:val="14"/>
                <w:szCs w:val="14"/>
              </w:rPr>
              <w:t>0207</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SUB CAPÍTULO</w:t>
            </w:r>
          </w:p>
        </w:tc>
        <w:tc>
          <w:tcPr>
            <w:tcW w:w="4036" w:type="dxa"/>
            <w:shd w:val="clear" w:color="auto" w:fill="auto"/>
            <w:noWrap/>
            <w:vAlign w:val="center"/>
            <w:hideMark/>
          </w:tcPr>
          <w:p w:rsidR="00661161" w:rsidRPr="00162648" w:rsidRDefault="006D75A6" w:rsidP="00C96128">
            <w:pPr>
              <w:spacing w:after="0"/>
              <w:jc w:val="right"/>
              <w:rPr>
                <w:sz w:val="14"/>
                <w:szCs w:val="14"/>
              </w:rPr>
            </w:pPr>
            <w:r w:rsidRPr="00162648">
              <w:rPr>
                <w:sz w:val="14"/>
                <w:szCs w:val="14"/>
              </w:rPr>
              <w:t>01</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UNIDAD EJECUTORA</w:t>
            </w:r>
          </w:p>
        </w:tc>
        <w:tc>
          <w:tcPr>
            <w:tcW w:w="4036" w:type="dxa"/>
            <w:shd w:val="clear" w:color="auto" w:fill="auto"/>
            <w:noWrap/>
            <w:vAlign w:val="center"/>
            <w:hideMark/>
          </w:tcPr>
          <w:p w:rsidR="00661161" w:rsidRPr="00162648" w:rsidRDefault="006D75A6" w:rsidP="00C96128">
            <w:pPr>
              <w:spacing w:after="0"/>
              <w:jc w:val="right"/>
              <w:rPr>
                <w:sz w:val="14"/>
                <w:szCs w:val="14"/>
              </w:rPr>
            </w:pPr>
            <w:r w:rsidRPr="00162648">
              <w:rPr>
                <w:sz w:val="14"/>
                <w:szCs w:val="14"/>
              </w:rPr>
              <w:t>0017</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UNIDAD DE COMPRA</w:t>
            </w:r>
          </w:p>
        </w:tc>
        <w:tc>
          <w:tcPr>
            <w:tcW w:w="4036" w:type="dxa"/>
            <w:shd w:val="clear" w:color="auto" w:fill="auto"/>
            <w:noWrap/>
            <w:vAlign w:val="center"/>
            <w:hideMark/>
          </w:tcPr>
          <w:p w:rsidR="00661161" w:rsidRPr="00162648" w:rsidRDefault="006D75A6" w:rsidP="00C96128">
            <w:pPr>
              <w:spacing w:after="0"/>
              <w:jc w:val="right"/>
              <w:rPr>
                <w:sz w:val="14"/>
                <w:szCs w:val="14"/>
              </w:rPr>
            </w:pPr>
            <w:proofErr w:type="spellStart"/>
            <w:r w:rsidRPr="00162648">
              <w:rPr>
                <w:sz w:val="14"/>
                <w:szCs w:val="14"/>
              </w:rPr>
              <w:t>Programa</w:t>
            </w:r>
            <w:proofErr w:type="spellEnd"/>
            <w:r w:rsidRPr="00162648">
              <w:rPr>
                <w:sz w:val="14"/>
                <w:szCs w:val="14"/>
              </w:rPr>
              <w:t xml:space="preserve"> de </w:t>
            </w:r>
            <w:proofErr w:type="spellStart"/>
            <w:r w:rsidRPr="00162648">
              <w:rPr>
                <w:sz w:val="14"/>
                <w:szCs w:val="14"/>
              </w:rPr>
              <w:t>Medicamentos</w:t>
            </w:r>
            <w:proofErr w:type="spellEnd"/>
            <w:r w:rsidRPr="00162648">
              <w:rPr>
                <w:sz w:val="14"/>
                <w:szCs w:val="14"/>
              </w:rPr>
              <w:t xml:space="preserve"> </w:t>
            </w:r>
            <w:proofErr w:type="spellStart"/>
            <w:r w:rsidRPr="00162648">
              <w:rPr>
                <w:sz w:val="14"/>
                <w:szCs w:val="14"/>
              </w:rPr>
              <w:t>Esenciales</w:t>
            </w:r>
            <w:proofErr w:type="spellEnd"/>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AÑO FISCAL</w:t>
            </w:r>
          </w:p>
        </w:tc>
        <w:tc>
          <w:tcPr>
            <w:tcW w:w="4036" w:type="dxa"/>
            <w:shd w:val="clear" w:color="auto" w:fill="auto"/>
            <w:noWrap/>
            <w:vAlign w:val="center"/>
            <w:hideMark/>
          </w:tcPr>
          <w:p w:rsidR="00661161" w:rsidRPr="00162648" w:rsidRDefault="006D75A6" w:rsidP="00C96128">
            <w:pPr>
              <w:spacing w:after="0"/>
              <w:jc w:val="right"/>
              <w:rPr>
                <w:sz w:val="14"/>
                <w:szCs w:val="14"/>
              </w:rPr>
            </w:pPr>
            <w:r w:rsidRPr="00162648">
              <w:rPr>
                <w:sz w:val="14"/>
                <w:szCs w:val="14"/>
              </w:rPr>
              <w:t>2023</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FECHA APROBACIÓN</w:t>
            </w:r>
          </w:p>
        </w:tc>
        <w:tc>
          <w:tcPr>
            <w:tcW w:w="4036" w:type="dxa"/>
            <w:shd w:val="clear" w:color="auto" w:fill="auto"/>
            <w:noWrap/>
            <w:vAlign w:val="center"/>
            <w:hideMark/>
          </w:tcPr>
          <w:p w:rsidR="00661161" w:rsidRPr="00162648" w:rsidRDefault="006D75A6" w:rsidP="00C96128">
            <w:pPr>
              <w:spacing w:after="0"/>
              <w:jc w:val="right"/>
              <w:rPr>
                <w:sz w:val="14"/>
                <w:szCs w:val="14"/>
              </w:rPr>
            </w:pPr>
            <w:r w:rsidRPr="00162648">
              <w:rPr>
                <w:sz w:val="14"/>
                <w:szCs w:val="14"/>
              </w:rPr>
              <w:t xml:space="preserve"> </w:t>
            </w:r>
          </w:p>
        </w:tc>
      </w:tr>
      <w:tr w:rsidR="00056C21" w:rsidRPr="0006253C" w:rsidTr="00C96128">
        <w:trPr>
          <w:trHeight w:val="340"/>
        </w:trPr>
        <w:tc>
          <w:tcPr>
            <w:tcW w:w="8222" w:type="dxa"/>
            <w:gridSpan w:val="2"/>
            <w:shd w:val="clear" w:color="auto" w:fill="1F3864" w:themeFill="accent1" w:themeFillShade="80"/>
            <w:vAlign w:val="center"/>
            <w:hideMark/>
          </w:tcPr>
          <w:p w:rsidR="00661161" w:rsidRPr="00500C17" w:rsidRDefault="006D75A6" w:rsidP="00C96128">
            <w:pPr>
              <w:spacing w:after="0" w:line="240" w:lineRule="auto"/>
              <w:jc w:val="center"/>
              <w:rPr>
                <w:color w:val="FFFFFF"/>
                <w:sz w:val="14"/>
                <w:szCs w:val="14"/>
                <w:lang w:val="es-DO"/>
              </w:rPr>
            </w:pPr>
            <w:r w:rsidRPr="00500C17">
              <w:rPr>
                <w:color w:val="FFFFFF"/>
                <w:sz w:val="14"/>
                <w:szCs w:val="14"/>
                <w:lang w:val="es-DO"/>
              </w:rPr>
              <w:t>MONTOS ESTIMADOS SEGÚN OBJETO DE CONTRATACIÓN</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BIENES</w:t>
            </w:r>
          </w:p>
        </w:tc>
        <w:tc>
          <w:tcPr>
            <w:tcW w:w="4036" w:type="dxa"/>
            <w:shd w:val="clear" w:color="auto" w:fill="auto"/>
            <w:noWrap/>
            <w:vAlign w:val="center"/>
            <w:hideMark/>
          </w:tcPr>
          <w:p w:rsidR="00661161" w:rsidRPr="00F06DCA" w:rsidRDefault="006D75A6" w:rsidP="00C96128">
            <w:pPr>
              <w:spacing w:after="0"/>
              <w:jc w:val="right"/>
              <w:rPr>
                <w:sz w:val="14"/>
                <w:szCs w:val="14"/>
              </w:rPr>
            </w:pPr>
            <w:r w:rsidRPr="00F06DCA">
              <w:rPr>
                <w:sz w:val="14"/>
                <w:szCs w:val="14"/>
              </w:rPr>
              <w:t>12,433,331,927.31</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OBRAS</w:t>
            </w:r>
          </w:p>
        </w:tc>
        <w:tc>
          <w:tcPr>
            <w:tcW w:w="4036" w:type="dxa"/>
            <w:shd w:val="clear" w:color="auto" w:fill="auto"/>
            <w:noWrap/>
            <w:vAlign w:val="center"/>
            <w:hideMark/>
          </w:tcPr>
          <w:p w:rsidR="00661161" w:rsidRPr="00F06DCA" w:rsidRDefault="006D75A6" w:rsidP="00C96128">
            <w:pPr>
              <w:spacing w:after="0"/>
              <w:jc w:val="right"/>
              <w:rPr>
                <w:sz w:val="14"/>
                <w:szCs w:val="14"/>
              </w:rPr>
            </w:pPr>
            <w:r w:rsidRPr="00F06DCA">
              <w:rPr>
                <w:sz w:val="14"/>
                <w:szCs w:val="14"/>
              </w:rPr>
              <w:t xml:space="preserve">RD$ -   </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SERVICIOS</w:t>
            </w:r>
          </w:p>
        </w:tc>
        <w:tc>
          <w:tcPr>
            <w:tcW w:w="4036" w:type="dxa"/>
            <w:shd w:val="clear" w:color="auto" w:fill="auto"/>
            <w:noWrap/>
            <w:vAlign w:val="center"/>
            <w:hideMark/>
          </w:tcPr>
          <w:p w:rsidR="00661161" w:rsidRPr="00F06DCA" w:rsidRDefault="006D75A6" w:rsidP="00C96128">
            <w:pPr>
              <w:spacing w:after="0"/>
              <w:jc w:val="right"/>
              <w:rPr>
                <w:sz w:val="14"/>
                <w:szCs w:val="14"/>
              </w:rPr>
            </w:pPr>
            <w:r w:rsidRPr="00F06DCA">
              <w:rPr>
                <w:sz w:val="14"/>
                <w:szCs w:val="14"/>
              </w:rPr>
              <w:t>RD$601,077,820.04</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SERVICIOS: CONSULTORÍA</w:t>
            </w:r>
          </w:p>
        </w:tc>
        <w:tc>
          <w:tcPr>
            <w:tcW w:w="4036" w:type="dxa"/>
            <w:shd w:val="clear" w:color="auto" w:fill="auto"/>
            <w:noWrap/>
            <w:vAlign w:val="center"/>
            <w:hideMark/>
          </w:tcPr>
          <w:p w:rsidR="00661161" w:rsidRPr="00F06DCA" w:rsidRDefault="006D75A6" w:rsidP="00C96128">
            <w:pPr>
              <w:spacing w:after="0"/>
              <w:jc w:val="right"/>
              <w:rPr>
                <w:sz w:val="14"/>
                <w:szCs w:val="14"/>
              </w:rPr>
            </w:pPr>
            <w:r w:rsidRPr="00F06DCA">
              <w:rPr>
                <w:sz w:val="14"/>
                <w:szCs w:val="14"/>
              </w:rPr>
              <w:t xml:space="preserve"> RD$ -   </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SERVICIOS: CONSULTORÍA BASADA EN LA CALIDAD DE LOS SERVICIOS</w:t>
            </w:r>
          </w:p>
        </w:tc>
        <w:tc>
          <w:tcPr>
            <w:tcW w:w="4036" w:type="dxa"/>
            <w:shd w:val="clear" w:color="auto" w:fill="auto"/>
            <w:noWrap/>
            <w:vAlign w:val="center"/>
            <w:hideMark/>
          </w:tcPr>
          <w:p w:rsidR="00661161" w:rsidRPr="00F06DCA" w:rsidRDefault="006D75A6" w:rsidP="00C96128">
            <w:pPr>
              <w:spacing w:after="0"/>
              <w:jc w:val="right"/>
              <w:rPr>
                <w:sz w:val="14"/>
                <w:szCs w:val="14"/>
              </w:rPr>
            </w:pPr>
            <w:r w:rsidRPr="003F7851">
              <w:rPr>
                <w:sz w:val="14"/>
                <w:szCs w:val="14"/>
                <w:lang w:val="es-DO"/>
              </w:rPr>
              <w:t xml:space="preserve"> </w:t>
            </w:r>
            <w:r w:rsidRPr="00F06DCA">
              <w:rPr>
                <w:sz w:val="14"/>
                <w:szCs w:val="14"/>
              </w:rPr>
              <w:t xml:space="preserve">RD$ -   </w:t>
            </w:r>
          </w:p>
        </w:tc>
      </w:tr>
      <w:tr w:rsidR="00056C21" w:rsidRPr="0006253C" w:rsidTr="00C96128">
        <w:trPr>
          <w:trHeight w:val="340"/>
        </w:trPr>
        <w:tc>
          <w:tcPr>
            <w:tcW w:w="8222" w:type="dxa"/>
            <w:gridSpan w:val="2"/>
            <w:shd w:val="clear" w:color="auto" w:fill="1F3864" w:themeFill="accent1" w:themeFillShade="80"/>
            <w:vAlign w:val="center"/>
            <w:hideMark/>
          </w:tcPr>
          <w:p w:rsidR="00661161" w:rsidRPr="00500C17" w:rsidRDefault="006D75A6" w:rsidP="00C96128">
            <w:pPr>
              <w:spacing w:after="0" w:line="240" w:lineRule="auto"/>
              <w:jc w:val="center"/>
              <w:rPr>
                <w:color w:val="FFFFFF"/>
                <w:sz w:val="14"/>
                <w:szCs w:val="14"/>
                <w:lang w:val="es-DO"/>
              </w:rPr>
            </w:pPr>
            <w:r w:rsidRPr="00500C17">
              <w:rPr>
                <w:color w:val="FFFFFF"/>
                <w:sz w:val="14"/>
                <w:szCs w:val="14"/>
                <w:lang w:val="es-DO"/>
              </w:rPr>
              <w:t>MONTOS ESTIMADOS SEGÚN CLASIFICACIÓN MIPYME</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MIPYME</w:t>
            </w:r>
          </w:p>
        </w:tc>
        <w:tc>
          <w:tcPr>
            <w:tcW w:w="4036" w:type="dxa"/>
            <w:shd w:val="clear" w:color="auto" w:fill="auto"/>
            <w:noWrap/>
            <w:vAlign w:val="center"/>
            <w:hideMark/>
          </w:tcPr>
          <w:p w:rsidR="00661161" w:rsidRPr="00500C17" w:rsidRDefault="006D75A6" w:rsidP="00C96128">
            <w:pPr>
              <w:spacing w:after="0" w:line="240" w:lineRule="auto"/>
              <w:jc w:val="right"/>
              <w:rPr>
                <w:sz w:val="14"/>
                <w:szCs w:val="14"/>
                <w:lang w:val="es-DO"/>
              </w:rPr>
            </w:pPr>
            <w:r w:rsidRPr="00500C17">
              <w:rPr>
                <w:sz w:val="14"/>
                <w:szCs w:val="14"/>
                <w:lang w:val="es-DO"/>
              </w:rPr>
              <w:t xml:space="preserve"> RD$</w:t>
            </w:r>
            <w:r w:rsidRPr="00F06DCA">
              <w:rPr>
                <w:sz w:val="14"/>
                <w:szCs w:val="14"/>
                <w:lang w:val="es-DO"/>
              </w:rPr>
              <w:t>66,065,349.12</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MIPYME MUJER</w:t>
            </w:r>
          </w:p>
        </w:tc>
        <w:tc>
          <w:tcPr>
            <w:tcW w:w="4036" w:type="dxa"/>
            <w:shd w:val="clear" w:color="auto" w:fill="auto"/>
            <w:noWrap/>
            <w:vAlign w:val="center"/>
            <w:hideMark/>
          </w:tcPr>
          <w:p w:rsidR="00661161" w:rsidRPr="00F06DCA" w:rsidRDefault="006D75A6" w:rsidP="00C96128">
            <w:pPr>
              <w:spacing w:after="0" w:line="240" w:lineRule="auto"/>
              <w:jc w:val="right"/>
              <w:rPr>
                <w:sz w:val="14"/>
                <w:szCs w:val="14"/>
                <w:lang w:val="es-DO"/>
              </w:rPr>
            </w:pPr>
            <w:r w:rsidRPr="00F06DCA">
              <w:rPr>
                <w:sz w:val="14"/>
                <w:szCs w:val="14"/>
                <w:lang w:val="es-DO"/>
              </w:rPr>
              <w:t xml:space="preserve"> RD$759,160.00</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NO MIPYME</w:t>
            </w:r>
          </w:p>
        </w:tc>
        <w:tc>
          <w:tcPr>
            <w:tcW w:w="4036" w:type="dxa"/>
            <w:shd w:val="clear" w:color="auto" w:fill="auto"/>
            <w:noWrap/>
            <w:vAlign w:val="center"/>
            <w:hideMark/>
          </w:tcPr>
          <w:p w:rsidR="00661161" w:rsidRPr="00F06DCA" w:rsidRDefault="006D75A6" w:rsidP="00C96128">
            <w:pPr>
              <w:spacing w:after="0" w:line="240" w:lineRule="auto"/>
              <w:jc w:val="right"/>
              <w:rPr>
                <w:sz w:val="14"/>
                <w:szCs w:val="14"/>
                <w:lang w:val="es-DO"/>
              </w:rPr>
            </w:pPr>
            <w:r w:rsidRPr="00F06DCA">
              <w:rPr>
                <w:sz w:val="14"/>
                <w:szCs w:val="14"/>
                <w:lang w:val="es-DO"/>
              </w:rPr>
              <w:t xml:space="preserve"> RD$12,967,585,238.23</w:t>
            </w:r>
          </w:p>
        </w:tc>
      </w:tr>
      <w:tr w:rsidR="00056C21" w:rsidRPr="0006253C" w:rsidTr="00C96128">
        <w:trPr>
          <w:trHeight w:val="340"/>
        </w:trPr>
        <w:tc>
          <w:tcPr>
            <w:tcW w:w="8222" w:type="dxa"/>
            <w:gridSpan w:val="2"/>
            <w:shd w:val="clear" w:color="auto" w:fill="1F3864" w:themeFill="accent1" w:themeFillShade="80"/>
            <w:vAlign w:val="center"/>
            <w:hideMark/>
          </w:tcPr>
          <w:p w:rsidR="00661161" w:rsidRPr="00500C17" w:rsidRDefault="006D75A6" w:rsidP="00C96128">
            <w:pPr>
              <w:spacing w:after="0" w:line="240" w:lineRule="auto"/>
              <w:jc w:val="center"/>
              <w:rPr>
                <w:color w:val="FFFFFF"/>
                <w:sz w:val="14"/>
                <w:szCs w:val="14"/>
                <w:lang w:val="es-DO"/>
              </w:rPr>
            </w:pPr>
            <w:r w:rsidRPr="00500C17">
              <w:rPr>
                <w:color w:val="FFFFFF"/>
                <w:sz w:val="14"/>
                <w:szCs w:val="14"/>
                <w:lang w:val="es-DO"/>
              </w:rPr>
              <w:t>MONTOS ESTIMADOS SEGÚN TIPO DE PROCEDIMIENTO</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COMPRAS POR DEBAJO DEL UMBRAL</w:t>
            </w:r>
          </w:p>
        </w:tc>
        <w:tc>
          <w:tcPr>
            <w:tcW w:w="4036" w:type="dxa"/>
            <w:shd w:val="clear" w:color="auto" w:fill="auto"/>
            <w:noWrap/>
            <w:vAlign w:val="center"/>
            <w:hideMark/>
          </w:tcPr>
          <w:p w:rsidR="00661161" w:rsidRPr="00500C17" w:rsidRDefault="006D75A6" w:rsidP="00C96128">
            <w:pPr>
              <w:spacing w:after="0" w:line="240" w:lineRule="auto"/>
              <w:jc w:val="right"/>
              <w:rPr>
                <w:sz w:val="14"/>
                <w:szCs w:val="14"/>
                <w:lang w:val="es-DO"/>
              </w:rPr>
            </w:pPr>
            <w:r w:rsidRPr="00500C17">
              <w:rPr>
                <w:sz w:val="14"/>
                <w:szCs w:val="14"/>
                <w:lang w:val="es-DO"/>
              </w:rPr>
              <w:t xml:space="preserve"> RD$</w:t>
            </w:r>
            <w:r w:rsidRPr="00F06DCA">
              <w:rPr>
                <w:sz w:val="14"/>
                <w:szCs w:val="14"/>
                <w:lang w:val="es-DO"/>
              </w:rPr>
              <w:t>1,821,655.00</w:t>
            </w:r>
            <w:r w:rsidRPr="00500C17">
              <w:rPr>
                <w:sz w:val="14"/>
                <w:szCs w:val="14"/>
                <w:lang w:val="es-DO"/>
              </w:rPr>
              <w:t xml:space="preserve"> </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COMPRA MENOR</w:t>
            </w:r>
          </w:p>
        </w:tc>
        <w:tc>
          <w:tcPr>
            <w:tcW w:w="4036" w:type="dxa"/>
            <w:shd w:val="clear" w:color="auto" w:fill="auto"/>
            <w:noWrap/>
            <w:vAlign w:val="center"/>
            <w:hideMark/>
          </w:tcPr>
          <w:p w:rsidR="00661161" w:rsidRPr="00F06DCA" w:rsidRDefault="006D75A6" w:rsidP="00C96128">
            <w:pPr>
              <w:spacing w:after="0" w:line="240" w:lineRule="auto"/>
              <w:jc w:val="right"/>
              <w:rPr>
                <w:sz w:val="14"/>
                <w:szCs w:val="14"/>
                <w:lang w:val="es-DO"/>
              </w:rPr>
            </w:pPr>
            <w:r w:rsidRPr="00F06DCA">
              <w:rPr>
                <w:sz w:val="14"/>
                <w:szCs w:val="14"/>
                <w:lang w:val="es-DO"/>
              </w:rPr>
              <w:t xml:space="preserve">RD$65,096,637.20 </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COMPARACIÓN DE PRECIOS</w:t>
            </w:r>
          </w:p>
        </w:tc>
        <w:tc>
          <w:tcPr>
            <w:tcW w:w="4036" w:type="dxa"/>
            <w:shd w:val="clear" w:color="auto" w:fill="auto"/>
            <w:noWrap/>
            <w:vAlign w:val="center"/>
            <w:hideMark/>
          </w:tcPr>
          <w:p w:rsidR="00661161" w:rsidRPr="00F06DCA" w:rsidRDefault="006D75A6" w:rsidP="00C96128">
            <w:pPr>
              <w:spacing w:after="0" w:line="240" w:lineRule="auto"/>
              <w:jc w:val="right"/>
              <w:rPr>
                <w:sz w:val="14"/>
                <w:szCs w:val="14"/>
                <w:lang w:val="es-DO"/>
              </w:rPr>
            </w:pPr>
            <w:r w:rsidRPr="00F06DCA">
              <w:rPr>
                <w:sz w:val="14"/>
                <w:szCs w:val="14"/>
                <w:lang w:val="es-DO"/>
              </w:rPr>
              <w:t>RD$249,932,810.20</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LICITACIÓN PÚBLICA</w:t>
            </w:r>
          </w:p>
        </w:tc>
        <w:tc>
          <w:tcPr>
            <w:tcW w:w="4036" w:type="dxa"/>
            <w:shd w:val="clear" w:color="auto" w:fill="auto"/>
            <w:noWrap/>
            <w:vAlign w:val="center"/>
            <w:hideMark/>
          </w:tcPr>
          <w:p w:rsidR="00661161" w:rsidRPr="00F06DCA" w:rsidRDefault="006D75A6" w:rsidP="00C96128">
            <w:pPr>
              <w:spacing w:after="0" w:line="240" w:lineRule="auto"/>
              <w:jc w:val="right"/>
              <w:rPr>
                <w:sz w:val="14"/>
                <w:szCs w:val="14"/>
                <w:lang w:val="es-DO"/>
              </w:rPr>
            </w:pPr>
            <w:r w:rsidRPr="00F06DCA">
              <w:rPr>
                <w:sz w:val="14"/>
                <w:szCs w:val="14"/>
                <w:lang w:val="es-DO"/>
              </w:rPr>
              <w:t>RD$3,105,844,221.95</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LICITACIÓN PÚBLICA INTERNACIONAL</w:t>
            </w:r>
          </w:p>
        </w:tc>
        <w:tc>
          <w:tcPr>
            <w:tcW w:w="4036" w:type="dxa"/>
            <w:shd w:val="clear" w:color="auto" w:fill="auto"/>
            <w:noWrap/>
            <w:vAlign w:val="center"/>
            <w:hideMark/>
          </w:tcPr>
          <w:p w:rsidR="00661161" w:rsidRPr="00F06DCA" w:rsidRDefault="006D75A6" w:rsidP="00C96128">
            <w:pPr>
              <w:spacing w:after="0" w:line="240" w:lineRule="auto"/>
              <w:jc w:val="right"/>
              <w:rPr>
                <w:sz w:val="14"/>
                <w:szCs w:val="14"/>
                <w:lang w:val="es-DO"/>
              </w:rPr>
            </w:pPr>
            <w:r w:rsidRPr="00F06DCA">
              <w:rPr>
                <w:sz w:val="14"/>
                <w:szCs w:val="14"/>
                <w:lang w:val="es-DO"/>
              </w:rPr>
              <w:t>RD$ -</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LICITACIÓN RESTRINGIDA</w:t>
            </w:r>
          </w:p>
        </w:tc>
        <w:tc>
          <w:tcPr>
            <w:tcW w:w="4036" w:type="dxa"/>
            <w:shd w:val="clear" w:color="auto" w:fill="auto"/>
            <w:noWrap/>
            <w:vAlign w:val="center"/>
            <w:hideMark/>
          </w:tcPr>
          <w:p w:rsidR="00661161" w:rsidRPr="00F06DCA" w:rsidRDefault="006D75A6" w:rsidP="00C96128">
            <w:pPr>
              <w:spacing w:after="0" w:line="240" w:lineRule="auto"/>
              <w:jc w:val="right"/>
              <w:rPr>
                <w:sz w:val="14"/>
                <w:szCs w:val="14"/>
                <w:lang w:val="es-DO"/>
              </w:rPr>
            </w:pPr>
            <w:r w:rsidRPr="00F06DCA">
              <w:rPr>
                <w:sz w:val="14"/>
                <w:szCs w:val="14"/>
                <w:lang w:val="es-DO"/>
              </w:rPr>
              <w:t>RD$ -</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SORTEO DE OBRAS</w:t>
            </w:r>
          </w:p>
        </w:tc>
        <w:tc>
          <w:tcPr>
            <w:tcW w:w="4036" w:type="dxa"/>
            <w:shd w:val="clear" w:color="auto" w:fill="auto"/>
            <w:noWrap/>
            <w:vAlign w:val="center"/>
            <w:hideMark/>
          </w:tcPr>
          <w:p w:rsidR="00661161" w:rsidRPr="00F06DCA" w:rsidRDefault="006D75A6" w:rsidP="00C96128">
            <w:pPr>
              <w:spacing w:after="0" w:line="240" w:lineRule="auto"/>
              <w:jc w:val="right"/>
              <w:rPr>
                <w:sz w:val="14"/>
                <w:szCs w:val="14"/>
                <w:lang w:val="es-DO"/>
              </w:rPr>
            </w:pPr>
            <w:r w:rsidRPr="00F06DCA">
              <w:rPr>
                <w:sz w:val="14"/>
                <w:szCs w:val="14"/>
                <w:lang w:val="es-DO"/>
              </w:rPr>
              <w:t>RD$310,770,419.00</w:t>
            </w:r>
          </w:p>
        </w:tc>
      </w:tr>
      <w:tr w:rsidR="00056C21" w:rsidRPr="0006253C" w:rsidTr="003608D7">
        <w:trPr>
          <w:trHeight w:val="340"/>
        </w:trPr>
        <w:tc>
          <w:tcPr>
            <w:tcW w:w="8222" w:type="dxa"/>
            <w:gridSpan w:val="2"/>
            <w:shd w:val="clear" w:color="auto" w:fill="1F3864" w:themeFill="accent1" w:themeFillShade="80"/>
            <w:vAlign w:val="center"/>
            <w:hideMark/>
          </w:tcPr>
          <w:p w:rsidR="00875C3B" w:rsidRPr="00500C17" w:rsidRDefault="006D75A6" w:rsidP="003608D7">
            <w:pPr>
              <w:spacing w:after="0" w:line="240" w:lineRule="auto"/>
              <w:jc w:val="center"/>
              <w:rPr>
                <w:color w:val="FFFFFF"/>
                <w:sz w:val="14"/>
                <w:szCs w:val="14"/>
                <w:lang w:val="es-DO"/>
              </w:rPr>
            </w:pPr>
            <w:r w:rsidRPr="00500C17">
              <w:rPr>
                <w:color w:val="FFFFFF"/>
                <w:sz w:val="14"/>
                <w:szCs w:val="14"/>
                <w:lang w:val="es-DO"/>
              </w:rPr>
              <w:lastRenderedPageBreak/>
              <w:t>MONTOS ESTIMADOS SEGÚN TIPO DE PROCEDIMIENTO</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 xml:space="preserve">EXCEPCIÓN - BIENES O SERVICIOS CON EXCLUSIVIDAD </w:t>
            </w:r>
          </w:p>
        </w:tc>
        <w:tc>
          <w:tcPr>
            <w:tcW w:w="4036" w:type="dxa"/>
            <w:shd w:val="clear" w:color="auto" w:fill="auto"/>
            <w:noWrap/>
            <w:vAlign w:val="center"/>
            <w:hideMark/>
          </w:tcPr>
          <w:p w:rsidR="00661161" w:rsidRPr="00F06DCA" w:rsidRDefault="006D75A6" w:rsidP="00C96128">
            <w:pPr>
              <w:spacing w:after="0" w:line="240" w:lineRule="auto"/>
              <w:jc w:val="right"/>
              <w:rPr>
                <w:sz w:val="14"/>
                <w:szCs w:val="14"/>
                <w:lang w:val="es-DO"/>
              </w:rPr>
            </w:pPr>
            <w:r w:rsidRPr="00F06DCA">
              <w:rPr>
                <w:sz w:val="14"/>
                <w:szCs w:val="14"/>
                <w:lang w:val="es-DO"/>
              </w:rPr>
              <w:t>RD$9,268,000,000.00</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EXCEPCIÓN - CONSTRUCCIÓN, INSTALACIÓN O ADQUISICIÓN DE OFICINAS PARA EL SERVICIO EXTERIOR</w:t>
            </w:r>
          </w:p>
        </w:tc>
        <w:tc>
          <w:tcPr>
            <w:tcW w:w="4036" w:type="dxa"/>
            <w:shd w:val="clear" w:color="auto" w:fill="auto"/>
            <w:noWrap/>
            <w:vAlign w:val="center"/>
            <w:hideMark/>
          </w:tcPr>
          <w:p w:rsidR="00661161" w:rsidRPr="00F06DCA" w:rsidRDefault="006D75A6" w:rsidP="00C96128">
            <w:pPr>
              <w:spacing w:after="0" w:line="240" w:lineRule="auto"/>
              <w:jc w:val="right"/>
              <w:rPr>
                <w:sz w:val="14"/>
                <w:szCs w:val="14"/>
                <w:lang w:val="es-DO"/>
              </w:rPr>
            </w:pPr>
            <w:r w:rsidRPr="00F06DCA">
              <w:rPr>
                <w:sz w:val="14"/>
                <w:szCs w:val="14"/>
                <w:lang w:val="es-DO"/>
              </w:rPr>
              <w:t xml:space="preserve">RD$ -   </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EXCEPCIÓN - CONTRATACIÓN DE PUBLICIDAD A TRAVÉS DE MEDIOS DE COMUNICACIÓN SOCIAL</w:t>
            </w:r>
          </w:p>
        </w:tc>
        <w:tc>
          <w:tcPr>
            <w:tcW w:w="4036" w:type="dxa"/>
            <w:shd w:val="clear" w:color="auto" w:fill="auto"/>
            <w:noWrap/>
            <w:vAlign w:val="center"/>
            <w:hideMark/>
          </w:tcPr>
          <w:p w:rsidR="00661161" w:rsidRPr="00F06DCA" w:rsidRDefault="006D75A6" w:rsidP="00C96128">
            <w:pPr>
              <w:spacing w:after="0" w:line="240" w:lineRule="auto"/>
              <w:jc w:val="right"/>
              <w:rPr>
                <w:sz w:val="14"/>
                <w:szCs w:val="14"/>
                <w:lang w:val="es-DO"/>
              </w:rPr>
            </w:pPr>
            <w:r w:rsidRPr="00F06DCA">
              <w:rPr>
                <w:sz w:val="14"/>
                <w:szCs w:val="14"/>
                <w:lang w:val="es-DO"/>
              </w:rPr>
              <w:t>RD$29,344,004.00</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EXCEPCIÓN - OBRAS CIENTÍFICAS, TÉCNICAS, ARTÍSTICAS, O RESTAURACIÓN  DE MONUMENTOS HISTÓRICOS</w:t>
            </w:r>
          </w:p>
        </w:tc>
        <w:tc>
          <w:tcPr>
            <w:tcW w:w="4036" w:type="dxa"/>
            <w:shd w:val="clear" w:color="auto" w:fill="auto"/>
            <w:noWrap/>
            <w:vAlign w:val="center"/>
            <w:hideMark/>
          </w:tcPr>
          <w:p w:rsidR="00661161" w:rsidRPr="00F06DCA" w:rsidRDefault="006D75A6" w:rsidP="00C96128">
            <w:pPr>
              <w:spacing w:after="0" w:line="240" w:lineRule="auto"/>
              <w:jc w:val="right"/>
              <w:rPr>
                <w:sz w:val="14"/>
                <w:szCs w:val="14"/>
                <w:lang w:val="es-DO"/>
              </w:rPr>
            </w:pPr>
            <w:r w:rsidRPr="00F06DCA">
              <w:rPr>
                <w:sz w:val="14"/>
                <w:szCs w:val="14"/>
                <w:lang w:val="es-DO"/>
              </w:rPr>
              <w:t xml:space="preserve">RD$ -   </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EXCEPCIÓN - PROVEEDOR ÚNICO</w:t>
            </w:r>
          </w:p>
        </w:tc>
        <w:tc>
          <w:tcPr>
            <w:tcW w:w="4036" w:type="dxa"/>
            <w:shd w:val="clear" w:color="auto" w:fill="auto"/>
            <w:noWrap/>
            <w:vAlign w:val="center"/>
            <w:hideMark/>
          </w:tcPr>
          <w:p w:rsidR="00661161" w:rsidRPr="00F06DCA" w:rsidRDefault="006D75A6" w:rsidP="00C96128">
            <w:pPr>
              <w:spacing w:after="0" w:line="240" w:lineRule="auto"/>
              <w:jc w:val="right"/>
              <w:rPr>
                <w:sz w:val="14"/>
                <w:szCs w:val="14"/>
                <w:lang w:val="es-DO"/>
              </w:rPr>
            </w:pPr>
            <w:r w:rsidRPr="00F06DCA">
              <w:rPr>
                <w:sz w:val="14"/>
                <w:szCs w:val="14"/>
                <w:lang w:val="es-DO"/>
              </w:rPr>
              <w:t xml:space="preserve">RD$ -   </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EXCEPCIÓN - RESCISIÓN DE CONTRATOS CUYA TERMINACIÓN NO EXCEDA EL 40% DEL MONTO TOTAL DEL PROYECTO, OBRA O SERVICIO</w:t>
            </w:r>
          </w:p>
        </w:tc>
        <w:tc>
          <w:tcPr>
            <w:tcW w:w="4036" w:type="dxa"/>
            <w:shd w:val="clear" w:color="auto" w:fill="auto"/>
            <w:noWrap/>
            <w:vAlign w:val="center"/>
            <w:hideMark/>
          </w:tcPr>
          <w:p w:rsidR="00661161" w:rsidRPr="00F06DCA" w:rsidRDefault="006D75A6" w:rsidP="00C96128">
            <w:pPr>
              <w:spacing w:after="0" w:line="240" w:lineRule="auto"/>
              <w:jc w:val="right"/>
              <w:rPr>
                <w:sz w:val="14"/>
                <w:szCs w:val="14"/>
                <w:lang w:val="es-DO"/>
              </w:rPr>
            </w:pPr>
            <w:r w:rsidRPr="00F06DCA">
              <w:rPr>
                <w:sz w:val="14"/>
                <w:szCs w:val="14"/>
                <w:lang w:val="es-DO"/>
              </w:rPr>
              <w:t xml:space="preserve">RD$ -   </w:t>
            </w:r>
          </w:p>
        </w:tc>
      </w:tr>
      <w:tr w:rsidR="00056C21" w:rsidTr="00C96128">
        <w:trPr>
          <w:trHeight w:val="340"/>
        </w:trPr>
        <w:tc>
          <w:tcPr>
            <w:tcW w:w="4186" w:type="dxa"/>
            <w:shd w:val="clear" w:color="auto" w:fill="auto"/>
            <w:vAlign w:val="center"/>
            <w:hideMark/>
          </w:tcPr>
          <w:p w:rsidR="00661161" w:rsidRPr="00500C17" w:rsidRDefault="006D75A6" w:rsidP="00C96128">
            <w:pPr>
              <w:spacing w:after="0" w:line="240" w:lineRule="auto"/>
              <w:rPr>
                <w:sz w:val="14"/>
                <w:szCs w:val="14"/>
                <w:lang w:val="es-DO"/>
              </w:rPr>
            </w:pPr>
            <w:r w:rsidRPr="00500C17">
              <w:rPr>
                <w:sz w:val="14"/>
                <w:szCs w:val="14"/>
                <w:lang w:val="es-DO"/>
              </w:rPr>
              <w:t>EXCEPCIÓN - RESOLUCIÓN 15-08 SOBRE COMPRA Y CONTRATACIÓN DE PASAJE AÉREO, COMBUSTIBLE Y REPARACIÓN DE VEHÍCULOS DE MOTOR</w:t>
            </w:r>
          </w:p>
        </w:tc>
        <w:tc>
          <w:tcPr>
            <w:tcW w:w="4036" w:type="dxa"/>
            <w:shd w:val="clear" w:color="auto" w:fill="auto"/>
            <w:noWrap/>
            <w:vAlign w:val="center"/>
            <w:hideMark/>
          </w:tcPr>
          <w:p w:rsidR="00661161" w:rsidRPr="00F06DCA" w:rsidRDefault="006D75A6" w:rsidP="00C96128">
            <w:pPr>
              <w:spacing w:after="0" w:line="240" w:lineRule="auto"/>
              <w:jc w:val="right"/>
              <w:rPr>
                <w:sz w:val="14"/>
                <w:szCs w:val="14"/>
                <w:lang w:val="es-DO"/>
              </w:rPr>
            </w:pPr>
            <w:r w:rsidRPr="00F06DCA">
              <w:rPr>
                <w:sz w:val="14"/>
                <w:szCs w:val="14"/>
                <w:lang w:val="es-DO"/>
              </w:rPr>
              <w:t xml:space="preserve">RD$ -   </w:t>
            </w:r>
          </w:p>
        </w:tc>
      </w:tr>
    </w:tbl>
    <w:p w:rsidR="00661161" w:rsidRDefault="00661161" w:rsidP="00661161"/>
    <w:p w:rsidR="00661161" w:rsidRDefault="00661161" w:rsidP="00661161"/>
    <w:p w:rsidR="00661161" w:rsidRDefault="006D75A6" w:rsidP="00661161">
      <w:pPr>
        <w:pStyle w:val="SubttuloMEM"/>
        <w:numPr>
          <w:ilvl w:val="7"/>
          <w:numId w:val="21"/>
        </w:numPr>
        <w:spacing w:line="360" w:lineRule="auto"/>
        <w:ind w:left="284" w:hanging="284"/>
        <w:outlineLvl w:val="0"/>
        <w:rPr>
          <w:rFonts w:ascii="Times New Roman" w:eastAsiaTheme="minorHAnsi" w:hAnsi="Times New Roman"/>
          <w:i w:val="0"/>
          <w:color w:val="767171"/>
          <w:spacing w:val="20"/>
          <w:szCs w:val="24"/>
          <w:lang w:val="es-DO" w:eastAsia="en-US"/>
        </w:rPr>
      </w:pPr>
      <w:r>
        <w:rPr>
          <w:rFonts w:ascii="Times New Roman" w:eastAsiaTheme="minorHAnsi" w:hAnsi="Times New Roman"/>
          <w:i w:val="0"/>
          <w:color w:val="767171"/>
          <w:spacing w:val="20"/>
          <w:szCs w:val="24"/>
          <w:lang w:val="es-DO" w:eastAsia="en-US"/>
        </w:rPr>
        <w:t xml:space="preserve">Publicaciones </w:t>
      </w:r>
      <w:r w:rsidR="00410581">
        <w:rPr>
          <w:rFonts w:ascii="Times New Roman" w:eastAsiaTheme="minorHAnsi" w:hAnsi="Times New Roman"/>
          <w:i w:val="0"/>
          <w:color w:val="767171"/>
          <w:spacing w:val="20"/>
          <w:szCs w:val="24"/>
          <w:lang w:val="es-DO" w:eastAsia="en-US"/>
        </w:rPr>
        <w:t>en</w:t>
      </w:r>
      <w:r>
        <w:rPr>
          <w:rFonts w:ascii="Times New Roman" w:eastAsiaTheme="minorHAnsi" w:hAnsi="Times New Roman"/>
          <w:i w:val="0"/>
          <w:color w:val="767171"/>
          <w:spacing w:val="20"/>
          <w:szCs w:val="24"/>
          <w:lang w:val="es-DO" w:eastAsia="en-US"/>
        </w:rPr>
        <w:t xml:space="preserve"> medios impresos y digitales.</w:t>
      </w:r>
    </w:p>
    <w:p w:rsidR="00661161" w:rsidRDefault="00661161" w:rsidP="00661161">
      <w:pPr>
        <w:spacing w:after="0" w:line="360" w:lineRule="auto"/>
        <w:jc w:val="both"/>
        <w:rPr>
          <w:rFonts w:eastAsia="Times New Roman"/>
          <w:noProof/>
          <w:lang w:val="es-DO"/>
        </w:rPr>
      </w:pPr>
    </w:p>
    <w:p w:rsidR="00661161" w:rsidRDefault="006D75A6" w:rsidP="00661161">
      <w:pPr>
        <w:spacing w:after="0" w:line="360" w:lineRule="auto"/>
        <w:jc w:val="center"/>
        <w:rPr>
          <w:rFonts w:eastAsia="Times New Roman"/>
          <w:noProof/>
          <w:lang w:val="es-DO"/>
        </w:rPr>
      </w:pPr>
      <w:r w:rsidRPr="00D93DDE">
        <w:rPr>
          <w:noProof/>
          <w:lang w:val="es-DO" w:eastAsia="es-DO"/>
        </w:rPr>
        <w:drawing>
          <wp:inline distT="0" distB="0" distL="0" distR="0">
            <wp:extent cx="2351327" cy="1070043"/>
            <wp:effectExtent l="0" t="0" r="0" b="0"/>
            <wp:docPr id="627462841" name="Imagen 62746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55332" name=""/>
                    <pic:cNvPicPr/>
                  </pic:nvPicPr>
                  <pic:blipFill>
                    <a:blip r:embed="rId80"/>
                    <a:stretch>
                      <a:fillRect/>
                    </a:stretch>
                  </pic:blipFill>
                  <pic:spPr>
                    <a:xfrm>
                      <a:off x="0" y="0"/>
                      <a:ext cx="2351022" cy="1069904"/>
                    </a:xfrm>
                    <a:prstGeom prst="rect">
                      <a:avLst/>
                    </a:prstGeom>
                  </pic:spPr>
                </pic:pic>
              </a:graphicData>
            </a:graphic>
          </wp:inline>
        </w:drawing>
      </w:r>
    </w:p>
    <w:p w:rsidR="00661161" w:rsidRDefault="00661161" w:rsidP="00661161">
      <w:pPr>
        <w:spacing w:after="0" w:line="360" w:lineRule="auto"/>
        <w:jc w:val="both"/>
        <w:rPr>
          <w:rFonts w:eastAsia="Times New Roman"/>
          <w:noProof/>
          <w:lang w:val="es-DO"/>
        </w:rPr>
      </w:pPr>
    </w:p>
    <w:p w:rsidR="00661161" w:rsidRPr="000A098F" w:rsidRDefault="006D75A6" w:rsidP="00661161">
      <w:pPr>
        <w:spacing w:after="0" w:line="360" w:lineRule="auto"/>
        <w:jc w:val="both"/>
        <w:rPr>
          <w:rFonts w:eastAsia="Times New Roman"/>
          <w:noProof/>
          <w:lang w:val="es-DO"/>
        </w:rPr>
      </w:pPr>
      <w:r w:rsidRPr="00D93DDE">
        <w:rPr>
          <w:noProof/>
          <w:lang w:val="es-DO" w:eastAsia="es-DO"/>
        </w:rPr>
        <w:drawing>
          <wp:anchor distT="0" distB="0" distL="114300" distR="114300" simplePos="0" relativeHeight="251694080" behindDoc="0" locked="0" layoutInCell="1" allowOverlap="1">
            <wp:simplePos x="0" y="0"/>
            <wp:positionH relativeFrom="margin">
              <wp:posOffset>291465</wp:posOffset>
            </wp:positionH>
            <wp:positionV relativeFrom="margin">
              <wp:posOffset>6267450</wp:posOffset>
            </wp:positionV>
            <wp:extent cx="2871470" cy="942975"/>
            <wp:effectExtent l="0" t="0" r="5080" b="9525"/>
            <wp:wrapSquare wrapText="bothSides"/>
            <wp:docPr id="240"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20814" nam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871470" cy="942975"/>
                    </a:xfrm>
                    <a:prstGeom prst="rect">
                      <a:avLst/>
                    </a:prstGeom>
                  </pic:spPr>
                </pic:pic>
              </a:graphicData>
            </a:graphic>
          </wp:anchor>
        </w:drawing>
      </w:r>
    </w:p>
    <w:p w:rsidR="00661161" w:rsidRDefault="006D75A6" w:rsidP="00661161">
      <w:pPr>
        <w:spacing w:after="0" w:line="360" w:lineRule="auto"/>
        <w:jc w:val="both"/>
        <w:rPr>
          <w:strike/>
        </w:rPr>
      </w:pPr>
      <w:r w:rsidRPr="00D93DDE">
        <w:rPr>
          <w:noProof/>
          <w:lang w:val="es-DO" w:eastAsia="es-DO"/>
        </w:rPr>
        <w:lastRenderedPageBreak/>
        <w:drawing>
          <wp:anchor distT="0" distB="0" distL="114300" distR="114300" simplePos="0" relativeHeight="251687936" behindDoc="0" locked="0" layoutInCell="1" allowOverlap="1">
            <wp:simplePos x="0" y="0"/>
            <wp:positionH relativeFrom="margin">
              <wp:posOffset>2680970</wp:posOffset>
            </wp:positionH>
            <wp:positionV relativeFrom="margin">
              <wp:posOffset>160020</wp:posOffset>
            </wp:positionV>
            <wp:extent cx="2531745" cy="2139950"/>
            <wp:effectExtent l="0" t="0" r="1905" b="0"/>
            <wp:wrapSquare wrapText="bothSides"/>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199402"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531745" cy="2139950"/>
                    </a:xfrm>
                    <a:prstGeom prst="rect">
                      <a:avLst/>
                    </a:prstGeom>
                  </pic:spPr>
                </pic:pic>
              </a:graphicData>
            </a:graphic>
          </wp:anchor>
        </w:drawing>
      </w:r>
      <w:r w:rsidRPr="00D93DDE">
        <w:rPr>
          <w:noProof/>
          <w:lang w:val="es-DO" w:eastAsia="es-DO"/>
        </w:rPr>
        <w:drawing>
          <wp:inline distT="0" distB="0" distL="0" distR="0">
            <wp:extent cx="2402731" cy="2446228"/>
            <wp:effectExtent l="0" t="0" r="0" b="0"/>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358725" name=""/>
                    <pic:cNvPicPr/>
                  </pic:nvPicPr>
                  <pic:blipFill>
                    <a:blip r:embed="rId83"/>
                    <a:stretch>
                      <a:fillRect/>
                    </a:stretch>
                  </pic:blipFill>
                  <pic:spPr>
                    <a:xfrm>
                      <a:off x="0" y="0"/>
                      <a:ext cx="2403921" cy="2447440"/>
                    </a:xfrm>
                    <a:prstGeom prst="rect">
                      <a:avLst/>
                    </a:prstGeom>
                  </pic:spPr>
                </pic:pic>
              </a:graphicData>
            </a:graphic>
          </wp:inline>
        </w:drawing>
      </w:r>
    </w:p>
    <w:p w:rsidR="00661161" w:rsidRDefault="00661161" w:rsidP="00661161">
      <w:pPr>
        <w:spacing w:after="0" w:line="360" w:lineRule="auto"/>
        <w:jc w:val="both"/>
        <w:rPr>
          <w:strike/>
        </w:rPr>
      </w:pPr>
    </w:p>
    <w:p w:rsidR="00661161" w:rsidRDefault="006D75A6" w:rsidP="00661161">
      <w:pPr>
        <w:spacing w:after="0" w:line="360" w:lineRule="auto"/>
        <w:jc w:val="both"/>
        <w:rPr>
          <w:strike/>
        </w:rPr>
      </w:pPr>
      <w:r w:rsidRPr="00D93DDE">
        <w:rPr>
          <w:noProof/>
          <w:lang w:val="es-DO" w:eastAsia="es-DO"/>
        </w:rPr>
        <w:drawing>
          <wp:anchor distT="0" distB="0" distL="114300" distR="114300" simplePos="0" relativeHeight="251688960" behindDoc="0" locked="0" layoutInCell="1" allowOverlap="1">
            <wp:simplePos x="0" y="0"/>
            <wp:positionH relativeFrom="margin">
              <wp:posOffset>817880</wp:posOffset>
            </wp:positionH>
            <wp:positionV relativeFrom="margin">
              <wp:posOffset>2830830</wp:posOffset>
            </wp:positionV>
            <wp:extent cx="3294020" cy="1728000"/>
            <wp:effectExtent l="0" t="0" r="1905" b="5715"/>
            <wp:wrapSquare wrapText="bothSides"/>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12917"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294020" cy="1728000"/>
                    </a:xfrm>
                    <a:prstGeom prst="rect">
                      <a:avLst/>
                    </a:prstGeom>
                  </pic:spPr>
                </pic:pic>
              </a:graphicData>
            </a:graphic>
            <wp14:sizeRelH relativeFrom="margin">
              <wp14:pctWidth>0</wp14:pctWidth>
            </wp14:sizeRelH>
            <wp14:sizeRelV relativeFrom="margin">
              <wp14:pctHeight>0</wp14:pctHeight>
            </wp14:sizeRelV>
          </wp:anchor>
        </w:drawing>
      </w:r>
    </w:p>
    <w:p w:rsidR="00661161" w:rsidRDefault="00661161" w:rsidP="00661161">
      <w:pPr>
        <w:spacing w:after="0" w:line="360" w:lineRule="auto"/>
        <w:jc w:val="both"/>
        <w:rPr>
          <w:strike/>
        </w:rPr>
      </w:pPr>
    </w:p>
    <w:p w:rsidR="00661161" w:rsidRDefault="00661161" w:rsidP="00661161">
      <w:pPr>
        <w:spacing w:after="0" w:line="360" w:lineRule="auto"/>
        <w:jc w:val="both"/>
        <w:rPr>
          <w:strike/>
        </w:rPr>
      </w:pPr>
    </w:p>
    <w:p w:rsidR="00661161" w:rsidRPr="00D93DDE" w:rsidRDefault="00661161" w:rsidP="00661161">
      <w:pPr>
        <w:spacing w:after="0" w:line="360" w:lineRule="auto"/>
        <w:jc w:val="both"/>
        <w:rPr>
          <w:strike/>
        </w:rPr>
      </w:pPr>
    </w:p>
    <w:p w:rsidR="00661161" w:rsidRDefault="00661161" w:rsidP="00661161">
      <w:pPr>
        <w:spacing w:after="0" w:line="360" w:lineRule="auto"/>
        <w:jc w:val="both"/>
        <w:rPr>
          <w:strike/>
        </w:rPr>
      </w:pPr>
    </w:p>
    <w:p w:rsidR="00661161" w:rsidRDefault="00661161" w:rsidP="00661161">
      <w:pPr>
        <w:spacing w:after="0" w:line="360" w:lineRule="auto"/>
        <w:jc w:val="both"/>
        <w:rPr>
          <w:strike/>
        </w:rPr>
      </w:pPr>
    </w:p>
    <w:p w:rsidR="00661161" w:rsidRPr="00D93DDE" w:rsidRDefault="00661161" w:rsidP="00661161">
      <w:pPr>
        <w:spacing w:after="0" w:line="360" w:lineRule="auto"/>
        <w:jc w:val="both"/>
        <w:rPr>
          <w:strike/>
        </w:rPr>
      </w:pPr>
    </w:p>
    <w:p w:rsidR="00661161" w:rsidRPr="00D93DDE" w:rsidRDefault="006D75A6" w:rsidP="00661161">
      <w:pPr>
        <w:spacing w:after="0" w:line="360" w:lineRule="auto"/>
        <w:ind w:left="851"/>
        <w:jc w:val="both"/>
        <w:rPr>
          <w:rFonts w:eastAsia="Times New Roman"/>
          <w:noProof/>
        </w:rPr>
      </w:pPr>
      <w:r w:rsidRPr="00D93DDE">
        <w:rPr>
          <w:rFonts w:eastAsia="Times New Roman"/>
          <w:noProof/>
        </w:rPr>
        <w:t xml:space="preserve">  </w:t>
      </w:r>
      <w:r w:rsidRPr="00D93DDE">
        <w:rPr>
          <w:noProof/>
          <w:lang w:val="es-DO" w:eastAsia="es-DO"/>
        </w:rPr>
        <w:drawing>
          <wp:anchor distT="0" distB="0" distL="114300" distR="114300" simplePos="0" relativeHeight="251689984" behindDoc="0" locked="0" layoutInCell="1" allowOverlap="1">
            <wp:simplePos x="0" y="0"/>
            <wp:positionH relativeFrom="margin">
              <wp:posOffset>4445</wp:posOffset>
            </wp:positionH>
            <wp:positionV relativeFrom="margin">
              <wp:posOffset>5213350</wp:posOffset>
            </wp:positionV>
            <wp:extent cx="2976423" cy="900000"/>
            <wp:effectExtent l="0" t="0" r="0" b="0"/>
            <wp:wrapSquare wrapText="bothSides"/>
            <wp:docPr id="231" name="Imagen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981934"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976423" cy="900000"/>
                    </a:xfrm>
                    <a:prstGeom prst="rect">
                      <a:avLst/>
                    </a:prstGeom>
                  </pic:spPr>
                </pic:pic>
              </a:graphicData>
            </a:graphic>
            <wp14:sizeRelH relativeFrom="margin">
              <wp14:pctWidth>0</wp14:pctWidth>
            </wp14:sizeRelH>
            <wp14:sizeRelV relativeFrom="margin">
              <wp14:pctHeight>0</wp14:pctHeight>
            </wp14:sizeRelV>
          </wp:anchor>
        </w:drawing>
      </w:r>
    </w:p>
    <w:p w:rsidR="00661161" w:rsidRPr="00D93DDE" w:rsidRDefault="00661161" w:rsidP="00661161">
      <w:pPr>
        <w:spacing w:after="0" w:line="360" w:lineRule="auto"/>
        <w:ind w:left="425"/>
        <w:jc w:val="both"/>
        <w:rPr>
          <w:rFonts w:eastAsia="Times New Roman"/>
          <w:noProof/>
        </w:rPr>
      </w:pPr>
    </w:p>
    <w:p w:rsidR="00661161" w:rsidRPr="00D93DDE" w:rsidRDefault="00661161" w:rsidP="00661161">
      <w:pPr>
        <w:tabs>
          <w:tab w:val="left" w:pos="720"/>
          <w:tab w:val="left" w:pos="1471"/>
        </w:tabs>
        <w:spacing w:after="0" w:line="360" w:lineRule="auto"/>
        <w:ind w:left="425"/>
        <w:jc w:val="both"/>
        <w:rPr>
          <w:rFonts w:eastAsia="Times New Roman"/>
          <w:b/>
          <w:noProof/>
        </w:rPr>
      </w:pPr>
    </w:p>
    <w:p w:rsidR="00661161" w:rsidRPr="00D93DDE" w:rsidRDefault="00661161" w:rsidP="00661161">
      <w:pPr>
        <w:tabs>
          <w:tab w:val="left" w:pos="720"/>
          <w:tab w:val="left" w:pos="1471"/>
        </w:tabs>
        <w:spacing w:after="0" w:line="360" w:lineRule="auto"/>
        <w:ind w:left="425"/>
        <w:jc w:val="both"/>
        <w:rPr>
          <w:rFonts w:eastAsia="Times New Roman"/>
          <w:b/>
          <w:noProof/>
        </w:rPr>
      </w:pPr>
    </w:p>
    <w:p w:rsidR="00661161" w:rsidRPr="00D93DDE" w:rsidRDefault="00661161" w:rsidP="00661161">
      <w:pPr>
        <w:spacing w:after="0" w:line="360" w:lineRule="auto"/>
        <w:jc w:val="both"/>
        <w:rPr>
          <w:b/>
        </w:rPr>
      </w:pPr>
    </w:p>
    <w:p w:rsidR="00661161" w:rsidRPr="00D93DDE" w:rsidRDefault="006D75A6" w:rsidP="00661161">
      <w:pPr>
        <w:pStyle w:val="Sinespaciado"/>
        <w:spacing w:line="360" w:lineRule="auto"/>
        <w:jc w:val="right"/>
      </w:pPr>
      <w:r w:rsidRPr="00D93DDE">
        <w:rPr>
          <w:noProof/>
          <w:lang w:val="es-DO" w:eastAsia="es-DO"/>
        </w:rPr>
        <w:drawing>
          <wp:anchor distT="0" distB="0" distL="114300" distR="114300" simplePos="0" relativeHeight="251691008" behindDoc="0" locked="0" layoutInCell="1" allowOverlap="1">
            <wp:simplePos x="0" y="0"/>
            <wp:positionH relativeFrom="margin">
              <wp:posOffset>-317500</wp:posOffset>
            </wp:positionH>
            <wp:positionV relativeFrom="margin">
              <wp:posOffset>-293370</wp:posOffset>
            </wp:positionV>
            <wp:extent cx="2120265" cy="263525"/>
            <wp:effectExtent l="0" t="0" r="0" b="3175"/>
            <wp:wrapSquare wrapText="bothSides"/>
            <wp:docPr id="239" name="Imagen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64549"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120265" cy="263525"/>
                    </a:xfrm>
                    <a:prstGeom prst="rect">
                      <a:avLst/>
                    </a:prstGeom>
                  </pic:spPr>
                </pic:pic>
              </a:graphicData>
            </a:graphic>
          </wp:anchor>
        </w:drawing>
      </w:r>
    </w:p>
    <w:p w:rsidR="00661161" w:rsidRPr="00D93DDE" w:rsidRDefault="006D75A6" w:rsidP="00661161">
      <w:pPr>
        <w:spacing w:line="360" w:lineRule="auto"/>
      </w:pPr>
      <w:r w:rsidRPr="00D93DDE">
        <w:rPr>
          <w:noProof/>
          <w:lang w:val="es-DO" w:eastAsia="es-DO"/>
        </w:rPr>
        <w:lastRenderedPageBreak/>
        <w:drawing>
          <wp:anchor distT="0" distB="0" distL="114300" distR="114300" simplePos="0" relativeHeight="251692032" behindDoc="0" locked="0" layoutInCell="1" allowOverlap="1">
            <wp:simplePos x="0" y="0"/>
            <wp:positionH relativeFrom="margin">
              <wp:posOffset>2107565</wp:posOffset>
            </wp:positionH>
            <wp:positionV relativeFrom="margin">
              <wp:posOffset>1130935</wp:posOffset>
            </wp:positionV>
            <wp:extent cx="1410335" cy="281940"/>
            <wp:effectExtent l="0" t="0" r="0" b="3810"/>
            <wp:wrapSquare wrapText="bothSides"/>
            <wp:docPr id="241" name="Imagen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450426" name=""/>
                    <pic:cNvPicPr/>
                  </pic:nvPicPr>
                  <pic:blipFill>
                    <a:blip r:embed="rId87">
                      <a:extLst>
                        <a:ext uri="{28A0092B-C50C-407E-A947-70E740481C1C}">
                          <a14:useLocalDpi xmlns:a14="http://schemas.microsoft.com/office/drawing/2010/main" val="0"/>
                        </a:ext>
                      </a:extLst>
                    </a:blip>
                    <a:srcRect l="-1" t="21715" r="69622" b="-429"/>
                    <a:stretch>
                      <a:fillRect/>
                    </a:stretch>
                  </pic:blipFill>
                  <pic:spPr bwMode="auto">
                    <a:xfrm>
                      <a:off x="0" y="0"/>
                      <a:ext cx="1410335" cy="281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61161" w:rsidRPr="00D93DDE" w:rsidRDefault="006D75A6" w:rsidP="00661161">
      <w:pPr>
        <w:spacing w:line="360" w:lineRule="auto"/>
      </w:pPr>
      <w:r w:rsidRPr="00D93DDE">
        <w:t xml:space="preserve"> </w:t>
      </w:r>
    </w:p>
    <w:p w:rsidR="00661161" w:rsidRPr="00D93DDE" w:rsidRDefault="00661161" w:rsidP="00661161">
      <w:pPr>
        <w:pStyle w:val="Sinespaciado"/>
        <w:spacing w:line="360" w:lineRule="auto"/>
      </w:pPr>
    </w:p>
    <w:p w:rsidR="00661161" w:rsidRPr="00D93DDE" w:rsidRDefault="00661161" w:rsidP="00661161">
      <w:pPr>
        <w:spacing w:line="360" w:lineRule="auto"/>
      </w:pPr>
    </w:p>
    <w:p w:rsidR="00661161" w:rsidRPr="00D93DDE" w:rsidRDefault="00661161" w:rsidP="00661161">
      <w:pPr>
        <w:spacing w:line="360" w:lineRule="auto"/>
      </w:pPr>
    </w:p>
    <w:p w:rsidR="00661161" w:rsidRPr="00D93DDE" w:rsidRDefault="006D75A6" w:rsidP="00661161">
      <w:pPr>
        <w:spacing w:line="360" w:lineRule="auto"/>
      </w:pPr>
      <w:r w:rsidRPr="00D93DDE">
        <w:rPr>
          <w:noProof/>
          <w:lang w:val="es-DO" w:eastAsia="es-DO"/>
        </w:rPr>
        <w:drawing>
          <wp:anchor distT="0" distB="0" distL="114300" distR="114300" simplePos="0" relativeHeight="251693056" behindDoc="0" locked="0" layoutInCell="1" allowOverlap="1">
            <wp:simplePos x="0" y="0"/>
            <wp:positionH relativeFrom="margin">
              <wp:posOffset>536575</wp:posOffset>
            </wp:positionH>
            <wp:positionV relativeFrom="margin">
              <wp:posOffset>6985</wp:posOffset>
            </wp:positionV>
            <wp:extent cx="2470785" cy="3549015"/>
            <wp:effectExtent l="0" t="0" r="5715" b="0"/>
            <wp:wrapSquare wrapText="bothSides"/>
            <wp:docPr id="251"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82564"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470785" cy="3549015"/>
                    </a:xfrm>
                    <a:prstGeom prst="rect">
                      <a:avLst/>
                    </a:prstGeom>
                  </pic:spPr>
                </pic:pic>
              </a:graphicData>
            </a:graphic>
          </wp:anchor>
        </w:drawing>
      </w:r>
    </w:p>
    <w:p w:rsidR="00661161" w:rsidRPr="00D93DDE" w:rsidRDefault="006D75A6" w:rsidP="00661161">
      <w:pPr>
        <w:spacing w:after="0" w:line="360" w:lineRule="auto"/>
        <w:jc w:val="both"/>
        <w:rPr>
          <w:b/>
        </w:rPr>
      </w:pPr>
      <w:r w:rsidRPr="00D93DDE">
        <w:rPr>
          <w:b/>
        </w:rPr>
        <w:t xml:space="preserve"> </w:t>
      </w:r>
    </w:p>
    <w:p w:rsidR="00661161" w:rsidRPr="00D93DDE" w:rsidRDefault="00661161" w:rsidP="00661161">
      <w:pPr>
        <w:spacing w:after="0" w:line="360" w:lineRule="auto"/>
        <w:jc w:val="both"/>
        <w:rPr>
          <w:b/>
        </w:rPr>
      </w:pPr>
    </w:p>
    <w:p w:rsidR="00661161" w:rsidRPr="00D93DDE" w:rsidRDefault="00661161" w:rsidP="00661161">
      <w:pPr>
        <w:spacing w:after="0" w:line="360" w:lineRule="auto"/>
        <w:jc w:val="both"/>
        <w:rPr>
          <w:b/>
        </w:rPr>
      </w:pPr>
    </w:p>
    <w:p w:rsidR="00661161" w:rsidRPr="00D93DDE" w:rsidRDefault="00661161" w:rsidP="00661161">
      <w:pPr>
        <w:spacing w:after="0" w:line="360" w:lineRule="auto"/>
        <w:jc w:val="both"/>
        <w:rPr>
          <w:b/>
        </w:rPr>
      </w:pPr>
    </w:p>
    <w:p w:rsidR="00661161" w:rsidRPr="00D93DDE" w:rsidRDefault="00661161" w:rsidP="00661161">
      <w:pPr>
        <w:spacing w:after="0" w:line="360" w:lineRule="auto"/>
        <w:jc w:val="both"/>
        <w:rPr>
          <w:b/>
        </w:rPr>
      </w:pPr>
    </w:p>
    <w:p w:rsidR="00661161" w:rsidRPr="00D93DDE" w:rsidRDefault="00661161" w:rsidP="00661161">
      <w:pPr>
        <w:spacing w:after="0" w:line="360" w:lineRule="auto"/>
        <w:jc w:val="both"/>
        <w:rPr>
          <w:b/>
        </w:rPr>
      </w:pPr>
    </w:p>
    <w:p w:rsidR="00661161" w:rsidRPr="00D93DDE" w:rsidRDefault="00661161" w:rsidP="00661161">
      <w:pPr>
        <w:spacing w:after="0" w:line="360" w:lineRule="auto"/>
        <w:jc w:val="both"/>
        <w:rPr>
          <w:b/>
        </w:rPr>
      </w:pPr>
    </w:p>
    <w:p w:rsidR="00661161" w:rsidRPr="00D93DDE" w:rsidRDefault="00661161" w:rsidP="00661161">
      <w:pPr>
        <w:spacing w:after="0" w:line="360" w:lineRule="auto"/>
        <w:jc w:val="both"/>
        <w:rPr>
          <w:b/>
        </w:rPr>
      </w:pPr>
    </w:p>
    <w:p w:rsidR="00661161" w:rsidRPr="00D93DDE" w:rsidRDefault="00661161" w:rsidP="00661161">
      <w:pPr>
        <w:spacing w:after="0" w:line="360" w:lineRule="auto"/>
        <w:jc w:val="both"/>
        <w:rPr>
          <w:b/>
        </w:rPr>
      </w:pPr>
    </w:p>
    <w:p w:rsidR="00661161" w:rsidRPr="00D93DDE" w:rsidRDefault="00661161" w:rsidP="00661161">
      <w:pPr>
        <w:spacing w:after="0" w:line="360" w:lineRule="auto"/>
        <w:jc w:val="both"/>
        <w:rPr>
          <w:b/>
        </w:rPr>
      </w:pPr>
    </w:p>
    <w:p w:rsidR="00661161" w:rsidRPr="00D93DDE" w:rsidRDefault="00661161" w:rsidP="00661161">
      <w:pPr>
        <w:spacing w:after="0" w:line="360" w:lineRule="auto"/>
        <w:jc w:val="both"/>
        <w:rPr>
          <w:b/>
        </w:rPr>
      </w:pPr>
    </w:p>
    <w:p w:rsidR="00661161" w:rsidRPr="00D93DDE" w:rsidRDefault="006D75A6" w:rsidP="00661161">
      <w:pPr>
        <w:spacing w:after="0" w:line="360" w:lineRule="auto"/>
        <w:rPr>
          <w:noProof/>
        </w:rPr>
      </w:pPr>
      <w:r w:rsidRPr="00D93DDE">
        <w:rPr>
          <w:b/>
        </w:rPr>
        <w:t xml:space="preserve">   </w:t>
      </w:r>
      <w:r w:rsidRPr="00D93DDE">
        <w:rPr>
          <w:noProof/>
        </w:rPr>
        <w:t xml:space="preserve">         </w:t>
      </w:r>
    </w:p>
    <w:p w:rsidR="00661161" w:rsidRPr="00D93DDE" w:rsidRDefault="006D75A6" w:rsidP="00661161">
      <w:pPr>
        <w:spacing w:after="0" w:line="360" w:lineRule="auto"/>
        <w:jc w:val="both"/>
        <w:rPr>
          <w:noProof/>
        </w:rPr>
      </w:pPr>
      <w:r w:rsidRPr="00D93DDE">
        <w:rPr>
          <w:noProof/>
        </w:rPr>
        <w:t xml:space="preserve">                              </w:t>
      </w:r>
    </w:p>
    <w:p w:rsidR="00661161" w:rsidRPr="00D93DDE" w:rsidRDefault="006D75A6" w:rsidP="00661161">
      <w:pPr>
        <w:spacing w:after="0" w:line="360" w:lineRule="auto"/>
        <w:jc w:val="center"/>
        <w:rPr>
          <w:b/>
        </w:rPr>
      </w:pPr>
      <w:r w:rsidRPr="00D93DDE">
        <w:rPr>
          <w:noProof/>
          <w:lang w:val="es-DO" w:eastAsia="es-DO"/>
        </w:rPr>
        <w:lastRenderedPageBreak/>
        <w:drawing>
          <wp:inline distT="0" distB="0" distL="0" distR="0">
            <wp:extent cx="2026766" cy="3025302"/>
            <wp:effectExtent l="0" t="0" r="0" b="381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53263" name=""/>
                    <pic:cNvPicPr/>
                  </pic:nvPicPr>
                  <pic:blipFill>
                    <a:blip r:embed="rId89"/>
                    <a:stretch>
                      <a:fillRect/>
                    </a:stretch>
                  </pic:blipFill>
                  <pic:spPr>
                    <a:xfrm>
                      <a:off x="0" y="0"/>
                      <a:ext cx="2034050" cy="3036175"/>
                    </a:xfrm>
                    <a:prstGeom prst="rect">
                      <a:avLst/>
                    </a:prstGeom>
                  </pic:spPr>
                </pic:pic>
              </a:graphicData>
            </a:graphic>
          </wp:inline>
        </w:drawing>
      </w:r>
      <w:r w:rsidRPr="00D93DDE">
        <w:rPr>
          <w:noProof/>
          <w:lang w:val="es-DO" w:eastAsia="es-DO"/>
        </w:rPr>
        <w:drawing>
          <wp:inline distT="0" distB="0" distL="0" distR="0">
            <wp:extent cx="2752928" cy="1895885"/>
            <wp:effectExtent l="0" t="0" r="0" b="9525"/>
            <wp:docPr id="255" name="Imagen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945211" name=""/>
                    <pic:cNvPicPr/>
                  </pic:nvPicPr>
                  <pic:blipFill>
                    <a:blip r:embed="rId90"/>
                    <a:stretch>
                      <a:fillRect/>
                    </a:stretch>
                  </pic:blipFill>
                  <pic:spPr>
                    <a:xfrm>
                      <a:off x="0" y="0"/>
                      <a:ext cx="2754033" cy="1896646"/>
                    </a:xfrm>
                    <a:prstGeom prst="rect">
                      <a:avLst/>
                    </a:prstGeom>
                  </pic:spPr>
                </pic:pic>
              </a:graphicData>
            </a:graphic>
          </wp:inline>
        </w:drawing>
      </w:r>
      <w:r w:rsidRPr="00D93DDE">
        <w:rPr>
          <w:noProof/>
          <w:lang w:val="es-DO" w:eastAsia="es-DO"/>
        </w:rPr>
        <w:drawing>
          <wp:inline distT="0" distB="0" distL="0" distR="0">
            <wp:extent cx="2092441" cy="2918298"/>
            <wp:effectExtent l="0" t="0" r="3175"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76514" name=""/>
                    <pic:cNvPicPr/>
                  </pic:nvPicPr>
                  <pic:blipFill>
                    <a:blip r:embed="rId91"/>
                    <a:stretch>
                      <a:fillRect/>
                    </a:stretch>
                  </pic:blipFill>
                  <pic:spPr>
                    <a:xfrm>
                      <a:off x="0" y="0"/>
                      <a:ext cx="2095353" cy="2922360"/>
                    </a:xfrm>
                    <a:prstGeom prst="rect">
                      <a:avLst/>
                    </a:prstGeom>
                  </pic:spPr>
                </pic:pic>
              </a:graphicData>
            </a:graphic>
          </wp:inline>
        </w:drawing>
      </w:r>
    </w:p>
    <w:p w:rsidR="00661161" w:rsidRPr="00D93DDE" w:rsidRDefault="006D75A6" w:rsidP="00661161">
      <w:pPr>
        <w:spacing w:after="0" w:line="360" w:lineRule="auto"/>
        <w:rPr>
          <w:noProof/>
        </w:rPr>
      </w:pPr>
      <w:r w:rsidRPr="00D93DDE">
        <w:rPr>
          <w:noProof/>
        </w:rPr>
        <w:lastRenderedPageBreak/>
        <w:t xml:space="preserve">                 </w:t>
      </w:r>
      <w:r w:rsidRPr="00D93DDE">
        <w:rPr>
          <w:noProof/>
          <w:lang w:val="es-DO" w:eastAsia="es-DO"/>
        </w:rPr>
        <w:drawing>
          <wp:inline distT="0" distB="0" distL="0" distR="0">
            <wp:extent cx="1759829" cy="2383276"/>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3525" name=""/>
                    <pic:cNvPicPr/>
                  </pic:nvPicPr>
                  <pic:blipFill>
                    <a:blip r:embed="rId92"/>
                    <a:stretch>
                      <a:fillRect/>
                    </a:stretch>
                  </pic:blipFill>
                  <pic:spPr>
                    <a:xfrm>
                      <a:off x="0" y="0"/>
                      <a:ext cx="1763724" cy="2388551"/>
                    </a:xfrm>
                    <a:prstGeom prst="rect">
                      <a:avLst/>
                    </a:prstGeom>
                  </pic:spPr>
                </pic:pic>
              </a:graphicData>
            </a:graphic>
          </wp:inline>
        </w:drawing>
      </w:r>
      <w:r w:rsidRPr="00D93DDE">
        <w:rPr>
          <w:noProof/>
          <w:lang w:val="es-DO" w:eastAsia="es-DO"/>
        </w:rPr>
        <w:drawing>
          <wp:inline distT="0" distB="0" distL="0" distR="0">
            <wp:extent cx="2591106" cy="2996119"/>
            <wp:effectExtent l="0" t="0" r="0" b="0"/>
            <wp:docPr id="627462816" name="Imagen 62746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11004" name=""/>
                    <pic:cNvPicPr/>
                  </pic:nvPicPr>
                  <pic:blipFill>
                    <a:blip r:embed="rId93"/>
                    <a:stretch>
                      <a:fillRect/>
                    </a:stretch>
                  </pic:blipFill>
                  <pic:spPr>
                    <a:xfrm>
                      <a:off x="0" y="0"/>
                      <a:ext cx="2597536" cy="3003554"/>
                    </a:xfrm>
                    <a:prstGeom prst="rect">
                      <a:avLst/>
                    </a:prstGeom>
                  </pic:spPr>
                </pic:pic>
              </a:graphicData>
            </a:graphic>
          </wp:inline>
        </w:drawing>
      </w:r>
      <w:r w:rsidRPr="00D93DDE">
        <w:rPr>
          <w:noProof/>
        </w:rPr>
        <w:t xml:space="preserve">       </w:t>
      </w:r>
      <w:r w:rsidRPr="00D93DDE">
        <w:rPr>
          <w:noProof/>
          <w:lang w:val="es-DO" w:eastAsia="es-DO"/>
        </w:rPr>
        <w:lastRenderedPageBreak/>
        <w:drawing>
          <wp:inline distT="0" distB="0" distL="0" distR="0">
            <wp:extent cx="2544738" cy="2587557"/>
            <wp:effectExtent l="0" t="0" r="8255" b="3810"/>
            <wp:docPr id="627462817" name="Imagen 62746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726443" name=""/>
                    <pic:cNvPicPr/>
                  </pic:nvPicPr>
                  <pic:blipFill>
                    <a:blip r:embed="rId94"/>
                    <a:stretch>
                      <a:fillRect/>
                    </a:stretch>
                  </pic:blipFill>
                  <pic:spPr>
                    <a:xfrm>
                      <a:off x="0" y="0"/>
                      <a:ext cx="2546821" cy="2589675"/>
                    </a:xfrm>
                    <a:prstGeom prst="rect">
                      <a:avLst/>
                    </a:prstGeom>
                  </pic:spPr>
                </pic:pic>
              </a:graphicData>
            </a:graphic>
          </wp:inline>
        </w:drawing>
      </w:r>
      <w:r w:rsidRPr="00D93DDE">
        <w:rPr>
          <w:noProof/>
        </w:rPr>
        <w:t xml:space="preserve">                       </w:t>
      </w:r>
      <w:r w:rsidRPr="00D93DDE">
        <w:rPr>
          <w:noProof/>
          <w:lang w:val="es-DO" w:eastAsia="es-DO"/>
        </w:rPr>
        <w:drawing>
          <wp:inline distT="0" distB="0" distL="0" distR="0">
            <wp:extent cx="2643322" cy="3540868"/>
            <wp:effectExtent l="0" t="0" r="5080" b="2540"/>
            <wp:docPr id="627462818" name="Imagen 62746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15303" name=""/>
                    <pic:cNvPicPr/>
                  </pic:nvPicPr>
                  <pic:blipFill>
                    <a:blip r:embed="rId95"/>
                    <a:stretch>
                      <a:fillRect/>
                    </a:stretch>
                  </pic:blipFill>
                  <pic:spPr>
                    <a:xfrm>
                      <a:off x="0" y="0"/>
                      <a:ext cx="2643322" cy="3540868"/>
                    </a:xfrm>
                    <a:prstGeom prst="rect">
                      <a:avLst/>
                    </a:prstGeom>
                  </pic:spPr>
                </pic:pic>
              </a:graphicData>
            </a:graphic>
          </wp:inline>
        </w:drawing>
      </w:r>
      <w:r w:rsidRPr="00D93DDE">
        <w:rPr>
          <w:noProof/>
        </w:rPr>
        <w:t xml:space="preserve">  </w:t>
      </w:r>
    </w:p>
    <w:p w:rsidR="00661161" w:rsidRPr="00D93DDE" w:rsidRDefault="006D75A6" w:rsidP="00661161">
      <w:pPr>
        <w:spacing w:after="0" w:line="360" w:lineRule="auto"/>
        <w:rPr>
          <w:noProof/>
        </w:rPr>
      </w:pPr>
      <w:r w:rsidRPr="00D93DDE">
        <w:rPr>
          <w:b/>
        </w:rPr>
        <w:lastRenderedPageBreak/>
        <w:t xml:space="preserve"> </w:t>
      </w:r>
      <w:r w:rsidRPr="00D93DDE">
        <w:rPr>
          <w:noProof/>
        </w:rPr>
        <w:t xml:space="preserve">      </w:t>
      </w:r>
      <w:r w:rsidRPr="00D93DDE">
        <w:rPr>
          <w:noProof/>
          <w:lang w:val="es-DO" w:eastAsia="es-DO"/>
        </w:rPr>
        <w:drawing>
          <wp:inline distT="0" distB="0" distL="0" distR="0">
            <wp:extent cx="2194459" cy="2645923"/>
            <wp:effectExtent l="0" t="0" r="0" b="254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76915" name=""/>
                    <pic:cNvPicPr/>
                  </pic:nvPicPr>
                  <pic:blipFill>
                    <a:blip r:embed="rId96"/>
                    <a:stretch>
                      <a:fillRect/>
                    </a:stretch>
                  </pic:blipFill>
                  <pic:spPr>
                    <a:xfrm>
                      <a:off x="0" y="0"/>
                      <a:ext cx="2197938" cy="2650118"/>
                    </a:xfrm>
                    <a:prstGeom prst="rect">
                      <a:avLst/>
                    </a:prstGeom>
                  </pic:spPr>
                </pic:pic>
              </a:graphicData>
            </a:graphic>
          </wp:inline>
        </w:drawing>
      </w:r>
    </w:p>
    <w:p w:rsidR="00661161" w:rsidRPr="00D93DDE" w:rsidRDefault="006D75A6" w:rsidP="00661161">
      <w:pPr>
        <w:spacing w:after="0" w:line="360" w:lineRule="auto"/>
        <w:jc w:val="center"/>
        <w:rPr>
          <w:noProof/>
        </w:rPr>
      </w:pPr>
      <w:r w:rsidRPr="00D93DDE">
        <w:rPr>
          <w:noProof/>
          <w:lang w:val="es-DO" w:eastAsia="es-DO"/>
        </w:rPr>
        <w:drawing>
          <wp:inline distT="0" distB="0" distL="0" distR="0">
            <wp:extent cx="2428008" cy="2966936"/>
            <wp:effectExtent l="0" t="0" r="0" b="5080"/>
            <wp:docPr id="627462821" name="Imagen 62746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569436" name=""/>
                    <pic:cNvPicPr/>
                  </pic:nvPicPr>
                  <pic:blipFill>
                    <a:blip r:embed="rId97"/>
                    <a:stretch>
                      <a:fillRect/>
                    </a:stretch>
                  </pic:blipFill>
                  <pic:spPr>
                    <a:xfrm>
                      <a:off x="0" y="0"/>
                      <a:ext cx="2433885" cy="2974118"/>
                    </a:xfrm>
                    <a:prstGeom prst="rect">
                      <a:avLst/>
                    </a:prstGeom>
                  </pic:spPr>
                </pic:pic>
              </a:graphicData>
            </a:graphic>
          </wp:inline>
        </w:drawing>
      </w:r>
    </w:p>
    <w:p w:rsidR="00661161" w:rsidRPr="00D93DDE" w:rsidRDefault="00661161" w:rsidP="00661161">
      <w:pPr>
        <w:spacing w:after="0" w:line="360" w:lineRule="auto"/>
        <w:jc w:val="center"/>
        <w:rPr>
          <w:b/>
        </w:rPr>
      </w:pPr>
    </w:p>
    <w:p w:rsidR="00661161" w:rsidRPr="00D93DDE" w:rsidRDefault="006D75A6" w:rsidP="00661161">
      <w:pPr>
        <w:spacing w:after="0" w:line="360" w:lineRule="auto"/>
        <w:jc w:val="center"/>
        <w:rPr>
          <w:b/>
        </w:rPr>
      </w:pPr>
      <w:r w:rsidRPr="00D93DDE">
        <w:rPr>
          <w:noProof/>
          <w:lang w:val="es-DO" w:eastAsia="es-DO"/>
        </w:rPr>
        <w:lastRenderedPageBreak/>
        <w:drawing>
          <wp:anchor distT="0" distB="0" distL="114300" distR="114300" simplePos="0" relativeHeight="251695104" behindDoc="0" locked="0" layoutInCell="1" allowOverlap="1">
            <wp:simplePos x="0" y="0"/>
            <wp:positionH relativeFrom="margin">
              <wp:posOffset>363220</wp:posOffset>
            </wp:positionH>
            <wp:positionV relativeFrom="margin">
              <wp:posOffset>3329305</wp:posOffset>
            </wp:positionV>
            <wp:extent cx="3190240" cy="1783715"/>
            <wp:effectExtent l="0" t="0" r="0" b="6985"/>
            <wp:wrapSquare wrapText="bothSides"/>
            <wp:docPr id="627462824" name="Imagen 627462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559664" name=""/>
                    <pic:cNvPicPr/>
                  </pic:nvPicPr>
                  <pic:blipFill>
                    <a:blip r:embed="rId98">
                      <a:extLst>
                        <a:ext uri="{28A0092B-C50C-407E-A947-70E740481C1C}">
                          <a14:useLocalDpi xmlns:a14="http://schemas.microsoft.com/office/drawing/2010/main" val="0"/>
                        </a:ext>
                      </a:extLst>
                    </a:blip>
                    <a:stretch>
                      <a:fillRect/>
                    </a:stretch>
                  </pic:blipFill>
                  <pic:spPr>
                    <a:xfrm>
                      <a:off x="0" y="0"/>
                      <a:ext cx="3190240" cy="1783715"/>
                    </a:xfrm>
                    <a:prstGeom prst="rect">
                      <a:avLst/>
                    </a:prstGeom>
                  </pic:spPr>
                </pic:pic>
              </a:graphicData>
            </a:graphic>
          </wp:anchor>
        </w:drawing>
      </w:r>
    </w:p>
    <w:p w:rsidR="00661161" w:rsidRDefault="006D75A6" w:rsidP="00661161">
      <w:pPr>
        <w:spacing w:after="0" w:line="360" w:lineRule="auto"/>
        <w:rPr>
          <w:b/>
        </w:rPr>
      </w:pPr>
      <w:r w:rsidRPr="00D93DDE">
        <w:rPr>
          <w:b/>
        </w:rPr>
        <w:t xml:space="preserve">   </w:t>
      </w:r>
    </w:p>
    <w:p w:rsidR="00661161" w:rsidRDefault="00661161" w:rsidP="00661161">
      <w:pPr>
        <w:spacing w:after="0" w:line="360" w:lineRule="auto"/>
        <w:rPr>
          <w:b/>
        </w:rPr>
      </w:pPr>
    </w:p>
    <w:p w:rsidR="00661161" w:rsidRDefault="00661161" w:rsidP="00661161">
      <w:pPr>
        <w:spacing w:after="0" w:line="360" w:lineRule="auto"/>
        <w:rPr>
          <w:b/>
        </w:rPr>
      </w:pPr>
    </w:p>
    <w:p w:rsidR="00661161" w:rsidRDefault="00661161" w:rsidP="00661161">
      <w:pPr>
        <w:spacing w:after="0" w:line="360" w:lineRule="auto"/>
        <w:rPr>
          <w:b/>
        </w:rPr>
      </w:pPr>
    </w:p>
    <w:p w:rsidR="00661161" w:rsidRDefault="00661161" w:rsidP="00661161">
      <w:pPr>
        <w:spacing w:after="0" w:line="360" w:lineRule="auto"/>
        <w:rPr>
          <w:b/>
        </w:rPr>
      </w:pPr>
    </w:p>
    <w:p w:rsidR="00661161" w:rsidRDefault="00661161" w:rsidP="00661161">
      <w:pPr>
        <w:spacing w:after="0" w:line="360" w:lineRule="auto"/>
        <w:rPr>
          <w:b/>
        </w:rPr>
      </w:pPr>
    </w:p>
    <w:p w:rsidR="00661161" w:rsidRPr="00D93DDE" w:rsidRDefault="00661161" w:rsidP="00661161">
      <w:pPr>
        <w:spacing w:after="0" w:line="360" w:lineRule="auto"/>
        <w:rPr>
          <w:b/>
        </w:rPr>
      </w:pPr>
    </w:p>
    <w:p w:rsidR="00661161" w:rsidRPr="00D93DDE" w:rsidRDefault="006D75A6" w:rsidP="00661161">
      <w:pPr>
        <w:spacing w:after="0" w:line="360" w:lineRule="auto"/>
        <w:rPr>
          <w:noProof/>
        </w:rPr>
      </w:pPr>
      <w:r w:rsidRPr="00D93DDE">
        <w:rPr>
          <w:noProof/>
        </w:rPr>
        <w:lastRenderedPageBreak/>
        <w:t xml:space="preserve">                   </w:t>
      </w:r>
      <w:r w:rsidRPr="00D93DDE">
        <w:rPr>
          <w:noProof/>
          <w:lang w:val="es-DO" w:eastAsia="es-DO"/>
        </w:rPr>
        <w:drawing>
          <wp:inline distT="0" distB="0" distL="0" distR="0">
            <wp:extent cx="2233205" cy="1935804"/>
            <wp:effectExtent l="0" t="0" r="0" b="7620"/>
            <wp:docPr id="627462823" name="Imagen 62746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410226" name=""/>
                    <pic:cNvPicPr/>
                  </pic:nvPicPr>
                  <pic:blipFill>
                    <a:blip r:embed="rId99"/>
                    <a:stretch>
                      <a:fillRect/>
                    </a:stretch>
                  </pic:blipFill>
                  <pic:spPr>
                    <a:xfrm>
                      <a:off x="0" y="0"/>
                      <a:ext cx="2233206" cy="1935805"/>
                    </a:xfrm>
                    <a:prstGeom prst="rect">
                      <a:avLst/>
                    </a:prstGeom>
                  </pic:spPr>
                </pic:pic>
              </a:graphicData>
            </a:graphic>
          </wp:inline>
        </w:drawing>
      </w:r>
      <w:r>
        <w:rPr>
          <w:noProof/>
          <w:lang w:val="es-DO" w:eastAsia="es-DO"/>
        </w:rPr>
        <w:drawing>
          <wp:anchor distT="0" distB="0" distL="114300" distR="114300" simplePos="0" relativeHeight="251718656" behindDoc="0" locked="0" layoutInCell="1" allowOverlap="1">
            <wp:simplePos x="0" y="0"/>
            <wp:positionH relativeFrom="margin">
              <wp:posOffset>208280</wp:posOffset>
            </wp:positionH>
            <wp:positionV relativeFrom="margin">
              <wp:posOffset>588010</wp:posOffset>
            </wp:positionV>
            <wp:extent cx="1685925" cy="2291715"/>
            <wp:effectExtent l="0" t="0" r="9525" b="0"/>
            <wp:wrapSquare wrapText="bothSides"/>
            <wp:docPr id="1281774472" name="Picture 1281774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830741" name=""/>
                    <pic:cNvPicPr/>
                  </pic:nvPicPr>
                  <pic:blipFill>
                    <a:blip r:embed="rId100">
                      <a:extLst>
                        <a:ext uri="{28A0092B-C50C-407E-A947-70E740481C1C}">
                          <a14:useLocalDpi xmlns:a14="http://schemas.microsoft.com/office/drawing/2010/main" val="0"/>
                        </a:ext>
                      </a:extLst>
                    </a:blip>
                    <a:stretch>
                      <a:fillRect/>
                    </a:stretch>
                  </pic:blipFill>
                  <pic:spPr>
                    <a:xfrm>
                      <a:off x="0" y="0"/>
                      <a:ext cx="1685925" cy="2291715"/>
                    </a:xfrm>
                    <a:prstGeom prst="rect">
                      <a:avLst/>
                    </a:prstGeom>
                  </pic:spPr>
                </pic:pic>
              </a:graphicData>
            </a:graphic>
          </wp:anchor>
        </w:drawing>
      </w:r>
      <w:r w:rsidRPr="00D93DDE">
        <w:rPr>
          <w:noProof/>
          <w:lang w:val="es-DO" w:eastAsia="es-DO"/>
        </w:rPr>
        <w:drawing>
          <wp:inline distT="0" distB="0" distL="0" distR="0">
            <wp:extent cx="2120630" cy="2926139"/>
            <wp:effectExtent l="0" t="0" r="0" b="7620"/>
            <wp:docPr id="627462828" name="Imagen 62746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650182" name=""/>
                    <pic:cNvPicPr/>
                  </pic:nvPicPr>
                  <pic:blipFill>
                    <a:blip r:embed="rId101"/>
                    <a:stretch>
                      <a:fillRect/>
                    </a:stretch>
                  </pic:blipFill>
                  <pic:spPr>
                    <a:xfrm>
                      <a:off x="0" y="0"/>
                      <a:ext cx="2122502" cy="2928722"/>
                    </a:xfrm>
                    <a:prstGeom prst="rect">
                      <a:avLst/>
                    </a:prstGeom>
                  </pic:spPr>
                </pic:pic>
              </a:graphicData>
            </a:graphic>
          </wp:inline>
        </w:drawing>
      </w:r>
    </w:p>
    <w:p w:rsidR="00661161" w:rsidRPr="00D93DDE" w:rsidRDefault="006D75A6" w:rsidP="00661161">
      <w:pPr>
        <w:spacing w:after="0" w:line="360" w:lineRule="auto"/>
        <w:ind w:left="502"/>
        <w:jc w:val="both"/>
        <w:rPr>
          <w:rFonts w:eastAsia="Times New Roman"/>
          <w:noProof/>
        </w:rPr>
      </w:pPr>
      <w:r w:rsidRPr="00D93DDE">
        <w:rPr>
          <w:noProof/>
          <w:lang w:val="es-DO" w:eastAsia="es-DO"/>
        </w:rPr>
        <w:lastRenderedPageBreak/>
        <w:drawing>
          <wp:anchor distT="0" distB="0" distL="114300" distR="114300" simplePos="0" relativeHeight="251696128" behindDoc="0" locked="0" layoutInCell="1" allowOverlap="1">
            <wp:simplePos x="0" y="0"/>
            <wp:positionH relativeFrom="margin">
              <wp:posOffset>1214755</wp:posOffset>
            </wp:positionH>
            <wp:positionV relativeFrom="margin">
              <wp:posOffset>3223895</wp:posOffset>
            </wp:positionV>
            <wp:extent cx="2894330" cy="1779905"/>
            <wp:effectExtent l="0" t="0" r="127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821307" name=""/>
                    <pic:cNvPicPr/>
                  </pic:nvPicPr>
                  <pic:blipFill>
                    <a:blip r:embed="rId102">
                      <a:extLst>
                        <a:ext uri="{28A0092B-C50C-407E-A947-70E740481C1C}">
                          <a14:useLocalDpi xmlns:a14="http://schemas.microsoft.com/office/drawing/2010/main" val="0"/>
                        </a:ext>
                      </a:extLst>
                    </a:blip>
                    <a:stretch>
                      <a:fillRect/>
                    </a:stretch>
                  </pic:blipFill>
                  <pic:spPr>
                    <a:xfrm>
                      <a:off x="0" y="0"/>
                      <a:ext cx="2894330" cy="1779905"/>
                    </a:xfrm>
                    <a:prstGeom prst="rect">
                      <a:avLst/>
                    </a:prstGeom>
                  </pic:spPr>
                </pic:pic>
              </a:graphicData>
            </a:graphic>
          </wp:anchor>
        </w:drawing>
      </w:r>
      <w:r w:rsidRPr="00D93DDE">
        <w:rPr>
          <w:noProof/>
        </w:rPr>
        <w:t xml:space="preserve">                                             </w:t>
      </w:r>
    </w:p>
    <w:p w:rsidR="00661161" w:rsidRPr="00D93DDE" w:rsidRDefault="00661161" w:rsidP="00661161">
      <w:pPr>
        <w:spacing w:after="0" w:line="360" w:lineRule="auto"/>
        <w:ind w:left="425"/>
        <w:jc w:val="both"/>
        <w:rPr>
          <w:rFonts w:eastAsia="Times New Roman"/>
          <w:noProof/>
        </w:rPr>
      </w:pPr>
    </w:p>
    <w:p w:rsidR="00661161" w:rsidRPr="00D93DDE" w:rsidRDefault="006D75A6" w:rsidP="00661161">
      <w:pPr>
        <w:spacing w:after="0" w:line="360" w:lineRule="auto"/>
        <w:rPr>
          <w:b/>
        </w:rPr>
      </w:pPr>
      <w:r w:rsidRPr="00D93DDE">
        <w:rPr>
          <w:b/>
        </w:rPr>
        <w:t xml:space="preserve"> </w:t>
      </w:r>
      <w:r w:rsidRPr="00D93DDE">
        <w:rPr>
          <w:noProof/>
        </w:rPr>
        <w:t xml:space="preserve">                                     </w:t>
      </w:r>
      <w:r w:rsidRPr="00D93DDE">
        <w:rPr>
          <w:b/>
        </w:rPr>
        <w:t xml:space="preserve">  </w:t>
      </w:r>
    </w:p>
    <w:p w:rsidR="00661161" w:rsidRPr="00D93DDE" w:rsidRDefault="00661161" w:rsidP="00661161">
      <w:pPr>
        <w:spacing w:after="0" w:line="360" w:lineRule="auto"/>
        <w:rPr>
          <w:b/>
        </w:rPr>
      </w:pPr>
    </w:p>
    <w:p w:rsidR="00661161" w:rsidRPr="00D93DDE" w:rsidRDefault="006D75A6" w:rsidP="00661161">
      <w:pPr>
        <w:spacing w:after="0" w:line="360" w:lineRule="auto"/>
        <w:rPr>
          <w:noProof/>
        </w:rPr>
      </w:pPr>
      <w:r w:rsidRPr="00D93DDE">
        <w:rPr>
          <w:b/>
        </w:rPr>
        <w:t xml:space="preserve"> </w:t>
      </w:r>
      <w:r w:rsidRPr="00D93DDE">
        <w:rPr>
          <w:noProof/>
        </w:rPr>
        <w:t xml:space="preserve">   </w:t>
      </w:r>
    </w:p>
    <w:p w:rsidR="00661161" w:rsidRPr="00D93DDE" w:rsidRDefault="006D75A6" w:rsidP="00661161">
      <w:pPr>
        <w:spacing w:after="0" w:line="360" w:lineRule="auto"/>
        <w:rPr>
          <w:noProof/>
        </w:rPr>
      </w:pPr>
      <w:r w:rsidRPr="00D93DDE">
        <w:rPr>
          <w:b/>
        </w:rPr>
        <w:t xml:space="preserve"> </w:t>
      </w:r>
      <w:r w:rsidRPr="00D93DDE">
        <w:rPr>
          <w:noProof/>
        </w:rPr>
        <w:t xml:space="preserve">  </w:t>
      </w:r>
    </w:p>
    <w:p w:rsidR="00661161" w:rsidRPr="00D93DDE" w:rsidRDefault="00661161" w:rsidP="00661161">
      <w:pPr>
        <w:spacing w:after="0" w:line="360" w:lineRule="auto"/>
        <w:rPr>
          <w:noProof/>
        </w:rPr>
      </w:pPr>
    </w:p>
    <w:p w:rsidR="00661161" w:rsidRPr="00D93DDE" w:rsidRDefault="006D75A6" w:rsidP="00661161">
      <w:pPr>
        <w:spacing w:after="0" w:line="360" w:lineRule="auto"/>
        <w:rPr>
          <w:noProof/>
        </w:rPr>
      </w:pPr>
      <w:r w:rsidRPr="00D93DDE">
        <w:rPr>
          <w:b/>
        </w:rPr>
        <w:t xml:space="preserve">   </w:t>
      </w:r>
      <w:r w:rsidRPr="00D93DDE">
        <w:rPr>
          <w:noProof/>
        </w:rPr>
        <w:t xml:space="preserve">  </w:t>
      </w:r>
    </w:p>
    <w:p w:rsidR="00661161" w:rsidRPr="00D93DDE" w:rsidRDefault="006D75A6" w:rsidP="00661161">
      <w:pPr>
        <w:spacing w:after="0" w:line="360" w:lineRule="auto"/>
        <w:jc w:val="center"/>
        <w:rPr>
          <w:b/>
        </w:rPr>
      </w:pPr>
      <w:r w:rsidRPr="00D93DDE">
        <w:rPr>
          <w:noProof/>
          <w:lang w:val="es-DO" w:eastAsia="es-DO"/>
        </w:rPr>
        <w:drawing>
          <wp:anchor distT="0" distB="0" distL="114300" distR="114300" simplePos="0" relativeHeight="251713536" behindDoc="0" locked="0" layoutInCell="1" allowOverlap="1">
            <wp:simplePos x="0" y="0"/>
            <wp:positionH relativeFrom="column">
              <wp:posOffset>3175</wp:posOffset>
            </wp:positionH>
            <wp:positionV relativeFrom="paragraph">
              <wp:posOffset>17145</wp:posOffset>
            </wp:positionV>
            <wp:extent cx="2334895" cy="2694305"/>
            <wp:effectExtent l="0" t="0" r="8255" b="0"/>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768479" nam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334895" cy="2694305"/>
                    </a:xfrm>
                    <a:prstGeom prst="rect">
                      <a:avLst/>
                    </a:prstGeom>
                  </pic:spPr>
                </pic:pic>
              </a:graphicData>
            </a:graphic>
            <wp14:sizeRelH relativeFrom="page">
              <wp14:pctWidth>0</wp14:pctWidth>
            </wp14:sizeRelH>
            <wp14:sizeRelV relativeFrom="page">
              <wp14:pctHeight>0</wp14:pctHeight>
            </wp14:sizeRelV>
          </wp:anchor>
        </w:drawing>
      </w:r>
    </w:p>
    <w:p w:rsidR="00661161" w:rsidRDefault="006D75A6" w:rsidP="00661161">
      <w:pPr>
        <w:spacing w:after="0" w:line="360" w:lineRule="auto"/>
        <w:jc w:val="both"/>
        <w:rPr>
          <w:b/>
        </w:rPr>
      </w:pPr>
      <w:r w:rsidRPr="00D93DDE">
        <w:rPr>
          <w:noProof/>
          <w:lang w:val="es-DO" w:eastAsia="es-DO"/>
        </w:rPr>
        <w:drawing>
          <wp:anchor distT="0" distB="0" distL="114300" distR="114300" simplePos="0" relativeHeight="251699200" behindDoc="0" locked="0" layoutInCell="1" allowOverlap="1">
            <wp:simplePos x="0" y="0"/>
            <wp:positionH relativeFrom="column">
              <wp:posOffset>462915</wp:posOffset>
            </wp:positionH>
            <wp:positionV relativeFrom="paragraph">
              <wp:posOffset>12065</wp:posOffset>
            </wp:positionV>
            <wp:extent cx="982345" cy="2440305"/>
            <wp:effectExtent l="0" t="0" r="8255" b="0"/>
            <wp:wrapSquare wrapText="bothSides"/>
            <wp:docPr id="627462830" name="Imagen 62746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086002" name=""/>
                    <pic:cNvPicPr/>
                  </pic:nvPicPr>
                  <pic:blipFill>
                    <a:blip r:embed="rId104">
                      <a:extLst>
                        <a:ext uri="{28A0092B-C50C-407E-A947-70E740481C1C}">
                          <a14:useLocalDpi xmlns:a14="http://schemas.microsoft.com/office/drawing/2010/main" val="0"/>
                        </a:ext>
                      </a:extLst>
                    </a:blip>
                    <a:stretch>
                      <a:fillRect/>
                    </a:stretch>
                  </pic:blipFill>
                  <pic:spPr>
                    <a:xfrm>
                      <a:off x="0" y="0"/>
                      <a:ext cx="982345" cy="2440305"/>
                    </a:xfrm>
                    <a:prstGeom prst="rect">
                      <a:avLst/>
                    </a:prstGeom>
                  </pic:spPr>
                </pic:pic>
              </a:graphicData>
            </a:graphic>
            <wp14:sizeRelH relativeFrom="page">
              <wp14:pctWidth>0</wp14:pctWidth>
            </wp14:sizeRelH>
            <wp14:sizeRelV relativeFrom="page">
              <wp14:pctHeight>0</wp14:pctHeight>
            </wp14:sizeRelV>
          </wp:anchor>
        </w:drawing>
      </w:r>
    </w:p>
    <w:p w:rsidR="00661161" w:rsidRDefault="00661161" w:rsidP="00661161">
      <w:pPr>
        <w:spacing w:after="0" w:line="360" w:lineRule="auto"/>
        <w:jc w:val="both"/>
        <w:rPr>
          <w:b/>
        </w:rPr>
      </w:pPr>
    </w:p>
    <w:p w:rsidR="00661161" w:rsidRDefault="00661161" w:rsidP="00661161">
      <w:pPr>
        <w:spacing w:after="0" w:line="360" w:lineRule="auto"/>
        <w:jc w:val="both"/>
        <w:rPr>
          <w:b/>
        </w:rPr>
      </w:pPr>
    </w:p>
    <w:p w:rsidR="00661161" w:rsidRDefault="00661161" w:rsidP="00661161">
      <w:pPr>
        <w:spacing w:after="0" w:line="360" w:lineRule="auto"/>
        <w:jc w:val="both"/>
        <w:rPr>
          <w:b/>
        </w:rPr>
      </w:pPr>
    </w:p>
    <w:p w:rsidR="00661161" w:rsidRDefault="006D75A6" w:rsidP="00661161">
      <w:pPr>
        <w:spacing w:after="0" w:line="360" w:lineRule="auto"/>
        <w:jc w:val="both"/>
        <w:rPr>
          <w:b/>
        </w:rPr>
      </w:pPr>
      <w:r w:rsidRPr="00D93DDE">
        <w:rPr>
          <w:noProof/>
          <w:lang w:val="es-DO" w:eastAsia="es-DO"/>
        </w:rPr>
        <w:drawing>
          <wp:inline distT="0" distB="0" distL="0" distR="0">
            <wp:extent cx="2548647" cy="1598185"/>
            <wp:effectExtent l="0" t="0" r="4445" b="2540"/>
            <wp:docPr id="627462833" name="Imagen 62746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96766" name=""/>
                    <pic:cNvPicPr/>
                  </pic:nvPicPr>
                  <pic:blipFill>
                    <a:blip r:embed="rId105"/>
                    <a:stretch>
                      <a:fillRect/>
                    </a:stretch>
                  </pic:blipFill>
                  <pic:spPr>
                    <a:xfrm>
                      <a:off x="0" y="0"/>
                      <a:ext cx="2548647" cy="1598185"/>
                    </a:xfrm>
                    <a:prstGeom prst="rect">
                      <a:avLst/>
                    </a:prstGeom>
                  </pic:spPr>
                </pic:pic>
              </a:graphicData>
            </a:graphic>
          </wp:inline>
        </w:drawing>
      </w:r>
    </w:p>
    <w:p w:rsidR="00661161" w:rsidRDefault="006D75A6" w:rsidP="00661161">
      <w:pPr>
        <w:spacing w:after="0" w:line="360" w:lineRule="auto"/>
        <w:jc w:val="both"/>
        <w:rPr>
          <w:b/>
        </w:rPr>
      </w:pPr>
      <w:r>
        <w:rPr>
          <w:noProof/>
          <w:lang w:val="es-DO" w:eastAsia="es-DO"/>
        </w:rPr>
        <w:drawing>
          <wp:anchor distT="0" distB="0" distL="114300" distR="114300" simplePos="0" relativeHeight="251717632" behindDoc="0" locked="0" layoutInCell="1" allowOverlap="1">
            <wp:simplePos x="0" y="0"/>
            <wp:positionH relativeFrom="margin">
              <wp:posOffset>2404745</wp:posOffset>
            </wp:positionH>
            <wp:positionV relativeFrom="margin">
              <wp:posOffset>83820</wp:posOffset>
            </wp:positionV>
            <wp:extent cx="1933575" cy="2133600"/>
            <wp:effectExtent l="0" t="0" r="9525" b="0"/>
            <wp:wrapSquare wrapText="bothSides"/>
            <wp:docPr id="172353380" name="Picture 172353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31238"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933575" cy="2133600"/>
                    </a:xfrm>
                    <a:prstGeom prst="rect">
                      <a:avLst/>
                    </a:prstGeom>
                  </pic:spPr>
                </pic:pic>
              </a:graphicData>
            </a:graphic>
          </wp:anchor>
        </w:drawing>
      </w:r>
    </w:p>
    <w:p w:rsidR="00661161" w:rsidRDefault="006D75A6" w:rsidP="00661161">
      <w:pPr>
        <w:spacing w:after="0" w:line="360" w:lineRule="auto"/>
        <w:jc w:val="both"/>
        <w:rPr>
          <w:b/>
        </w:rPr>
      </w:pPr>
      <w:r>
        <w:rPr>
          <w:noProof/>
          <w:lang w:val="es-DO" w:eastAsia="es-DO"/>
        </w:rPr>
        <w:drawing>
          <wp:anchor distT="0" distB="0" distL="114300" distR="114300" simplePos="0" relativeHeight="251716608" behindDoc="0" locked="0" layoutInCell="1" allowOverlap="1">
            <wp:simplePos x="0" y="0"/>
            <wp:positionH relativeFrom="margin">
              <wp:posOffset>304800</wp:posOffset>
            </wp:positionH>
            <wp:positionV relativeFrom="margin">
              <wp:posOffset>276225</wp:posOffset>
            </wp:positionV>
            <wp:extent cx="1931035" cy="1990725"/>
            <wp:effectExtent l="0" t="0" r="0" b="9525"/>
            <wp:wrapSquare wrapText="bothSides"/>
            <wp:docPr id="1224884253" name="Picture 1224884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76222" name=""/>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931035" cy="1990725"/>
                    </a:xfrm>
                    <a:prstGeom prst="rect">
                      <a:avLst/>
                    </a:prstGeom>
                  </pic:spPr>
                </pic:pic>
              </a:graphicData>
            </a:graphic>
          </wp:anchor>
        </w:drawing>
      </w:r>
    </w:p>
    <w:p w:rsidR="00661161" w:rsidRDefault="00661161" w:rsidP="00661161">
      <w:pPr>
        <w:spacing w:after="0" w:line="360" w:lineRule="auto"/>
        <w:jc w:val="both"/>
        <w:rPr>
          <w:b/>
        </w:rPr>
      </w:pPr>
    </w:p>
    <w:p w:rsidR="00661161" w:rsidRDefault="00661161" w:rsidP="00661161">
      <w:pPr>
        <w:spacing w:after="0" w:line="360" w:lineRule="auto"/>
        <w:jc w:val="both"/>
        <w:rPr>
          <w:b/>
        </w:rPr>
      </w:pPr>
    </w:p>
    <w:p w:rsidR="00661161" w:rsidRDefault="00661161" w:rsidP="00661161">
      <w:pPr>
        <w:spacing w:after="0" w:line="360" w:lineRule="auto"/>
        <w:jc w:val="both"/>
        <w:rPr>
          <w:b/>
        </w:rPr>
      </w:pPr>
    </w:p>
    <w:p w:rsidR="00661161" w:rsidRDefault="00661161" w:rsidP="00661161">
      <w:pPr>
        <w:spacing w:after="0" w:line="360" w:lineRule="auto"/>
        <w:jc w:val="both"/>
        <w:rPr>
          <w:b/>
        </w:rPr>
      </w:pPr>
    </w:p>
    <w:p w:rsidR="00661161" w:rsidRDefault="00661161" w:rsidP="00661161">
      <w:pPr>
        <w:pStyle w:val="NormalWeb"/>
        <w:ind w:left="578"/>
        <w:rPr>
          <w:rFonts w:ascii="Gill Sans MT" w:hAnsi="Gill Sans MT" w:cs="Calibri"/>
          <w:color w:val="000000"/>
        </w:rPr>
      </w:pPr>
    </w:p>
    <w:p w:rsidR="00661161" w:rsidRDefault="00661161" w:rsidP="00661161">
      <w:pPr>
        <w:pStyle w:val="NormalWeb"/>
        <w:rPr>
          <w:rFonts w:ascii="Gill Sans MT" w:hAnsi="Gill Sans MT" w:cs="Calibri"/>
          <w:color w:val="000000"/>
        </w:rPr>
      </w:pPr>
    </w:p>
    <w:p w:rsidR="00661161" w:rsidRDefault="006D75A6" w:rsidP="00661161">
      <w:pPr>
        <w:pStyle w:val="NormalWeb"/>
        <w:rPr>
          <w:rFonts w:ascii="Gill Sans MT" w:hAnsi="Gill Sans MT" w:cs="Calibri"/>
          <w:color w:val="000000"/>
        </w:rPr>
      </w:pPr>
      <w:r w:rsidRPr="00D93DDE">
        <w:rPr>
          <w:noProof/>
          <w:lang w:val="es-DO"/>
        </w:rPr>
        <w:drawing>
          <wp:anchor distT="0" distB="0" distL="114300" distR="114300" simplePos="0" relativeHeight="251714560" behindDoc="0" locked="0" layoutInCell="1" allowOverlap="1">
            <wp:simplePos x="0" y="0"/>
            <wp:positionH relativeFrom="column">
              <wp:posOffset>2804795</wp:posOffset>
            </wp:positionH>
            <wp:positionV relativeFrom="paragraph">
              <wp:posOffset>16510</wp:posOffset>
            </wp:positionV>
            <wp:extent cx="933450" cy="3735070"/>
            <wp:effectExtent l="0" t="0" r="0" b="0"/>
            <wp:wrapSquare wrapText="bothSides"/>
            <wp:docPr id="627462832" name="Imagen 62746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19517" name=""/>
                    <pic:cNvPicPr/>
                  </pic:nvPicPr>
                  <pic:blipFill>
                    <a:blip r:embed="rId108">
                      <a:extLst>
                        <a:ext uri="{28A0092B-C50C-407E-A947-70E740481C1C}">
                          <a14:useLocalDpi xmlns:a14="http://schemas.microsoft.com/office/drawing/2010/main" val="0"/>
                        </a:ext>
                      </a:extLst>
                    </a:blip>
                    <a:stretch>
                      <a:fillRect/>
                    </a:stretch>
                  </pic:blipFill>
                  <pic:spPr>
                    <a:xfrm>
                      <a:off x="0" y="0"/>
                      <a:ext cx="933450" cy="3735070"/>
                    </a:xfrm>
                    <a:prstGeom prst="rect">
                      <a:avLst/>
                    </a:prstGeom>
                  </pic:spPr>
                </pic:pic>
              </a:graphicData>
            </a:graphic>
            <wp14:sizeRelH relativeFrom="page">
              <wp14:pctWidth>0</wp14:pctWidth>
            </wp14:sizeRelH>
            <wp14:sizeRelV relativeFrom="page">
              <wp14:pctHeight>0</wp14:pctHeight>
            </wp14:sizeRelV>
          </wp:anchor>
        </w:drawing>
      </w:r>
    </w:p>
    <w:p w:rsidR="00661161" w:rsidRDefault="006D75A6" w:rsidP="00661161">
      <w:pPr>
        <w:pStyle w:val="NormalWeb"/>
        <w:rPr>
          <w:rFonts w:ascii="Gill Sans MT" w:hAnsi="Gill Sans MT" w:cs="Calibri"/>
          <w:color w:val="000000"/>
        </w:rPr>
      </w:pPr>
      <w:r w:rsidRPr="00D93DDE">
        <w:rPr>
          <w:noProof/>
          <w:lang w:val="es-DO"/>
        </w:rPr>
        <w:drawing>
          <wp:anchor distT="0" distB="0" distL="114300" distR="114300" simplePos="0" relativeHeight="251715584" behindDoc="0" locked="0" layoutInCell="1" allowOverlap="1">
            <wp:simplePos x="0" y="0"/>
            <wp:positionH relativeFrom="column">
              <wp:posOffset>92075</wp:posOffset>
            </wp:positionH>
            <wp:positionV relativeFrom="paragraph">
              <wp:posOffset>27305</wp:posOffset>
            </wp:positionV>
            <wp:extent cx="1790700" cy="2095500"/>
            <wp:effectExtent l="0" t="0" r="0"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7384" name=""/>
                    <pic:cNvPicPr/>
                  </pic:nvPicPr>
                  <pic:blipFill>
                    <a:blip r:embed="rId109">
                      <a:extLst>
                        <a:ext uri="{28A0092B-C50C-407E-A947-70E740481C1C}">
                          <a14:useLocalDpi xmlns:a14="http://schemas.microsoft.com/office/drawing/2010/main" val="0"/>
                        </a:ext>
                      </a:extLst>
                    </a:blip>
                    <a:stretch>
                      <a:fillRect/>
                    </a:stretch>
                  </pic:blipFill>
                  <pic:spPr>
                    <a:xfrm>
                      <a:off x="0" y="0"/>
                      <a:ext cx="1790700" cy="2095500"/>
                    </a:xfrm>
                    <a:prstGeom prst="rect">
                      <a:avLst/>
                    </a:prstGeom>
                  </pic:spPr>
                </pic:pic>
              </a:graphicData>
            </a:graphic>
            <wp14:sizeRelH relativeFrom="page">
              <wp14:pctWidth>0</wp14:pctWidth>
            </wp14:sizeRelH>
            <wp14:sizeRelV relativeFrom="page">
              <wp14:pctHeight>0</wp14:pctHeight>
            </wp14:sizeRelV>
          </wp:anchor>
        </w:drawing>
      </w:r>
    </w:p>
    <w:p w:rsidR="00661161" w:rsidRDefault="00661161" w:rsidP="00661161">
      <w:pPr>
        <w:pStyle w:val="NormalWeb"/>
        <w:rPr>
          <w:rFonts w:ascii="Gill Sans MT" w:hAnsi="Gill Sans MT" w:cs="Calibri"/>
          <w:color w:val="000000"/>
        </w:rPr>
      </w:pPr>
    </w:p>
    <w:p w:rsidR="00661161" w:rsidRDefault="00661161" w:rsidP="00661161">
      <w:pPr>
        <w:pStyle w:val="NormalWeb"/>
        <w:rPr>
          <w:rFonts w:ascii="Gill Sans MT" w:hAnsi="Gill Sans MT" w:cs="Calibri"/>
          <w:color w:val="000000"/>
        </w:rPr>
      </w:pPr>
    </w:p>
    <w:p w:rsidR="00661161" w:rsidRDefault="006D75A6" w:rsidP="00661161">
      <w:pPr>
        <w:pStyle w:val="NormalWeb"/>
        <w:ind w:left="578"/>
        <w:rPr>
          <w:rFonts w:ascii="Gill Sans MT" w:hAnsi="Gill Sans MT" w:cs="Calibri"/>
          <w:color w:val="000000"/>
        </w:rPr>
      </w:pPr>
      <w:r>
        <w:rPr>
          <w:rFonts w:ascii="Gill Sans MT" w:hAnsi="Gill Sans MT" w:cs="Calibri"/>
          <w:color w:val="000000"/>
        </w:rPr>
        <w:t xml:space="preserve"> </w:t>
      </w:r>
    </w:p>
    <w:p w:rsidR="00661161" w:rsidRDefault="00661161" w:rsidP="00661161">
      <w:pPr>
        <w:pStyle w:val="NormalWeb"/>
        <w:ind w:left="578"/>
        <w:rPr>
          <w:rFonts w:ascii="Gill Sans MT" w:hAnsi="Gill Sans MT" w:cs="Calibri"/>
          <w:color w:val="000000"/>
        </w:rPr>
      </w:pPr>
    </w:p>
    <w:p w:rsidR="00661161" w:rsidRDefault="00661161" w:rsidP="00661161">
      <w:pPr>
        <w:pStyle w:val="NormalWeb"/>
        <w:ind w:left="578"/>
        <w:rPr>
          <w:rFonts w:ascii="Gill Sans MT" w:hAnsi="Gill Sans MT" w:cs="Calibri"/>
          <w:color w:val="000000"/>
        </w:rPr>
      </w:pPr>
    </w:p>
    <w:p w:rsidR="00661161" w:rsidRDefault="00661161" w:rsidP="00661161">
      <w:pPr>
        <w:pStyle w:val="NormalWeb"/>
        <w:ind w:left="578"/>
        <w:rPr>
          <w:rFonts w:ascii="Gill Sans MT" w:hAnsi="Gill Sans MT" w:cs="Calibri"/>
          <w:color w:val="000000"/>
        </w:rPr>
      </w:pPr>
    </w:p>
    <w:p w:rsidR="00661161" w:rsidRDefault="006D75A6" w:rsidP="00661161">
      <w:pPr>
        <w:pStyle w:val="NormalWeb"/>
        <w:ind w:left="578"/>
        <w:rPr>
          <w:rFonts w:ascii="Gill Sans MT" w:hAnsi="Gill Sans MT" w:cs="Calibri"/>
          <w:color w:val="000000"/>
        </w:rPr>
      </w:pPr>
      <w:r>
        <w:rPr>
          <w:rFonts w:ascii="Gill Sans MT" w:hAnsi="Gill Sans MT" w:cs="Calibri"/>
          <w:color w:val="000000"/>
        </w:rPr>
        <w:t xml:space="preserve"> </w:t>
      </w:r>
    </w:p>
    <w:p w:rsidR="00661161" w:rsidRDefault="00661161" w:rsidP="00661161">
      <w:pPr>
        <w:pStyle w:val="NormalWeb"/>
        <w:ind w:left="578"/>
        <w:rPr>
          <w:rFonts w:ascii="Gill Sans MT" w:hAnsi="Gill Sans MT" w:cs="Calibri"/>
          <w:color w:val="000000"/>
        </w:rPr>
      </w:pPr>
    </w:p>
    <w:p w:rsidR="00661161" w:rsidRDefault="00661161" w:rsidP="00661161">
      <w:pPr>
        <w:pStyle w:val="NormalWeb"/>
        <w:ind w:left="578"/>
        <w:rPr>
          <w:rFonts w:ascii="Gill Sans MT" w:hAnsi="Gill Sans MT" w:cs="Calibri"/>
          <w:color w:val="000000"/>
        </w:rPr>
      </w:pPr>
    </w:p>
    <w:p w:rsidR="00661161" w:rsidRPr="009106CC" w:rsidRDefault="00661161" w:rsidP="00661161">
      <w:pPr>
        <w:pStyle w:val="NormalWeb"/>
        <w:ind w:left="578"/>
        <w:rPr>
          <w:rFonts w:ascii="Gill Sans MT" w:hAnsi="Gill Sans MT" w:cs="Calibri"/>
          <w:color w:val="000000"/>
        </w:rPr>
      </w:pPr>
    </w:p>
    <w:p w:rsidR="00661161" w:rsidRDefault="006D75A6" w:rsidP="00661161">
      <w:pPr>
        <w:jc w:val="center"/>
      </w:pPr>
      <w:r>
        <w:rPr>
          <w:noProof/>
          <w:lang w:val="es-DO" w:eastAsia="es-DO"/>
        </w:rPr>
        <w:drawing>
          <wp:inline distT="0" distB="0" distL="0" distR="0">
            <wp:extent cx="2428875" cy="1547812"/>
            <wp:effectExtent l="0" t="0" r="0" b="0"/>
            <wp:docPr id="285509356" name="Picture 285509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71134" name=""/>
                    <pic:cNvPicPr/>
                  </pic:nvPicPr>
                  <pic:blipFill>
                    <a:blip r:embed="rId110"/>
                    <a:stretch>
                      <a:fillRect/>
                    </a:stretch>
                  </pic:blipFill>
                  <pic:spPr>
                    <a:xfrm>
                      <a:off x="0" y="0"/>
                      <a:ext cx="2428875" cy="1547812"/>
                    </a:xfrm>
                    <a:prstGeom prst="rect">
                      <a:avLst/>
                    </a:prstGeom>
                  </pic:spPr>
                </pic:pic>
              </a:graphicData>
            </a:graphic>
          </wp:inline>
        </w:drawing>
      </w:r>
    </w:p>
    <w:p w:rsidR="00661161" w:rsidRDefault="006D75A6" w:rsidP="00661161">
      <w:pPr>
        <w:jc w:val="center"/>
      </w:pPr>
      <w:r>
        <w:rPr>
          <w:noProof/>
          <w:lang w:val="es-DO" w:eastAsia="es-DO"/>
        </w:rPr>
        <w:lastRenderedPageBreak/>
        <w:drawing>
          <wp:inline distT="0" distB="0" distL="0" distR="0">
            <wp:extent cx="1902921" cy="2381250"/>
            <wp:effectExtent l="0" t="0" r="2540" b="0"/>
            <wp:docPr id="490879081" name="Picture 490879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855031" name=""/>
                    <pic:cNvPicPr/>
                  </pic:nvPicPr>
                  <pic:blipFill>
                    <a:blip r:embed="rId111"/>
                    <a:stretch>
                      <a:fillRect/>
                    </a:stretch>
                  </pic:blipFill>
                  <pic:spPr>
                    <a:xfrm>
                      <a:off x="0" y="0"/>
                      <a:ext cx="1905001" cy="2383852"/>
                    </a:xfrm>
                    <a:prstGeom prst="rect">
                      <a:avLst/>
                    </a:prstGeom>
                  </pic:spPr>
                </pic:pic>
              </a:graphicData>
            </a:graphic>
          </wp:inline>
        </w:drawing>
      </w:r>
    </w:p>
    <w:p w:rsidR="00661161" w:rsidRDefault="006D75A6" w:rsidP="00661161">
      <w:r>
        <w:t xml:space="preserve"> </w:t>
      </w:r>
      <w:r>
        <w:rPr>
          <w:noProof/>
        </w:rPr>
        <w:t xml:space="preserve">                  </w:t>
      </w:r>
      <w:r>
        <w:t xml:space="preserve">            </w:t>
      </w:r>
    </w:p>
    <w:p w:rsidR="00661161" w:rsidRDefault="006D75A6" w:rsidP="00661161">
      <w:r>
        <w:rPr>
          <w:noProof/>
          <w:lang w:val="es-DO" w:eastAsia="es-DO"/>
        </w:rPr>
        <w:drawing>
          <wp:inline distT="0" distB="0" distL="0" distR="0">
            <wp:extent cx="1724025" cy="2082131"/>
            <wp:effectExtent l="0" t="0" r="0" b="0"/>
            <wp:docPr id="1247982868" name="Picture 1247982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485563" name=""/>
                    <pic:cNvPicPr/>
                  </pic:nvPicPr>
                  <pic:blipFill>
                    <a:blip r:embed="rId112"/>
                    <a:stretch>
                      <a:fillRect/>
                    </a:stretch>
                  </pic:blipFill>
                  <pic:spPr>
                    <a:xfrm>
                      <a:off x="0" y="0"/>
                      <a:ext cx="1724025" cy="2082131"/>
                    </a:xfrm>
                    <a:prstGeom prst="rect">
                      <a:avLst/>
                    </a:prstGeom>
                  </pic:spPr>
                </pic:pic>
              </a:graphicData>
            </a:graphic>
          </wp:inline>
        </w:drawing>
      </w:r>
    </w:p>
    <w:p w:rsidR="00661161" w:rsidRDefault="00661161" w:rsidP="00661161"/>
    <w:p w:rsidR="00661161" w:rsidRDefault="006D75A6" w:rsidP="00661161">
      <w:r>
        <w:lastRenderedPageBreak/>
        <w:t xml:space="preserve">  </w:t>
      </w:r>
      <w:r>
        <w:rPr>
          <w:noProof/>
          <w:lang w:val="es-DO" w:eastAsia="es-DO"/>
        </w:rPr>
        <w:drawing>
          <wp:inline distT="0" distB="0" distL="0" distR="0">
            <wp:extent cx="2828925" cy="1291549"/>
            <wp:effectExtent l="0" t="0" r="0" b="4445"/>
            <wp:docPr id="627462835" name="Imagen 62746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462988" name=""/>
                    <pic:cNvPicPr/>
                  </pic:nvPicPr>
                  <pic:blipFill>
                    <a:blip r:embed="rId113"/>
                    <a:stretch>
                      <a:fillRect/>
                    </a:stretch>
                  </pic:blipFill>
                  <pic:spPr>
                    <a:xfrm>
                      <a:off x="0" y="0"/>
                      <a:ext cx="2828592" cy="1291397"/>
                    </a:xfrm>
                    <a:prstGeom prst="rect">
                      <a:avLst/>
                    </a:prstGeom>
                  </pic:spPr>
                </pic:pic>
              </a:graphicData>
            </a:graphic>
          </wp:inline>
        </w:drawing>
      </w:r>
      <w:r>
        <w:t xml:space="preserve">   </w:t>
      </w:r>
      <w:r>
        <w:rPr>
          <w:noProof/>
          <w:lang w:val="es-DO" w:eastAsia="es-DO"/>
        </w:rPr>
        <w:drawing>
          <wp:inline distT="0" distB="0" distL="0" distR="0">
            <wp:extent cx="2190750" cy="2077965"/>
            <wp:effectExtent l="0" t="0" r="0" b="0"/>
            <wp:docPr id="1907135035" name="Picture 1907135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830783" name=""/>
                    <pic:cNvPicPr/>
                  </pic:nvPicPr>
                  <pic:blipFill>
                    <a:blip r:embed="rId114"/>
                    <a:stretch>
                      <a:fillRect/>
                    </a:stretch>
                  </pic:blipFill>
                  <pic:spPr>
                    <a:xfrm>
                      <a:off x="0" y="0"/>
                      <a:ext cx="2190492" cy="2077721"/>
                    </a:xfrm>
                    <a:prstGeom prst="rect">
                      <a:avLst/>
                    </a:prstGeom>
                  </pic:spPr>
                </pic:pic>
              </a:graphicData>
            </a:graphic>
          </wp:inline>
        </w:drawing>
      </w:r>
      <w:r>
        <w:t xml:space="preserve">    </w:t>
      </w:r>
    </w:p>
    <w:p w:rsidR="00661161" w:rsidRDefault="006D75A6" w:rsidP="00661161">
      <w:r>
        <w:t xml:space="preserve">   </w:t>
      </w:r>
    </w:p>
    <w:p w:rsidR="00661161" w:rsidRDefault="006D75A6" w:rsidP="00661161">
      <w:r>
        <w:t xml:space="preserve">   </w:t>
      </w:r>
    </w:p>
    <w:p w:rsidR="00661161" w:rsidRDefault="006D75A6" w:rsidP="00661161">
      <w:r>
        <w:t xml:space="preserve"> </w:t>
      </w:r>
      <w:r>
        <w:rPr>
          <w:noProof/>
          <w:lang w:val="es-DO" w:eastAsia="es-DO"/>
        </w:rPr>
        <w:drawing>
          <wp:inline distT="0" distB="0" distL="0" distR="0">
            <wp:extent cx="2417581" cy="1552575"/>
            <wp:effectExtent l="0" t="0" r="1905" b="0"/>
            <wp:docPr id="2016289961" name="Picture 2016289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437579" name=""/>
                    <pic:cNvPicPr/>
                  </pic:nvPicPr>
                  <pic:blipFill>
                    <a:blip r:embed="rId115"/>
                    <a:stretch>
                      <a:fillRect/>
                    </a:stretch>
                  </pic:blipFill>
                  <pic:spPr>
                    <a:xfrm>
                      <a:off x="0" y="0"/>
                      <a:ext cx="2418832" cy="1553378"/>
                    </a:xfrm>
                    <a:prstGeom prst="rect">
                      <a:avLst/>
                    </a:prstGeom>
                  </pic:spPr>
                </pic:pic>
              </a:graphicData>
            </a:graphic>
          </wp:inline>
        </w:drawing>
      </w:r>
    </w:p>
    <w:p w:rsidR="00661161" w:rsidRDefault="006D75A6" w:rsidP="00661161">
      <w:r>
        <w:t xml:space="preserve"> </w:t>
      </w:r>
    </w:p>
    <w:p w:rsidR="00661161" w:rsidRDefault="006D75A6" w:rsidP="00661161">
      <w:r>
        <w:rPr>
          <w:noProof/>
          <w:lang w:val="es-DO" w:eastAsia="es-DO"/>
        </w:rPr>
        <w:lastRenderedPageBreak/>
        <w:drawing>
          <wp:inline distT="0" distB="0" distL="0" distR="0">
            <wp:extent cx="1581150" cy="2238448"/>
            <wp:effectExtent l="0" t="0" r="0" b="9525"/>
            <wp:docPr id="627462838" name="Imagen 62746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777420" name=""/>
                    <pic:cNvPicPr/>
                  </pic:nvPicPr>
                  <pic:blipFill>
                    <a:blip r:embed="rId116"/>
                    <a:stretch>
                      <a:fillRect/>
                    </a:stretch>
                  </pic:blipFill>
                  <pic:spPr>
                    <a:xfrm>
                      <a:off x="0" y="0"/>
                      <a:ext cx="1581150" cy="2238448"/>
                    </a:xfrm>
                    <a:prstGeom prst="rect">
                      <a:avLst/>
                    </a:prstGeom>
                  </pic:spPr>
                </pic:pic>
              </a:graphicData>
            </a:graphic>
          </wp:inline>
        </w:drawing>
      </w:r>
      <w:r>
        <w:t xml:space="preserve">  </w:t>
      </w:r>
      <w:r>
        <w:rPr>
          <w:noProof/>
        </w:rPr>
        <w:t xml:space="preserve">           </w:t>
      </w:r>
      <w:r>
        <w:rPr>
          <w:noProof/>
          <w:lang w:val="es-DO" w:eastAsia="es-DO"/>
        </w:rPr>
        <w:drawing>
          <wp:inline distT="0" distB="0" distL="0" distR="0">
            <wp:extent cx="1962150" cy="3009937"/>
            <wp:effectExtent l="0" t="0" r="0" b="0"/>
            <wp:docPr id="627462839" name="Imagen 62746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28080" name=""/>
                    <pic:cNvPicPr/>
                  </pic:nvPicPr>
                  <pic:blipFill>
                    <a:blip r:embed="rId117"/>
                    <a:stretch>
                      <a:fillRect/>
                    </a:stretch>
                  </pic:blipFill>
                  <pic:spPr>
                    <a:xfrm>
                      <a:off x="0" y="0"/>
                      <a:ext cx="1962150" cy="3009937"/>
                    </a:xfrm>
                    <a:prstGeom prst="rect">
                      <a:avLst/>
                    </a:prstGeom>
                  </pic:spPr>
                </pic:pic>
              </a:graphicData>
            </a:graphic>
          </wp:inline>
        </w:drawing>
      </w:r>
      <w:r>
        <w:t xml:space="preserve"> </w:t>
      </w:r>
      <w:r>
        <w:rPr>
          <w:noProof/>
          <w:lang w:val="es-DO" w:eastAsia="es-DO"/>
        </w:rPr>
        <w:drawing>
          <wp:inline distT="0" distB="0" distL="0" distR="0">
            <wp:extent cx="2077037" cy="2571750"/>
            <wp:effectExtent l="0" t="0" r="0" b="0"/>
            <wp:docPr id="114304297" name="Picture 114304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570031" name=""/>
                    <pic:cNvPicPr/>
                  </pic:nvPicPr>
                  <pic:blipFill>
                    <a:blip r:embed="rId118"/>
                    <a:stretch>
                      <a:fillRect/>
                    </a:stretch>
                  </pic:blipFill>
                  <pic:spPr>
                    <a:xfrm>
                      <a:off x="0" y="0"/>
                      <a:ext cx="2078084" cy="2573046"/>
                    </a:xfrm>
                    <a:prstGeom prst="rect">
                      <a:avLst/>
                    </a:prstGeom>
                  </pic:spPr>
                </pic:pic>
              </a:graphicData>
            </a:graphic>
          </wp:inline>
        </w:drawing>
      </w:r>
      <w:r>
        <w:t xml:space="preserve"> </w:t>
      </w:r>
    </w:p>
    <w:p w:rsidR="00661161" w:rsidRDefault="006D75A6" w:rsidP="00661161">
      <w:r>
        <w:t xml:space="preserve">                  </w:t>
      </w:r>
    </w:p>
    <w:p w:rsidR="00661161" w:rsidRDefault="006D75A6" w:rsidP="00661161">
      <w:pPr>
        <w:rPr>
          <w:noProof/>
        </w:rPr>
      </w:pPr>
      <w:r>
        <w:t xml:space="preserve">    </w:t>
      </w:r>
      <w:r>
        <w:rPr>
          <w:noProof/>
        </w:rPr>
        <w:t xml:space="preserve">                   </w:t>
      </w:r>
    </w:p>
    <w:p w:rsidR="00661161" w:rsidRDefault="00661161" w:rsidP="00661161">
      <w:pPr>
        <w:rPr>
          <w:noProof/>
        </w:rPr>
      </w:pPr>
    </w:p>
    <w:p w:rsidR="00661161" w:rsidRDefault="00661161" w:rsidP="00661161">
      <w:pPr>
        <w:rPr>
          <w:noProof/>
        </w:rPr>
      </w:pPr>
    </w:p>
    <w:p w:rsidR="00661161" w:rsidRDefault="006D75A6" w:rsidP="00661161">
      <w:r>
        <w:t xml:space="preserve">       </w:t>
      </w:r>
    </w:p>
    <w:p w:rsidR="00661161" w:rsidRDefault="00661161" w:rsidP="00661161">
      <w:pPr>
        <w:spacing w:after="0" w:line="360" w:lineRule="auto"/>
        <w:jc w:val="both"/>
        <w:rPr>
          <w:b/>
        </w:rPr>
      </w:pPr>
    </w:p>
    <w:p w:rsidR="00661161" w:rsidRDefault="00661161" w:rsidP="00661161">
      <w:pPr>
        <w:spacing w:after="0" w:line="360" w:lineRule="auto"/>
        <w:jc w:val="both"/>
        <w:rPr>
          <w:b/>
        </w:rPr>
      </w:pPr>
    </w:p>
    <w:p w:rsidR="00661161" w:rsidRPr="0035429F" w:rsidRDefault="00661161" w:rsidP="00661161"/>
    <w:p w:rsidR="00654164" w:rsidRPr="0035429F" w:rsidRDefault="00654164" w:rsidP="00661161">
      <w:pPr>
        <w:spacing w:line="360" w:lineRule="auto"/>
        <w:jc w:val="both"/>
      </w:pPr>
    </w:p>
    <w:sectPr w:rsidR="00654164" w:rsidRPr="0035429F" w:rsidSect="00C64CEF">
      <w:footerReference w:type="default" r:id="rId119"/>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62C" w:rsidRDefault="0091062C">
      <w:pPr>
        <w:spacing w:after="0" w:line="240" w:lineRule="auto"/>
      </w:pPr>
      <w:r>
        <w:separator/>
      </w:r>
    </w:p>
  </w:endnote>
  <w:endnote w:type="continuationSeparator" w:id="0">
    <w:p w:rsidR="0091062C" w:rsidRDefault="00910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tifex CF">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tifexCF">
    <w:altName w:val="Cambria"/>
    <w:panose1 w:val="00000000000000000000"/>
    <w:charset w:val="4D"/>
    <w:family w:val="auto"/>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Bahnschrift SemiLight">
    <w:panose1 w:val="020B0502040204020203"/>
    <w:charset w:val="00"/>
    <w:family w:val="swiss"/>
    <w:pitch w:val="variable"/>
    <w:sig w:usb0="80000047"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8425156"/>
      <w:docPartObj>
        <w:docPartGallery w:val="Page Numbers (Bottom of Page)"/>
        <w:docPartUnique/>
      </w:docPartObj>
    </w:sdtPr>
    <w:sdtEndPr>
      <w:rPr>
        <w:noProof/>
      </w:rPr>
    </w:sdtEndPr>
    <w:sdtContent>
      <w:p w:rsidR="00FF73CC" w:rsidRDefault="00FF73CC">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rsidR="00FF73CC" w:rsidRDefault="00FF73C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965239"/>
      <w:docPartObj>
        <w:docPartGallery w:val="Page Numbers (Bottom of Page)"/>
        <w:docPartUnique/>
      </w:docPartObj>
    </w:sdtPr>
    <w:sdtEndPr>
      <w:rPr>
        <w:noProof/>
      </w:rPr>
    </w:sdtEndPr>
    <w:sdtContent>
      <w:p w:rsidR="00FF73CC" w:rsidRDefault="00FF73CC" w:rsidP="0021106F">
        <w:pPr>
          <w:pStyle w:val="Piedepgina"/>
          <w:jc w:val="center"/>
        </w:pPr>
        <w:r>
          <w:rPr>
            <w:noProof/>
            <w:lang w:val="es-DO" w:eastAsia="es-DO"/>
          </w:rPr>
          <w:drawing>
            <wp:anchor distT="0" distB="0" distL="114300" distR="114300" simplePos="0" relativeHeight="251658240" behindDoc="0" locked="0" layoutInCell="1" allowOverlap="1">
              <wp:simplePos x="0" y="0"/>
              <wp:positionH relativeFrom="column">
                <wp:posOffset>1060792</wp:posOffset>
              </wp:positionH>
              <wp:positionV relativeFrom="paragraph">
                <wp:posOffset>-121920</wp:posOffset>
              </wp:positionV>
              <wp:extent cx="2995930" cy="408305"/>
              <wp:effectExtent l="0" t="0" r="0" b="0"/>
              <wp:wrapSquare wrapText="bothSides"/>
              <wp:docPr id="4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95930" cy="408305"/>
                      </a:xfrm>
                      <a:prstGeom prst="rect">
                        <a:avLst/>
                      </a:prstGeom>
                      <a:noFill/>
                      <a:ln>
                        <a:noFill/>
                      </a:ln>
                    </pic:spPr>
                  </pic:pic>
                </a:graphicData>
              </a:graphic>
            </wp:anchor>
          </w:drawing>
        </w:r>
      </w:p>
      <w:p w:rsidR="00FF73CC" w:rsidRDefault="00FF73CC" w:rsidP="0021106F">
        <w:pPr>
          <w:pStyle w:val="Piedepgina"/>
          <w:jc w:val="center"/>
          <w:rPr>
            <w:color w:val="7F7F7F" w:themeColor="text1" w:themeTint="80"/>
          </w:rPr>
        </w:pPr>
      </w:p>
      <w:p w:rsidR="00FF73CC" w:rsidRDefault="00FF73CC"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896E8F">
          <w:rPr>
            <w:noProof/>
            <w:color w:val="7F7F7F" w:themeColor="text1" w:themeTint="80"/>
          </w:rPr>
          <w:t>2</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62C" w:rsidRDefault="0091062C">
      <w:pPr>
        <w:spacing w:after="0" w:line="240" w:lineRule="auto"/>
      </w:pPr>
      <w:r>
        <w:separator/>
      </w:r>
    </w:p>
  </w:footnote>
  <w:footnote w:type="continuationSeparator" w:id="0">
    <w:p w:rsidR="0091062C" w:rsidRDefault="009106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A59AB61E"/>
    <w:lvl w:ilvl="0">
      <w:start w:val="1"/>
      <w:numFmt w:val="bullet"/>
      <w:pStyle w:val="Listaconvietas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2152891E"/>
    <w:lvl w:ilvl="0">
      <w:start w:val="1"/>
      <w:numFmt w:val="bullet"/>
      <w:pStyle w:val="Listaconvietas2"/>
      <w:lvlText w:val=""/>
      <w:lvlJc w:val="left"/>
      <w:pPr>
        <w:tabs>
          <w:tab w:val="num" w:pos="720"/>
        </w:tabs>
        <w:ind w:left="720" w:hanging="360"/>
      </w:pPr>
      <w:rPr>
        <w:rFonts w:ascii="Symbol" w:hAnsi="Symbol" w:hint="default"/>
      </w:rPr>
    </w:lvl>
  </w:abstractNum>
  <w:abstractNum w:abstractNumId="2" w15:restartNumberingAfterBreak="0">
    <w:nsid w:val="01647B7E"/>
    <w:multiLevelType w:val="hybridMultilevel"/>
    <w:tmpl w:val="A754D84A"/>
    <w:lvl w:ilvl="0" w:tplc="53D232E2">
      <w:start w:val="1"/>
      <w:numFmt w:val="lowerLetter"/>
      <w:lvlText w:val="%1."/>
      <w:lvlJc w:val="left"/>
      <w:pPr>
        <w:ind w:left="720" w:hanging="360"/>
      </w:pPr>
      <w:rPr>
        <w:rFonts w:hint="default"/>
      </w:rPr>
    </w:lvl>
    <w:lvl w:ilvl="1" w:tplc="78804E56" w:tentative="1">
      <w:start w:val="1"/>
      <w:numFmt w:val="lowerLetter"/>
      <w:lvlText w:val="%2."/>
      <w:lvlJc w:val="left"/>
      <w:pPr>
        <w:ind w:left="1440" w:hanging="360"/>
      </w:pPr>
    </w:lvl>
    <w:lvl w:ilvl="2" w:tplc="AA9245E2" w:tentative="1">
      <w:start w:val="1"/>
      <w:numFmt w:val="lowerRoman"/>
      <w:lvlText w:val="%3."/>
      <w:lvlJc w:val="right"/>
      <w:pPr>
        <w:ind w:left="2160" w:hanging="180"/>
      </w:pPr>
    </w:lvl>
    <w:lvl w:ilvl="3" w:tplc="4D2E53D8" w:tentative="1">
      <w:start w:val="1"/>
      <w:numFmt w:val="decimal"/>
      <w:lvlText w:val="%4."/>
      <w:lvlJc w:val="left"/>
      <w:pPr>
        <w:ind w:left="2880" w:hanging="360"/>
      </w:pPr>
    </w:lvl>
    <w:lvl w:ilvl="4" w:tplc="1236F6E0" w:tentative="1">
      <w:start w:val="1"/>
      <w:numFmt w:val="lowerLetter"/>
      <w:lvlText w:val="%5."/>
      <w:lvlJc w:val="left"/>
      <w:pPr>
        <w:ind w:left="3600" w:hanging="360"/>
      </w:pPr>
    </w:lvl>
    <w:lvl w:ilvl="5" w:tplc="8548993C" w:tentative="1">
      <w:start w:val="1"/>
      <w:numFmt w:val="lowerRoman"/>
      <w:lvlText w:val="%6."/>
      <w:lvlJc w:val="right"/>
      <w:pPr>
        <w:ind w:left="4320" w:hanging="180"/>
      </w:pPr>
    </w:lvl>
    <w:lvl w:ilvl="6" w:tplc="3B0E0710" w:tentative="1">
      <w:start w:val="1"/>
      <w:numFmt w:val="decimal"/>
      <w:lvlText w:val="%7."/>
      <w:lvlJc w:val="left"/>
      <w:pPr>
        <w:ind w:left="5040" w:hanging="360"/>
      </w:pPr>
    </w:lvl>
    <w:lvl w:ilvl="7" w:tplc="687E43DA" w:tentative="1">
      <w:start w:val="1"/>
      <w:numFmt w:val="lowerLetter"/>
      <w:lvlText w:val="%8."/>
      <w:lvlJc w:val="left"/>
      <w:pPr>
        <w:ind w:left="5760" w:hanging="360"/>
      </w:pPr>
    </w:lvl>
    <w:lvl w:ilvl="8" w:tplc="96F824DA" w:tentative="1">
      <w:start w:val="1"/>
      <w:numFmt w:val="lowerRoman"/>
      <w:lvlText w:val="%9."/>
      <w:lvlJc w:val="right"/>
      <w:pPr>
        <w:ind w:left="6480" w:hanging="180"/>
      </w:pPr>
    </w:lvl>
  </w:abstractNum>
  <w:abstractNum w:abstractNumId="3" w15:restartNumberingAfterBreak="0">
    <w:nsid w:val="05CB69A5"/>
    <w:multiLevelType w:val="hybridMultilevel"/>
    <w:tmpl w:val="798095F4"/>
    <w:lvl w:ilvl="0" w:tplc="4EF80C26">
      <w:start w:val="1"/>
      <w:numFmt w:val="bullet"/>
      <w:lvlText w:val=""/>
      <w:lvlJc w:val="left"/>
      <w:pPr>
        <w:ind w:left="720" w:hanging="360"/>
      </w:pPr>
      <w:rPr>
        <w:rFonts w:ascii="Symbol" w:hAnsi="Symbol" w:hint="default"/>
      </w:rPr>
    </w:lvl>
    <w:lvl w:ilvl="1" w:tplc="6F765CFC" w:tentative="1">
      <w:start w:val="1"/>
      <w:numFmt w:val="bullet"/>
      <w:lvlText w:val="o"/>
      <w:lvlJc w:val="left"/>
      <w:pPr>
        <w:ind w:left="1440" w:hanging="360"/>
      </w:pPr>
      <w:rPr>
        <w:rFonts w:ascii="Courier New" w:hAnsi="Courier New" w:cs="Courier New" w:hint="default"/>
      </w:rPr>
    </w:lvl>
    <w:lvl w:ilvl="2" w:tplc="C41886F4" w:tentative="1">
      <w:start w:val="1"/>
      <w:numFmt w:val="bullet"/>
      <w:lvlText w:val=""/>
      <w:lvlJc w:val="left"/>
      <w:pPr>
        <w:ind w:left="2160" w:hanging="360"/>
      </w:pPr>
      <w:rPr>
        <w:rFonts w:ascii="Wingdings" w:hAnsi="Wingdings" w:hint="default"/>
      </w:rPr>
    </w:lvl>
    <w:lvl w:ilvl="3" w:tplc="AB0ED838" w:tentative="1">
      <w:start w:val="1"/>
      <w:numFmt w:val="bullet"/>
      <w:lvlText w:val=""/>
      <w:lvlJc w:val="left"/>
      <w:pPr>
        <w:ind w:left="2880" w:hanging="360"/>
      </w:pPr>
      <w:rPr>
        <w:rFonts w:ascii="Symbol" w:hAnsi="Symbol" w:hint="default"/>
      </w:rPr>
    </w:lvl>
    <w:lvl w:ilvl="4" w:tplc="8438F59E" w:tentative="1">
      <w:start w:val="1"/>
      <w:numFmt w:val="bullet"/>
      <w:lvlText w:val="o"/>
      <w:lvlJc w:val="left"/>
      <w:pPr>
        <w:ind w:left="3600" w:hanging="360"/>
      </w:pPr>
      <w:rPr>
        <w:rFonts w:ascii="Courier New" w:hAnsi="Courier New" w:cs="Courier New" w:hint="default"/>
      </w:rPr>
    </w:lvl>
    <w:lvl w:ilvl="5" w:tplc="6A92EDBA" w:tentative="1">
      <w:start w:val="1"/>
      <w:numFmt w:val="bullet"/>
      <w:lvlText w:val=""/>
      <w:lvlJc w:val="left"/>
      <w:pPr>
        <w:ind w:left="4320" w:hanging="360"/>
      </w:pPr>
      <w:rPr>
        <w:rFonts w:ascii="Wingdings" w:hAnsi="Wingdings" w:hint="default"/>
      </w:rPr>
    </w:lvl>
    <w:lvl w:ilvl="6" w:tplc="A40A9FC0" w:tentative="1">
      <w:start w:val="1"/>
      <w:numFmt w:val="bullet"/>
      <w:lvlText w:val=""/>
      <w:lvlJc w:val="left"/>
      <w:pPr>
        <w:ind w:left="5040" w:hanging="360"/>
      </w:pPr>
      <w:rPr>
        <w:rFonts w:ascii="Symbol" w:hAnsi="Symbol" w:hint="default"/>
      </w:rPr>
    </w:lvl>
    <w:lvl w:ilvl="7" w:tplc="190E80F8" w:tentative="1">
      <w:start w:val="1"/>
      <w:numFmt w:val="bullet"/>
      <w:lvlText w:val="o"/>
      <w:lvlJc w:val="left"/>
      <w:pPr>
        <w:ind w:left="5760" w:hanging="360"/>
      </w:pPr>
      <w:rPr>
        <w:rFonts w:ascii="Courier New" w:hAnsi="Courier New" w:cs="Courier New" w:hint="default"/>
      </w:rPr>
    </w:lvl>
    <w:lvl w:ilvl="8" w:tplc="3FF8746A" w:tentative="1">
      <w:start w:val="1"/>
      <w:numFmt w:val="bullet"/>
      <w:lvlText w:val=""/>
      <w:lvlJc w:val="left"/>
      <w:pPr>
        <w:ind w:left="6480" w:hanging="360"/>
      </w:pPr>
      <w:rPr>
        <w:rFonts w:ascii="Wingdings" w:hAnsi="Wingdings" w:hint="default"/>
      </w:rPr>
    </w:lvl>
  </w:abstractNum>
  <w:abstractNum w:abstractNumId="4" w15:restartNumberingAfterBreak="0">
    <w:nsid w:val="083C05D1"/>
    <w:multiLevelType w:val="hybridMultilevel"/>
    <w:tmpl w:val="DCDA405C"/>
    <w:lvl w:ilvl="0" w:tplc="B23AF018">
      <w:start w:val="1"/>
      <w:numFmt w:val="bullet"/>
      <w:lvlText w:val=""/>
      <w:lvlJc w:val="left"/>
      <w:pPr>
        <w:ind w:left="720" w:hanging="360"/>
      </w:pPr>
      <w:rPr>
        <w:rFonts w:ascii="Symbol" w:hAnsi="Symbol" w:hint="default"/>
        <w:color w:val="808080" w:themeColor="background1" w:themeShade="80"/>
      </w:rPr>
    </w:lvl>
    <w:lvl w:ilvl="1" w:tplc="771AA82A" w:tentative="1">
      <w:start w:val="1"/>
      <w:numFmt w:val="bullet"/>
      <w:lvlText w:val="o"/>
      <w:lvlJc w:val="left"/>
      <w:pPr>
        <w:ind w:left="1440" w:hanging="360"/>
      </w:pPr>
      <w:rPr>
        <w:rFonts w:ascii="Courier New" w:hAnsi="Courier New" w:cs="Courier New" w:hint="default"/>
      </w:rPr>
    </w:lvl>
    <w:lvl w:ilvl="2" w:tplc="D46CB24E" w:tentative="1">
      <w:start w:val="1"/>
      <w:numFmt w:val="bullet"/>
      <w:lvlText w:val=""/>
      <w:lvlJc w:val="left"/>
      <w:pPr>
        <w:ind w:left="2160" w:hanging="360"/>
      </w:pPr>
      <w:rPr>
        <w:rFonts w:ascii="Wingdings" w:hAnsi="Wingdings" w:hint="default"/>
      </w:rPr>
    </w:lvl>
    <w:lvl w:ilvl="3" w:tplc="C8B2C836" w:tentative="1">
      <w:start w:val="1"/>
      <w:numFmt w:val="bullet"/>
      <w:lvlText w:val=""/>
      <w:lvlJc w:val="left"/>
      <w:pPr>
        <w:ind w:left="2880" w:hanging="360"/>
      </w:pPr>
      <w:rPr>
        <w:rFonts w:ascii="Symbol" w:hAnsi="Symbol" w:hint="default"/>
      </w:rPr>
    </w:lvl>
    <w:lvl w:ilvl="4" w:tplc="52CCBD9E" w:tentative="1">
      <w:start w:val="1"/>
      <w:numFmt w:val="bullet"/>
      <w:lvlText w:val="o"/>
      <w:lvlJc w:val="left"/>
      <w:pPr>
        <w:ind w:left="3600" w:hanging="360"/>
      </w:pPr>
      <w:rPr>
        <w:rFonts w:ascii="Courier New" w:hAnsi="Courier New" w:cs="Courier New" w:hint="default"/>
      </w:rPr>
    </w:lvl>
    <w:lvl w:ilvl="5" w:tplc="C6460F7A" w:tentative="1">
      <w:start w:val="1"/>
      <w:numFmt w:val="bullet"/>
      <w:lvlText w:val=""/>
      <w:lvlJc w:val="left"/>
      <w:pPr>
        <w:ind w:left="4320" w:hanging="360"/>
      </w:pPr>
      <w:rPr>
        <w:rFonts w:ascii="Wingdings" w:hAnsi="Wingdings" w:hint="default"/>
      </w:rPr>
    </w:lvl>
    <w:lvl w:ilvl="6" w:tplc="2D324D68" w:tentative="1">
      <w:start w:val="1"/>
      <w:numFmt w:val="bullet"/>
      <w:lvlText w:val=""/>
      <w:lvlJc w:val="left"/>
      <w:pPr>
        <w:ind w:left="5040" w:hanging="360"/>
      </w:pPr>
      <w:rPr>
        <w:rFonts w:ascii="Symbol" w:hAnsi="Symbol" w:hint="default"/>
      </w:rPr>
    </w:lvl>
    <w:lvl w:ilvl="7" w:tplc="FAF2A9FE" w:tentative="1">
      <w:start w:val="1"/>
      <w:numFmt w:val="bullet"/>
      <w:lvlText w:val="o"/>
      <w:lvlJc w:val="left"/>
      <w:pPr>
        <w:ind w:left="5760" w:hanging="360"/>
      </w:pPr>
      <w:rPr>
        <w:rFonts w:ascii="Courier New" w:hAnsi="Courier New" w:cs="Courier New" w:hint="default"/>
      </w:rPr>
    </w:lvl>
    <w:lvl w:ilvl="8" w:tplc="1D62BF50" w:tentative="1">
      <w:start w:val="1"/>
      <w:numFmt w:val="bullet"/>
      <w:lvlText w:val=""/>
      <w:lvlJc w:val="left"/>
      <w:pPr>
        <w:ind w:left="6480" w:hanging="360"/>
      </w:pPr>
      <w:rPr>
        <w:rFonts w:ascii="Wingdings" w:hAnsi="Wingdings" w:hint="default"/>
      </w:rPr>
    </w:lvl>
  </w:abstractNum>
  <w:abstractNum w:abstractNumId="5" w15:restartNumberingAfterBreak="0">
    <w:nsid w:val="0C1A0157"/>
    <w:multiLevelType w:val="hybridMultilevel"/>
    <w:tmpl w:val="6786FD24"/>
    <w:lvl w:ilvl="0" w:tplc="DC6CB4F0">
      <w:start w:val="1"/>
      <w:numFmt w:val="lowerLetter"/>
      <w:pStyle w:val="LetterNormal"/>
      <w:lvlText w:val="%1)"/>
      <w:lvlJc w:val="left"/>
      <w:pPr>
        <w:ind w:left="786" w:hanging="360"/>
      </w:pPr>
      <w:rPr>
        <w:rFonts w:hint="default"/>
        <w:sz w:val="24"/>
        <w:szCs w:val="18"/>
      </w:rPr>
    </w:lvl>
    <w:lvl w:ilvl="1" w:tplc="ECE6D9E8" w:tentative="1">
      <w:start w:val="1"/>
      <w:numFmt w:val="lowerLetter"/>
      <w:lvlText w:val="%2."/>
      <w:lvlJc w:val="left"/>
      <w:pPr>
        <w:ind w:left="1440" w:hanging="360"/>
      </w:pPr>
    </w:lvl>
    <w:lvl w:ilvl="2" w:tplc="4790DD14" w:tentative="1">
      <w:start w:val="1"/>
      <w:numFmt w:val="lowerRoman"/>
      <w:lvlText w:val="%3."/>
      <w:lvlJc w:val="right"/>
      <w:pPr>
        <w:ind w:left="2160" w:hanging="180"/>
      </w:pPr>
    </w:lvl>
    <w:lvl w:ilvl="3" w:tplc="CC3C8DBC" w:tentative="1">
      <w:start w:val="1"/>
      <w:numFmt w:val="decimal"/>
      <w:lvlText w:val="%4."/>
      <w:lvlJc w:val="left"/>
      <w:pPr>
        <w:ind w:left="2880" w:hanging="360"/>
      </w:pPr>
    </w:lvl>
    <w:lvl w:ilvl="4" w:tplc="03201AC4" w:tentative="1">
      <w:start w:val="1"/>
      <w:numFmt w:val="lowerLetter"/>
      <w:lvlText w:val="%5."/>
      <w:lvlJc w:val="left"/>
      <w:pPr>
        <w:ind w:left="3600" w:hanging="360"/>
      </w:pPr>
    </w:lvl>
    <w:lvl w:ilvl="5" w:tplc="12FA6622" w:tentative="1">
      <w:start w:val="1"/>
      <w:numFmt w:val="lowerRoman"/>
      <w:lvlText w:val="%6."/>
      <w:lvlJc w:val="right"/>
      <w:pPr>
        <w:ind w:left="4320" w:hanging="180"/>
      </w:pPr>
    </w:lvl>
    <w:lvl w:ilvl="6" w:tplc="C2C456F6" w:tentative="1">
      <w:start w:val="1"/>
      <w:numFmt w:val="decimal"/>
      <w:lvlText w:val="%7."/>
      <w:lvlJc w:val="left"/>
      <w:pPr>
        <w:ind w:left="5040" w:hanging="360"/>
      </w:pPr>
    </w:lvl>
    <w:lvl w:ilvl="7" w:tplc="7BF26D5C" w:tentative="1">
      <w:start w:val="1"/>
      <w:numFmt w:val="lowerLetter"/>
      <w:lvlText w:val="%8."/>
      <w:lvlJc w:val="left"/>
      <w:pPr>
        <w:ind w:left="5760" w:hanging="360"/>
      </w:pPr>
    </w:lvl>
    <w:lvl w:ilvl="8" w:tplc="CF489CA8" w:tentative="1">
      <w:start w:val="1"/>
      <w:numFmt w:val="lowerRoman"/>
      <w:lvlText w:val="%9."/>
      <w:lvlJc w:val="right"/>
      <w:pPr>
        <w:ind w:left="6480" w:hanging="180"/>
      </w:pPr>
    </w:lvl>
  </w:abstractNum>
  <w:abstractNum w:abstractNumId="6" w15:restartNumberingAfterBreak="0">
    <w:nsid w:val="0E5C1031"/>
    <w:multiLevelType w:val="hybridMultilevel"/>
    <w:tmpl w:val="677EBDC2"/>
    <w:lvl w:ilvl="0" w:tplc="461AC046">
      <w:start w:val="1"/>
      <w:numFmt w:val="bullet"/>
      <w:lvlText w:val=""/>
      <w:lvlJc w:val="left"/>
      <w:pPr>
        <w:ind w:left="644" w:hanging="360"/>
      </w:pPr>
      <w:rPr>
        <w:rFonts w:ascii="Symbol" w:hAnsi="Symbol" w:hint="default"/>
      </w:rPr>
    </w:lvl>
    <w:lvl w:ilvl="1" w:tplc="B7DE2DA0">
      <w:start w:val="1"/>
      <w:numFmt w:val="lowerLetter"/>
      <w:lvlText w:val="%2."/>
      <w:lvlJc w:val="left"/>
      <w:pPr>
        <w:ind w:left="1440" w:hanging="360"/>
      </w:pPr>
    </w:lvl>
    <w:lvl w:ilvl="2" w:tplc="D2164B14">
      <w:start w:val="1"/>
      <w:numFmt w:val="lowerRoman"/>
      <w:lvlText w:val="%3."/>
      <w:lvlJc w:val="right"/>
      <w:pPr>
        <w:ind w:left="2160" w:hanging="180"/>
      </w:pPr>
    </w:lvl>
    <w:lvl w:ilvl="3" w:tplc="ADD2C058">
      <w:start w:val="1"/>
      <w:numFmt w:val="decimal"/>
      <w:lvlText w:val="%4."/>
      <w:lvlJc w:val="left"/>
      <w:pPr>
        <w:ind w:left="2880" w:hanging="360"/>
      </w:pPr>
    </w:lvl>
    <w:lvl w:ilvl="4" w:tplc="AB521A5C">
      <w:start w:val="1"/>
      <w:numFmt w:val="lowerLetter"/>
      <w:lvlText w:val="%5."/>
      <w:lvlJc w:val="left"/>
      <w:pPr>
        <w:ind w:left="3600" w:hanging="360"/>
      </w:pPr>
    </w:lvl>
    <w:lvl w:ilvl="5" w:tplc="8F0054CE">
      <w:start w:val="1"/>
      <w:numFmt w:val="lowerRoman"/>
      <w:lvlText w:val="%6."/>
      <w:lvlJc w:val="right"/>
      <w:pPr>
        <w:ind w:left="4320" w:hanging="180"/>
      </w:pPr>
    </w:lvl>
    <w:lvl w:ilvl="6" w:tplc="FE8832A2">
      <w:start w:val="1"/>
      <w:numFmt w:val="decimal"/>
      <w:lvlText w:val="%7."/>
      <w:lvlJc w:val="left"/>
      <w:pPr>
        <w:ind w:left="5040" w:hanging="360"/>
      </w:pPr>
    </w:lvl>
    <w:lvl w:ilvl="7" w:tplc="CBC25B36">
      <w:start w:val="1"/>
      <w:numFmt w:val="lowerLetter"/>
      <w:lvlText w:val="%8."/>
      <w:lvlJc w:val="left"/>
      <w:pPr>
        <w:ind w:left="5760" w:hanging="360"/>
      </w:pPr>
    </w:lvl>
    <w:lvl w:ilvl="8" w:tplc="9B6E6494">
      <w:start w:val="1"/>
      <w:numFmt w:val="lowerRoman"/>
      <w:lvlText w:val="%9."/>
      <w:lvlJc w:val="right"/>
      <w:pPr>
        <w:ind w:left="6480" w:hanging="180"/>
      </w:pPr>
    </w:lvl>
  </w:abstractNum>
  <w:abstractNum w:abstractNumId="7" w15:restartNumberingAfterBreak="0">
    <w:nsid w:val="130D7E81"/>
    <w:multiLevelType w:val="hybridMultilevel"/>
    <w:tmpl w:val="C62AEC1E"/>
    <w:lvl w:ilvl="0" w:tplc="1766F10C">
      <w:start w:val="1"/>
      <w:numFmt w:val="decimal"/>
      <w:lvlText w:val="%1)"/>
      <w:lvlJc w:val="left"/>
      <w:pPr>
        <w:ind w:left="720" w:hanging="360"/>
      </w:pPr>
    </w:lvl>
    <w:lvl w:ilvl="1" w:tplc="DD1E89F8" w:tentative="1">
      <w:start w:val="1"/>
      <w:numFmt w:val="lowerLetter"/>
      <w:lvlText w:val="%2."/>
      <w:lvlJc w:val="left"/>
      <w:pPr>
        <w:ind w:left="1440" w:hanging="360"/>
      </w:pPr>
    </w:lvl>
    <w:lvl w:ilvl="2" w:tplc="8A8811D6" w:tentative="1">
      <w:start w:val="1"/>
      <w:numFmt w:val="lowerRoman"/>
      <w:lvlText w:val="%3."/>
      <w:lvlJc w:val="right"/>
      <w:pPr>
        <w:ind w:left="2160" w:hanging="180"/>
      </w:pPr>
    </w:lvl>
    <w:lvl w:ilvl="3" w:tplc="C0D43BA6" w:tentative="1">
      <w:start w:val="1"/>
      <w:numFmt w:val="decimal"/>
      <w:lvlText w:val="%4."/>
      <w:lvlJc w:val="left"/>
      <w:pPr>
        <w:ind w:left="2880" w:hanging="360"/>
      </w:pPr>
    </w:lvl>
    <w:lvl w:ilvl="4" w:tplc="BA6AF50C" w:tentative="1">
      <w:start w:val="1"/>
      <w:numFmt w:val="lowerLetter"/>
      <w:lvlText w:val="%5."/>
      <w:lvlJc w:val="left"/>
      <w:pPr>
        <w:ind w:left="3600" w:hanging="360"/>
      </w:pPr>
    </w:lvl>
    <w:lvl w:ilvl="5" w:tplc="8E524272" w:tentative="1">
      <w:start w:val="1"/>
      <w:numFmt w:val="lowerRoman"/>
      <w:lvlText w:val="%6."/>
      <w:lvlJc w:val="right"/>
      <w:pPr>
        <w:ind w:left="4320" w:hanging="180"/>
      </w:pPr>
    </w:lvl>
    <w:lvl w:ilvl="6" w:tplc="5A3C22EC" w:tentative="1">
      <w:start w:val="1"/>
      <w:numFmt w:val="decimal"/>
      <w:lvlText w:val="%7."/>
      <w:lvlJc w:val="left"/>
      <w:pPr>
        <w:ind w:left="5040" w:hanging="360"/>
      </w:pPr>
    </w:lvl>
    <w:lvl w:ilvl="7" w:tplc="16261C1C" w:tentative="1">
      <w:start w:val="1"/>
      <w:numFmt w:val="lowerLetter"/>
      <w:lvlText w:val="%8."/>
      <w:lvlJc w:val="left"/>
      <w:pPr>
        <w:ind w:left="5760" w:hanging="360"/>
      </w:pPr>
    </w:lvl>
    <w:lvl w:ilvl="8" w:tplc="C4CE9AAE" w:tentative="1">
      <w:start w:val="1"/>
      <w:numFmt w:val="lowerRoman"/>
      <w:lvlText w:val="%9."/>
      <w:lvlJc w:val="right"/>
      <w:pPr>
        <w:ind w:left="6480" w:hanging="180"/>
      </w:pPr>
    </w:lvl>
  </w:abstractNum>
  <w:abstractNum w:abstractNumId="8" w15:restartNumberingAfterBreak="0">
    <w:nsid w:val="144712BC"/>
    <w:multiLevelType w:val="hybridMultilevel"/>
    <w:tmpl w:val="E9FE744E"/>
    <w:lvl w:ilvl="0" w:tplc="7CB2547E">
      <w:start w:val="1"/>
      <w:numFmt w:val="bullet"/>
      <w:lvlText w:val=""/>
      <w:lvlJc w:val="left"/>
      <w:pPr>
        <w:ind w:left="720" w:hanging="360"/>
      </w:pPr>
      <w:rPr>
        <w:rFonts w:ascii="Symbol" w:hAnsi="Symbol" w:hint="default"/>
      </w:rPr>
    </w:lvl>
    <w:lvl w:ilvl="1" w:tplc="C938F842" w:tentative="1">
      <w:start w:val="1"/>
      <w:numFmt w:val="bullet"/>
      <w:lvlText w:val="o"/>
      <w:lvlJc w:val="left"/>
      <w:pPr>
        <w:ind w:left="1440" w:hanging="360"/>
      </w:pPr>
      <w:rPr>
        <w:rFonts w:ascii="Courier New" w:hAnsi="Courier New" w:cs="Courier New" w:hint="default"/>
      </w:rPr>
    </w:lvl>
    <w:lvl w:ilvl="2" w:tplc="96D017D2" w:tentative="1">
      <w:start w:val="1"/>
      <w:numFmt w:val="bullet"/>
      <w:lvlText w:val=""/>
      <w:lvlJc w:val="left"/>
      <w:pPr>
        <w:ind w:left="2160" w:hanging="360"/>
      </w:pPr>
      <w:rPr>
        <w:rFonts w:ascii="Wingdings" w:hAnsi="Wingdings" w:hint="default"/>
      </w:rPr>
    </w:lvl>
    <w:lvl w:ilvl="3" w:tplc="2F1A4658" w:tentative="1">
      <w:start w:val="1"/>
      <w:numFmt w:val="bullet"/>
      <w:lvlText w:val=""/>
      <w:lvlJc w:val="left"/>
      <w:pPr>
        <w:ind w:left="2880" w:hanging="360"/>
      </w:pPr>
      <w:rPr>
        <w:rFonts w:ascii="Symbol" w:hAnsi="Symbol" w:hint="default"/>
      </w:rPr>
    </w:lvl>
    <w:lvl w:ilvl="4" w:tplc="ECDA0A82" w:tentative="1">
      <w:start w:val="1"/>
      <w:numFmt w:val="bullet"/>
      <w:lvlText w:val="o"/>
      <w:lvlJc w:val="left"/>
      <w:pPr>
        <w:ind w:left="3600" w:hanging="360"/>
      </w:pPr>
      <w:rPr>
        <w:rFonts w:ascii="Courier New" w:hAnsi="Courier New" w:cs="Courier New" w:hint="default"/>
      </w:rPr>
    </w:lvl>
    <w:lvl w:ilvl="5" w:tplc="87068810" w:tentative="1">
      <w:start w:val="1"/>
      <w:numFmt w:val="bullet"/>
      <w:lvlText w:val=""/>
      <w:lvlJc w:val="left"/>
      <w:pPr>
        <w:ind w:left="4320" w:hanging="360"/>
      </w:pPr>
      <w:rPr>
        <w:rFonts w:ascii="Wingdings" w:hAnsi="Wingdings" w:hint="default"/>
      </w:rPr>
    </w:lvl>
    <w:lvl w:ilvl="6" w:tplc="78E0AA68" w:tentative="1">
      <w:start w:val="1"/>
      <w:numFmt w:val="bullet"/>
      <w:lvlText w:val=""/>
      <w:lvlJc w:val="left"/>
      <w:pPr>
        <w:ind w:left="5040" w:hanging="360"/>
      </w:pPr>
      <w:rPr>
        <w:rFonts w:ascii="Symbol" w:hAnsi="Symbol" w:hint="default"/>
      </w:rPr>
    </w:lvl>
    <w:lvl w:ilvl="7" w:tplc="CB5AEB4E" w:tentative="1">
      <w:start w:val="1"/>
      <w:numFmt w:val="bullet"/>
      <w:lvlText w:val="o"/>
      <w:lvlJc w:val="left"/>
      <w:pPr>
        <w:ind w:left="5760" w:hanging="360"/>
      </w:pPr>
      <w:rPr>
        <w:rFonts w:ascii="Courier New" w:hAnsi="Courier New" w:cs="Courier New" w:hint="default"/>
      </w:rPr>
    </w:lvl>
    <w:lvl w:ilvl="8" w:tplc="A532FFAC" w:tentative="1">
      <w:start w:val="1"/>
      <w:numFmt w:val="bullet"/>
      <w:lvlText w:val=""/>
      <w:lvlJc w:val="left"/>
      <w:pPr>
        <w:ind w:left="6480" w:hanging="360"/>
      </w:pPr>
      <w:rPr>
        <w:rFonts w:ascii="Wingdings" w:hAnsi="Wingdings" w:hint="default"/>
      </w:rPr>
    </w:lvl>
  </w:abstractNum>
  <w:abstractNum w:abstractNumId="9" w15:restartNumberingAfterBreak="0">
    <w:nsid w:val="16E16C80"/>
    <w:multiLevelType w:val="hybridMultilevel"/>
    <w:tmpl w:val="5560A14A"/>
    <w:lvl w:ilvl="0" w:tplc="74D6B5F8">
      <w:start w:val="1"/>
      <w:numFmt w:val="bullet"/>
      <w:lvlText w:val=""/>
      <w:lvlJc w:val="left"/>
      <w:pPr>
        <w:ind w:left="720" w:hanging="360"/>
      </w:pPr>
      <w:rPr>
        <w:rFonts w:ascii="Symbol" w:hAnsi="Symbol" w:hint="default"/>
      </w:rPr>
    </w:lvl>
    <w:lvl w:ilvl="1" w:tplc="6D720D18" w:tentative="1">
      <w:start w:val="1"/>
      <w:numFmt w:val="bullet"/>
      <w:lvlText w:val="o"/>
      <w:lvlJc w:val="left"/>
      <w:pPr>
        <w:ind w:left="1440" w:hanging="360"/>
      </w:pPr>
      <w:rPr>
        <w:rFonts w:ascii="Courier New" w:hAnsi="Courier New" w:cs="Courier New" w:hint="default"/>
      </w:rPr>
    </w:lvl>
    <w:lvl w:ilvl="2" w:tplc="D36EDCCC" w:tentative="1">
      <w:start w:val="1"/>
      <w:numFmt w:val="bullet"/>
      <w:lvlText w:val=""/>
      <w:lvlJc w:val="left"/>
      <w:pPr>
        <w:ind w:left="2160" w:hanging="360"/>
      </w:pPr>
      <w:rPr>
        <w:rFonts w:ascii="Wingdings" w:hAnsi="Wingdings" w:hint="default"/>
      </w:rPr>
    </w:lvl>
    <w:lvl w:ilvl="3" w:tplc="118EB692" w:tentative="1">
      <w:start w:val="1"/>
      <w:numFmt w:val="bullet"/>
      <w:lvlText w:val=""/>
      <w:lvlJc w:val="left"/>
      <w:pPr>
        <w:ind w:left="2880" w:hanging="360"/>
      </w:pPr>
      <w:rPr>
        <w:rFonts w:ascii="Symbol" w:hAnsi="Symbol" w:hint="default"/>
      </w:rPr>
    </w:lvl>
    <w:lvl w:ilvl="4" w:tplc="B4000EB8" w:tentative="1">
      <w:start w:val="1"/>
      <w:numFmt w:val="bullet"/>
      <w:lvlText w:val="o"/>
      <w:lvlJc w:val="left"/>
      <w:pPr>
        <w:ind w:left="3600" w:hanging="360"/>
      </w:pPr>
      <w:rPr>
        <w:rFonts w:ascii="Courier New" w:hAnsi="Courier New" w:cs="Courier New" w:hint="default"/>
      </w:rPr>
    </w:lvl>
    <w:lvl w:ilvl="5" w:tplc="242E71CE" w:tentative="1">
      <w:start w:val="1"/>
      <w:numFmt w:val="bullet"/>
      <w:lvlText w:val=""/>
      <w:lvlJc w:val="left"/>
      <w:pPr>
        <w:ind w:left="4320" w:hanging="360"/>
      </w:pPr>
      <w:rPr>
        <w:rFonts w:ascii="Wingdings" w:hAnsi="Wingdings" w:hint="default"/>
      </w:rPr>
    </w:lvl>
    <w:lvl w:ilvl="6" w:tplc="586ECEAA" w:tentative="1">
      <w:start w:val="1"/>
      <w:numFmt w:val="bullet"/>
      <w:lvlText w:val=""/>
      <w:lvlJc w:val="left"/>
      <w:pPr>
        <w:ind w:left="5040" w:hanging="360"/>
      </w:pPr>
      <w:rPr>
        <w:rFonts w:ascii="Symbol" w:hAnsi="Symbol" w:hint="default"/>
      </w:rPr>
    </w:lvl>
    <w:lvl w:ilvl="7" w:tplc="DA04828E" w:tentative="1">
      <w:start w:val="1"/>
      <w:numFmt w:val="bullet"/>
      <w:lvlText w:val="o"/>
      <w:lvlJc w:val="left"/>
      <w:pPr>
        <w:ind w:left="5760" w:hanging="360"/>
      </w:pPr>
      <w:rPr>
        <w:rFonts w:ascii="Courier New" w:hAnsi="Courier New" w:cs="Courier New" w:hint="default"/>
      </w:rPr>
    </w:lvl>
    <w:lvl w:ilvl="8" w:tplc="1102FA2C" w:tentative="1">
      <w:start w:val="1"/>
      <w:numFmt w:val="bullet"/>
      <w:lvlText w:val=""/>
      <w:lvlJc w:val="left"/>
      <w:pPr>
        <w:ind w:left="6480" w:hanging="360"/>
      </w:pPr>
      <w:rPr>
        <w:rFonts w:ascii="Wingdings" w:hAnsi="Wingdings" w:hint="default"/>
      </w:rPr>
    </w:lvl>
  </w:abstractNum>
  <w:abstractNum w:abstractNumId="10" w15:restartNumberingAfterBreak="0">
    <w:nsid w:val="17EB5443"/>
    <w:multiLevelType w:val="hybridMultilevel"/>
    <w:tmpl w:val="38965920"/>
    <w:lvl w:ilvl="0" w:tplc="77C8998E">
      <w:start w:val="1"/>
      <w:numFmt w:val="decimal"/>
      <w:lvlText w:val="%1."/>
      <w:lvlJc w:val="left"/>
      <w:pPr>
        <w:ind w:left="720" w:hanging="360"/>
      </w:pPr>
      <w:rPr>
        <w:rFonts w:ascii="Times New Roman" w:eastAsiaTheme="minorHAnsi" w:hAnsi="Times New Roman" w:cs="Times New Roman"/>
        <w:b/>
        <w:color w:val="808080" w:themeColor="background1" w:themeShade="80"/>
      </w:rPr>
    </w:lvl>
    <w:lvl w:ilvl="1" w:tplc="64DE11DC" w:tentative="1">
      <w:start w:val="1"/>
      <w:numFmt w:val="lowerLetter"/>
      <w:lvlText w:val="%2."/>
      <w:lvlJc w:val="left"/>
      <w:pPr>
        <w:ind w:left="1440" w:hanging="360"/>
      </w:pPr>
    </w:lvl>
    <w:lvl w:ilvl="2" w:tplc="9348DDF8" w:tentative="1">
      <w:start w:val="1"/>
      <w:numFmt w:val="lowerRoman"/>
      <w:lvlText w:val="%3."/>
      <w:lvlJc w:val="right"/>
      <w:pPr>
        <w:ind w:left="2160" w:hanging="180"/>
      </w:pPr>
    </w:lvl>
    <w:lvl w:ilvl="3" w:tplc="035896DA" w:tentative="1">
      <w:start w:val="1"/>
      <w:numFmt w:val="decimal"/>
      <w:lvlText w:val="%4."/>
      <w:lvlJc w:val="left"/>
      <w:pPr>
        <w:ind w:left="2880" w:hanging="360"/>
      </w:pPr>
    </w:lvl>
    <w:lvl w:ilvl="4" w:tplc="91001996" w:tentative="1">
      <w:start w:val="1"/>
      <w:numFmt w:val="lowerLetter"/>
      <w:lvlText w:val="%5."/>
      <w:lvlJc w:val="left"/>
      <w:pPr>
        <w:ind w:left="3600" w:hanging="360"/>
      </w:pPr>
    </w:lvl>
    <w:lvl w:ilvl="5" w:tplc="DE200EE2" w:tentative="1">
      <w:start w:val="1"/>
      <w:numFmt w:val="lowerRoman"/>
      <w:lvlText w:val="%6."/>
      <w:lvlJc w:val="right"/>
      <w:pPr>
        <w:ind w:left="4320" w:hanging="180"/>
      </w:pPr>
    </w:lvl>
    <w:lvl w:ilvl="6" w:tplc="3704E9DA" w:tentative="1">
      <w:start w:val="1"/>
      <w:numFmt w:val="decimal"/>
      <w:lvlText w:val="%7."/>
      <w:lvlJc w:val="left"/>
      <w:pPr>
        <w:ind w:left="5040" w:hanging="360"/>
      </w:pPr>
    </w:lvl>
    <w:lvl w:ilvl="7" w:tplc="E83617FA" w:tentative="1">
      <w:start w:val="1"/>
      <w:numFmt w:val="lowerLetter"/>
      <w:lvlText w:val="%8."/>
      <w:lvlJc w:val="left"/>
      <w:pPr>
        <w:ind w:left="5760" w:hanging="360"/>
      </w:pPr>
    </w:lvl>
    <w:lvl w:ilvl="8" w:tplc="30DCBE6A" w:tentative="1">
      <w:start w:val="1"/>
      <w:numFmt w:val="lowerRoman"/>
      <w:lvlText w:val="%9."/>
      <w:lvlJc w:val="right"/>
      <w:pPr>
        <w:ind w:left="6480" w:hanging="180"/>
      </w:pPr>
    </w:lvl>
  </w:abstractNum>
  <w:abstractNum w:abstractNumId="11" w15:restartNumberingAfterBreak="0">
    <w:nsid w:val="18287172"/>
    <w:multiLevelType w:val="hybridMultilevel"/>
    <w:tmpl w:val="50EAA1D6"/>
    <w:lvl w:ilvl="0" w:tplc="478C4250">
      <w:start w:val="1"/>
      <w:numFmt w:val="bullet"/>
      <w:lvlText w:val=""/>
      <w:lvlJc w:val="left"/>
      <w:pPr>
        <w:ind w:left="1440" w:hanging="360"/>
      </w:pPr>
      <w:rPr>
        <w:rFonts w:ascii="Symbol" w:hAnsi="Symbol" w:hint="default"/>
      </w:rPr>
    </w:lvl>
    <w:lvl w:ilvl="1" w:tplc="6FC696F6" w:tentative="1">
      <w:start w:val="1"/>
      <w:numFmt w:val="bullet"/>
      <w:lvlText w:val="o"/>
      <w:lvlJc w:val="left"/>
      <w:pPr>
        <w:ind w:left="2160" w:hanging="360"/>
      </w:pPr>
      <w:rPr>
        <w:rFonts w:ascii="Courier New" w:hAnsi="Courier New" w:cs="Courier New" w:hint="default"/>
      </w:rPr>
    </w:lvl>
    <w:lvl w:ilvl="2" w:tplc="DA40559A" w:tentative="1">
      <w:start w:val="1"/>
      <w:numFmt w:val="bullet"/>
      <w:lvlText w:val=""/>
      <w:lvlJc w:val="left"/>
      <w:pPr>
        <w:ind w:left="2880" w:hanging="360"/>
      </w:pPr>
      <w:rPr>
        <w:rFonts w:ascii="Wingdings" w:hAnsi="Wingdings" w:hint="default"/>
      </w:rPr>
    </w:lvl>
    <w:lvl w:ilvl="3" w:tplc="4BAA4666" w:tentative="1">
      <w:start w:val="1"/>
      <w:numFmt w:val="bullet"/>
      <w:lvlText w:val=""/>
      <w:lvlJc w:val="left"/>
      <w:pPr>
        <w:ind w:left="3600" w:hanging="360"/>
      </w:pPr>
      <w:rPr>
        <w:rFonts w:ascii="Symbol" w:hAnsi="Symbol" w:hint="default"/>
      </w:rPr>
    </w:lvl>
    <w:lvl w:ilvl="4" w:tplc="09044152" w:tentative="1">
      <w:start w:val="1"/>
      <w:numFmt w:val="bullet"/>
      <w:lvlText w:val="o"/>
      <w:lvlJc w:val="left"/>
      <w:pPr>
        <w:ind w:left="4320" w:hanging="360"/>
      </w:pPr>
      <w:rPr>
        <w:rFonts w:ascii="Courier New" w:hAnsi="Courier New" w:cs="Courier New" w:hint="default"/>
      </w:rPr>
    </w:lvl>
    <w:lvl w:ilvl="5" w:tplc="7972766A" w:tentative="1">
      <w:start w:val="1"/>
      <w:numFmt w:val="bullet"/>
      <w:lvlText w:val=""/>
      <w:lvlJc w:val="left"/>
      <w:pPr>
        <w:ind w:left="5040" w:hanging="360"/>
      </w:pPr>
      <w:rPr>
        <w:rFonts w:ascii="Wingdings" w:hAnsi="Wingdings" w:hint="default"/>
      </w:rPr>
    </w:lvl>
    <w:lvl w:ilvl="6" w:tplc="32BEFEF8" w:tentative="1">
      <w:start w:val="1"/>
      <w:numFmt w:val="bullet"/>
      <w:lvlText w:val=""/>
      <w:lvlJc w:val="left"/>
      <w:pPr>
        <w:ind w:left="5760" w:hanging="360"/>
      </w:pPr>
      <w:rPr>
        <w:rFonts w:ascii="Symbol" w:hAnsi="Symbol" w:hint="default"/>
      </w:rPr>
    </w:lvl>
    <w:lvl w:ilvl="7" w:tplc="2E68A496" w:tentative="1">
      <w:start w:val="1"/>
      <w:numFmt w:val="bullet"/>
      <w:lvlText w:val="o"/>
      <w:lvlJc w:val="left"/>
      <w:pPr>
        <w:ind w:left="6480" w:hanging="360"/>
      </w:pPr>
      <w:rPr>
        <w:rFonts w:ascii="Courier New" w:hAnsi="Courier New" w:cs="Courier New" w:hint="default"/>
      </w:rPr>
    </w:lvl>
    <w:lvl w:ilvl="8" w:tplc="861C8AB6" w:tentative="1">
      <w:start w:val="1"/>
      <w:numFmt w:val="bullet"/>
      <w:lvlText w:val=""/>
      <w:lvlJc w:val="left"/>
      <w:pPr>
        <w:ind w:left="7200" w:hanging="360"/>
      </w:pPr>
      <w:rPr>
        <w:rFonts w:ascii="Wingdings" w:hAnsi="Wingdings" w:hint="default"/>
      </w:rPr>
    </w:lvl>
  </w:abstractNum>
  <w:abstractNum w:abstractNumId="12" w15:restartNumberingAfterBreak="0">
    <w:nsid w:val="1A653BA1"/>
    <w:multiLevelType w:val="hybridMultilevel"/>
    <w:tmpl w:val="95F8B6D6"/>
    <w:lvl w:ilvl="0" w:tplc="1116D46C">
      <w:numFmt w:val="bullet"/>
      <w:lvlText w:val="•"/>
      <w:lvlJc w:val="left"/>
      <w:pPr>
        <w:ind w:left="720" w:hanging="360"/>
      </w:pPr>
      <w:rPr>
        <w:rFonts w:ascii="Times New Roman" w:eastAsia="Calibri" w:hAnsi="Times New Roman" w:cs="Times New Roman" w:hint="default"/>
      </w:rPr>
    </w:lvl>
    <w:lvl w:ilvl="1" w:tplc="CCBA83DC" w:tentative="1">
      <w:start w:val="1"/>
      <w:numFmt w:val="bullet"/>
      <w:lvlText w:val="o"/>
      <w:lvlJc w:val="left"/>
      <w:pPr>
        <w:ind w:left="1440" w:hanging="360"/>
      </w:pPr>
      <w:rPr>
        <w:rFonts w:ascii="Courier New" w:hAnsi="Courier New" w:cs="Courier New" w:hint="default"/>
      </w:rPr>
    </w:lvl>
    <w:lvl w:ilvl="2" w:tplc="009A4E06" w:tentative="1">
      <w:start w:val="1"/>
      <w:numFmt w:val="bullet"/>
      <w:lvlText w:val=""/>
      <w:lvlJc w:val="left"/>
      <w:pPr>
        <w:ind w:left="2160" w:hanging="360"/>
      </w:pPr>
      <w:rPr>
        <w:rFonts w:ascii="Wingdings" w:hAnsi="Wingdings" w:hint="default"/>
      </w:rPr>
    </w:lvl>
    <w:lvl w:ilvl="3" w:tplc="BBC63E94" w:tentative="1">
      <w:start w:val="1"/>
      <w:numFmt w:val="bullet"/>
      <w:lvlText w:val=""/>
      <w:lvlJc w:val="left"/>
      <w:pPr>
        <w:ind w:left="2880" w:hanging="360"/>
      </w:pPr>
      <w:rPr>
        <w:rFonts w:ascii="Symbol" w:hAnsi="Symbol" w:hint="default"/>
      </w:rPr>
    </w:lvl>
    <w:lvl w:ilvl="4" w:tplc="07EC5AB4" w:tentative="1">
      <w:start w:val="1"/>
      <w:numFmt w:val="bullet"/>
      <w:lvlText w:val="o"/>
      <w:lvlJc w:val="left"/>
      <w:pPr>
        <w:ind w:left="3600" w:hanging="360"/>
      </w:pPr>
      <w:rPr>
        <w:rFonts w:ascii="Courier New" w:hAnsi="Courier New" w:cs="Courier New" w:hint="default"/>
      </w:rPr>
    </w:lvl>
    <w:lvl w:ilvl="5" w:tplc="1A0A510E" w:tentative="1">
      <w:start w:val="1"/>
      <w:numFmt w:val="bullet"/>
      <w:lvlText w:val=""/>
      <w:lvlJc w:val="left"/>
      <w:pPr>
        <w:ind w:left="4320" w:hanging="360"/>
      </w:pPr>
      <w:rPr>
        <w:rFonts w:ascii="Wingdings" w:hAnsi="Wingdings" w:hint="default"/>
      </w:rPr>
    </w:lvl>
    <w:lvl w:ilvl="6" w:tplc="0D10686C" w:tentative="1">
      <w:start w:val="1"/>
      <w:numFmt w:val="bullet"/>
      <w:lvlText w:val=""/>
      <w:lvlJc w:val="left"/>
      <w:pPr>
        <w:ind w:left="5040" w:hanging="360"/>
      </w:pPr>
      <w:rPr>
        <w:rFonts w:ascii="Symbol" w:hAnsi="Symbol" w:hint="default"/>
      </w:rPr>
    </w:lvl>
    <w:lvl w:ilvl="7" w:tplc="572EF7E0" w:tentative="1">
      <w:start w:val="1"/>
      <w:numFmt w:val="bullet"/>
      <w:lvlText w:val="o"/>
      <w:lvlJc w:val="left"/>
      <w:pPr>
        <w:ind w:left="5760" w:hanging="360"/>
      </w:pPr>
      <w:rPr>
        <w:rFonts w:ascii="Courier New" w:hAnsi="Courier New" w:cs="Courier New" w:hint="default"/>
      </w:rPr>
    </w:lvl>
    <w:lvl w:ilvl="8" w:tplc="E7CC0514" w:tentative="1">
      <w:start w:val="1"/>
      <w:numFmt w:val="bullet"/>
      <w:lvlText w:val=""/>
      <w:lvlJc w:val="left"/>
      <w:pPr>
        <w:ind w:left="6480" w:hanging="360"/>
      </w:pPr>
      <w:rPr>
        <w:rFonts w:ascii="Wingdings" w:hAnsi="Wingdings" w:hint="default"/>
      </w:rPr>
    </w:lvl>
  </w:abstractNum>
  <w:abstractNum w:abstractNumId="13" w15:restartNumberingAfterBreak="0">
    <w:nsid w:val="23C75494"/>
    <w:multiLevelType w:val="hybridMultilevel"/>
    <w:tmpl w:val="F9B429B4"/>
    <w:lvl w:ilvl="0" w:tplc="F6B0751E">
      <w:start w:val="1"/>
      <w:numFmt w:val="bullet"/>
      <w:lvlText w:val=""/>
      <w:lvlJc w:val="left"/>
      <w:pPr>
        <w:ind w:left="720" w:hanging="360"/>
      </w:pPr>
      <w:rPr>
        <w:rFonts w:ascii="Symbol" w:hAnsi="Symbol" w:hint="default"/>
      </w:rPr>
    </w:lvl>
    <w:lvl w:ilvl="1" w:tplc="5C14BD20" w:tentative="1">
      <w:start w:val="1"/>
      <w:numFmt w:val="bullet"/>
      <w:lvlText w:val="o"/>
      <w:lvlJc w:val="left"/>
      <w:pPr>
        <w:ind w:left="1440" w:hanging="360"/>
      </w:pPr>
      <w:rPr>
        <w:rFonts w:ascii="Courier New" w:hAnsi="Courier New" w:cs="Courier New" w:hint="default"/>
      </w:rPr>
    </w:lvl>
    <w:lvl w:ilvl="2" w:tplc="1CD2EA7C" w:tentative="1">
      <w:start w:val="1"/>
      <w:numFmt w:val="bullet"/>
      <w:lvlText w:val=""/>
      <w:lvlJc w:val="left"/>
      <w:pPr>
        <w:ind w:left="2160" w:hanging="360"/>
      </w:pPr>
      <w:rPr>
        <w:rFonts w:ascii="Wingdings" w:hAnsi="Wingdings" w:hint="default"/>
      </w:rPr>
    </w:lvl>
    <w:lvl w:ilvl="3" w:tplc="4538E3F0" w:tentative="1">
      <w:start w:val="1"/>
      <w:numFmt w:val="bullet"/>
      <w:lvlText w:val=""/>
      <w:lvlJc w:val="left"/>
      <w:pPr>
        <w:ind w:left="2880" w:hanging="360"/>
      </w:pPr>
      <w:rPr>
        <w:rFonts w:ascii="Symbol" w:hAnsi="Symbol" w:hint="default"/>
      </w:rPr>
    </w:lvl>
    <w:lvl w:ilvl="4" w:tplc="F28EC236" w:tentative="1">
      <w:start w:val="1"/>
      <w:numFmt w:val="bullet"/>
      <w:lvlText w:val="o"/>
      <w:lvlJc w:val="left"/>
      <w:pPr>
        <w:ind w:left="3600" w:hanging="360"/>
      </w:pPr>
      <w:rPr>
        <w:rFonts w:ascii="Courier New" w:hAnsi="Courier New" w:cs="Courier New" w:hint="default"/>
      </w:rPr>
    </w:lvl>
    <w:lvl w:ilvl="5" w:tplc="2250D760" w:tentative="1">
      <w:start w:val="1"/>
      <w:numFmt w:val="bullet"/>
      <w:lvlText w:val=""/>
      <w:lvlJc w:val="left"/>
      <w:pPr>
        <w:ind w:left="4320" w:hanging="360"/>
      </w:pPr>
      <w:rPr>
        <w:rFonts w:ascii="Wingdings" w:hAnsi="Wingdings" w:hint="default"/>
      </w:rPr>
    </w:lvl>
    <w:lvl w:ilvl="6" w:tplc="17D6DD4A" w:tentative="1">
      <w:start w:val="1"/>
      <w:numFmt w:val="bullet"/>
      <w:lvlText w:val=""/>
      <w:lvlJc w:val="left"/>
      <w:pPr>
        <w:ind w:left="5040" w:hanging="360"/>
      </w:pPr>
      <w:rPr>
        <w:rFonts w:ascii="Symbol" w:hAnsi="Symbol" w:hint="default"/>
      </w:rPr>
    </w:lvl>
    <w:lvl w:ilvl="7" w:tplc="FF8E85B8" w:tentative="1">
      <w:start w:val="1"/>
      <w:numFmt w:val="bullet"/>
      <w:lvlText w:val="o"/>
      <w:lvlJc w:val="left"/>
      <w:pPr>
        <w:ind w:left="5760" w:hanging="360"/>
      </w:pPr>
      <w:rPr>
        <w:rFonts w:ascii="Courier New" w:hAnsi="Courier New" w:cs="Courier New" w:hint="default"/>
      </w:rPr>
    </w:lvl>
    <w:lvl w:ilvl="8" w:tplc="5A6AF7FA" w:tentative="1">
      <w:start w:val="1"/>
      <w:numFmt w:val="bullet"/>
      <w:lvlText w:val=""/>
      <w:lvlJc w:val="left"/>
      <w:pPr>
        <w:ind w:left="6480" w:hanging="360"/>
      </w:pPr>
      <w:rPr>
        <w:rFonts w:ascii="Wingdings" w:hAnsi="Wingdings" w:hint="default"/>
      </w:rPr>
    </w:lvl>
  </w:abstractNum>
  <w:abstractNum w:abstractNumId="14" w15:restartNumberingAfterBreak="0">
    <w:nsid w:val="27AA6EDF"/>
    <w:multiLevelType w:val="hybridMultilevel"/>
    <w:tmpl w:val="4CB0522E"/>
    <w:lvl w:ilvl="0" w:tplc="D776596E">
      <w:start w:val="1"/>
      <w:numFmt w:val="bullet"/>
      <w:lvlText w:val=""/>
      <w:lvlJc w:val="left"/>
      <w:pPr>
        <w:ind w:left="1287" w:hanging="360"/>
      </w:pPr>
      <w:rPr>
        <w:rFonts w:ascii="Symbol" w:hAnsi="Symbol" w:hint="default"/>
      </w:rPr>
    </w:lvl>
    <w:lvl w:ilvl="1" w:tplc="3E4E92A4" w:tentative="1">
      <w:start w:val="1"/>
      <w:numFmt w:val="bullet"/>
      <w:lvlText w:val="o"/>
      <w:lvlJc w:val="left"/>
      <w:pPr>
        <w:ind w:left="2007" w:hanging="360"/>
      </w:pPr>
      <w:rPr>
        <w:rFonts w:ascii="Courier New" w:hAnsi="Courier New" w:cs="Courier New" w:hint="default"/>
      </w:rPr>
    </w:lvl>
    <w:lvl w:ilvl="2" w:tplc="32D809C0" w:tentative="1">
      <w:start w:val="1"/>
      <w:numFmt w:val="bullet"/>
      <w:lvlText w:val=""/>
      <w:lvlJc w:val="left"/>
      <w:pPr>
        <w:ind w:left="2727" w:hanging="360"/>
      </w:pPr>
      <w:rPr>
        <w:rFonts w:ascii="Wingdings" w:hAnsi="Wingdings" w:hint="default"/>
      </w:rPr>
    </w:lvl>
    <w:lvl w:ilvl="3" w:tplc="599AF96C" w:tentative="1">
      <w:start w:val="1"/>
      <w:numFmt w:val="bullet"/>
      <w:lvlText w:val=""/>
      <w:lvlJc w:val="left"/>
      <w:pPr>
        <w:ind w:left="3447" w:hanging="360"/>
      </w:pPr>
      <w:rPr>
        <w:rFonts w:ascii="Symbol" w:hAnsi="Symbol" w:hint="default"/>
      </w:rPr>
    </w:lvl>
    <w:lvl w:ilvl="4" w:tplc="30C42A1C" w:tentative="1">
      <w:start w:val="1"/>
      <w:numFmt w:val="bullet"/>
      <w:lvlText w:val="o"/>
      <w:lvlJc w:val="left"/>
      <w:pPr>
        <w:ind w:left="4167" w:hanging="360"/>
      </w:pPr>
      <w:rPr>
        <w:rFonts w:ascii="Courier New" w:hAnsi="Courier New" w:cs="Courier New" w:hint="default"/>
      </w:rPr>
    </w:lvl>
    <w:lvl w:ilvl="5" w:tplc="C50AC13A" w:tentative="1">
      <w:start w:val="1"/>
      <w:numFmt w:val="bullet"/>
      <w:lvlText w:val=""/>
      <w:lvlJc w:val="left"/>
      <w:pPr>
        <w:ind w:left="4887" w:hanging="360"/>
      </w:pPr>
      <w:rPr>
        <w:rFonts w:ascii="Wingdings" w:hAnsi="Wingdings" w:hint="default"/>
      </w:rPr>
    </w:lvl>
    <w:lvl w:ilvl="6" w:tplc="4EC415D2" w:tentative="1">
      <w:start w:val="1"/>
      <w:numFmt w:val="bullet"/>
      <w:lvlText w:val=""/>
      <w:lvlJc w:val="left"/>
      <w:pPr>
        <w:ind w:left="5607" w:hanging="360"/>
      </w:pPr>
      <w:rPr>
        <w:rFonts w:ascii="Symbol" w:hAnsi="Symbol" w:hint="default"/>
      </w:rPr>
    </w:lvl>
    <w:lvl w:ilvl="7" w:tplc="9A6CBBB6" w:tentative="1">
      <w:start w:val="1"/>
      <w:numFmt w:val="bullet"/>
      <w:lvlText w:val="o"/>
      <w:lvlJc w:val="left"/>
      <w:pPr>
        <w:ind w:left="6327" w:hanging="360"/>
      </w:pPr>
      <w:rPr>
        <w:rFonts w:ascii="Courier New" w:hAnsi="Courier New" w:cs="Courier New" w:hint="default"/>
      </w:rPr>
    </w:lvl>
    <w:lvl w:ilvl="8" w:tplc="A65A3618" w:tentative="1">
      <w:start w:val="1"/>
      <w:numFmt w:val="bullet"/>
      <w:lvlText w:val=""/>
      <w:lvlJc w:val="left"/>
      <w:pPr>
        <w:ind w:left="7047" w:hanging="360"/>
      </w:pPr>
      <w:rPr>
        <w:rFonts w:ascii="Wingdings" w:hAnsi="Wingdings" w:hint="default"/>
      </w:rPr>
    </w:lvl>
  </w:abstractNum>
  <w:abstractNum w:abstractNumId="15" w15:restartNumberingAfterBreak="0">
    <w:nsid w:val="289B7E9E"/>
    <w:multiLevelType w:val="hybridMultilevel"/>
    <w:tmpl w:val="37287D0A"/>
    <w:lvl w:ilvl="0" w:tplc="E7623DF0">
      <w:start w:val="1"/>
      <w:numFmt w:val="upperRoman"/>
      <w:lvlText w:val="%1."/>
      <w:lvlJc w:val="left"/>
      <w:pPr>
        <w:ind w:left="1080" w:hanging="720"/>
      </w:pPr>
      <w:rPr>
        <w:rFonts w:hint="default"/>
      </w:rPr>
    </w:lvl>
    <w:lvl w:ilvl="1" w:tplc="8F620F58" w:tentative="1">
      <w:start w:val="1"/>
      <w:numFmt w:val="lowerLetter"/>
      <w:lvlText w:val="%2."/>
      <w:lvlJc w:val="left"/>
      <w:pPr>
        <w:ind w:left="1440" w:hanging="360"/>
      </w:pPr>
    </w:lvl>
    <w:lvl w:ilvl="2" w:tplc="0406AFC2" w:tentative="1">
      <w:start w:val="1"/>
      <w:numFmt w:val="lowerRoman"/>
      <w:lvlText w:val="%3."/>
      <w:lvlJc w:val="right"/>
      <w:pPr>
        <w:ind w:left="2160" w:hanging="180"/>
      </w:pPr>
    </w:lvl>
    <w:lvl w:ilvl="3" w:tplc="1F48510A" w:tentative="1">
      <w:start w:val="1"/>
      <w:numFmt w:val="decimal"/>
      <w:lvlText w:val="%4."/>
      <w:lvlJc w:val="left"/>
      <w:pPr>
        <w:ind w:left="2880" w:hanging="360"/>
      </w:pPr>
    </w:lvl>
    <w:lvl w:ilvl="4" w:tplc="7C462E38" w:tentative="1">
      <w:start w:val="1"/>
      <w:numFmt w:val="lowerLetter"/>
      <w:lvlText w:val="%5."/>
      <w:lvlJc w:val="left"/>
      <w:pPr>
        <w:ind w:left="3600" w:hanging="360"/>
      </w:pPr>
    </w:lvl>
    <w:lvl w:ilvl="5" w:tplc="7FAA17D2" w:tentative="1">
      <w:start w:val="1"/>
      <w:numFmt w:val="lowerRoman"/>
      <w:lvlText w:val="%6."/>
      <w:lvlJc w:val="right"/>
      <w:pPr>
        <w:ind w:left="4320" w:hanging="180"/>
      </w:pPr>
    </w:lvl>
    <w:lvl w:ilvl="6" w:tplc="57B4F01E" w:tentative="1">
      <w:start w:val="1"/>
      <w:numFmt w:val="decimal"/>
      <w:lvlText w:val="%7."/>
      <w:lvlJc w:val="left"/>
      <w:pPr>
        <w:ind w:left="5040" w:hanging="360"/>
      </w:pPr>
    </w:lvl>
    <w:lvl w:ilvl="7" w:tplc="32D2E92C" w:tentative="1">
      <w:start w:val="1"/>
      <w:numFmt w:val="lowerLetter"/>
      <w:lvlText w:val="%8."/>
      <w:lvlJc w:val="left"/>
      <w:pPr>
        <w:ind w:left="5760" w:hanging="360"/>
      </w:pPr>
    </w:lvl>
    <w:lvl w:ilvl="8" w:tplc="BD920CCE" w:tentative="1">
      <w:start w:val="1"/>
      <w:numFmt w:val="lowerRoman"/>
      <w:lvlText w:val="%9."/>
      <w:lvlJc w:val="right"/>
      <w:pPr>
        <w:ind w:left="6480" w:hanging="180"/>
      </w:pPr>
    </w:lvl>
  </w:abstractNum>
  <w:abstractNum w:abstractNumId="16" w15:restartNumberingAfterBreak="0">
    <w:nsid w:val="29CC260C"/>
    <w:multiLevelType w:val="hybridMultilevel"/>
    <w:tmpl w:val="89E6C8B0"/>
    <w:lvl w:ilvl="0" w:tplc="3432CFCE">
      <w:start w:val="1"/>
      <w:numFmt w:val="decimal"/>
      <w:lvlText w:val="%1."/>
      <w:lvlJc w:val="left"/>
      <w:pPr>
        <w:ind w:left="720" w:hanging="360"/>
      </w:pPr>
    </w:lvl>
    <w:lvl w:ilvl="1" w:tplc="8AA45FA4" w:tentative="1">
      <w:start w:val="1"/>
      <w:numFmt w:val="lowerLetter"/>
      <w:lvlText w:val="%2."/>
      <w:lvlJc w:val="left"/>
      <w:pPr>
        <w:ind w:left="1440" w:hanging="360"/>
      </w:pPr>
    </w:lvl>
    <w:lvl w:ilvl="2" w:tplc="7944A1B8" w:tentative="1">
      <w:start w:val="1"/>
      <w:numFmt w:val="lowerRoman"/>
      <w:lvlText w:val="%3."/>
      <w:lvlJc w:val="right"/>
      <w:pPr>
        <w:ind w:left="2160" w:hanging="180"/>
      </w:pPr>
    </w:lvl>
    <w:lvl w:ilvl="3" w:tplc="78908C00" w:tentative="1">
      <w:start w:val="1"/>
      <w:numFmt w:val="decimal"/>
      <w:lvlText w:val="%4."/>
      <w:lvlJc w:val="left"/>
      <w:pPr>
        <w:ind w:left="2880" w:hanging="360"/>
      </w:pPr>
    </w:lvl>
    <w:lvl w:ilvl="4" w:tplc="3E7EE23C" w:tentative="1">
      <w:start w:val="1"/>
      <w:numFmt w:val="lowerLetter"/>
      <w:lvlText w:val="%5."/>
      <w:lvlJc w:val="left"/>
      <w:pPr>
        <w:ind w:left="3600" w:hanging="360"/>
      </w:pPr>
    </w:lvl>
    <w:lvl w:ilvl="5" w:tplc="B50C29C0" w:tentative="1">
      <w:start w:val="1"/>
      <w:numFmt w:val="lowerRoman"/>
      <w:lvlText w:val="%6."/>
      <w:lvlJc w:val="right"/>
      <w:pPr>
        <w:ind w:left="4320" w:hanging="180"/>
      </w:pPr>
    </w:lvl>
    <w:lvl w:ilvl="6" w:tplc="36DE29B8" w:tentative="1">
      <w:start w:val="1"/>
      <w:numFmt w:val="decimal"/>
      <w:lvlText w:val="%7."/>
      <w:lvlJc w:val="left"/>
      <w:pPr>
        <w:ind w:left="5040" w:hanging="360"/>
      </w:pPr>
    </w:lvl>
    <w:lvl w:ilvl="7" w:tplc="DFA09D5A" w:tentative="1">
      <w:start w:val="1"/>
      <w:numFmt w:val="lowerLetter"/>
      <w:lvlText w:val="%8."/>
      <w:lvlJc w:val="left"/>
      <w:pPr>
        <w:ind w:left="5760" w:hanging="360"/>
      </w:pPr>
    </w:lvl>
    <w:lvl w:ilvl="8" w:tplc="083AF37C" w:tentative="1">
      <w:start w:val="1"/>
      <w:numFmt w:val="lowerRoman"/>
      <w:lvlText w:val="%9."/>
      <w:lvlJc w:val="right"/>
      <w:pPr>
        <w:ind w:left="6480" w:hanging="180"/>
      </w:pPr>
    </w:lvl>
  </w:abstractNum>
  <w:abstractNum w:abstractNumId="17" w15:restartNumberingAfterBreak="0">
    <w:nsid w:val="2CE916CB"/>
    <w:multiLevelType w:val="hybridMultilevel"/>
    <w:tmpl w:val="4F40DC08"/>
    <w:lvl w:ilvl="0" w:tplc="A888F062">
      <w:start w:val="1"/>
      <w:numFmt w:val="bullet"/>
      <w:lvlText w:val=""/>
      <w:lvlJc w:val="left"/>
      <w:pPr>
        <w:ind w:left="720" w:hanging="360"/>
      </w:pPr>
      <w:rPr>
        <w:rFonts w:ascii="Symbol" w:hAnsi="Symbol" w:hint="default"/>
      </w:rPr>
    </w:lvl>
    <w:lvl w:ilvl="1" w:tplc="6810C44E" w:tentative="1">
      <w:start w:val="1"/>
      <w:numFmt w:val="bullet"/>
      <w:lvlText w:val="o"/>
      <w:lvlJc w:val="left"/>
      <w:pPr>
        <w:ind w:left="1440" w:hanging="360"/>
      </w:pPr>
      <w:rPr>
        <w:rFonts w:ascii="Courier New" w:hAnsi="Courier New" w:cs="Courier New" w:hint="default"/>
      </w:rPr>
    </w:lvl>
    <w:lvl w:ilvl="2" w:tplc="974825FE" w:tentative="1">
      <w:start w:val="1"/>
      <w:numFmt w:val="bullet"/>
      <w:lvlText w:val=""/>
      <w:lvlJc w:val="left"/>
      <w:pPr>
        <w:ind w:left="2160" w:hanging="360"/>
      </w:pPr>
      <w:rPr>
        <w:rFonts w:ascii="Wingdings" w:hAnsi="Wingdings" w:hint="default"/>
      </w:rPr>
    </w:lvl>
    <w:lvl w:ilvl="3" w:tplc="E9589A56" w:tentative="1">
      <w:start w:val="1"/>
      <w:numFmt w:val="bullet"/>
      <w:lvlText w:val=""/>
      <w:lvlJc w:val="left"/>
      <w:pPr>
        <w:ind w:left="2880" w:hanging="360"/>
      </w:pPr>
      <w:rPr>
        <w:rFonts w:ascii="Symbol" w:hAnsi="Symbol" w:hint="default"/>
      </w:rPr>
    </w:lvl>
    <w:lvl w:ilvl="4" w:tplc="48A2EC78" w:tentative="1">
      <w:start w:val="1"/>
      <w:numFmt w:val="bullet"/>
      <w:lvlText w:val="o"/>
      <w:lvlJc w:val="left"/>
      <w:pPr>
        <w:ind w:left="3600" w:hanging="360"/>
      </w:pPr>
      <w:rPr>
        <w:rFonts w:ascii="Courier New" w:hAnsi="Courier New" w:cs="Courier New" w:hint="default"/>
      </w:rPr>
    </w:lvl>
    <w:lvl w:ilvl="5" w:tplc="3FD68172" w:tentative="1">
      <w:start w:val="1"/>
      <w:numFmt w:val="bullet"/>
      <w:lvlText w:val=""/>
      <w:lvlJc w:val="left"/>
      <w:pPr>
        <w:ind w:left="4320" w:hanging="360"/>
      </w:pPr>
      <w:rPr>
        <w:rFonts w:ascii="Wingdings" w:hAnsi="Wingdings" w:hint="default"/>
      </w:rPr>
    </w:lvl>
    <w:lvl w:ilvl="6" w:tplc="65E6C436" w:tentative="1">
      <w:start w:val="1"/>
      <w:numFmt w:val="bullet"/>
      <w:lvlText w:val=""/>
      <w:lvlJc w:val="left"/>
      <w:pPr>
        <w:ind w:left="5040" w:hanging="360"/>
      </w:pPr>
      <w:rPr>
        <w:rFonts w:ascii="Symbol" w:hAnsi="Symbol" w:hint="default"/>
      </w:rPr>
    </w:lvl>
    <w:lvl w:ilvl="7" w:tplc="F93E5286" w:tentative="1">
      <w:start w:val="1"/>
      <w:numFmt w:val="bullet"/>
      <w:lvlText w:val="o"/>
      <w:lvlJc w:val="left"/>
      <w:pPr>
        <w:ind w:left="5760" w:hanging="360"/>
      </w:pPr>
      <w:rPr>
        <w:rFonts w:ascii="Courier New" w:hAnsi="Courier New" w:cs="Courier New" w:hint="default"/>
      </w:rPr>
    </w:lvl>
    <w:lvl w:ilvl="8" w:tplc="4650E92A" w:tentative="1">
      <w:start w:val="1"/>
      <w:numFmt w:val="bullet"/>
      <w:lvlText w:val=""/>
      <w:lvlJc w:val="left"/>
      <w:pPr>
        <w:ind w:left="6480" w:hanging="360"/>
      </w:pPr>
      <w:rPr>
        <w:rFonts w:ascii="Wingdings" w:hAnsi="Wingdings" w:hint="default"/>
      </w:rPr>
    </w:lvl>
  </w:abstractNum>
  <w:abstractNum w:abstractNumId="18" w15:restartNumberingAfterBreak="0">
    <w:nsid w:val="2F3E1E63"/>
    <w:multiLevelType w:val="hybridMultilevel"/>
    <w:tmpl w:val="FDB48FDC"/>
    <w:lvl w:ilvl="0" w:tplc="721640F6">
      <w:start w:val="1"/>
      <w:numFmt w:val="bullet"/>
      <w:lvlText w:val=""/>
      <w:lvlJc w:val="left"/>
      <w:pPr>
        <w:ind w:left="720" w:hanging="360"/>
      </w:pPr>
      <w:rPr>
        <w:rFonts w:ascii="Symbol" w:hAnsi="Symbol" w:hint="default"/>
      </w:rPr>
    </w:lvl>
    <w:lvl w:ilvl="1" w:tplc="98B27FE8" w:tentative="1">
      <w:start w:val="1"/>
      <w:numFmt w:val="bullet"/>
      <w:lvlText w:val="o"/>
      <w:lvlJc w:val="left"/>
      <w:pPr>
        <w:ind w:left="1440" w:hanging="360"/>
      </w:pPr>
      <w:rPr>
        <w:rFonts w:ascii="Courier New" w:hAnsi="Courier New" w:cs="Courier New" w:hint="default"/>
      </w:rPr>
    </w:lvl>
    <w:lvl w:ilvl="2" w:tplc="50A2EAE4" w:tentative="1">
      <w:start w:val="1"/>
      <w:numFmt w:val="bullet"/>
      <w:lvlText w:val=""/>
      <w:lvlJc w:val="left"/>
      <w:pPr>
        <w:ind w:left="2160" w:hanging="360"/>
      </w:pPr>
      <w:rPr>
        <w:rFonts w:ascii="Wingdings" w:hAnsi="Wingdings" w:hint="default"/>
      </w:rPr>
    </w:lvl>
    <w:lvl w:ilvl="3" w:tplc="B6F45FDE" w:tentative="1">
      <w:start w:val="1"/>
      <w:numFmt w:val="bullet"/>
      <w:lvlText w:val=""/>
      <w:lvlJc w:val="left"/>
      <w:pPr>
        <w:ind w:left="2880" w:hanging="360"/>
      </w:pPr>
      <w:rPr>
        <w:rFonts w:ascii="Symbol" w:hAnsi="Symbol" w:hint="default"/>
      </w:rPr>
    </w:lvl>
    <w:lvl w:ilvl="4" w:tplc="2EBA0AF4" w:tentative="1">
      <w:start w:val="1"/>
      <w:numFmt w:val="bullet"/>
      <w:lvlText w:val="o"/>
      <w:lvlJc w:val="left"/>
      <w:pPr>
        <w:ind w:left="3600" w:hanging="360"/>
      </w:pPr>
      <w:rPr>
        <w:rFonts w:ascii="Courier New" w:hAnsi="Courier New" w:cs="Courier New" w:hint="default"/>
      </w:rPr>
    </w:lvl>
    <w:lvl w:ilvl="5" w:tplc="92E845C4" w:tentative="1">
      <w:start w:val="1"/>
      <w:numFmt w:val="bullet"/>
      <w:lvlText w:val=""/>
      <w:lvlJc w:val="left"/>
      <w:pPr>
        <w:ind w:left="4320" w:hanging="360"/>
      </w:pPr>
      <w:rPr>
        <w:rFonts w:ascii="Wingdings" w:hAnsi="Wingdings" w:hint="default"/>
      </w:rPr>
    </w:lvl>
    <w:lvl w:ilvl="6" w:tplc="BEDE0396" w:tentative="1">
      <w:start w:val="1"/>
      <w:numFmt w:val="bullet"/>
      <w:lvlText w:val=""/>
      <w:lvlJc w:val="left"/>
      <w:pPr>
        <w:ind w:left="5040" w:hanging="360"/>
      </w:pPr>
      <w:rPr>
        <w:rFonts w:ascii="Symbol" w:hAnsi="Symbol" w:hint="default"/>
      </w:rPr>
    </w:lvl>
    <w:lvl w:ilvl="7" w:tplc="DBF2621C" w:tentative="1">
      <w:start w:val="1"/>
      <w:numFmt w:val="bullet"/>
      <w:lvlText w:val="o"/>
      <w:lvlJc w:val="left"/>
      <w:pPr>
        <w:ind w:left="5760" w:hanging="360"/>
      </w:pPr>
      <w:rPr>
        <w:rFonts w:ascii="Courier New" w:hAnsi="Courier New" w:cs="Courier New" w:hint="default"/>
      </w:rPr>
    </w:lvl>
    <w:lvl w:ilvl="8" w:tplc="6360F13A" w:tentative="1">
      <w:start w:val="1"/>
      <w:numFmt w:val="bullet"/>
      <w:lvlText w:val=""/>
      <w:lvlJc w:val="left"/>
      <w:pPr>
        <w:ind w:left="6480" w:hanging="360"/>
      </w:pPr>
      <w:rPr>
        <w:rFonts w:ascii="Wingdings" w:hAnsi="Wingdings" w:hint="default"/>
      </w:rPr>
    </w:lvl>
  </w:abstractNum>
  <w:abstractNum w:abstractNumId="19" w15:restartNumberingAfterBreak="0">
    <w:nsid w:val="2F562EED"/>
    <w:multiLevelType w:val="hybridMultilevel"/>
    <w:tmpl w:val="BC267F6C"/>
    <w:lvl w:ilvl="0" w:tplc="515EE288">
      <w:start w:val="1"/>
      <w:numFmt w:val="bullet"/>
      <w:lvlText w:val=""/>
      <w:lvlJc w:val="left"/>
      <w:pPr>
        <w:ind w:left="720" w:hanging="360"/>
      </w:pPr>
      <w:rPr>
        <w:rFonts w:ascii="Symbol" w:hAnsi="Symbol" w:hint="default"/>
      </w:rPr>
    </w:lvl>
    <w:lvl w:ilvl="1" w:tplc="2E6649CC" w:tentative="1">
      <w:start w:val="1"/>
      <w:numFmt w:val="bullet"/>
      <w:lvlText w:val="o"/>
      <w:lvlJc w:val="left"/>
      <w:pPr>
        <w:ind w:left="1440" w:hanging="360"/>
      </w:pPr>
      <w:rPr>
        <w:rFonts w:ascii="Courier New" w:hAnsi="Courier New" w:cs="Courier New" w:hint="default"/>
      </w:rPr>
    </w:lvl>
    <w:lvl w:ilvl="2" w:tplc="A47C9E0C" w:tentative="1">
      <w:start w:val="1"/>
      <w:numFmt w:val="bullet"/>
      <w:lvlText w:val=""/>
      <w:lvlJc w:val="left"/>
      <w:pPr>
        <w:ind w:left="2160" w:hanging="360"/>
      </w:pPr>
      <w:rPr>
        <w:rFonts w:ascii="Wingdings" w:hAnsi="Wingdings" w:hint="default"/>
      </w:rPr>
    </w:lvl>
    <w:lvl w:ilvl="3" w:tplc="B394B292" w:tentative="1">
      <w:start w:val="1"/>
      <w:numFmt w:val="bullet"/>
      <w:lvlText w:val=""/>
      <w:lvlJc w:val="left"/>
      <w:pPr>
        <w:ind w:left="2880" w:hanging="360"/>
      </w:pPr>
      <w:rPr>
        <w:rFonts w:ascii="Symbol" w:hAnsi="Symbol" w:hint="default"/>
      </w:rPr>
    </w:lvl>
    <w:lvl w:ilvl="4" w:tplc="1BA83D00" w:tentative="1">
      <w:start w:val="1"/>
      <w:numFmt w:val="bullet"/>
      <w:lvlText w:val="o"/>
      <w:lvlJc w:val="left"/>
      <w:pPr>
        <w:ind w:left="3600" w:hanging="360"/>
      </w:pPr>
      <w:rPr>
        <w:rFonts w:ascii="Courier New" w:hAnsi="Courier New" w:cs="Courier New" w:hint="default"/>
      </w:rPr>
    </w:lvl>
    <w:lvl w:ilvl="5" w:tplc="7AD816D8" w:tentative="1">
      <w:start w:val="1"/>
      <w:numFmt w:val="bullet"/>
      <w:lvlText w:val=""/>
      <w:lvlJc w:val="left"/>
      <w:pPr>
        <w:ind w:left="4320" w:hanging="360"/>
      </w:pPr>
      <w:rPr>
        <w:rFonts w:ascii="Wingdings" w:hAnsi="Wingdings" w:hint="default"/>
      </w:rPr>
    </w:lvl>
    <w:lvl w:ilvl="6" w:tplc="C3DC449E" w:tentative="1">
      <w:start w:val="1"/>
      <w:numFmt w:val="bullet"/>
      <w:lvlText w:val=""/>
      <w:lvlJc w:val="left"/>
      <w:pPr>
        <w:ind w:left="5040" w:hanging="360"/>
      </w:pPr>
      <w:rPr>
        <w:rFonts w:ascii="Symbol" w:hAnsi="Symbol" w:hint="default"/>
      </w:rPr>
    </w:lvl>
    <w:lvl w:ilvl="7" w:tplc="D13EF0F4" w:tentative="1">
      <w:start w:val="1"/>
      <w:numFmt w:val="bullet"/>
      <w:lvlText w:val="o"/>
      <w:lvlJc w:val="left"/>
      <w:pPr>
        <w:ind w:left="5760" w:hanging="360"/>
      </w:pPr>
      <w:rPr>
        <w:rFonts w:ascii="Courier New" w:hAnsi="Courier New" w:cs="Courier New" w:hint="default"/>
      </w:rPr>
    </w:lvl>
    <w:lvl w:ilvl="8" w:tplc="6624EC58" w:tentative="1">
      <w:start w:val="1"/>
      <w:numFmt w:val="bullet"/>
      <w:lvlText w:val=""/>
      <w:lvlJc w:val="left"/>
      <w:pPr>
        <w:ind w:left="6480" w:hanging="360"/>
      </w:pPr>
      <w:rPr>
        <w:rFonts w:ascii="Wingdings" w:hAnsi="Wingdings" w:hint="default"/>
      </w:rPr>
    </w:lvl>
  </w:abstractNum>
  <w:abstractNum w:abstractNumId="20" w15:restartNumberingAfterBreak="0">
    <w:nsid w:val="313463D2"/>
    <w:multiLevelType w:val="hybridMultilevel"/>
    <w:tmpl w:val="DBA83C74"/>
    <w:lvl w:ilvl="0" w:tplc="C74EAE60">
      <w:start w:val="1"/>
      <w:numFmt w:val="decimal"/>
      <w:lvlText w:val="%1."/>
      <w:lvlJc w:val="left"/>
      <w:pPr>
        <w:ind w:left="218" w:hanging="360"/>
      </w:pPr>
      <w:rPr>
        <w:rFonts w:hint="default"/>
      </w:rPr>
    </w:lvl>
    <w:lvl w:ilvl="1" w:tplc="07A6EBE2" w:tentative="1">
      <w:start w:val="1"/>
      <w:numFmt w:val="lowerLetter"/>
      <w:lvlText w:val="%2."/>
      <w:lvlJc w:val="left"/>
      <w:pPr>
        <w:ind w:left="938" w:hanging="360"/>
      </w:pPr>
    </w:lvl>
    <w:lvl w:ilvl="2" w:tplc="BB7E7F90" w:tentative="1">
      <w:start w:val="1"/>
      <w:numFmt w:val="lowerRoman"/>
      <w:lvlText w:val="%3."/>
      <w:lvlJc w:val="right"/>
      <w:pPr>
        <w:ind w:left="1658" w:hanging="180"/>
      </w:pPr>
    </w:lvl>
    <w:lvl w:ilvl="3" w:tplc="57F4B190" w:tentative="1">
      <w:start w:val="1"/>
      <w:numFmt w:val="decimal"/>
      <w:lvlText w:val="%4."/>
      <w:lvlJc w:val="left"/>
      <w:pPr>
        <w:ind w:left="2378" w:hanging="360"/>
      </w:pPr>
    </w:lvl>
    <w:lvl w:ilvl="4" w:tplc="67826E2C" w:tentative="1">
      <w:start w:val="1"/>
      <w:numFmt w:val="lowerLetter"/>
      <w:lvlText w:val="%5."/>
      <w:lvlJc w:val="left"/>
      <w:pPr>
        <w:ind w:left="3098" w:hanging="360"/>
      </w:pPr>
    </w:lvl>
    <w:lvl w:ilvl="5" w:tplc="236C3E30" w:tentative="1">
      <w:start w:val="1"/>
      <w:numFmt w:val="lowerRoman"/>
      <w:lvlText w:val="%6."/>
      <w:lvlJc w:val="right"/>
      <w:pPr>
        <w:ind w:left="3818" w:hanging="180"/>
      </w:pPr>
    </w:lvl>
    <w:lvl w:ilvl="6" w:tplc="1FD23DA6" w:tentative="1">
      <w:start w:val="1"/>
      <w:numFmt w:val="decimal"/>
      <w:lvlText w:val="%7."/>
      <w:lvlJc w:val="left"/>
      <w:pPr>
        <w:ind w:left="4538" w:hanging="360"/>
      </w:pPr>
    </w:lvl>
    <w:lvl w:ilvl="7" w:tplc="53DA3EF6" w:tentative="1">
      <w:start w:val="1"/>
      <w:numFmt w:val="lowerLetter"/>
      <w:lvlText w:val="%8."/>
      <w:lvlJc w:val="left"/>
      <w:pPr>
        <w:ind w:left="5258" w:hanging="360"/>
      </w:pPr>
    </w:lvl>
    <w:lvl w:ilvl="8" w:tplc="EC30A6EE" w:tentative="1">
      <w:start w:val="1"/>
      <w:numFmt w:val="lowerRoman"/>
      <w:lvlText w:val="%9."/>
      <w:lvlJc w:val="right"/>
      <w:pPr>
        <w:ind w:left="5978" w:hanging="180"/>
      </w:pPr>
    </w:lvl>
  </w:abstractNum>
  <w:abstractNum w:abstractNumId="21" w15:restartNumberingAfterBreak="0">
    <w:nsid w:val="321F0069"/>
    <w:multiLevelType w:val="hybridMultilevel"/>
    <w:tmpl w:val="BA4205C2"/>
    <w:lvl w:ilvl="0" w:tplc="556EE88C">
      <w:start w:val="1"/>
      <w:numFmt w:val="bullet"/>
      <w:lvlText w:val=""/>
      <w:lvlJc w:val="left"/>
      <w:pPr>
        <w:ind w:left="720" w:hanging="360"/>
      </w:pPr>
      <w:rPr>
        <w:rFonts w:ascii="Symbol" w:hAnsi="Symbol" w:hint="default"/>
      </w:rPr>
    </w:lvl>
    <w:lvl w:ilvl="1" w:tplc="C180F5D6" w:tentative="1">
      <w:start w:val="1"/>
      <w:numFmt w:val="bullet"/>
      <w:lvlText w:val="o"/>
      <w:lvlJc w:val="left"/>
      <w:pPr>
        <w:ind w:left="1440" w:hanging="360"/>
      </w:pPr>
      <w:rPr>
        <w:rFonts w:ascii="Courier New" w:hAnsi="Courier New" w:cs="Courier New" w:hint="default"/>
      </w:rPr>
    </w:lvl>
    <w:lvl w:ilvl="2" w:tplc="C60678A2" w:tentative="1">
      <w:start w:val="1"/>
      <w:numFmt w:val="bullet"/>
      <w:lvlText w:val=""/>
      <w:lvlJc w:val="left"/>
      <w:pPr>
        <w:ind w:left="2160" w:hanging="360"/>
      </w:pPr>
      <w:rPr>
        <w:rFonts w:ascii="Wingdings" w:hAnsi="Wingdings" w:hint="default"/>
      </w:rPr>
    </w:lvl>
    <w:lvl w:ilvl="3" w:tplc="6BE0CACE" w:tentative="1">
      <w:start w:val="1"/>
      <w:numFmt w:val="bullet"/>
      <w:lvlText w:val=""/>
      <w:lvlJc w:val="left"/>
      <w:pPr>
        <w:ind w:left="2880" w:hanging="360"/>
      </w:pPr>
      <w:rPr>
        <w:rFonts w:ascii="Symbol" w:hAnsi="Symbol" w:hint="default"/>
      </w:rPr>
    </w:lvl>
    <w:lvl w:ilvl="4" w:tplc="E9C00C64" w:tentative="1">
      <w:start w:val="1"/>
      <w:numFmt w:val="bullet"/>
      <w:lvlText w:val="o"/>
      <w:lvlJc w:val="left"/>
      <w:pPr>
        <w:ind w:left="3600" w:hanging="360"/>
      </w:pPr>
      <w:rPr>
        <w:rFonts w:ascii="Courier New" w:hAnsi="Courier New" w:cs="Courier New" w:hint="default"/>
      </w:rPr>
    </w:lvl>
    <w:lvl w:ilvl="5" w:tplc="CEFC0FBC" w:tentative="1">
      <w:start w:val="1"/>
      <w:numFmt w:val="bullet"/>
      <w:lvlText w:val=""/>
      <w:lvlJc w:val="left"/>
      <w:pPr>
        <w:ind w:left="4320" w:hanging="360"/>
      </w:pPr>
      <w:rPr>
        <w:rFonts w:ascii="Wingdings" w:hAnsi="Wingdings" w:hint="default"/>
      </w:rPr>
    </w:lvl>
    <w:lvl w:ilvl="6" w:tplc="109EB890" w:tentative="1">
      <w:start w:val="1"/>
      <w:numFmt w:val="bullet"/>
      <w:lvlText w:val=""/>
      <w:lvlJc w:val="left"/>
      <w:pPr>
        <w:ind w:left="5040" w:hanging="360"/>
      </w:pPr>
      <w:rPr>
        <w:rFonts w:ascii="Symbol" w:hAnsi="Symbol" w:hint="default"/>
      </w:rPr>
    </w:lvl>
    <w:lvl w:ilvl="7" w:tplc="252A46DE" w:tentative="1">
      <w:start w:val="1"/>
      <w:numFmt w:val="bullet"/>
      <w:lvlText w:val="o"/>
      <w:lvlJc w:val="left"/>
      <w:pPr>
        <w:ind w:left="5760" w:hanging="360"/>
      </w:pPr>
      <w:rPr>
        <w:rFonts w:ascii="Courier New" w:hAnsi="Courier New" w:cs="Courier New" w:hint="default"/>
      </w:rPr>
    </w:lvl>
    <w:lvl w:ilvl="8" w:tplc="0B981824" w:tentative="1">
      <w:start w:val="1"/>
      <w:numFmt w:val="bullet"/>
      <w:lvlText w:val=""/>
      <w:lvlJc w:val="left"/>
      <w:pPr>
        <w:ind w:left="6480" w:hanging="360"/>
      </w:pPr>
      <w:rPr>
        <w:rFonts w:ascii="Wingdings" w:hAnsi="Wingdings" w:hint="default"/>
      </w:rPr>
    </w:lvl>
  </w:abstractNum>
  <w:abstractNum w:abstractNumId="22" w15:restartNumberingAfterBreak="0">
    <w:nsid w:val="3522075A"/>
    <w:multiLevelType w:val="hybridMultilevel"/>
    <w:tmpl w:val="E7CE6CC0"/>
    <w:lvl w:ilvl="0" w:tplc="43CEC3CE">
      <w:numFmt w:val="bullet"/>
      <w:lvlText w:val="•"/>
      <w:lvlJc w:val="left"/>
      <w:pPr>
        <w:ind w:left="720" w:hanging="360"/>
      </w:pPr>
      <w:rPr>
        <w:rFonts w:ascii="Times New Roman" w:eastAsia="Calibri" w:hAnsi="Times New Roman" w:cs="Times New Roman" w:hint="default"/>
      </w:rPr>
    </w:lvl>
    <w:lvl w:ilvl="1" w:tplc="69C424C8">
      <w:start w:val="1"/>
      <w:numFmt w:val="bullet"/>
      <w:lvlText w:val="o"/>
      <w:lvlJc w:val="left"/>
      <w:pPr>
        <w:ind w:left="1440" w:hanging="360"/>
      </w:pPr>
      <w:rPr>
        <w:rFonts w:ascii="Courier New" w:hAnsi="Courier New" w:cs="Courier New" w:hint="default"/>
      </w:rPr>
    </w:lvl>
    <w:lvl w:ilvl="2" w:tplc="5C9C548E">
      <w:start w:val="1"/>
      <w:numFmt w:val="bullet"/>
      <w:lvlText w:val=""/>
      <w:lvlJc w:val="left"/>
      <w:pPr>
        <w:ind w:left="2160" w:hanging="360"/>
      </w:pPr>
      <w:rPr>
        <w:rFonts w:ascii="Wingdings" w:hAnsi="Wingdings" w:hint="default"/>
      </w:rPr>
    </w:lvl>
    <w:lvl w:ilvl="3" w:tplc="5E18501E">
      <w:start w:val="1"/>
      <w:numFmt w:val="bullet"/>
      <w:lvlText w:val="-"/>
      <w:lvlJc w:val="left"/>
      <w:pPr>
        <w:ind w:left="2880" w:hanging="360"/>
      </w:pPr>
      <w:rPr>
        <w:rFonts w:ascii="Times New Roman" w:eastAsia="Calibri" w:hAnsi="Times New Roman" w:cs="Times New Roman" w:hint="default"/>
      </w:rPr>
    </w:lvl>
    <w:lvl w:ilvl="4" w:tplc="10AC1D76" w:tentative="1">
      <w:start w:val="1"/>
      <w:numFmt w:val="bullet"/>
      <w:lvlText w:val="o"/>
      <w:lvlJc w:val="left"/>
      <w:pPr>
        <w:ind w:left="3600" w:hanging="360"/>
      </w:pPr>
      <w:rPr>
        <w:rFonts w:ascii="Courier New" w:hAnsi="Courier New" w:cs="Courier New" w:hint="default"/>
      </w:rPr>
    </w:lvl>
    <w:lvl w:ilvl="5" w:tplc="BEBCC1F4" w:tentative="1">
      <w:start w:val="1"/>
      <w:numFmt w:val="bullet"/>
      <w:lvlText w:val=""/>
      <w:lvlJc w:val="left"/>
      <w:pPr>
        <w:ind w:left="4320" w:hanging="360"/>
      </w:pPr>
      <w:rPr>
        <w:rFonts w:ascii="Wingdings" w:hAnsi="Wingdings" w:hint="default"/>
      </w:rPr>
    </w:lvl>
    <w:lvl w:ilvl="6" w:tplc="444C9900" w:tentative="1">
      <w:start w:val="1"/>
      <w:numFmt w:val="bullet"/>
      <w:lvlText w:val=""/>
      <w:lvlJc w:val="left"/>
      <w:pPr>
        <w:ind w:left="5040" w:hanging="360"/>
      </w:pPr>
      <w:rPr>
        <w:rFonts w:ascii="Symbol" w:hAnsi="Symbol" w:hint="default"/>
      </w:rPr>
    </w:lvl>
    <w:lvl w:ilvl="7" w:tplc="1EF4E142" w:tentative="1">
      <w:start w:val="1"/>
      <w:numFmt w:val="bullet"/>
      <w:lvlText w:val="o"/>
      <w:lvlJc w:val="left"/>
      <w:pPr>
        <w:ind w:left="5760" w:hanging="360"/>
      </w:pPr>
      <w:rPr>
        <w:rFonts w:ascii="Courier New" w:hAnsi="Courier New" w:cs="Courier New" w:hint="default"/>
      </w:rPr>
    </w:lvl>
    <w:lvl w:ilvl="8" w:tplc="62FCB62C" w:tentative="1">
      <w:start w:val="1"/>
      <w:numFmt w:val="bullet"/>
      <w:lvlText w:val=""/>
      <w:lvlJc w:val="left"/>
      <w:pPr>
        <w:ind w:left="6480" w:hanging="360"/>
      </w:pPr>
      <w:rPr>
        <w:rFonts w:ascii="Wingdings" w:hAnsi="Wingdings" w:hint="default"/>
      </w:rPr>
    </w:lvl>
  </w:abstractNum>
  <w:abstractNum w:abstractNumId="23" w15:restartNumberingAfterBreak="0">
    <w:nsid w:val="380D78CA"/>
    <w:multiLevelType w:val="hybridMultilevel"/>
    <w:tmpl w:val="317AA056"/>
    <w:lvl w:ilvl="0" w:tplc="0CC68C5C">
      <w:start w:val="1"/>
      <w:numFmt w:val="upperRoman"/>
      <w:lvlText w:val="%1."/>
      <w:lvlJc w:val="left"/>
      <w:pPr>
        <w:ind w:left="1080" w:hanging="720"/>
      </w:pPr>
      <w:rPr>
        <w:rFonts w:hint="default"/>
      </w:rPr>
    </w:lvl>
    <w:lvl w:ilvl="1" w:tplc="1EA8714C" w:tentative="1">
      <w:start w:val="1"/>
      <w:numFmt w:val="lowerLetter"/>
      <w:lvlText w:val="%2."/>
      <w:lvlJc w:val="left"/>
      <w:pPr>
        <w:ind w:left="1440" w:hanging="360"/>
      </w:pPr>
    </w:lvl>
    <w:lvl w:ilvl="2" w:tplc="FB9894C2" w:tentative="1">
      <w:start w:val="1"/>
      <w:numFmt w:val="lowerRoman"/>
      <w:lvlText w:val="%3."/>
      <w:lvlJc w:val="right"/>
      <w:pPr>
        <w:ind w:left="2160" w:hanging="180"/>
      </w:pPr>
    </w:lvl>
    <w:lvl w:ilvl="3" w:tplc="5568DC66" w:tentative="1">
      <w:start w:val="1"/>
      <w:numFmt w:val="decimal"/>
      <w:lvlText w:val="%4."/>
      <w:lvlJc w:val="left"/>
      <w:pPr>
        <w:ind w:left="2880" w:hanging="360"/>
      </w:pPr>
    </w:lvl>
    <w:lvl w:ilvl="4" w:tplc="BCE65188" w:tentative="1">
      <w:start w:val="1"/>
      <w:numFmt w:val="lowerLetter"/>
      <w:lvlText w:val="%5."/>
      <w:lvlJc w:val="left"/>
      <w:pPr>
        <w:ind w:left="3600" w:hanging="360"/>
      </w:pPr>
    </w:lvl>
    <w:lvl w:ilvl="5" w:tplc="2E7E27DE" w:tentative="1">
      <w:start w:val="1"/>
      <w:numFmt w:val="lowerRoman"/>
      <w:lvlText w:val="%6."/>
      <w:lvlJc w:val="right"/>
      <w:pPr>
        <w:ind w:left="4320" w:hanging="180"/>
      </w:pPr>
    </w:lvl>
    <w:lvl w:ilvl="6" w:tplc="B636A570" w:tentative="1">
      <w:start w:val="1"/>
      <w:numFmt w:val="decimal"/>
      <w:lvlText w:val="%7."/>
      <w:lvlJc w:val="left"/>
      <w:pPr>
        <w:ind w:left="5040" w:hanging="360"/>
      </w:pPr>
    </w:lvl>
    <w:lvl w:ilvl="7" w:tplc="642ED5B2" w:tentative="1">
      <w:start w:val="1"/>
      <w:numFmt w:val="lowerLetter"/>
      <w:lvlText w:val="%8."/>
      <w:lvlJc w:val="left"/>
      <w:pPr>
        <w:ind w:left="5760" w:hanging="360"/>
      </w:pPr>
    </w:lvl>
    <w:lvl w:ilvl="8" w:tplc="93F2281E" w:tentative="1">
      <w:start w:val="1"/>
      <w:numFmt w:val="lowerRoman"/>
      <w:lvlText w:val="%9."/>
      <w:lvlJc w:val="right"/>
      <w:pPr>
        <w:ind w:left="6480" w:hanging="180"/>
      </w:pPr>
    </w:lvl>
  </w:abstractNum>
  <w:abstractNum w:abstractNumId="24" w15:restartNumberingAfterBreak="0">
    <w:nsid w:val="390C5250"/>
    <w:multiLevelType w:val="hybridMultilevel"/>
    <w:tmpl w:val="799E4052"/>
    <w:lvl w:ilvl="0" w:tplc="EB2A2FFA">
      <w:start w:val="1"/>
      <w:numFmt w:val="bullet"/>
      <w:lvlText w:val=""/>
      <w:lvlJc w:val="left"/>
      <w:pPr>
        <w:ind w:left="720" w:hanging="360"/>
      </w:pPr>
      <w:rPr>
        <w:rFonts w:ascii="Symbol" w:hAnsi="Symbol" w:hint="default"/>
      </w:rPr>
    </w:lvl>
    <w:lvl w:ilvl="1" w:tplc="E7B8084C" w:tentative="1">
      <w:start w:val="1"/>
      <w:numFmt w:val="bullet"/>
      <w:lvlText w:val="o"/>
      <w:lvlJc w:val="left"/>
      <w:pPr>
        <w:ind w:left="1440" w:hanging="360"/>
      </w:pPr>
      <w:rPr>
        <w:rFonts w:ascii="Courier New" w:hAnsi="Courier New" w:cs="Courier New" w:hint="default"/>
      </w:rPr>
    </w:lvl>
    <w:lvl w:ilvl="2" w:tplc="CE0C47AE" w:tentative="1">
      <w:start w:val="1"/>
      <w:numFmt w:val="bullet"/>
      <w:lvlText w:val=""/>
      <w:lvlJc w:val="left"/>
      <w:pPr>
        <w:ind w:left="2160" w:hanging="360"/>
      </w:pPr>
      <w:rPr>
        <w:rFonts w:ascii="Wingdings" w:hAnsi="Wingdings" w:hint="default"/>
      </w:rPr>
    </w:lvl>
    <w:lvl w:ilvl="3" w:tplc="33D24950" w:tentative="1">
      <w:start w:val="1"/>
      <w:numFmt w:val="bullet"/>
      <w:lvlText w:val=""/>
      <w:lvlJc w:val="left"/>
      <w:pPr>
        <w:ind w:left="2880" w:hanging="360"/>
      </w:pPr>
      <w:rPr>
        <w:rFonts w:ascii="Symbol" w:hAnsi="Symbol" w:hint="default"/>
      </w:rPr>
    </w:lvl>
    <w:lvl w:ilvl="4" w:tplc="03029B10" w:tentative="1">
      <w:start w:val="1"/>
      <w:numFmt w:val="bullet"/>
      <w:lvlText w:val="o"/>
      <w:lvlJc w:val="left"/>
      <w:pPr>
        <w:ind w:left="3600" w:hanging="360"/>
      </w:pPr>
      <w:rPr>
        <w:rFonts w:ascii="Courier New" w:hAnsi="Courier New" w:cs="Courier New" w:hint="default"/>
      </w:rPr>
    </w:lvl>
    <w:lvl w:ilvl="5" w:tplc="3B7464BE" w:tentative="1">
      <w:start w:val="1"/>
      <w:numFmt w:val="bullet"/>
      <w:lvlText w:val=""/>
      <w:lvlJc w:val="left"/>
      <w:pPr>
        <w:ind w:left="4320" w:hanging="360"/>
      </w:pPr>
      <w:rPr>
        <w:rFonts w:ascii="Wingdings" w:hAnsi="Wingdings" w:hint="default"/>
      </w:rPr>
    </w:lvl>
    <w:lvl w:ilvl="6" w:tplc="2AE87660" w:tentative="1">
      <w:start w:val="1"/>
      <w:numFmt w:val="bullet"/>
      <w:lvlText w:val=""/>
      <w:lvlJc w:val="left"/>
      <w:pPr>
        <w:ind w:left="5040" w:hanging="360"/>
      </w:pPr>
      <w:rPr>
        <w:rFonts w:ascii="Symbol" w:hAnsi="Symbol" w:hint="default"/>
      </w:rPr>
    </w:lvl>
    <w:lvl w:ilvl="7" w:tplc="BD2CE7E4" w:tentative="1">
      <w:start w:val="1"/>
      <w:numFmt w:val="bullet"/>
      <w:lvlText w:val="o"/>
      <w:lvlJc w:val="left"/>
      <w:pPr>
        <w:ind w:left="5760" w:hanging="360"/>
      </w:pPr>
      <w:rPr>
        <w:rFonts w:ascii="Courier New" w:hAnsi="Courier New" w:cs="Courier New" w:hint="default"/>
      </w:rPr>
    </w:lvl>
    <w:lvl w:ilvl="8" w:tplc="A2CAB654" w:tentative="1">
      <w:start w:val="1"/>
      <w:numFmt w:val="bullet"/>
      <w:lvlText w:val=""/>
      <w:lvlJc w:val="left"/>
      <w:pPr>
        <w:ind w:left="6480" w:hanging="360"/>
      </w:pPr>
      <w:rPr>
        <w:rFonts w:ascii="Wingdings" w:hAnsi="Wingdings" w:hint="default"/>
      </w:rPr>
    </w:lvl>
  </w:abstractNum>
  <w:abstractNum w:abstractNumId="25" w15:restartNumberingAfterBreak="0">
    <w:nsid w:val="3BAB42C5"/>
    <w:multiLevelType w:val="hybridMultilevel"/>
    <w:tmpl w:val="753C07CC"/>
    <w:lvl w:ilvl="0" w:tplc="6FA6C970">
      <w:start w:val="1"/>
      <w:numFmt w:val="bullet"/>
      <w:lvlText w:val=""/>
      <w:lvlJc w:val="left"/>
      <w:pPr>
        <w:ind w:left="720" w:hanging="360"/>
      </w:pPr>
      <w:rPr>
        <w:rFonts w:ascii="Symbol" w:hAnsi="Symbol" w:hint="default"/>
      </w:rPr>
    </w:lvl>
    <w:lvl w:ilvl="1" w:tplc="844E3D32">
      <w:start w:val="1"/>
      <w:numFmt w:val="bullet"/>
      <w:lvlText w:val="o"/>
      <w:lvlJc w:val="left"/>
      <w:pPr>
        <w:ind w:left="1440" w:hanging="360"/>
      </w:pPr>
      <w:rPr>
        <w:rFonts w:ascii="Courier New" w:hAnsi="Courier New" w:cs="Courier New" w:hint="default"/>
      </w:rPr>
    </w:lvl>
    <w:lvl w:ilvl="2" w:tplc="21CAC650" w:tentative="1">
      <w:start w:val="1"/>
      <w:numFmt w:val="bullet"/>
      <w:lvlText w:val=""/>
      <w:lvlJc w:val="left"/>
      <w:pPr>
        <w:ind w:left="2160" w:hanging="360"/>
      </w:pPr>
      <w:rPr>
        <w:rFonts w:ascii="Wingdings" w:hAnsi="Wingdings" w:hint="default"/>
      </w:rPr>
    </w:lvl>
    <w:lvl w:ilvl="3" w:tplc="705839D8" w:tentative="1">
      <w:start w:val="1"/>
      <w:numFmt w:val="bullet"/>
      <w:lvlText w:val=""/>
      <w:lvlJc w:val="left"/>
      <w:pPr>
        <w:ind w:left="2880" w:hanging="360"/>
      </w:pPr>
      <w:rPr>
        <w:rFonts w:ascii="Symbol" w:hAnsi="Symbol" w:hint="default"/>
      </w:rPr>
    </w:lvl>
    <w:lvl w:ilvl="4" w:tplc="6DAAA652" w:tentative="1">
      <w:start w:val="1"/>
      <w:numFmt w:val="bullet"/>
      <w:lvlText w:val="o"/>
      <w:lvlJc w:val="left"/>
      <w:pPr>
        <w:ind w:left="3600" w:hanging="360"/>
      </w:pPr>
      <w:rPr>
        <w:rFonts w:ascii="Courier New" w:hAnsi="Courier New" w:cs="Courier New" w:hint="default"/>
      </w:rPr>
    </w:lvl>
    <w:lvl w:ilvl="5" w:tplc="0A443C68" w:tentative="1">
      <w:start w:val="1"/>
      <w:numFmt w:val="bullet"/>
      <w:lvlText w:val=""/>
      <w:lvlJc w:val="left"/>
      <w:pPr>
        <w:ind w:left="4320" w:hanging="360"/>
      </w:pPr>
      <w:rPr>
        <w:rFonts w:ascii="Wingdings" w:hAnsi="Wingdings" w:hint="default"/>
      </w:rPr>
    </w:lvl>
    <w:lvl w:ilvl="6" w:tplc="EB20EA22" w:tentative="1">
      <w:start w:val="1"/>
      <w:numFmt w:val="bullet"/>
      <w:lvlText w:val=""/>
      <w:lvlJc w:val="left"/>
      <w:pPr>
        <w:ind w:left="5040" w:hanging="360"/>
      </w:pPr>
      <w:rPr>
        <w:rFonts w:ascii="Symbol" w:hAnsi="Symbol" w:hint="default"/>
      </w:rPr>
    </w:lvl>
    <w:lvl w:ilvl="7" w:tplc="96C6BE0C" w:tentative="1">
      <w:start w:val="1"/>
      <w:numFmt w:val="bullet"/>
      <w:lvlText w:val="o"/>
      <w:lvlJc w:val="left"/>
      <w:pPr>
        <w:ind w:left="5760" w:hanging="360"/>
      </w:pPr>
      <w:rPr>
        <w:rFonts w:ascii="Courier New" w:hAnsi="Courier New" w:cs="Courier New" w:hint="default"/>
      </w:rPr>
    </w:lvl>
    <w:lvl w:ilvl="8" w:tplc="6D4A1CFE" w:tentative="1">
      <w:start w:val="1"/>
      <w:numFmt w:val="bullet"/>
      <w:lvlText w:val=""/>
      <w:lvlJc w:val="left"/>
      <w:pPr>
        <w:ind w:left="6480" w:hanging="360"/>
      </w:pPr>
      <w:rPr>
        <w:rFonts w:ascii="Wingdings" w:hAnsi="Wingdings" w:hint="default"/>
      </w:rPr>
    </w:lvl>
  </w:abstractNum>
  <w:abstractNum w:abstractNumId="26" w15:restartNumberingAfterBreak="0">
    <w:nsid w:val="3D407C7E"/>
    <w:multiLevelType w:val="hybridMultilevel"/>
    <w:tmpl w:val="4ABEB47C"/>
    <w:lvl w:ilvl="0" w:tplc="C1CC6AC4">
      <w:start w:val="1"/>
      <w:numFmt w:val="bullet"/>
      <w:lvlText w:val=""/>
      <w:lvlJc w:val="left"/>
      <w:pPr>
        <w:ind w:left="1146" w:hanging="360"/>
      </w:pPr>
      <w:rPr>
        <w:rFonts w:ascii="Symbol" w:hAnsi="Symbol" w:hint="default"/>
      </w:rPr>
    </w:lvl>
    <w:lvl w:ilvl="1" w:tplc="5B40FE70" w:tentative="1">
      <w:start w:val="1"/>
      <w:numFmt w:val="bullet"/>
      <w:lvlText w:val="o"/>
      <w:lvlJc w:val="left"/>
      <w:pPr>
        <w:ind w:left="1866" w:hanging="360"/>
      </w:pPr>
      <w:rPr>
        <w:rFonts w:ascii="Courier New" w:hAnsi="Courier New" w:cs="Courier New" w:hint="default"/>
      </w:rPr>
    </w:lvl>
    <w:lvl w:ilvl="2" w:tplc="CA408332" w:tentative="1">
      <w:start w:val="1"/>
      <w:numFmt w:val="bullet"/>
      <w:lvlText w:val=""/>
      <w:lvlJc w:val="left"/>
      <w:pPr>
        <w:ind w:left="2586" w:hanging="360"/>
      </w:pPr>
      <w:rPr>
        <w:rFonts w:ascii="Wingdings" w:hAnsi="Wingdings" w:hint="default"/>
      </w:rPr>
    </w:lvl>
    <w:lvl w:ilvl="3" w:tplc="A55AD9D8" w:tentative="1">
      <w:start w:val="1"/>
      <w:numFmt w:val="bullet"/>
      <w:lvlText w:val=""/>
      <w:lvlJc w:val="left"/>
      <w:pPr>
        <w:ind w:left="3306" w:hanging="360"/>
      </w:pPr>
      <w:rPr>
        <w:rFonts w:ascii="Symbol" w:hAnsi="Symbol" w:hint="default"/>
      </w:rPr>
    </w:lvl>
    <w:lvl w:ilvl="4" w:tplc="BBA67EAC" w:tentative="1">
      <w:start w:val="1"/>
      <w:numFmt w:val="bullet"/>
      <w:lvlText w:val="o"/>
      <w:lvlJc w:val="left"/>
      <w:pPr>
        <w:ind w:left="4026" w:hanging="360"/>
      </w:pPr>
      <w:rPr>
        <w:rFonts w:ascii="Courier New" w:hAnsi="Courier New" w:cs="Courier New" w:hint="default"/>
      </w:rPr>
    </w:lvl>
    <w:lvl w:ilvl="5" w:tplc="3210D5B2" w:tentative="1">
      <w:start w:val="1"/>
      <w:numFmt w:val="bullet"/>
      <w:lvlText w:val=""/>
      <w:lvlJc w:val="left"/>
      <w:pPr>
        <w:ind w:left="4746" w:hanging="360"/>
      </w:pPr>
      <w:rPr>
        <w:rFonts w:ascii="Wingdings" w:hAnsi="Wingdings" w:hint="default"/>
      </w:rPr>
    </w:lvl>
    <w:lvl w:ilvl="6" w:tplc="C2C6A860" w:tentative="1">
      <w:start w:val="1"/>
      <w:numFmt w:val="bullet"/>
      <w:lvlText w:val=""/>
      <w:lvlJc w:val="left"/>
      <w:pPr>
        <w:ind w:left="5466" w:hanging="360"/>
      </w:pPr>
      <w:rPr>
        <w:rFonts w:ascii="Symbol" w:hAnsi="Symbol" w:hint="default"/>
      </w:rPr>
    </w:lvl>
    <w:lvl w:ilvl="7" w:tplc="DBA0281E" w:tentative="1">
      <w:start w:val="1"/>
      <w:numFmt w:val="bullet"/>
      <w:lvlText w:val="o"/>
      <w:lvlJc w:val="left"/>
      <w:pPr>
        <w:ind w:left="6186" w:hanging="360"/>
      </w:pPr>
      <w:rPr>
        <w:rFonts w:ascii="Courier New" w:hAnsi="Courier New" w:cs="Courier New" w:hint="default"/>
      </w:rPr>
    </w:lvl>
    <w:lvl w:ilvl="8" w:tplc="566CF60A" w:tentative="1">
      <w:start w:val="1"/>
      <w:numFmt w:val="bullet"/>
      <w:lvlText w:val=""/>
      <w:lvlJc w:val="left"/>
      <w:pPr>
        <w:ind w:left="6906" w:hanging="360"/>
      </w:pPr>
      <w:rPr>
        <w:rFonts w:ascii="Wingdings" w:hAnsi="Wingdings" w:hint="default"/>
      </w:rPr>
    </w:lvl>
  </w:abstractNum>
  <w:abstractNum w:abstractNumId="27" w15:restartNumberingAfterBreak="0">
    <w:nsid w:val="3E7E27C2"/>
    <w:multiLevelType w:val="hybridMultilevel"/>
    <w:tmpl w:val="538A54B6"/>
    <w:lvl w:ilvl="0" w:tplc="A484DF4E">
      <w:start w:val="1"/>
      <w:numFmt w:val="bullet"/>
      <w:lvlText w:val=""/>
      <w:lvlJc w:val="left"/>
      <w:pPr>
        <w:ind w:left="1647" w:hanging="360"/>
      </w:pPr>
      <w:rPr>
        <w:rFonts w:ascii="Symbol" w:hAnsi="Symbol" w:hint="default"/>
      </w:rPr>
    </w:lvl>
    <w:lvl w:ilvl="1" w:tplc="5CBC11B6" w:tentative="1">
      <w:start w:val="1"/>
      <w:numFmt w:val="bullet"/>
      <w:lvlText w:val="o"/>
      <w:lvlJc w:val="left"/>
      <w:pPr>
        <w:ind w:left="2367" w:hanging="360"/>
      </w:pPr>
      <w:rPr>
        <w:rFonts w:ascii="Courier New" w:hAnsi="Courier New" w:cs="Courier New" w:hint="default"/>
      </w:rPr>
    </w:lvl>
    <w:lvl w:ilvl="2" w:tplc="F4CCF176" w:tentative="1">
      <w:start w:val="1"/>
      <w:numFmt w:val="bullet"/>
      <w:lvlText w:val=""/>
      <w:lvlJc w:val="left"/>
      <w:pPr>
        <w:ind w:left="3087" w:hanging="360"/>
      </w:pPr>
      <w:rPr>
        <w:rFonts w:ascii="Wingdings" w:hAnsi="Wingdings" w:hint="default"/>
      </w:rPr>
    </w:lvl>
    <w:lvl w:ilvl="3" w:tplc="BBBCA7E6" w:tentative="1">
      <w:start w:val="1"/>
      <w:numFmt w:val="bullet"/>
      <w:lvlText w:val=""/>
      <w:lvlJc w:val="left"/>
      <w:pPr>
        <w:ind w:left="3807" w:hanging="360"/>
      </w:pPr>
      <w:rPr>
        <w:rFonts w:ascii="Symbol" w:hAnsi="Symbol" w:hint="default"/>
      </w:rPr>
    </w:lvl>
    <w:lvl w:ilvl="4" w:tplc="AAB20848" w:tentative="1">
      <w:start w:val="1"/>
      <w:numFmt w:val="bullet"/>
      <w:lvlText w:val="o"/>
      <w:lvlJc w:val="left"/>
      <w:pPr>
        <w:ind w:left="4527" w:hanging="360"/>
      </w:pPr>
      <w:rPr>
        <w:rFonts w:ascii="Courier New" w:hAnsi="Courier New" w:cs="Courier New" w:hint="default"/>
      </w:rPr>
    </w:lvl>
    <w:lvl w:ilvl="5" w:tplc="EDCE8E92" w:tentative="1">
      <w:start w:val="1"/>
      <w:numFmt w:val="bullet"/>
      <w:lvlText w:val=""/>
      <w:lvlJc w:val="left"/>
      <w:pPr>
        <w:ind w:left="5247" w:hanging="360"/>
      </w:pPr>
      <w:rPr>
        <w:rFonts w:ascii="Wingdings" w:hAnsi="Wingdings" w:hint="default"/>
      </w:rPr>
    </w:lvl>
    <w:lvl w:ilvl="6" w:tplc="021891B8" w:tentative="1">
      <w:start w:val="1"/>
      <w:numFmt w:val="bullet"/>
      <w:lvlText w:val=""/>
      <w:lvlJc w:val="left"/>
      <w:pPr>
        <w:ind w:left="5967" w:hanging="360"/>
      </w:pPr>
      <w:rPr>
        <w:rFonts w:ascii="Symbol" w:hAnsi="Symbol" w:hint="default"/>
      </w:rPr>
    </w:lvl>
    <w:lvl w:ilvl="7" w:tplc="AAD89AC8" w:tentative="1">
      <w:start w:val="1"/>
      <w:numFmt w:val="bullet"/>
      <w:lvlText w:val="o"/>
      <w:lvlJc w:val="left"/>
      <w:pPr>
        <w:ind w:left="6687" w:hanging="360"/>
      </w:pPr>
      <w:rPr>
        <w:rFonts w:ascii="Courier New" w:hAnsi="Courier New" w:cs="Courier New" w:hint="default"/>
      </w:rPr>
    </w:lvl>
    <w:lvl w:ilvl="8" w:tplc="667AF63C" w:tentative="1">
      <w:start w:val="1"/>
      <w:numFmt w:val="bullet"/>
      <w:lvlText w:val=""/>
      <w:lvlJc w:val="left"/>
      <w:pPr>
        <w:ind w:left="7407" w:hanging="360"/>
      </w:pPr>
      <w:rPr>
        <w:rFonts w:ascii="Wingdings" w:hAnsi="Wingdings" w:hint="default"/>
      </w:rPr>
    </w:lvl>
  </w:abstractNum>
  <w:abstractNum w:abstractNumId="28" w15:restartNumberingAfterBreak="0">
    <w:nsid w:val="3EE63A50"/>
    <w:multiLevelType w:val="hybridMultilevel"/>
    <w:tmpl w:val="93E8B562"/>
    <w:lvl w:ilvl="0" w:tplc="0BF4073A">
      <w:start w:val="1"/>
      <w:numFmt w:val="bullet"/>
      <w:lvlText w:val=""/>
      <w:lvlJc w:val="left"/>
      <w:pPr>
        <w:ind w:left="1287" w:hanging="360"/>
      </w:pPr>
      <w:rPr>
        <w:rFonts w:ascii="Symbol" w:hAnsi="Symbol" w:hint="default"/>
        <w:color w:val="808080" w:themeColor="background1" w:themeShade="80"/>
      </w:rPr>
    </w:lvl>
    <w:lvl w:ilvl="1" w:tplc="7BA26420" w:tentative="1">
      <w:start w:val="1"/>
      <w:numFmt w:val="bullet"/>
      <w:lvlText w:val="o"/>
      <w:lvlJc w:val="left"/>
      <w:pPr>
        <w:ind w:left="2007" w:hanging="360"/>
      </w:pPr>
      <w:rPr>
        <w:rFonts w:ascii="Courier New" w:hAnsi="Courier New" w:cs="Courier New" w:hint="default"/>
      </w:rPr>
    </w:lvl>
    <w:lvl w:ilvl="2" w:tplc="9C366C7A" w:tentative="1">
      <w:start w:val="1"/>
      <w:numFmt w:val="bullet"/>
      <w:lvlText w:val=""/>
      <w:lvlJc w:val="left"/>
      <w:pPr>
        <w:ind w:left="2727" w:hanging="360"/>
      </w:pPr>
      <w:rPr>
        <w:rFonts w:ascii="Wingdings" w:hAnsi="Wingdings" w:hint="default"/>
      </w:rPr>
    </w:lvl>
    <w:lvl w:ilvl="3" w:tplc="E89089AC" w:tentative="1">
      <w:start w:val="1"/>
      <w:numFmt w:val="bullet"/>
      <w:lvlText w:val=""/>
      <w:lvlJc w:val="left"/>
      <w:pPr>
        <w:ind w:left="3447" w:hanging="360"/>
      </w:pPr>
      <w:rPr>
        <w:rFonts w:ascii="Symbol" w:hAnsi="Symbol" w:hint="default"/>
      </w:rPr>
    </w:lvl>
    <w:lvl w:ilvl="4" w:tplc="30F469AE" w:tentative="1">
      <w:start w:val="1"/>
      <w:numFmt w:val="bullet"/>
      <w:lvlText w:val="o"/>
      <w:lvlJc w:val="left"/>
      <w:pPr>
        <w:ind w:left="4167" w:hanging="360"/>
      </w:pPr>
      <w:rPr>
        <w:rFonts w:ascii="Courier New" w:hAnsi="Courier New" w:cs="Courier New" w:hint="default"/>
      </w:rPr>
    </w:lvl>
    <w:lvl w:ilvl="5" w:tplc="D9FE811A" w:tentative="1">
      <w:start w:val="1"/>
      <w:numFmt w:val="bullet"/>
      <w:lvlText w:val=""/>
      <w:lvlJc w:val="left"/>
      <w:pPr>
        <w:ind w:left="4887" w:hanging="360"/>
      </w:pPr>
      <w:rPr>
        <w:rFonts w:ascii="Wingdings" w:hAnsi="Wingdings" w:hint="default"/>
      </w:rPr>
    </w:lvl>
    <w:lvl w:ilvl="6" w:tplc="2CCAA7A0" w:tentative="1">
      <w:start w:val="1"/>
      <w:numFmt w:val="bullet"/>
      <w:lvlText w:val=""/>
      <w:lvlJc w:val="left"/>
      <w:pPr>
        <w:ind w:left="5607" w:hanging="360"/>
      </w:pPr>
      <w:rPr>
        <w:rFonts w:ascii="Symbol" w:hAnsi="Symbol" w:hint="default"/>
      </w:rPr>
    </w:lvl>
    <w:lvl w:ilvl="7" w:tplc="3EE42CF2" w:tentative="1">
      <w:start w:val="1"/>
      <w:numFmt w:val="bullet"/>
      <w:lvlText w:val="o"/>
      <w:lvlJc w:val="left"/>
      <w:pPr>
        <w:ind w:left="6327" w:hanging="360"/>
      </w:pPr>
      <w:rPr>
        <w:rFonts w:ascii="Courier New" w:hAnsi="Courier New" w:cs="Courier New" w:hint="default"/>
      </w:rPr>
    </w:lvl>
    <w:lvl w:ilvl="8" w:tplc="B0BEDC3E" w:tentative="1">
      <w:start w:val="1"/>
      <w:numFmt w:val="bullet"/>
      <w:lvlText w:val=""/>
      <w:lvlJc w:val="left"/>
      <w:pPr>
        <w:ind w:left="7047" w:hanging="360"/>
      </w:pPr>
      <w:rPr>
        <w:rFonts w:ascii="Wingdings" w:hAnsi="Wingdings" w:hint="default"/>
      </w:rPr>
    </w:lvl>
  </w:abstractNum>
  <w:abstractNum w:abstractNumId="29" w15:restartNumberingAfterBreak="0">
    <w:nsid w:val="3F473B0B"/>
    <w:multiLevelType w:val="hybridMultilevel"/>
    <w:tmpl w:val="3BD02D0C"/>
    <w:lvl w:ilvl="0" w:tplc="CECCDD68">
      <w:numFmt w:val="bullet"/>
      <w:lvlText w:val="•"/>
      <w:lvlJc w:val="left"/>
      <w:pPr>
        <w:ind w:left="720" w:hanging="360"/>
      </w:pPr>
      <w:rPr>
        <w:rFonts w:ascii="Times New Roman" w:eastAsia="Calibri" w:hAnsi="Times New Roman" w:cs="Times New Roman" w:hint="default"/>
      </w:rPr>
    </w:lvl>
    <w:lvl w:ilvl="1" w:tplc="78A49E7C" w:tentative="1">
      <w:start w:val="1"/>
      <w:numFmt w:val="bullet"/>
      <w:lvlText w:val="o"/>
      <w:lvlJc w:val="left"/>
      <w:pPr>
        <w:ind w:left="1440" w:hanging="360"/>
      </w:pPr>
      <w:rPr>
        <w:rFonts w:ascii="Courier New" w:hAnsi="Courier New" w:cs="Courier New" w:hint="default"/>
      </w:rPr>
    </w:lvl>
    <w:lvl w:ilvl="2" w:tplc="61F8CAB0" w:tentative="1">
      <w:start w:val="1"/>
      <w:numFmt w:val="bullet"/>
      <w:lvlText w:val=""/>
      <w:lvlJc w:val="left"/>
      <w:pPr>
        <w:ind w:left="2160" w:hanging="360"/>
      </w:pPr>
      <w:rPr>
        <w:rFonts w:ascii="Wingdings" w:hAnsi="Wingdings" w:hint="default"/>
      </w:rPr>
    </w:lvl>
    <w:lvl w:ilvl="3" w:tplc="426EE330" w:tentative="1">
      <w:start w:val="1"/>
      <w:numFmt w:val="bullet"/>
      <w:lvlText w:val=""/>
      <w:lvlJc w:val="left"/>
      <w:pPr>
        <w:ind w:left="2880" w:hanging="360"/>
      </w:pPr>
      <w:rPr>
        <w:rFonts w:ascii="Symbol" w:hAnsi="Symbol" w:hint="default"/>
      </w:rPr>
    </w:lvl>
    <w:lvl w:ilvl="4" w:tplc="43D488AE" w:tentative="1">
      <w:start w:val="1"/>
      <w:numFmt w:val="bullet"/>
      <w:lvlText w:val="o"/>
      <w:lvlJc w:val="left"/>
      <w:pPr>
        <w:ind w:left="3600" w:hanging="360"/>
      </w:pPr>
      <w:rPr>
        <w:rFonts w:ascii="Courier New" w:hAnsi="Courier New" w:cs="Courier New" w:hint="default"/>
      </w:rPr>
    </w:lvl>
    <w:lvl w:ilvl="5" w:tplc="22FC6354" w:tentative="1">
      <w:start w:val="1"/>
      <w:numFmt w:val="bullet"/>
      <w:lvlText w:val=""/>
      <w:lvlJc w:val="left"/>
      <w:pPr>
        <w:ind w:left="4320" w:hanging="360"/>
      </w:pPr>
      <w:rPr>
        <w:rFonts w:ascii="Wingdings" w:hAnsi="Wingdings" w:hint="default"/>
      </w:rPr>
    </w:lvl>
    <w:lvl w:ilvl="6" w:tplc="1C16EB78" w:tentative="1">
      <w:start w:val="1"/>
      <w:numFmt w:val="bullet"/>
      <w:lvlText w:val=""/>
      <w:lvlJc w:val="left"/>
      <w:pPr>
        <w:ind w:left="5040" w:hanging="360"/>
      </w:pPr>
      <w:rPr>
        <w:rFonts w:ascii="Symbol" w:hAnsi="Symbol" w:hint="default"/>
      </w:rPr>
    </w:lvl>
    <w:lvl w:ilvl="7" w:tplc="D882A264" w:tentative="1">
      <w:start w:val="1"/>
      <w:numFmt w:val="bullet"/>
      <w:lvlText w:val="o"/>
      <w:lvlJc w:val="left"/>
      <w:pPr>
        <w:ind w:left="5760" w:hanging="360"/>
      </w:pPr>
      <w:rPr>
        <w:rFonts w:ascii="Courier New" w:hAnsi="Courier New" w:cs="Courier New" w:hint="default"/>
      </w:rPr>
    </w:lvl>
    <w:lvl w:ilvl="8" w:tplc="65E217DC" w:tentative="1">
      <w:start w:val="1"/>
      <w:numFmt w:val="bullet"/>
      <w:lvlText w:val=""/>
      <w:lvlJc w:val="left"/>
      <w:pPr>
        <w:ind w:left="6480" w:hanging="360"/>
      </w:pPr>
      <w:rPr>
        <w:rFonts w:ascii="Wingdings" w:hAnsi="Wingdings" w:hint="default"/>
      </w:rPr>
    </w:lvl>
  </w:abstractNum>
  <w:abstractNum w:abstractNumId="30" w15:restartNumberingAfterBreak="0">
    <w:nsid w:val="40537633"/>
    <w:multiLevelType w:val="hybridMultilevel"/>
    <w:tmpl w:val="36BC271C"/>
    <w:lvl w:ilvl="0" w:tplc="F20C632C">
      <w:start w:val="1"/>
      <w:numFmt w:val="bullet"/>
      <w:lvlText w:val=""/>
      <w:lvlJc w:val="left"/>
      <w:pPr>
        <w:ind w:left="720" w:hanging="360"/>
      </w:pPr>
      <w:rPr>
        <w:rFonts w:ascii="Symbol" w:hAnsi="Symbol" w:hint="default"/>
      </w:rPr>
    </w:lvl>
    <w:lvl w:ilvl="1" w:tplc="E424E564">
      <w:start w:val="1"/>
      <w:numFmt w:val="bullet"/>
      <w:lvlText w:val="o"/>
      <w:lvlJc w:val="left"/>
      <w:pPr>
        <w:ind w:left="1440" w:hanging="360"/>
      </w:pPr>
      <w:rPr>
        <w:rFonts w:ascii="Courier New" w:hAnsi="Courier New" w:cs="Courier New" w:hint="default"/>
      </w:rPr>
    </w:lvl>
    <w:lvl w:ilvl="2" w:tplc="B984943A" w:tentative="1">
      <w:start w:val="1"/>
      <w:numFmt w:val="bullet"/>
      <w:lvlText w:val=""/>
      <w:lvlJc w:val="left"/>
      <w:pPr>
        <w:ind w:left="2160" w:hanging="360"/>
      </w:pPr>
      <w:rPr>
        <w:rFonts w:ascii="Wingdings" w:hAnsi="Wingdings" w:hint="default"/>
      </w:rPr>
    </w:lvl>
    <w:lvl w:ilvl="3" w:tplc="0610FAE2" w:tentative="1">
      <w:start w:val="1"/>
      <w:numFmt w:val="bullet"/>
      <w:lvlText w:val=""/>
      <w:lvlJc w:val="left"/>
      <w:pPr>
        <w:ind w:left="2880" w:hanging="360"/>
      </w:pPr>
      <w:rPr>
        <w:rFonts w:ascii="Symbol" w:hAnsi="Symbol" w:hint="default"/>
      </w:rPr>
    </w:lvl>
    <w:lvl w:ilvl="4" w:tplc="787A3F5E" w:tentative="1">
      <w:start w:val="1"/>
      <w:numFmt w:val="bullet"/>
      <w:lvlText w:val="o"/>
      <w:lvlJc w:val="left"/>
      <w:pPr>
        <w:ind w:left="3600" w:hanging="360"/>
      </w:pPr>
      <w:rPr>
        <w:rFonts w:ascii="Courier New" w:hAnsi="Courier New" w:cs="Courier New" w:hint="default"/>
      </w:rPr>
    </w:lvl>
    <w:lvl w:ilvl="5" w:tplc="49D61F2E" w:tentative="1">
      <w:start w:val="1"/>
      <w:numFmt w:val="bullet"/>
      <w:lvlText w:val=""/>
      <w:lvlJc w:val="left"/>
      <w:pPr>
        <w:ind w:left="4320" w:hanging="360"/>
      </w:pPr>
      <w:rPr>
        <w:rFonts w:ascii="Wingdings" w:hAnsi="Wingdings" w:hint="default"/>
      </w:rPr>
    </w:lvl>
    <w:lvl w:ilvl="6" w:tplc="9CFE264E" w:tentative="1">
      <w:start w:val="1"/>
      <w:numFmt w:val="bullet"/>
      <w:lvlText w:val=""/>
      <w:lvlJc w:val="left"/>
      <w:pPr>
        <w:ind w:left="5040" w:hanging="360"/>
      </w:pPr>
      <w:rPr>
        <w:rFonts w:ascii="Symbol" w:hAnsi="Symbol" w:hint="default"/>
      </w:rPr>
    </w:lvl>
    <w:lvl w:ilvl="7" w:tplc="E9CA7E36" w:tentative="1">
      <w:start w:val="1"/>
      <w:numFmt w:val="bullet"/>
      <w:lvlText w:val="o"/>
      <w:lvlJc w:val="left"/>
      <w:pPr>
        <w:ind w:left="5760" w:hanging="360"/>
      </w:pPr>
      <w:rPr>
        <w:rFonts w:ascii="Courier New" w:hAnsi="Courier New" w:cs="Courier New" w:hint="default"/>
      </w:rPr>
    </w:lvl>
    <w:lvl w:ilvl="8" w:tplc="51A80624" w:tentative="1">
      <w:start w:val="1"/>
      <w:numFmt w:val="bullet"/>
      <w:lvlText w:val=""/>
      <w:lvlJc w:val="left"/>
      <w:pPr>
        <w:ind w:left="6480" w:hanging="360"/>
      </w:pPr>
      <w:rPr>
        <w:rFonts w:ascii="Wingdings" w:hAnsi="Wingdings" w:hint="default"/>
      </w:rPr>
    </w:lvl>
  </w:abstractNum>
  <w:abstractNum w:abstractNumId="31" w15:restartNumberingAfterBreak="0">
    <w:nsid w:val="40FD72F8"/>
    <w:multiLevelType w:val="hybridMultilevel"/>
    <w:tmpl w:val="5E869516"/>
    <w:lvl w:ilvl="0" w:tplc="20769B8A">
      <w:start w:val="1"/>
      <w:numFmt w:val="bullet"/>
      <w:lvlText w:val=""/>
      <w:lvlJc w:val="left"/>
      <w:pPr>
        <w:ind w:left="720" w:hanging="360"/>
      </w:pPr>
      <w:rPr>
        <w:rFonts w:ascii="Symbol" w:hAnsi="Symbol" w:hint="default"/>
        <w:color w:val="808080" w:themeColor="background1" w:themeShade="80"/>
      </w:rPr>
    </w:lvl>
    <w:lvl w:ilvl="1" w:tplc="6700C18A">
      <w:start w:val="1"/>
      <w:numFmt w:val="bullet"/>
      <w:lvlText w:val="o"/>
      <w:lvlJc w:val="left"/>
      <w:pPr>
        <w:ind w:left="1440" w:hanging="360"/>
      </w:pPr>
      <w:rPr>
        <w:rFonts w:ascii="Courier New" w:hAnsi="Courier New" w:cs="Courier New" w:hint="default"/>
      </w:rPr>
    </w:lvl>
    <w:lvl w:ilvl="2" w:tplc="4934C24E" w:tentative="1">
      <w:start w:val="1"/>
      <w:numFmt w:val="bullet"/>
      <w:lvlText w:val=""/>
      <w:lvlJc w:val="left"/>
      <w:pPr>
        <w:ind w:left="2160" w:hanging="360"/>
      </w:pPr>
      <w:rPr>
        <w:rFonts w:ascii="Wingdings" w:hAnsi="Wingdings" w:hint="default"/>
      </w:rPr>
    </w:lvl>
    <w:lvl w:ilvl="3" w:tplc="DE085A16" w:tentative="1">
      <w:start w:val="1"/>
      <w:numFmt w:val="bullet"/>
      <w:lvlText w:val=""/>
      <w:lvlJc w:val="left"/>
      <w:pPr>
        <w:ind w:left="2880" w:hanging="360"/>
      </w:pPr>
      <w:rPr>
        <w:rFonts w:ascii="Symbol" w:hAnsi="Symbol" w:hint="default"/>
      </w:rPr>
    </w:lvl>
    <w:lvl w:ilvl="4" w:tplc="733E948E" w:tentative="1">
      <w:start w:val="1"/>
      <w:numFmt w:val="bullet"/>
      <w:lvlText w:val="o"/>
      <w:lvlJc w:val="left"/>
      <w:pPr>
        <w:ind w:left="3600" w:hanging="360"/>
      </w:pPr>
      <w:rPr>
        <w:rFonts w:ascii="Courier New" w:hAnsi="Courier New" w:cs="Courier New" w:hint="default"/>
      </w:rPr>
    </w:lvl>
    <w:lvl w:ilvl="5" w:tplc="9AD67B8C" w:tentative="1">
      <w:start w:val="1"/>
      <w:numFmt w:val="bullet"/>
      <w:lvlText w:val=""/>
      <w:lvlJc w:val="left"/>
      <w:pPr>
        <w:ind w:left="4320" w:hanging="360"/>
      </w:pPr>
      <w:rPr>
        <w:rFonts w:ascii="Wingdings" w:hAnsi="Wingdings" w:hint="default"/>
      </w:rPr>
    </w:lvl>
    <w:lvl w:ilvl="6" w:tplc="30AE09F8" w:tentative="1">
      <w:start w:val="1"/>
      <w:numFmt w:val="bullet"/>
      <w:lvlText w:val=""/>
      <w:lvlJc w:val="left"/>
      <w:pPr>
        <w:ind w:left="5040" w:hanging="360"/>
      </w:pPr>
      <w:rPr>
        <w:rFonts w:ascii="Symbol" w:hAnsi="Symbol" w:hint="default"/>
      </w:rPr>
    </w:lvl>
    <w:lvl w:ilvl="7" w:tplc="E3B2D8D0" w:tentative="1">
      <w:start w:val="1"/>
      <w:numFmt w:val="bullet"/>
      <w:lvlText w:val="o"/>
      <w:lvlJc w:val="left"/>
      <w:pPr>
        <w:ind w:left="5760" w:hanging="360"/>
      </w:pPr>
      <w:rPr>
        <w:rFonts w:ascii="Courier New" w:hAnsi="Courier New" w:cs="Courier New" w:hint="default"/>
      </w:rPr>
    </w:lvl>
    <w:lvl w:ilvl="8" w:tplc="4FFABB3E" w:tentative="1">
      <w:start w:val="1"/>
      <w:numFmt w:val="bullet"/>
      <w:lvlText w:val=""/>
      <w:lvlJc w:val="left"/>
      <w:pPr>
        <w:ind w:left="6480" w:hanging="360"/>
      </w:pPr>
      <w:rPr>
        <w:rFonts w:ascii="Wingdings" w:hAnsi="Wingdings" w:hint="default"/>
      </w:rPr>
    </w:lvl>
  </w:abstractNum>
  <w:abstractNum w:abstractNumId="32" w15:restartNumberingAfterBreak="0">
    <w:nsid w:val="421605A2"/>
    <w:multiLevelType w:val="hybridMultilevel"/>
    <w:tmpl w:val="6C78D28E"/>
    <w:lvl w:ilvl="0" w:tplc="FFAE7046">
      <w:start w:val="1"/>
      <w:numFmt w:val="bullet"/>
      <w:lvlText w:val=""/>
      <w:lvlJc w:val="left"/>
      <w:pPr>
        <w:ind w:left="720" w:hanging="360"/>
      </w:pPr>
      <w:rPr>
        <w:rFonts w:ascii="Symbol" w:hAnsi="Symbol" w:hint="default"/>
      </w:rPr>
    </w:lvl>
    <w:lvl w:ilvl="1" w:tplc="D032A4A6" w:tentative="1">
      <w:start w:val="1"/>
      <w:numFmt w:val="bullet"/>
      <w:lvlText w:val="o"/>
      <w:lvlJc w:val="left"/>
      <w:pPr>
        <w:ind w:left="1440" w:hanging="360"/>
      </w:pPr>
      <w:rPr>
        <w:rFonts w:ascii="Courier New" w:hAnsi="Courier New" w:cs="Courier New" w:hint="default"/>
      </w:rPr>
    </w:lvl>
    <w:lvl w:ilvl="2" w:tplc="234A4A20" w:tentative="1">
      <w:start w:val="1"/>
      <w:numFmt w:val="bullet"/>
      <w:lvlText w:val=""/>
      <w:lvlJc w:val="left"/>
      <w:pPr>
        <w:ind w:left="2160" w:hanging="360"/>
      </w:pPr>
      <w:rPr>
        <w:rFonts w:ascii="Wingdings" w:hAnsi="Wingdings" w:hint="default"/>
      </w:rPr>
    </w:lvl>
    <w:lvl w:ilvl="3" w:tplc="06FAEAF2" w:tentative="1">
      <w:start w:val="1"/>
      <w:numFmt w:val="bullet"/>
      <w:lvlText w:val=""/>
      <w:lvlJc w:val="left"/>
      <w:pPr>
        <w:ind w:left="2880" w:hanging="360"/>
      </w:pPr>
      <w:rPr>
        <w:rFonts w:ascii="Symbol" w:hAnsi="Symbol" w:hint="default"/>
      </w:rPr>
    </w:lvl>
    <w:lvl w:ilvl="4" w:tplc="CD7208C4" w:tentative="1">
      <w:start w:val="1"/>
      <w:numFmt w:val="bullet"/>
      <w:lvlText w:val="o"/>
      <w:lvlJc w:val="left"/>
      <w:pPr>
        <w:ind w:left="3600" w:hanging="360"/>
      </w:pPr>
      <w:rPr>
        <w:rFonts w:ascii="Courier New" w:hAnsi="Courier New" w:cs="Courier New" w:hint="default"/>
      </w:rPr>
    </w:lvl>
    <w:lvl w:ilvl="5" w:tplc="92AE8056" w:tentative="1">
      <w:start w:val="1"/>
      <w:numFmt w:val="bullet"/>
      <w:lvlText w:val=""/>
      <w:lvlJc w:val="left"/>
      <w:pPr>
        <w:ind w:left="4320" w:hanging="360"/>
      </w:pPr>
      <w:rPr>
        <w:rFonts w:ascii="Wingdings" w:hAnsi="Wingdings" w:hint="default"/>
      </w:rPr>
    </w:lvl>
    <w:lvl w:ilvl="6" w:tplc="CB5877B2" w:tentative="1">
      <w:start w:val="1"/>
      <w:numFmt w:val="bullet"/>
      <w:lvlText w:val=""/>
      <w:lvlJc w:val="left"/>
      <w:pPr>
        <w:ind w:left="5040" w:hanging="360"/>
      </w:pPr>
      <w:rPr>
        <w:rFonts w:ascii="Symbol" w:hAnsi="Symbol" w:hint="default"/>
      </w:rPr>
    </w:lvl>
    <w:lvl w:ilvl="7" w:tplc="44D2A432" w:tentative="1">
      <w:start w:val="1"/>
      <w:numFmt w:val="bullet"/>
      <w:lvlText w:val="o"/>
      <w:lvlJc w:val="left"/>
      <w:pPr>
        <w:ind w:left="5760" w:hanging="360"/>
      </w:pPr>
      <w:rPr>
        <w:rFonts w:ascii="Courier New" w:hAnsi="Courier New" w:cs="Courier New" w:hint="default"/>
      </w:rPr>
    </w:lvl>
    <w:lvl w:ilvl="8" w:tplc="8254665E" w:tentative="1">
      <w:start w:val="1"/>
      <w:numFmt w:val="bullet"/>
      <w:lvlText w:val=""/>
      <w:lvlJc w:val="left"/>
      <w:pPr>
        <w:ind w:left="6480" w:hanging="360"/>
      </w:pPr>
      <w:rPr>
        <w:rFonts w:ascii="Wingdings" w:hAnsi="Wingdings" w:hint="default"/>
      </w:rPr>
    </w:lvl>
  </w:abstractNum>
  <w:abstractNum w:abstractNumId="33" w15:restartNumberingAfterBreak="0">
    <w:nsid w:val="44651B69"/>
    <w:multiLevelType w:val="multilevel"/>
    <w:tmpl w:val="9D08EB3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4C02E69"/>
    <w:multiLevelType w:val="hybridMultilevel"/>
    <w:tmpl w:val="089CBF0A"/>
    <w:lvl w:ilvl="0" w:tplc="FE8E323A">
      <w:start w:val="1"/>
      <w:numFmt w:val="bullet"/>
      <w:lvlText w:val=""/>
      <w:lvlJc w:val="left"/>
      <w:pPr>
        <w:ind w:left="1800" w:hanging="360"/>
      </w:pPr>
      <w:rPr>
        <w:rFonts w:ascii="Symbol" w:hAnsi="Symbol" w:hint="default"/>
      </w:rPr>
    </w:lvl>
    <w:lvl w:ilvl="1" w:tplc="28FA7F52" w:tentative="1">
      <w:start w:val="1"/>
      <w:numFmt w:val="bullet"/>
      <w:lvlText w:val="o"/>
      <w:lvlJc w:val="left"/>
      <w:pPr>
        <w:ind w:left="2520" w:hanging="360"/>
      </w:pPr>
      <w:rPr>
        <w:rFonts w:ascii="Courier New" w:hAnsi="Courier New" w:cs="Courier New" w:hint="default"/>
      </w:rPr>
    </w:lvl>
    <w:lvl w:ilvl="2" w:tplc="0908EA5A" w:tentative="1">
      <w:start w:val="1"/>
      <w:numFmt w:val="bullet"/>
      <w:lvlText w:val=""/>
      <w:lvlJc w:val="left"/>
      <w:pPr>
        <w:ind w:left="3240" w:hanging="360"/>
      </w:pPr>
      <w:rPr>
        <w:rFonts w:ascii="Wingdings" w:hAnsi="Wingdings" w:hint="default"/>
      </w:rPr>
    </w:lvl>
    <w:lvl w:ilvl="3" w:tplc="42261928" w:tentative="1">
      <w:start w:val="1"/>
      <w:numFmt w:val="bullet"/>
      <w:lvlText w:val=""/>
      <w:lvlJc w:val="left"/>
      <w:pPr>
        <w:ind w:left="3960" w:hanging="360"/>
      </w:pPr>
      <w:rPr>
        <w:rFonts w:ascii="Symbol" w:hAnsi="Symbol" w:hint="default"/>
      </w:rPr>
    </w:lvl>
    <w:lvl w:ilvl="4" w:tplc="9182BEC2" w:tentative="1">
      <w:start w:val="1"/>
      <w:numFmt w:val="bullet"/>
      <w:lvlText w:val="o"/>
      <w:lvlJc w:val="left"/>
      <w:pPr>
        <w:ind w:left="4680" w:hanging="360"/>
      </w:pPr>
      <w:rPr>
        <w:rFonts w:ascii="Courier New" w:hAnsi="Courier New" w:cs="Courier New" w:hint="default"/>
      </w:rPr>
    </w:lvl>
    <w:lvl w:ilvl="5" w:tplc="BADE7D42" w:tentative="1">
      <w:start w:val="1"/>
      <w:numFmt w:val="bullet"/>
      <w:lvlText w:val=""/>
      <w:lvlJc w:val="left"/>
      <w:pPr>
        <w:ind w:left="5400" w:hanging="360"/>
      </w:pPr>
      <w:rPr>
        <w:rFonts w:ascii="Wingdings" w:hAnsi="Wingdings" w:hint="default"/>
      </w:rPr>
    </w:lvl>
    <w:lvl w:ilvl="6" w:tplc="CADE24D0" w:tentative="1">
      <w:start w:val="1"/>
      <w:numFmt w:val="bullet"/>
      <w:lvlText w:val=""/>
      <w:lvlJc w:val="left"/>
      <w:pPr>
        <w:ind w:left="6120" w:hanging="360"/>
      </w:pPr>
      <w:rPr>
        <w:rFonts w:ascii="Symbol" w:hAnsi="Symbol" w:hint="default"/>
      </w:rPr>
    </w:lvl>
    <w:lvl w:ilvl="7" w:tplc="97DC56B8" w:tentative="1">
      <w:start w:val="1"/>
      <w:numFmt w:val="bullet"/>
      <w:lvlText w:val="o"/>
      <w:lvlJc w:val="left"/>
      <w:pPr>
        <w:ind w:left="6840" w:hanging="360"/>
      </w:pPr>
      <w:rPr>
        <w:rFonts w:ascii="Courier New" w:hAnsi="Courier New" w:cs="Courier New" w:hint="default"/>
      </w:rPr>
    </w:lvl>
    <w:lvl w:ilvl="8" w:tplc="31CA9ED4" w:tentative="1">
      <w:start w:val="1"/>
      <w:numFmt w:val="bullet"/>
      <w:lvlText w:val=""/>
      <w:lvlJc w:val="left"/>
      <w:pPr>
        <w:ind w:left="7560" w:hanging="360"/>
      </w:pPr>
      <w:rPr>
        <w:rFonts w:ascii="Wingdings" w:hAnsi="Wingdings" w:hint="default"/>
      </w:rPr>
    </w:lvl>
  </w:abstractNum>
  <w:abstractNum w:abstractNumId="35" w15:restartNumberingAfterBreak="0">
    <w:nsid w:val="472475E5"/>
    <w:multiLevelType w:val="hybridMultilevel"/>
    <w:tmpl w:val="D7A6A0B4"/>
    <w:lvl w:ilvl="0" w:tplc="A2B0B3AC">
      <w:start w:val="1"/>
      <w:numFmt w:val="decimal"/>
      <w:lvlText w:val="%1."/>
      <w:lvlJc w:val="left"/>
      <w:pPr>
        <w:ind w:left="720" w:hanging="360"/>
      </w:pPr>
      <w:rPr>
        <w:rFonts w:hint="default"/>
      </w:rPr>
    </w:lvl>
    <w:lvl w:ilvl="1" w:tplc="555040E2" w:tentative="1">
      <w:start w:val="1"/>
      <w:numFmt w:val="lowerLetter"/>
      <w:lvlText w:val="%2."/>
      <w:lvlJc w:val="left"/>
      <w:pPr>
        <w:ind w:left="1440" w:hanging="360"/>
      </w:pPr>
    </w:lvl>
    <w:lvl w:ilvl="2" w:tplc="6EA89FC0" w:tentative="1">
      <w:start w:val="1"/>
      <w:numFmt w:val="lowerRoman"/>
      <w:lvlText w:val="%3."/>
      <w:lvlJc w:val="right"/>
      <w:pPr>
        <w:ind w:left="2160" w:hanging="180"/>
      </w:pPr>
    </w:lvl>
    <w:lvl w:ilvl="3" w:tplc="06207B82" w:tentative="1">
      <w:start w:val="1"/>
      <w:numFmt w:val="decimal"/>
      <w:lvlText w:val="%4."/>
      <w:lvlJc w:val="left"/>
      <w:pPr>
        <w:ind w:left="2880" w:hanging="360"/>
      </w:pPr>
    </w:lvl>
    <w:lvl w:ilvl="4" w:tplc="88D24062" w:tentative="1">
      <w:start w:val="1"/>
      <w:numFmt w:val="lowerLetter"/>
      <w:lvlText w:val="%5."/>
      <w:lvlJc w:val="left"/>
      <w:pPr>
        <w:ind w:left="3600" w:hanging="360"/>
      </w:pPr>
    </w:lvl>
    <w:lvl w:ilvl="5" w:tplc="4FD88618" w:tentative="1">
      <w:start w:val="1"/>
      <w:numFmt w:val="lowerRoman"/>
      <w:lvlText w:val="%6."/>
      <w:lvlJc w:val="right"/>
      <w:pPr>
        <w:ind w:left="4320" w:hanging="180"/>
      </w:pPr>
    </w:lvl>
    <w:lvl w:ilvl="6" w:tplc="B19083A4" w:tentative="1">
      <w:start w:val="1"/>
      <w:numFmt w:val="decimal"/>
      <w:lvlText w:val="%7."/>
      <w:lvlJc w:val="left"/>
      <w:pPr>
        <w:ind w:left="5040" w:hanging="360"/>
      </w:pPr>
    </w:lvl>
    <w:lvl w:ilvl="7" w:tplc="BF54877E" w:tentative="1">
      <w:start w:val="1"/>
      <w:numFmt w:val="lowerLetter"/>
      <w:lvlText w:val="%8."/>
      <w:lvlJc w:val="left"/>
      <w:pPr>
        <w:ind w:left="5760" w:hanging="360"/>
      </w:pPr>
    </w:lvl>
    <w:lvl w:ilvl="8" w:tplc="7F2417B4" w:tentative="1">
      <w:start w:val="1"/>
      <w:numFmt w:val="lowerRoman"/>
      <w:lvlText w:val="%9."/>
      <w:lvlJc w:val="right"/>
      <w:pPr>
        <w:ind w:left="6480" w:hanging="180"/>
      </w:pPr>
    </w:lvl>
  </w:abstractNum>
  <w:abstractNum w:abstractNumId="36" w15:restartNumberingAfterBreak="0">
    <w:nsid w:val="4D086620"/>
    <w:multiLevelType w:val="hybridMultilevel"/>
    <w:tmpl w:val="B7C2088A"/>
    <w:lvl w:ilvl="0" w:tplc="6DB4EFB0">
      <w:start w:val="1"/>
      <w:numFmt w:val="bullet"/>
      <w:lvlText w:val=""/>
      <w:lvlJc w:val="left"/>
      <w:pPr>
        <w:ind w:left="360" w:hanging="360"/>
      </w:pPr>
      <w:rPr>
        <w:rFonts w:ascii="Symbol" w:hAnsi="Symbol" w:hint="default"/>
      </w:rPr>
    </w:lvl>
    <w:lvl w:ilvl="1" w:tplc="E752D0CE" w:tentative="1">
      <w:start w:val="1"/>
      <w:numFmt w:val="bullet"/>
      <w:lvlText w:val="o"/>
      <w:lvlJc w:val="left"/>
      <w:pPr>
        <w:ind w:left="1080" w:hanging="360"/>
      </w:pPr>
      <w:rPr>
        <w:rFonts w:ascii="Courier New" w:hAnsi="Courier New" w:cs="Courier New" w:hint="default"/>
      </w:rPr>
    </w:lvl>
    <w:lvl w:ilvl="2" w:tplc="0B24A9EA" w:tentative="1">
      <w:start w:val="1"/>
      <w:numFmt w:val="bullet"/>
      <w:lvlText w:val=""/>
      <w:lvlJc w:val="left"/>
      <w:pPr>
        <w:ind w:left="1800" w:hanging="360"/>
      </w:pPr>
      <w:rPr>
        <w:rFonts w:ascii="Wingdings" w:hAnsi="Wingdings" w:hint="default"/>
      </w:rPr>
    </w:lvl>
    <w:lvl w:ilvl="3" w:tplc="E890969E" w:tentative="1">
      <w:start w:val="1"/>
      <w:numFmt w:val="bullet"/>
      <w:lvlText w:val=""/>
      <w:lvlJc w:val="left"/>
      <w:pPr>
        <w:ind w:left="2520" w:hanging="360"/>
      </w:pPr>
      <w:rPr>
        <w:rFonts w:ascii="Symbol" w:hAnsi="Symbol" w:hint="default"/>
      </w:rPr>
    </w:lvl>
    <w:lvl w:ilvl="4" w:tplc="9260D0AA" w:tentative="1">
      <w:start w:val="1"/>
      <w:numFmt w:val="bullet"/>
      <w:lvlText w:val="o"/>
      <w:lvlJc w:val="left"/>
      <w:pPr>
        <w:ind w:left="3240" w:hanging="360"/>
      </w:pPr>
      <w:rPr>
        <w:rFonts w:ascii="Courier New" w:hAnsi="Courier New" w:cs="Courier New" w:hint="default"/>
      </w:rPr>
    </w:lvl>
    <w:lvl w:ilvl="5" w:tplc="A0649AFA" w:tentative="1">
      <w:start w:val="1"/>
      <w:numFmt w:val="bullet"/>
      <w:lvlText w:val=""/>
      <w:lvlJc w:val="left"/>
      <w:pPr>
        <w:ind w:left="3960" w:hanging="360"/>
      </w:pPr>
      <w:rPr>
        <w:rFonts w:ascii="Wingdings" w:hAnsi="Wingdings" w:hint="default"/>
      </w:rPr>
    </w:lvl>
    <w:lvl w:ilvl="6" w:tplc="DECCDE16" w:tentative="1">
      <w:start w:val="1"/>
      <w:numFmt w:val="bullet"/>
      <w:lvlText w:val=""/>
      <w:lvlJc w:val="left"/>
      <w:pPr>
        <w:ind w:left="4680" w:hanging="360"/>
      </w:pPr>
      <w:rPr>
        <w:rFonts w:ascii="Symbol" w:hAnsi="Symbol" w:hint="default"/>
      </w:rPr>
    </w:lvl>
    <w:lvl w:ilvl="7" w:tplc="904E67A0" w:tentative="1">
      <w:start w:val="1"/>
      <w:numFmt w:val="bullet"/>
      <w:lvlText w:val="o"/>
      <w:lvlJc w:val="left"/>
      <w:pPr>
        <w:ind w:left="5400" w:hanging="360"/>
      </w:pPr>
      <w:rPr>
        <w:rFonts w:ascii="Courier New" w:hAnsi="Courier New" w:cs="Courier New" w:hint="default"/>
      </w:rPr>
    </w:lvl>
    <w:lvl w:ilvl="8" w:tplc="E47E401E" w:tentative="1">
      <w:start w:val="1"/>
      <w:numFmt w:val="bullet"/>
      <w:lvlText w:val=""/>
      <w:lvlJc w:val="left"/>
      <w:pPr>
        <w:ind w:left="6120" w:hanging="360"/>
      </w:pPr>
      <w:rPr>
        <w:rFonts w:ascii="Wingdings" w:hAnsi="Wingdings" w:hint="default"/>
      </w:rPr>
    </w:lvl>
  </w:abstractNum>
  <w:abstractNum w:abstractNumId="37" w15:restartNumberingAfterBreak="0">
    <w:nsid w:val="4E2529FF"/>
    <w:multiLevelType w:val="hybridMultilevel"/>
    <w:tmpl w:val="B068077C"/>
    <w:lvl w:ilvl="0" w:tplc="B1104C92">
      <w:start w:val="1"/>
      <w:numFmt w:val="bullet"/>
      <w:lvlText w:val=""/>
      <w:lvlJc w:val="left"/>
      <w:pPr>
        <w:ind w:left="720" w:hanging="360"/>
      </w:pPr>
      <w:rPr>
        <w:rFonts w:ascii="Symbol" w:hAnsi="Symbol" w:hint="default"/>
      </w:rPr>
    </w:lvl>
    <w:lvl w:ilvl="1" w:tplc="0B6ED400" w:tentative="1">
      <w:start w:val="1"/>
      <w:numFmt w:val="bullet"/>
      <w:lvlText w:val="o"/>
      <w:lvlJc w:val="left"/>
      <w:pPr>
        <w:ind w:left="1440" w:hanging="360"/>
      </w:pPr>
      <w:rPr>
        <w:rFonts w:ascii="Courier New" w:hAnsi="Courier New" w:cs="Courier New" w:hint="default"/>
      </w:rPr>
    </w:lvl>
    <w:lvl w:ilvl="2" w:tplc="8EC6E5E2" w:tentative="1">
      <w:start w:val="1"/>
      <w:numFmt w:val="bullet"/>
      <w:lvlText w:val=""/>
      <w:lvlJc w:val="left"/>
      <w:pPr>
        <w:ind w:left="2160" w:hanging="360"/>
      </w:pPr>
      <w:rPr>
        <w:rFonts w:ascii="Wingdings" w:hAnsi="Wingdings" w:hint="default"/>
      </w:rPr>
    </w:lvl>
    <w:lvl w:ilvl="3" w:tplc="A9442CFA" w:tentative="1">
      <w:start w:val="1"/>
      <w:numFmt w:val="bullet"/>
      <w:lvlText w:val=""/>
      <w:lvlJc w:val="left"/>
      <w:pPr>
        <w:ind w:left="2880" w:hanging="360"/>
      </w:pPr>
      <w:rPr>
        <w:rFonts w:ascii="Symbol" w:hAnsi="Symbol" w:hint="default"/>
      </w:rPr>
    </w:lvl>
    <w:lvl w:ilvl="4" w:tplc="FF8AF91E" w:tentative="1">
      <w:start w:val="1"/>
      <w:numFmt w:val="bullet"/>
      <w:lvlText w:val="o"/>
      <w:lvlJc w:val="left"/>
      <w:pPr>
        <w:ind w:left="3600" w:hanging="360"/>
      </w:pPr>
      <w:rPr>
        <w:rFonts w:ascii="Courier New" w:hAnsi="Courier New" w:cs="Courier New" w:hint="default"/>
      </w:rPr>
    </w:lvl>
    <w:lvl w:ilvl="5" w:tplc="8EF25D62" w:tentative="1">
      <w:start w:val="1"/>
      <w:numFmt w:val="bullet"/>
      <w:lvlText w:val=""/>
      <w:lvlJc w:val="left"/>
      <w:pPr>
        <w:ind w:left="4320" w:hanging="360"/>
      </w:pPr>
      <w:rPr>
        <w:rFonts w:ascii="Wingdings" w:hAnsi="Wingdings" w:hint="default"/>
      </w:rPr>
    </w:lvl>
    <w:lvl w:ilvl="6" w:tplc="1174E0D6" w:tentative="1">
      <w:start w:val="1"/>
      <w:numFmt w:val="bullet"/>
      <w:lvlText w:val=""/>
      <w:lvlJc w:val="left"/>
      <w:pPr>
        <w:ind w:left="5040" w:hanging="360"/>
      </w:pPr>
      <w:rPr>
        <w:rFonts w:ascii="Symbol" w:hAnsi="Symbol" w:hint="default"/>
      </w:rPr>
    </w:lvl>
    <w:lvl w:ilvl="7" w:tplc="1DB2B830" w:tentative="1">
      <w:start w:val="1"/>
      <w:numFmt w:val="bullet"/>
      <w:lvlText w:val="o"/>
      <w:lvlJc w:val="left"/>
      <w:pPr>
        <w:ind w:left="5760" w:hanging="360"/>
      </w:pPr>
      <w:rPr>
        <w:rFonts w:ascii="Courier New" w:hAnsi="Courier New" w:cs="Courier New" w:hint="default"/>
      </w:rPr>
    </w:lvl>
    <w:lvl w:ilvl="8" w:tplc="962C9718" w:tentative="1">
      <w:start w:val="1"/>
      <w:numFmt w:val="bullet"/>
      <w:lvlText w:val=""/>
      <w:lvlJc w:val="left"/>
      <w:pPr>
        <w:ind w:left="6480" w:hanging="360"/>
      </w:pPr>
      <w:rPr>
        <w:rFonts w:ascii="Wingdings" w:hAnsi="Wingdings" w:hint="default"/>
      </w:rPr>
    </w:lvl>
  </w:abstractNum>
  <w:abstractNum w:abstractNumId="38" w15:restartNumberingAfterBreak="0">
    <w:nsid w:val="4E793E95"/>
    <w:multiLevelType w:val="hybridMultilevel"/>
    <w:tmpl w:val="35602C42"/>
    <w:lvl w:ilvl="0" w:tplc="F0E64210">
      <w:start w:val="1"/>
      <w:numFmt w:val="decimal"/>
      <w:lvlText w:val="%1."/>
      <w:lvlJc w:val="left"/>
      <w:pPr>
        <w:ind w:left="720" w:hanging="360"/>
      </w:pPr>
    </w:lvl>
    <w:lvl w:ilvl="1" w:tplc="EAEC228E" w:tentative="1">
      <w:start w:val="1"/>
      <w:numFmt w:val="lowerLetter"/>
      <w:lvlText w:val="%2."/>
      <w:lvlJc w:val="left"/>
      <w:pPr>
        <w:ind w:left="1440" w:hanging="360"/>
      </w:pPr>
    </w:lvl>
    <w:lvl w:ilvl="2" w:tplc="F5C6510A" w:tentative="1">
      <w:start w:val="1"/>
      <w:numFmt w:val="lowerRoman"/>
      <w:lvlText w:val="%3."/>
      <w:lvlJc w:val="right"/>
      <w:pPr>
        <w:ind w:left="2160" w:hanging="180"/>
      </w:pPr>
    </w:lvl>
    <w:lvl w:ilvl="3" w:tplc="3C10AF26" w:tentative="1">
      <w:start w:val="1"/>
      <w:numFmt w:val="decimal"/>
      <w:lvlText w:val="%4."/>
      <w:lvlJc w:val="left"/>
      <w:pPr>
        <w:ind w:left="2880" w:hanging="360"/>
      </w:pPr>
    </w:lvl>
    <w:lvl w:ilvl="4" w:tplc="BAD8A700" w:tentative="1">
      <w:start w:val="1"/>
      <w:numFmt w:val="lowerLetter"/>
      <w:lvlText w:val="%5."/>
      <w:lvlJc w:val="left"/>
      <w:pPr>
        <w:ind w:left="3600" w:hanging="360"/>
      </w:pPr>
    </w:lvl>
    <w:lvl w:ilvl="5" w:tplc="4EA8D6C4" w:tentative="1">
      <w:start w:val="1"/>
      <w:numFmt w:val="lowerRoman"/>
      <w:lvlText w:val="%6."/>
      <w:lvlJc w:val="right"/>
      <w:pPr>
        <w:ind w:left="4320" w:hanging="180"/>
      </w:pPr>
    </w:lvl>
    <w:lvl w:ilvl="6" w:tplc="B8180846" w:tentative="1">
      <w:start w:val="1"/>
      <w:numFmt w:val="decimal"/>
      <w:lvlText w:val="%7."/>
      <w:lvlJc w:val="left"/>
      <w:pPr>
        <w:ind w:left="5040" w:hanging="360"/>
      </w:pPr>
    </w:lvl>
    <w:lvl w:ilvl="7" w:tplc="A39AFCFC" w:tentative="1">
      <w:start w:val="1"/>
      <w:numFmt w:val="lowerLetter"/>
      <w:lvlText w:val="%8."/>
      <w:lvlJc w:val="left"/>
      <w:pPr>
        <w:ind w:left="5760" w:hanging="360"/>
      </w:pPr>
    </w:lvl>
    <w:lvl w:ilvl="8" w:tplc="0BA4E80C" w:tentative="1">
      <w:start w:val="1"/>
      <w:numFmt w:val="lowerRoman"/>
      <w:lvlText w:val="%9."/>
      <w:lvlJc w:val="right"/>
      <w:pPr>
        <w:ind w:left="6480" w:hanging="180"/>
      </w:pPr>
    </w:lvl>
  </w:abstractNum>
  <w:abstractNum w:abstractNumId="39" w15:restartNumberingAfterBreak="0">
    <w:nsid w:val="5C3235CA"/>
    <w:multiLevelType w:val="hybridMultilevel"/>
    <w:tmpl w:val="646CDE40"/>
    <w:lvl w:ilvl="0" w:tplc="FCF013EE">
      <w:numFmt w:val="bullet"/>
      <w:lvlText w:val="•"/>
      <w:lvlJc w:val="left"/>
      <w:pPr>
        <w:ind w:left="720" w:hanging="360"/>
      </w:pPr>
      <w:rPr>
        <w:rFonts w:ascii="Times New Roman" w:eastAsia="Calibri" w:hAnsi="Times New Roman" w:cs="Times New Roman" w:hint="default"/>
      </w:rPr>
    </w:lvl>
    <w:lvl w:ilvl="1" w:tplc="E9AC1C30" w:tentative="1">
      <w:start w:val="1"/>
      <w:numFmt w:val="bullet"/>
      <w:lvlText w:val="o"/>
      <w:lvlJc w:val="left"/>
      <w:pPr>
        <w:ind w:left="1440" w:hanging="360"/>
      </w:pPr>
      <w:rPr>
        <w:rFonts w:ascii="Courier New" w:hAnsi="Courier New" w:cs="Courier New" w:hint="default"/>
      </w:rPr>
    </w:lvl>
    <w:lvl w:ilvl="2" w:tplc="B2F00FD4" w:tentative="1">
      <w:start w:val="1"/>
      <w:numFmt w:val="bullet"/>
      <w:lvlText w:val=""/>
      <w:lvlJc w:val="left"/>
      <w:pPr>
        <w:ind w:left="2160" w:hanging="360"/>
      </w:pPr>
      <w:rPr>
        <w:rFonts w:ascii="Wingdings" w:hAnsi="Wingdings" w:hint="default"/>
      </w:rPr>
    </w:lvl>
    <w:lvl w:ilvl="3" w:tplc="9984F1AC" w:tentative="1">
      <w:start w:val="1"/>
      <w:numFmt w:val="bullet"/>
      <w:lvlText w:val=""/>
      <w:lvlJc w:val="left"/>
      <w:pPr>
        <w:ind w:left="2880" w:hanging="360"/>
      </w:pPr>
      <w:rPr>
        <w:rFonts w:ascii="Symbol" w:hAnsi="Symbol" w:hint="default"/>
      </w:rPr>
    </w:lvl>
    <w:lvl w:ilvl="4" w:tplc="EFA4F5E0" w:tentative="1">
      <w:start w:val="1"/>
      <w:numFmt w:val="bullet"/>
      <w:lvlText w:val="o"/>
      <w:lvlJc w:val="left"/>
      <w:pPr>
        <w:ind w:left="3600" w:hanging="360"/>
      </w:pPr>
      <w:rPr>
        <w:rFonts w:ascii="Courier New" w:hAnsi="Courier New" w:cs="Courier New" w:hint="default"/>
      </w:rPr>
    </w:lvl>
    <w:lvl w:ilvl="5" w:tplc="362A426E" w:tentative="1">
      <w:start w:val="1"/>
      <w:numFmt w:val="bullet"/>
      <w:lvlText w:val=""/>
      <w:lvlJc w:val="left"/>
      <w:pPr>
        <w:ind w:left="4320" w:hanging="360"/>
      </w:pPr>
      <w:rPr>
        <w:rFonts w:ascii="Wingdings" w:hAnsi="Wingdings" w:hint="default"/>
      </w:rPr>
    </w:lvl>
    <w:lvl w:ilvl="6" w:tplc="C6E83652" w:tentative="1">
      <w:start w:val="1"/>
      <w:numFmt w:val="bullet"/>
      <w:lvlText w:val=""/>
      <w:lvlJc w:val="left"/>
      <w:pPr>
        <w:ind w:left="5040" w:hanging="360"/>
      </w:pPr>
      <w:rPr>
        <w:rFonts w:ascii="Symbol" w:hAnsi="Symbol" w:hint="default"/>
      </w:rPr>
    </w:lvl>
    <w:lvl w:ilvl="7" w:tplc="67E4259A" w:tentative="1">
      <w:start w:val="1"/>
      <w:numFmt w:val="bullet"/>
      <w:lvlText w:val="o"/>
      <w:lvlJc w:val="left"/>
      <w:pPr>
        <w:ind w:left="5760" w:hanging="360"/>
      </w:pPr>
      <w:rPr>
        <w:rFonts w:ascii="Courier New" w:hAnsi="Courier New" w:cs="Courier New" w:hint="default"/>
      </w:rPr>
    </w:lvl>
    <w:lvl w:ilvl="8" w:tplc="D55A8A76" w:tentative="1">
      <w:start w:val="1"/>
      <w:numFmt w:val="bullet"/>
      <w:lvlText w:val=""/>
      <w:lvlJc w:val="left"/>
      <w:pPr>
        <w:ind w:left="6480" w:hanging="360"/>
      </w:pPr>
      <w:rPr>
        <w:rFonts w:ascii="Wingdings" w:hAnsi="Wingdings" w:hint="default"/>
      </w:rPr>
    </w:lvl>
  </w:abstractNum>
  <w:abstractNum w:abstractNumId="40" w15:restartNumberingAfterBreak="0">
    <w:nsid w:val="5E6628DB"/>
    <w:multiLevelType w:val="hybridMultilevel"/>
    <w:tmpl w:val="2E888876"/>
    <w:lvl w:ilvl="0" w:tplc="A490AD8C">
      <w:start w:val="1"/>
      <w:numFmt w:val="bullet"/>
      <w:lvlText w:val=""/>
      <w:lvlJc w:val="left"/>
      <w:pPr>
        <w:ind w:left="720" w:hanging="360"/>
      </w:pPr>
      <w:rPr>
        <w:rFonts w:ascii="Symbol" w:hAnsi="Symbol" w:hint="default"/>
      </w:rPr>
    </w:lvl>
    <w:lvl w:ilvl="1" w:tplc="432C4916" w:tentative="1">
      <w:start w:val="1"/>
      <w:numFmt w:val="bullet"/>
      <w:lvlText w:val="o"/>
      <w:lvlJc w:val="left"/>
      <w:pPr>
        <w:ind w:left="1440" w:hanging="360"/>
      </w:pPr>
      <w:rPr>
        <w:rFonts w:ascii="Courier New" w:hAnsi="Courier New" w:cs="Courier New" w:hint="default"/>
      </w:rPr>
    </w:lvl>
    <w:lvl w:ilvl="2" w:tplc="3DE4AFCE" w:tentative="1">
      <w:start w:val="1"/>
      <w:numFmt w:val="bullet"/>
      <w:lvlText w:val=""/>
      <w:lvlJc w:val="left"/>
      <w:pPr>
        <w:ind w:left="2160" w:hanging="360"/>
      </w:pPr>
      <w:rPr>
        <w:rFonts w:ascii="Wingdings" w:hAnsi="Wingdings" w:hint="default"/>
      </w:rPr>
    </w:lvl>
    <w:lvl w:ilvl="3" w:tplc="E1D4FFDC" w:tentative="1">
      <w:start w:val="1"/>
      <w:numFmt w:val="bullet"/>
      <w:lvlText w:val=""/>
      <w:lvlJc w:val="left"/>
      <w:pPr>
        <w:ind w:left="2880" w:hanging="360"/>
      </w:pPr>
      <w:rPr>
        <w:rFonts w:ascii="Symbol" w:hAnsi="Symbol" w:hint="default"/>
      </w:rPr>
    </w:lvl>
    <w:lvl w:ilvl="4" w:tplc="30D00304" w:tentative="1">
      <w:start w:val="1"/>
      <w:numFmt w:val="bullet"/>
      <w:lvlText w:val="o"/>
      <w:lvlJc w:val="left"/>
      <w:pPr>
        <w:ind w:left="3600" w:hanging="360"/>
      </w:pPr>
      <w:rPr>
        <w:rFonts w:ascii="Courier New" w:hAnsi="Courier New" w:cs="Courier New" w:hint="default"/>
      </w:rPr>
    </w:lvl>
    <w:lvl w:ilvl="5" w:tplc="129E9490" w:tentative="1">
      <w:start w:val="1"/>
      <w:numFmt w:val="bullet"/>
      <w:lvlText w:val=""/>
      <w:lvlJc w:val="left"/>
      <w:pPr>
        <w:ind w:left="4320" w:hanging="360"/>
      </w:pPr>
      <w:rPr>
        <w:rFonts w:ascii="Wingdings" w:hAnsi="Wingdings" w:hint="default"/>
      </w:rPr>
    </w:lvl>
    <w:lvl w:ilvl="6" w:tplc="C79AECDC" w:tentative="1">
      <w:start w:val="1"/>
      <w:numFmt w:val="bullet"/>
      <w:lvlText w:val=""/>
      <w:lvlJc w:val="left"/>
      <w:pPr>
        <w:ind w:left="5040" w:hanging="360"/>
      </w:pPr>
      <w:rPr>
        <w:rFonts w:ascii="Symbol" w:hAnsi="Symbol" w:hint="default"/>
      </w:rPr>
    </w:lvl>
    <w:lvl w:ilvl="7" w:tplc="39BC517E" w:tentative="1">
      <w:start w:val="1"/>
      <w:numFmt w:val="bullet"/>
      <w:lvlText w:val="o"/>
      <w:lvlJc w:val="left"/>
      <w:pPr>
        <w:ind w:left="5760" w:hanging="360"/>
      </w:pPr>
      <w:rPr>
        <w:rFonts w:ascii="Courier New" w:hAnsi="Courier New" w:cs="Courier New" w:hint="default"/>
      </w:rPr>
    </w:lvl>
    <w:lvl w:ilvl="8" w:tplc="E2EC33C8" w:tentative="1">
      <w:start w:val="1"/>
      <w:numFmt w:val="bullet"/>
      <w:lvlText w:val=""/>
      <w:lvlJc w:val="left"/>
      <w:pPr>
        <w:ind w:left="6480" w:hanging="360"/>
      </w:pPr>
      <w:rPr>
        <w:rFonts w:ascii="Wingdings" w:hAnsi="Wingdings" w:hint="default"/>
      </w:rPr>
    </w:lvl>
  </w:abstractNum>
  <w:abstractNum w:abstractNumId="41" w15:restartNumberingAfterBreak="0">
    <w:nsid w:val="63B44F9E"/>
    <w:multiLevelType w:val="hybridMultilevel"/>
    <w:tmpl w:val="E96A1886"/>
    <w:lvl w:ilvl="0" w:tplc="48EA94D0">
      <w:start w:val="1"/>
      <w:numFmt w:val="bullet"/>
      <w:lvlText w:val=""/>
      <w:lvlJc w:val="left"/>
      <w:pPr>
        <w:ind w:left="720" w:hanging="360"/>
      </w:pPr>
      <w:rPr>
        <w:rFonts w:ascii="Symbol" w:hAnsi="Symbol" w:hint="default"/>
      </w:rPr>
    </w:lvl>
    <w:lvl w:ilvl="1" w:tplc="6ECA9332" w:tentative="1">
      <w:start w:val="1"/>
      <w:numFmt w:val="bullet"/>
      <w:lvlText w:val="o"/>
      <w:lvlJc w:val="left"/>
      <w:pPr>
        <w:ind w:left="1440" w:hanging="360"/>
      </w:pPr>
      <w:rPr>
        <w:rFonts w:ascii="Courier New" w:hAnsi="Courier New" w:cs="Courier New" w:hint="default"/>
      </w:rPr>
    </w:lvl>
    <w:lvl w:ilvl="2" w:tplc="57BE6D3A" w:tentative="1">
      <w:start w:val="1"/>
      <w:numFmt w:val="bullet"/>
      <w:lvlText w:val=""/>
      <w:lvlJc w:val="left"/>
      <w:pPr>
        <w:ind w:left="2160" w:hanging="360"/>
      </w:pPr>
      <w:rPr>
        <w:rFonts w:ascii="Wingdings" w:hAnsi="Wingdings" w:hint="default"/>
      </w:rPr>
    </w:lvl>
    <w:lvl w:ilvl="3" w:tplc="C4B6ED82" w:tentative="1">
      <w:start w:val="1"/>
      <w:numFmt w:val="bullet"/>
      <w:lvlText w:val=""/>
      <w:lvlJc w:val="left"/>
      <w:pPr>
        <w:ind w:left="2880" w:hanging="360"/>
      </w:pPr>
      <w:rPr>
        <w:rFonts w:ascii="Symbol" w:hAnsi="Symbol" w:hint="default"/>
      </w:rPr>
    </w:lvl>
    <w:lvl w:ilvl="4" w:tplc="5680C162" w:tentative="1">
      <w:start w:val="1"/>
      <w:numFmt w:val="bullet"/>
      <w:lvlText w:val="o"/>
      <w:lvlJc w:val="left"/>
      <w:pPr>
        <w:ind w:left="3600" w:hanging="360"/>
      </w:pPr>
      <w:rPr>
        <w:rFonts w:ascii="Courier New" w:hAnsi="Courier New" w:cs="Courier New" w:hint="default"/>
      </w:rPr>
    </w:lvl>
    <w:lvl w:ilvl="5" w:tplc="7E6A4AA6" w:tentative="1">
      <w:start w:val="1"/>
      <w:numFmt w:val="bullet"/>
      <w:lvlText w:val=""/>
      <w:lvlJc w:val="left"/>
      <w:pPr>
        <w:ind w:left="4320" w:hanging="360"/>
      </w:pPr>
      <w:rPr>
        <w:rFonts w:ascii="Wingdings" w:hAnsi="Wingdings" w:hint="default"/>
      </w:rPr>
    </w:lvl>
    <w:lvl w:ilvl="6" w:tplc="2BEE9F5C" w:tentative="1">
      <w:start w:val="1"/>
      <w:numFmt w:val="bullet"/>
      <w:lvlText w:val=""/>
      <w:lvlJc w:val="left"/>
      <w:pPr>
        <w:ind w:left="5040" w:hanging="360"/>
      </w:pPr>
      <w:rPr>
        <w:rFonts w:ascii="Symbol" w:hAnsi="Symbol" w:hint="default"/>
      </w:rPr>
    </w:lvl>
    <w:lvl w:ilvl="7" w:tplc="28D03736" w:tentative="1">
      <w:start w:val="1"/>
      <w:numFmt w:val="bullet"/>
      <w:lvlText w:val="o"/>
      <w:lvlJc w:val="left"/>
      <w:pPr>
        <w:ind w:left="5760" w:hanging="360"/>
      </w:pPr>
      <w:rPr>
        <w:rFonts w:ascii="Courier New" w:hAnsi="Courier New" w:cs="Courier New" w:hint="default"/>
      </w:rPr>
    </w:lvl>
    <w:lvl w:ilvl="8" w:tplc="71E4A42C" w:tentative="1">
      <w:start w:val="1"/>
      <w:numFmt w:val="bullet"/>
      <w:lvlText w:val=""/>
      <w:lvlJc w:val="left"/>
      <w:pPr>
        <w:ind w:left="6480" w:hanging="360"/>
      </w:pPr>
      <w:rPr>
        <w:rFonts w:ascii="Wingdings" w:hAnsi="Wingdings" w:hint="default"/>
      </w:rPr>
    </w:lvl>
  </w:abstractNum>
  <w:abstractNum w:abstractNumId="42" w15:restartNumberingAfterBreak="0">
    <w:nsid w:val="6764478B"/>
    <w:multiLevelType w:val="hybridMultilevel"/>
    <w:tmpl w:val="1098F1B4"/>
    <w:lvl w:ilvl="0" w:tplc="58EA67E4">
      <w:start w:val="1"/>
      <w:numFmt w:val="bullet"/>
      <w:pStyle w:val="NormalBullet"/>
      <w:lvlText w:val=""/>
      <w:lvlJc w:val="left"/>
      <w:pPr>
        <w:ind w:left="1080" w:hanging="360"/>
      </w:pPr>
      <w:rPr>
        <w:rFonts w:ascii="Symbol" w:hAnsi="Symbol" w:hint="default"/>
      </w:rPr>
    </w:lvl>
    <w:lvl w:ilvl="1" w:tplc="33C808B2" w:tentative="1">
      <w:start w:val="1"/>
      <w:numFmt w:val="bullet"/>
      <w:lvlText w:val="o"/>
      <w:lvlJc w:val="left"/>
      <w:pPr>
        <w:ind w:left="1800" w:hanging="360"/>
      </w:pPr>
      <w:rPr>
        <w:rFonts w:ascii="Courier New" w:hAnsi="Courier New" w:cs="Courier New" w:hint="default"/>
      </w:rPr>
    </w:lvl>
    <w:lvl w:ilvl="2" w:tplc="DB5CF408" w:tentative="1">
      <w:start w:val="1"/>
      <w:numFmt w:val="bullet"/>
      <w:lvlText w:val=""/>
      <w:lvlJc w:val="left"/>
      <w:pPr>
        <w:ind w:left="2520" w:hanging="360"/>
      </w:pPr>
      <w:rPr>
        <w:rFonts w:ascii="Wingdings" w:hAnsi="Wingdings" w:hint="default"/>
      </w:rPr>
    </w:lvl>
    <w:lvl w:ilvl="3" w:tplc="68527DBA" w:tentative="1">
      <w:start w:val="1"/>
      <w:numFmt w:val="bullet"/>
      <w:lvlText w:val=""/>
      <w:lvlJc w:val="left"/>
      <w:pPr>
        <w:ind w:left="3240" w:hanging="360"/>
      </w:pPr>
      <w:rPr>
        <w:rFonts w:ascii="Symbol" w:hAnsi="Symbol" w:hint="default"/>
      </w:rPr>
    </w:lvl>
    <w:lvl w:ilvl="4" w:tplc="EF58988A" w:tentative="1">
      <w:start w:val="1"/>
      <w:numFmt w:val="bullet"/>
      <w:lvlText w:val="o"/>
      <w:lvlJc w:val="left"/>
      <w:pPr>
        <w:ind w:left="3960" w:hanging="360"/>
      </w:pPr>
      <w:rPr>
        <w:rFonts w:ascii="Courier New" w:hAnsi="Courier New" w:cs="Courier New" w:hint="default"/>
      </w:rPr>
    </w:lvl>
    <w:lvl w:ilvl="5" w:tplc="58821078" w:tentative="1">
      <w:start w:val="1"/>
      <w:numFmt w:val="bullet"/>
      <w:lvlText w:val=""/>
      <w:lvlJc w:val="left"/>
      <w:pPr>
        <w:ind w:left="4680" w:hanging="360"/>
      </w:pPr>
      <w:rPr>
        <w:rFonts w:ascii="Wingdings" w:hAnsi="Wingdings" w:hint="default"/>
      </w:rPr>
    </w:lvl>
    <w:lvl w:ilvl="6" w:tplc="2730E368" w:tentative="1">
      <w:start w:val="1"/>
      <w:numFmt w:val="bullet"/>
      <w:lvlText w:val=""/>
      <w:lvlJc w:val="left"/>
      <w:pPr>
        <w:ind w:left="5400" w:hanging="360"/>
      </w:pPr>
      <w:rPr>
        <w:rFonts w:ascii="Symbol" w:hAnsi="Symbol" w:hint="default"/>
      </w:rPr>
    </w:lvl>
    <w:lvl w:ilvl="7" w:tplc="C8866252" w:tentative="1">
      <w:start w:val="1"/>
      <w:numFmt w:val="bullet"/>
      <w:lvlText w:val="o"/>
      <w:lvlJc w:val="left"/>
      <w:pPr>
        <w:ind w:left="6120" w:hanging="360"/>
      </w:pPr>
      <w:rPr>
        <w:rFonts w:ascii="Courier New" w:hAnsi="Courier New" w:cs="Courier New" w:hint="default"/>
      </w:rPr>
    </w:lvl>
    <w:lvl w:ilvl="8" w:tplc="64EC3F46" w:tentative="1">
      <w:start w:val="1"/>
      <w:numFmt w:val="bullet"/>
      <w:lvlText w:val=""/>
      <w:lvlJc w:val="left"/>
      <w:pPr>
        <w:ind w:left="6840" w:hanging="360"/>
      </w:pPr>
      <w:rPr>
        <w:rFonts w:ascii="Wingdings" w:hAnsi="Wingdings" w:hint="default"/>
      </w:rPr>
    </w:lvl>
  </w:abstractNum>
  <w:abstractNum w:abstractNumId="43" w15:restartNumberingAfterBreak="0">
    <w:nsid w:val="6A8C5C6F"/>
    <w:multiLevelType w:val="hybridMultilevel"/>
    <w:tmpl w:val="B0F4354A"/>
    <w:lvl w:ilvl="0" w:tplc="B6BCE80C">
      <w:start w:val="1"/>
      <w:numFmt w:val="bullet"/>
      <w:lvlText w:val=""/>
      <w:lvlJc w:val="left"/>
      <w:pPr>
        <w:ind w:left="1434" w:hanging="360"/>
      </w:pPr>
      <w:rPr>
        <w:rFonts w:ascii="Symbol" w:hAnsi="Symbol" w:hint="default"/>
      </w:rPr>
    </w:lvl>
    <w:lvl w:ilvl="1" w:tplc="AD0E9A7E" w:tentative="1">
      <w:start w:val="1"/>
      <w:numFmt w:val="bullet"/>
      <w:lvlText w:val="o"/>
      <w:lvlJc w:val="left"/>
      <w:pPr>
        <w:ind w:left="2154" w:hanging="360"/>
      </w:pPr>
      <w:rPr>
        <w:rFonts w:ascii="Courier New" w:hAnsi="Courier New" w:cs="Courier New" w:hint="default"/>
      </w:rPr>
    </w:lvl>
    <w:lvl w:ilvl="2" w:tplc="55200014" w:tentative="1">
      <w:start w:val="1"/>
      <w:numFmt w:val="bullet"/>
      <w:lvlText w:val=""/>
      <w:lvlJc w:val="left"/>
      <w:pPr>
        <w:ind w:left="2874" w:hanging="360"/>
      </w:pPr>
      <w:rPr>
        <w:rFonts w:ascii="Wingdings" w:hAnsi="Wingdings" w:hint="default"/>
      </w:rPr>
    </w:lvl>
    <w:lvl w:ilvl="3" w:tplc="4BAA2BFC" w:tentative="1">
      <w:start w:val="1"/>
      <w:numFmt w:val="bullet"/>
      <w:lvlText w:val=""/>
      <w:lvlJc w:val="left"/>
      <w:pPr>
        <w:ind w:left="3594" w:hanging="360"/>
      </w:pPr>
      <w:rPr>
        <w:rFonts w:ascii="Symbol" w:hAnsi="Symbol" w:hint="default"/>
      </w:rPr>
    </w:lvl>
    <w:lvl w:ilvl="4" w:tplc="EEBA01FE" w:tentative="1">
      <w:start w:val="1"/>
      <w:numFmt w:val="bullet"/>
      <w:lvlText w:val="o"/>
      <w:lvlJc w:val="left"/>
      <w:pPr>
        <w:ind w:left="4314" w:hanging="360"/>
      </w:pPr>
      <w:rPr>
        <w:rFonts w:ascii="Courier New" w:hAnsi="Courier New" w:cs="Courier New" w:hint="default"/>
      </w:rPr>
    </w:lvl>
    <w:lvl w:ilvl="5" w:tplc="E17E22DE" w:tentative="1">
      <w:start w:val="1"/>
      <w:numFmt w:val="bullet"/>
      <w:lvlText w:val=""/>
      <w:lvlJc w:val="left"/>
      <w:pPr>
        <w:ind w:left="5034" w:hanging="360"/>
      </w:pPr>
      <w:rPr>
        <w:rFonts w:ascii="Wingdings" w:hAnsi="Wingdings" w:hint="default"/>
      </w:rPr>
    </w:lvl>
    <w:lvl w:ilvl="6" w:tplc="1F22B7AE" w:tentative="1">
      <w:start w:val="1"/>
      <w:numFmt w:val="bullet"/>
      <w:lvlText w:val=""/>
      <w:lvlJc w:val="left"/>
      <w:pPr>
        <w:ind w:left="5754" w:hanging="360"/>
      </w:pPr>
      <w:rPr>
        <w:rFonts w:ascii="Symbol" w:hAnsi="Symbol" w:hint="default"/>
      </w:rPr>
    </w:lvl>
    <w:lvl w:ilvl="7" w:tplc="3B569CB0" w:tentative="1">
      <w:start w:val="1"/>
      <w:numFmt w:val="bullet"/>
      <w:lvlText w:val="o"/>
      <w:lvlJc w:val="left"/>
      <w:pPr>
        <w:ind w:left="6474" w:hanging="360"/>
      </w:pPr>
      <w:rPr>
        <w:rFonts w:ascii="Courier New" w:hAnsi="Courier New" w:cs="Courier New" w:hint="default"/>
      </w:rPr>
    </w:lvl>
    <w:lvl w:ilvl="8" w:tplc="AADE940A" w:tentative="1">
      <w:start w:val="1"/>
      <w:numFmt w:val="bullet"/>
      <w:lvlText w:val=""/>
      <w:lvlJc w:val="left"/>
      <w:pPr>
        <w:ind w:left="7194" w:hanging="360"/>
      </w:pPr>
      <w:rPr>
        <w:rFonts w:ascii="Wingdings" w:hAnsi="Wingdings" w:hint="default"/>
      </w:rPr>
    </w:lvl>
  </w:abstractNum>
  <w:abstractNum w:abstractNumId="44" w15:restartNumberingAfterBreak="0">
    <w:nsid w:val="6B266F49"/>
    <w:multiLevelType w:val="hybridMultilevel"/>
    <w:tmpl w:val="347E3C3E"/>
    <w:lvl w:ilvl="0" w:tplc="93AC9E06">
      <w:start w:val="1"/>
      <w:numFmt w:val="bullet"/>
      <w:lvlText w:val=""/>
      <w:lvlJc w:val="left"/>
      <w:pPr>
        <w:ind w:left="1571" w:hanging="360"/>
      </w:pPr>
      <w:rPr>
        <w:rFonts w:ascii="Symbol" w:hAnsi="Symbol" w:hint="default"/>
      </w:rPr>
    </w:lvl>
    <w:lvl w:ilvl="1" w:tplc="BBD45D0E" w:tentative="1">
      <w:start w:val="1"/>
      <w:numFmt w:val="bullet"/>
      <w:lvlText w:val="o"/>
      <w:lvlJc w:val="left"/>
      <w:pPr>
        <w:ind w:left="2291" w:hanging="360"/>
      </w:pPr>
      <w:rPr>
        <w:rFonts w:ascii="Courier New" w:hAnsi="Courier New" w:cs="Courier New" w:hint="default"/>
      </w:rPr>
    </w:lvl>
    <w:lvl w:ilvl="2" w:tplc="6C3E1CD0" w:tentative="1">
      <w:start w:val="1"/>
      <w:numFmt w:val="bullet"/>
      <w:lvlText w:val=""/>
      <w:lvlJc w:val="left"/>
      <w:pPr>
        <w:ind w:left="3011" w:hanging="360"/>
      </w:pPr>
      <w:rPr>
        <w:rFonts w:ascii="Wingdings" w:hAnsi="Wingdings" w:hint="default"/>
      </w:rPr>
    </w:lvl>
    <w:lvl w:ilvl="3" w:tplc="D7B86008" w:tentative="1">
      <w:start w:val="1"/>
      <w:numFmt w:val="bullet"/>
      <w:lvlText w:val=""/>
      <w:lvlJc w:val="left"/>
      <w:pPr>
        <w:ind w:left="3731" w:hanging="360"/>
      </w:pPr>
      <w:rPr>
        <w:rFonts w:ascii="Symbol" w:hAnsi="Symbol" w:hint="default"/>
      </w:rPr>
    </w:lvl>
    <w:lvl w:ilvl="4" w:tplc="B17A23F6" w:tentative="1">
      <w:start w:val="1"/>
      <w:numFmt w:val="bullet"/>
      <w:lvlText w:val="o"/>
      <w:lvlJc w:val="left"/>
      <w:pPr>
        <w:ind w:left="4451" w:hanging="360"/>
      </w:pPr>
      <w:rPr>
        <w:rFonts w:ascii="Courier New" w:hAnsi="Courier New" w:cs="Courier New" w:hint="default"/>
      </w:rPr>
    </w:lvl>
    <w:lvl w:ilvl="5" w:tplc="F96418C4" w:tentative="1">
      <w:start w:val="1"/>
      <w:numFmt w:val="bullet"/>
      <w:lvlText w:val=""/>
      <w:lvlJc w:val="left"/>
      <w:pPr>
        <w:ind w:left="5171" w:hanging="360"/>
      </w:pPr>
      <w:rPr>
        <w:rFonts w:ascii="Wingdings" w:hAnsi="Wingdings" w:hint="default"/>
      </w:rPr>
    </w:lvl>
    <w:lvl w:ilvl="6" w:tplc="728AA564" w:tentative="1">
      <w:start w:val="1"/>
      <w:numFmt w:val="bullet"/>
      <w:lvlText w:val=""/>
      <w:lvlJc w:val="left"/>
      <w:pPr>
        <w:ind w:left="5891" w:hanging="360"/>
      </w:pPr>
      <w:rPr>
        <w:rFonts w:ascii="Symbol" w:hAnsi="Symbol" w:hint="default"/>
      </w:rPr>
    </w:lvl>
    <w:lvl w:ilvl="7" w:tplc="74A2D736" w:tentative="1">
      <w:start w:val="1"/>
      <w:numFmt w:val="bullet"/>
      <w:lvlText w:val="o"/>
      <w:lvlJc w:val="left"/>
      <w:pPr>
        <w:ind w:left="6611" w:hanging="360"/>
      </w:pPr>
      <w:rPr>
        <w:rFonts w:ascii="Courier New" w:hAnsi="Courier New" w:cs="Courier New" w:hint="default"/>
      </w:rPr>
    </w:lvl>
    <w:lvl w:ilvl="8" w:tplc="E70EB592" w:tentative="1">
      <w:start w:val="1"/>
      <w:numFmt w:val="bullet"/>
      <w:lvlText w:val=""/>
      <w:lvlJc w:val="left"/>
      <w:pPr>
        <w:ind w:left="7331" w:hanging="360"/>
      </w:pPr>
      <w:rPr>
        <w:rFonts w:ascii="Wingdings" w:hAnsi="Wingdings" w:hint="default"/>
      </w:rPr>
    </w:lvl>
  </w:abstractNum>
  <w:abstractNum w:abstractNumId="45" w15:restartNumberingAfterBreak="0">
    <w:nsid w:val="6BD506F5"/>
    <w:multiLevelType w:val="hybridMultilevel"/>
    <w:tmpl w:val="B992A204"/>
    <w:lvl w:ilvl="0" w:tplc="9D18315C">
      <w:start w:val="1"/>
      <w:numFmt w:val="bullet"/>
      <w:pStyle w:val="ProgramaBS"/>
      <w:lvlText w:val=""/>
      <w:lvlJc w:val="left"/>
      <w:pPr>
        <w:ind w:left="720" w:hanging="360"/>
      </w:pPr>
      <w:rPr>
        <w:rFonts w:ascii="Symbol" w:hAnsi="Symbol" w:hint="default"/>
      </w:rPr>
    </w:lvl>
    <w:lvl w:ilvl="1" w:tplc="1A78D1E0" w:tentative="1">
      <w:start w:val="1"/>
      <w:numFmt w:val="bullet"/>
      <w:lvlText w:val="o"/>
      <w:lvlJc w:val="left"/>
      <w:pPr>
        <w:ind w:left="1440" w:hanging="360"/>
      </w:pPr>
      <w:rPr>
        <w:rFonts w:ascii="Courier New" w:hAnsi="Courier New" w:cs="Courier New" w:hint="default"/>
      </w:rPr>
    </w:lvl>
    <w:lvl w:ilvl="2" w:tplc="3FFE8894" w:tentative="1">
      <w:start w:val="1"/>
      <w:numFmt w:val="bullet"/>
      <w:lvlText w:val=""/>
      <w:lvlJc w:val="left"/>
      <w:pPr>
        <w:ind w:left="2160" w:hanging="360"/>
      </w:pPr>
      <w:rPr>
        <w:rFonts w:ascii="Wingdings" w:hAnsi="Wingdings" w:hint="default"/>
      </w:rPr>
    </w:lvl>
    <w:lvl w:ilvl="3" w:tplc="10AAC99A" w:tentative="1">
      <w:start w:val="1"/>
      <w:numFmt w:val="bullet"/>
      <w:lvlText w:val=""/>
      <w:lvlJc w:val="left"/>
      <w:pPr>
        <w:ind w:left="2880" w:hanging="360"/>
      </w:pPr>
      <w:rPr>
        <w:rFonts w:ascii="Symbol" w:hAnsi="Symbol" w:hint="default"/>
      </w:rPr>
    </w:lvl>
    <w:lvl w:ilvl="4" w:tplc="8F6CAE3E" w:tentative="1">
      <w:start w:val="1"/>
      <w:numFmt w:val="bullet"/>
      <w:lvlText w:val="o"/>
      <w:lvlJc w:val="left"/>
      <w:pPr>
        <w:ind w:left="3600" w:hanging="360"/>
      </w:pPr>
      <w:rPr>
        <w:rFonts w:ascii="Courier New" w:hAnsi="Courier New" w:cs="Courier New" w:hint="default"/>
      </w:rPr>
    </w:lvl>
    <w:lvl w:ilvl="5" w:tplc="14E630C2" w:tentative="1">
      <w:start w:val="1"/>
      <w:numFmt w:val="bullet"/>
      <w:lvlText w:val=""/>
      <w:lvlJc w:val="left"/>
      <w:pPr>
        <w:ind w:left="4320" w:hanging="360"/>
      </w:pPr>
      <w:rPr>
        <w:rFonts w:ascii="Wingdings" w:hAnsi="Wingdings" w:hint="default"/>
      </w:rPr>
    </w:lvl>
    <w:lvl w:ilvl="6" w:tplc="0D90CD34" w:tentative="1">
      <w:start w:val="1"/>
      <w:numFmt w:val="bullet"/>
      <w:lvlText w:val=""/>
      <w:lvlJc w:val="left"/>
      <w:pPr>
        <w:ind w:left="5040" w:hanging="360"/>
      </w:pPr>
      <w:rPr>
        <w:rFonts w:ascii="Symbol" w:hAnsi="Symbol" w:hint="default"/>
      </w:rPr>
    </w:lvl>
    <w:lvl w:ilvl="7" w:tplc="B958EA9C" w:tentative="1">
      <w:start w:val="1"/>
      <w:numFmt w:val="bullet"/>
      <w:lvlText w:val="o"/>
      <w:lvlJc w:val="left"/>
      <w:pPr>
        <w:ind w:left="5760" w:hanging="360"/>
      </w:pPr>
      <w:rPr>
        <w:rFonts w:ascii="Courier New" w:hAnsi="Courier New" w:cs="Courier New" w:hint="default"/>
      </w:rPr>
    </w:lvl>
    <w:lvl w:ilvl="8" w:tplc="1D4C67A0" w:tentative="1">
      <w:start w:val="1"/>
      <w:numFmt w:val="bullet"/>
      <w:lvlText w:val=""/>
      <w:lvlJc w:val="left"/>
      <w:pPr>
        <w:ind w:left="6480" w:hanging="360"/>
      </w:pPr>
      <w:rPr>
        <w:rFonts w:ascii="Wingdings" w:hAnsi="Wingdings" w:hint="default"/>
      </w:rPr>
    </w:lvl>
  </w:abstractNum>
  <w:abstractNum w:abstractNumId="46" w15:restartNumberingAfterBreak="0">
    <w:nsid w:val="6CF13574"/>
    <w:multiLevelType w:val="hybridMultilevel"/>
    <w:tmpl w:val="0D62CA32"/>
    <w:lvl w:ilvl="0" w:tplc="697C20EE">
      <w:start w:val="1"/>
      <w:numFmt w:val="bullet"/>
      <w:lvlText w:val=""/>
      <w:lvlJc w:val="left"/>
      <w:pPr>
        <w:ind w:left="1440" w:hanging="360"/>
      </w:pPr>
      <w:rPr>
        <w:rFonts w:ascii="Symbol" w:hAnsi="Symbol" w:hint="default"/>
      </w:rPr>
    </w:lvl>
    <w:lvl w:ilvl="1" w:tplc="D194BE3A" w:tentative="1">
      <w:start w:val="1"/>
      <w:numFmt w:val="bullet"/>
      <w:lvlText w:val="o"/>
      <w:lvlJc w:val="left"/>
      <w:pPr>
        <w:ind w:left="2160" w:hanging="360"/>
      </w:pPr>
      <w:rPr>
        <w:rFonts w:ascii="Courier New" w:hAnsi="Courier New" w:cs="Courier New" w:hint="default"/>
      </w:rPr>
    </w:lvl>
    <w:lvl w:ilvl="2" w:tplc="368880B2" w:tentative="1">
      <w:start w:val="1"/>
      <w:numFmt w:val="bullet"/>
      <w:lvlText w:val=""/>
      <w:lvlJc w:val="left"/>
      <w:pPr>
        <w:ind w:left="2880" w:hanging="360"/>
      </w:pPr>
      <w:rPr>
        <w:rFonts w:ascii="Wingdings" w:hAnsi="Wingdings" w:hint="default"/>
      </w:rPr>
    </w:lvl>
    <w:lvl w:ilvl="3" w:tplc="ABAC7B00" w:tentative="1">
      <w:start w:val="1"/>
      <w:numFmt w:val="bullet"/>
      <w:lvlText w:val=""/>
      <w:lvlJc w:val="left"/>
      <w:pPr>
        <w:ind w:left="3600" w:hanging="360"/>
      </w:pPr>
      <w:rPr>
        <w:rFonts w:ascii="Symbol" w:hAnsi="Symbol" w:hint="default"/>
      </w:rPr>
    </w:lvl>
    <w:lvl w:ilvl="4" w:tplc="4CE8CBD6" w:tentative="1">
      <w:start w:val="1"/>
      <w:numFmt w:val="bullet"/>
      <w:lvlText w:val="o"/>
      <w:lvlJc w:val="left"/>
      <w:pPr>
        <w:ind w:left="4320" w:hanging="360"/>
      </w:pPr>
      <w:rPr>
        <w:rFonts w:ascii="Courier New" w:hAnsi="Courier New" w:cs="Courier New" w:hint="default"/>
      </w:rPr>
    </w:lvl>
    <w:lvl w:ilvl="5" w:tplc="8BFCCDA0" w:tentative="1">
      <w:start w:val="1"/>
      <w:numFmt w:val="bullet"/>
      <w:lvlText w:val=""/>
      <w:lvlJc w:val="left"/>
      <w:pPr>
        <w:ind w:left="5040" w:hanging="360"/>
      </w:pPr>
      <w:rPr>
        <w:rFonts w:ascii="Wingdings" w:hAnsi="Wingdings" w:hint="default"/>
      </w:rPr>
    </w:lvl>
    <w:lvl w:ilvl="6" w:tplc="28E2C978" w:tentative="1">
      <w:start w:val="1"/>
      <w:numFmt w:val="bullet"/>
      <w:lvlText w:val=""/>
      <w:lvlJc w:val="left"/>
      <w:pPr>
        <w:ind w:left="5760" w:hanging="360"/>
      </w:pPr>
      <w:rPr>
        <w:rFonts w:ascii="Symbol" w:hAnsi="Symbol" w:hint="default"/>
      </w:rPr>
    </w:lvl>
    <w:lvl w:ilvl="7" w:tplc="800A72CE" w:tentative="1">
      <w:start w:val="1"/>
      <w:numFmt w:val="bullet"/>
      <w:lvlText w:val="o"/>
      <w:lvlJc w:val="left"/>
      <w:pPr>
        <w:ind w:left="6480" w:hanging="360"/>
      </w:pPr>
      <w:rPr>
        <w:rFonts w:ascii="Courier New" w:hAnsi="Courier New" w:cs="Courier New" w:hint="default"/>
      </w:rPr>
    </w:lvl>
    <w:lvl w:ilvl="8" w:tplc="A2FE55CC" w:tentative="1">
      <w:start w:val="1"/>
      <w:numFmt w:val="bullet"/>
      <w:lvlText w:val=""/>
      <w:lvlJc w:val="left"/>
      <w:pPr>
        <w:ind w:left="7200" w:hanging="360"/>
      </w:pPr>
      <w:rPr>
        <w:rFonts w:ascii="Wingdings" w:hAnsi="Wingdings" w:hint="default"/>
      </w:rPr>
    </w:lvl>
  </w:abstractNum>
  <w:abstractNum w:abstractNumId="47" w15:restartNumberingAfterBreak="0">
    <w:nsid w:val="6E503F72"/>
    <w:multiLevelType w:val="hybridMultilevel"/>
    <w:tmpl w:val="6F2C608A"/>
    <w:lvl w:ilvl="0" w:tplc="5C6059CA">
      <w:start w:val="1"/>
      <w:numFmt w:val="bullet"/>
      <w:lvlText w:val=""/>
      <w:lvlJc w:val="left"/>
      <w:pPr>
        <w:ind w:left="720" w:hanging="360"/>
      </w:pPr>
      <w:rPr>
        <w:rFonts w:ascii="Symbol" w:hAnsi="Symbol" w:hint="default"/>
      </w:rPr>
    </w:lvl>
    <w:lvl w:ilvl="1" w:tplc="2E84CE52" w:tentative="1">
      <w:start w:val="1"/>
      <w:numFmt w:val="bullet"/>
      <w:lvlText w:val="o"/>
      <w:lvlJc w:val="left"/>
      <w:pPr>
        <w:ind w:left="1440" w:hanging="360"/>
      </w:pPr>
      <w:rPr>
        <w:rFonts w:ascii="Courier New" w:hAnsi="Courier New" w:cs="Courier New" w:hint="default"/>
      </w:rPr>
    </w:lvl>
    <w:lvl w:ilvl="2" w:tplc="9496E076" w:tentative="1">
      <w:start w:val="1"/>
      <w:numFmt w:val="bullet"/>
      <w:lvlText w:val=""/>
      <w:lvlJc w:val="left"/>
      <w:pPr>
        <w:ind w:left="2160" w:hanging="360"/>
      </w:pPr>
      <w:rPr>
        <w:rFonts w:ascii="Wingdings" w:hAnsi="Wingdings" w:hint="default"/>
      </w:rPr>
    </w:lvl>
    <w:lvl w:ilvl="3" w:tplc="C74A13CA" w:tentative="1">
      <w:start w:val="1"/>
      <w:numFmt w:val="bullet"/>
      <w:lvlText w:val=""/>
      <w:lvlJc w:val="left"/>
      <w:pPr>
        <w:ind w:left="2880" w:hanging="360"/>
      </w:pPr>
      <w:rPr>
        <w:rFonts w:ascii="Symbol" w:hAnsi="Symbol" w:hint="default"/>
      </w:rPr>
    </w:lvl>
    <w:lvl w:ilvl="4" w:tplc="A59A74FA" w:tentative="1">
      <w:start w:val="1"/>
      <w:numFmt w:val="bullet"/>
      <w:lvlText w:val="o"/>
      <w:lvlJc w:val="left"/>
      <w:pPr>
        <w:ind w:left="3600" w:hanging="360"/>
      </w:pPr>
      <w:rPr>
        <w:rFonts w:ascii="Courier New" w:hAnsi="Courier New" w:cs="Courier New" w:hint="default"/>
      </w:rPr>
    </w:lvl>
    <w:lvl w:ilvl="5" w:tplc="3D00B956" w:tentative="1">
      <w:start w:val="1"/>
      <w:numFmt w:val="bullet"/>
      <w:lvlText w:val=""/>
      <w:lvlJc w:val="left"/>
      <w:pPr>
        <w:ind w:left="4320" w:hanging="360"/>
      </w:pPr>
      <w:rPr>
        <w:rFonts w:ascii="Wingdings" w:hAnsi="Wingdings" w:hint="default"/>
      </w:rPr>
    </w:lvl>
    <w:lvl w:ilvl="6" w:tplc="9E06FB10" w:tentative="1">
      <w:start w:val="1"/>
      <w:numFmt w:val="bullet"/>
      <w:lvlText w:val=""/>
      <w:lvlJc w:val="left"/>
      <w:pPr>
        <w:ind w:left="5040" w:hanging="360"/>
      </w:pPr>
      <w:rPr>
        <w:rFonts w:ascii="Symbol" w:hAnsi="Symbol" w:hint="default"/>
      </w:rPr>
    </w:lvl>
    <w:lvl w:ilvl="7" w:tplc="1EE2272E" w:tentative="1">
      <w:start w:val="1"/>
      <w:numFmt w:val="bullet"/>
      <w:lvlText w:val="o"/>
      <w:lvlJc w:val="left"/>
      <w:pPr>
        <w:ind w:left="5760" w:hanging="360"/>
      </w:pPr>
      <w:rPr>
        <w:rFonts w:ascii="Courier New" w:hAnsi="Courier New" w:cs="Courier New" w:hint="default"/>
      </w:rPr>
    </w:lvl>
    <w:lvl w:ilvl="8" w:tplc="90DE0D72" w:tentative="1">
      <w:start w:val="1"/>
      <w:numFmt w:val="bullet"/>
      <w:lvlText w:val=""/>
      <w:lvlJc w:val="left"/>
      <w:pPr>
        <w:ind w:left="6480" w:hanging="360"/>
      </w:pPr>
      <w:rPr>
        <w:rFonts w:ascii="Wingdings" w:hAnsi="Wingdings" w:hint="default"/>
      </w:rPr>
    </w:lvl>
  </w:abstractNum>
  <w:abstractNum w:abstractNumId="48" w15:restartNumberingAfterBreak="0">
    <w:nsid w:val="6F136B22"/>
    <w:multiLevelType w:val="hybridMultilevel"/>
    <w:tmpl w:val="3BDE1A44"/>
    <w:lvl w:ilvl="0" w:tplc="7534DC34">
      <w:start w:val="1"/>
      <w:numFmt w:val="bullet"/>
      <w:lvlText w:val=""/>
      <w:lvlJc w:val="left"/>
      <w:pPr>
        <w:ind w:left="1440" w:hanging="360"/>
      </w:pPr>
      <w:rPr>
        <w:rFonts w:ascii="Symbol" w:hAnsi="Symbol" w:hint="default"/>
      </w:rPr>
    </w:lvl>
    <w:lvl w:ilvl="1" w:tplc="767AA576" w:tentative="1">
      <w:start w:val="1"/>
      <w:numFmt w:val="bullet"/>
      <w:lvlText w:val="o"/>
      <w:lvlJc w:val="left"/>
      <w:pPr>
        <w:ind w:left="2160" w:hanging="360"/>
      </w:pPr>
      <w:rPr>
        <w:rFonts w:ascii="Courier New" w:hAnsi="Courier New" w:cs="Courier New" w:hint="default"/>
      </w:rPr>
    </w:lvl>
    <w:lvl w:ilvl="2" w:tplc="24F89AF8" w:tentative="1">
      <w:start w:val="1"/>
      <w:numFmt w:val="bullet"/>
      <w:lvlText w:val=""/>
      <w:lvlJc w:val="left"/>
      <w:pPr>
        <w:ind w:left="2880" w:hanging="360"/>
      </w:pPr>
      <w:rPr>
        <w:rFonts w:ascii="Wingdings" w:hAnsi="Wingdings" w:hint="default"/>
      </w:rPr>
    </w:lvl>
    <w:lvl w:ilvl="3" w:tplc="A6A6CBD4" w:tentative="1">
      <w:start w:val="1"/>
      <w:numFmt w:val="bullet"/>
      <w:lvlText w:val=""/>
      <w:lvlJc w:val="left"/>
      <w:pPr>
        <w:ind w:left="3600" w:hanging="360"/>
      </w:pPr>
      <w:rPr>
        <w:rFonts w:ascii="Symbol" w:hAnsi="Symbol" w:hint="default"/>
      </w:rPr>
    </w:lvl>
    <w:lvl w:ilvl="4" w:tplc="38D815B2" w:tentative="1">
      <w:start w:val="1"/>
      <w:numFmt w:val="bullet"/>
      <w:lvlText w:val="o"/>
      <w:lvlJc w:val="left"/>
      <w:pPr>
        <w:ind w:left="4320" w:hanging="360"/>
      </w:pPr>
      <w:rPr>
        <w:rFonts w:ascii="Courier New" w:hAnsi="Courier New" w:cs="Courier New" w:hint="default"/>
      </w:rPr>
    </w:lvl>
    <w:lvl w:ilvl="5" w:tplc="A5B829EC" w:tentative="1">
      <w:start w:val="1"/>
      <w:numFmt w:val="bullet"/>
      <w:lvlText w:val=""/>
      <w:lvlJc w:val="left"/>
      <w:pPr>
        <w:ind w:left="5040" w:hanging="360"/>
      </w:pPr>
      <w:rPr>
        <w:rFonts w:ascii="Wingdings" w:hAnsi="Wingdings" w:hint="default"/>
      </w:rPr>
    </w:lvl>
    <w:lvl w:ilvl="6" w:tplc="B5AE8178" w:tentative="1">
      <w:start w:val="1"/>
      <w:numFmt w:val="bullet"/>
      <w:lvlText w:val=""/>
      <w:lvlJc w:val="left"/>
      <w:pPr>
        <w:ind w:left="5760" w:hanging="360"/>
      </w:pPr>
      <w:rPr>
        <w:rFonts w:ascii="Symbol" w:hAnsi="Symbol" w:hint="default"/>
      </w:rPr>
    </w:lvl>
    <w:lvl w:ilvl="7" w:tplc="3580D458" w:tentative="1">
      <w:start w:val="1"/>
      <w:numFmt w:val="bullet"/>
      <w:lvlText w:val="o"/>
      <w:lvlJc w:val="left"/>
      <w:pPr>
        <w:ind w:left="6480" w:hanging="360"/>
      </w:pPr>
      <w:rPr>
        <w:rFonts w:ascii="Courier New" w:hAnsi="Courier New" w:cs="Courier New" w:hint="default"/>
      </w:rPr>
    </w:lvl>
    <w:lvl w:ilvl="8" w:tplc="B07619F6" w:tentative="1">
      <w:start w:val="1"/>
      <w:numFmt w:val="bullet"/>
      <w:lvlText w:val=""/>
      <w:lvlJc w:val="left"/>
      <w:pPr>
        <w:ind w:left="7200" w:hanging="360"/>
      </w:pPr>
      <w:rPr>
        <w:rFonts w:ascii="Wingdings" w:hAnsi="Wingdings" w:hint="default"/>
      </w:rPr>
    </w:lvl>
  </w:abstractNum>
  <w:abstractNum w:abstractNumId="49" w15:restartNumberingAfterBreak="0">
    <w:nsid w:val="6F7C3F21"/>
    <w:multiLevelType w:val="hybridMultilevel"/>
    <w:tmpl w:val="F8AC6B2E"/>
    <w:lvl w:ilvl="0" w:tplc="99AE402C">
      <w:start w:val="1"/>
      <w:numFmt w:val="bullet"/>
      <w:lvlText w:val=""/>
      <w:lvlJc w:val="left"/>
      <w:pPr>
        <w:ind w:left="720" w:hanging="360"/>
      </w:pPr>
      <w:rPr>
        <w:rFonts w:ascii="Symbol" w:hAnsi="Symbol" w:hint="default"/>
      </w:rPr>
    </w:lvl>
    <w:lvl w:ilvl="1" w:tplc="37B0BFCE" w:tentative="1">
      <w:start w:val="1"/>
      <w:numFmt w:val="bullet"/>
      <w:lvlText w:val="o"/>
      <w:lvlJc w:val="left"/>
      <w:pPr>
        <w:ind w:left="1440" w:hanging="360"/>
      </w:pPr>
      <w:rPr>
        <w:rFonts w:ascii="Courier New" w:hAnsi="Courier New" w:cs="Courier New" w:hint="default"/>
      </w:rPr>
    </w:lvl>
    <w:lvl w:ilvl="2" w:tplc="C5783A6E" w:tentative="1">
      <w:start w:val="1"/>
      <w:numFmt w:val="bullet"/>
      <w:lvlText w:val=""/>
      <w:lvlJc w:val="left"/>
      <w:pPr>
        <w:ind w:left="2160" w:hanging="360"/>
      </w:pPr>
      <w:rPr>
        <w:rFonts w:ascii="Wingdings" w:hAnsi="Wingdings" w:hint="default"/>
      </w:rPr>
    </w:lvl>
    <w:lvl w:ilvl="3" w:tplc="D8864CBC" w:tentative="1">
      <w:start w:val="1"/>
      <w:numFmt w:val="bullet"/>
      <w:lvlText w:val=""/>
      <w:lvlJc w:val="left"/>
      <w:pPr>
        <w:ind w:left="2880" w:hanging="360"/>
      </w:pPr>
      <w:rPr>
        <w:rFonts w:ascii="Symbol" w:hAnsi="Symbol" w:hint="default"/>
      </w:rPr>
    </w:lvl>
    <w:lvl w:ilvl="4" w:tplc="4B521F5A" w:tentative="1">
      <w:start w:val="1"/>
      <w:numFmt w:val="bullet"/>
      <w:lvlText w:val="o"/>
      <w:lvlJc w:val="left"/>
      <w:pPr>
        <w:ind w:left="3600" w:hanging="360"/>
      </w:pPr>
      <w:rPr>
        <w:rFonts w:ascii="Courier New" w:hAnsi="Courier New" w:cs="Courier New" w:hint="default"/>
      </w:rPr>
    </w:lvl>
    <w:lvl w:ilvl="5" w:tplc="32A2CDB2" w:tentative="1">
      <w:start w:val="1"/>
      <w:numFmt w:val="bullet"/>
      <w:lvlText w:val=""/>
      <w:lvlJc w:val="left"/>
      <w:pPr>
        <w:ind w:left="4320" w:hanging="360"/>
      </w:pPr>
      <w:rPr>
        <w:rFonts w:ascii="Wingdings" w:hAnsi="Wingdings" w:hint="default"/>
      </w:rPr>
    </w:lvl>
    <w:lvl w:ilvl="6" w:tplc="DB8C2B8E" w:tentative="1">
      <w:start w:val="1"/>
      <w:numFmt w:val="bullet"/>
      <w:lvlText w:val=""/>
      <w:lvlJc w:val="left"/>
      <w:pPr>
        <w:ind w:left="5040" w:hanging="360"/>
      </w:pPr>
      <w:rPr>
        <w:rFonts w:ascii="Symbol" w:hAnsi="Symbol" w:hint="default"/>
      </w:rPr>
    </w:lvl>
    <w:lvl w:ilvl="7" w:tplc="5B10CBBA" w:tentative="1">
      <w:start w:val="1"/>
      <w:numFmt w:val="bullet"/>
      <w:lvlText w:val="o"/>
      <w:lvlJc w:val="left"/>
      <w:pPr>
        <w:ind w:left="5760" w:hanging="360"/>
      </w:pPr>
      <w:rPr>
        <w:rFonts w:ascii="Courier New" w:hAnsi="Courier New" w:cs="Courier New" w:hint="default"/>
      </w:rPr>
    </w:lvl>
    <w:lvl w:ilvl="8" w:tplc="238AD752" w:tentative="1">
      <w:start w:val="1"/>
      <w:numFmt w:val="bullet"/>
      <w:lvlText w:val=""/>
      <w:lvlJc w:val="left"/>
      <w:pPr>
        <w:ind w:left="6480" w:hanging="360"/>
      </w:pPr>
      <w:rPr>
        <w:rFonts w:ascii="Wingdings" w:hAnsi="Wingdings" w:hint="default"/>
      </w:rPr>
    </w:lvl>
  </w:abstractNum>
  <w:abstractNum w:abstractNumId="50" w15:restartNumberingAfterBreak="0">
    <w:nsid w:val="6FBE1B2B"/>
    <w:multiLevelType w:val="hybridMultilevel"/>
    <w:tmpl w:val="F0F8EBBA"/>
    <w:lvl w:ilvl="0" w:tplc="0A10525E">
      <w:start w:val="1"/>
      <w:numFmt w:val="decimal"/>
      <w:lvlText w:val="%1."/>
      <w:lvlJc w:val="left"/>
      <w:pPr>
        <w:ind w:left="720" w:hanging="360"/>
      </w:pPr>
    </w:lvl>
    <w:lvl w:ilvl="1" w:tplc="5FD6F52A" w:tentative="1">
      <w:start w:val="1"/>
      <w:numFmt w:val="lowerLetter"/>
      <w:lvlText w:val="%2."/>
      <w:lvlJc w:val="left"/>
      <w:pPr>
        <w:ind w:left="1440" w:hanging="360"/>
      </w:pPr>
    </w:lvl>
    <w:lvl w:ilvl="2" w:tplc="ECAC2C04" w:tentative="1">
      <w:start w:val="1"/>
      <w:numFmt w:val="lowerRoman"/>
      <w:lvlText w:val="%3."/>
      <w:lvlJc w:val="right"/>
      <w:pPr>
        <w:ind w:left="2160" w:hanging="180"/>
      </w:pPr>
    </w:lvl>
    <w:lvl w:ilvl="3" w:tplc="E2600126" w:tentative="1">
      <w:start w:val="1"/>
      <w:numFmt w:val="decimal"/>
      <w:lvlText w:val="%4."/>
      <w:lvlJc w:val="left"/>
      <w:pPr>
        <w:ind w:left="2880" w:hanging="360"/>
      </w:pPr>
    </w:lvl>
    <w:lvl w:ilvl="4" w:tplc="55F03830" w:tentative="1">
      <w:start w:val="1"/>
      <w:numFmt w:val="lowerLetter"/>
      <w:lvlText w:val="%5."/>
      <w:lvlJc w:val="left"/>
      <w:pPr>
        <w:ind w:left="3600" w:hanging="360"/>
      </w:pPr>
    </w:lvl>
    <w:lvl w:ilvl="5" w:tplc="E5EE7D70" w:tentative="1">
      <w:start w:val="1"/>
      <w:numFmt w:val="lowerRoman"/>
      <w:lvlText w:val="%6."/>
      <w:lvlJc w:val="right"/>
      <w:pPr>
        <w:ind w:left="4320" w:hanging="180"/>
      </w:pPr>
    </w:lvl>
    <w:lvl w:ilvl="6" w:tplc="C46E2CE2" w:tentative="1">
      <w:start w:val="1"/>
      <w:numFmt w:val="decimal"/>
      <w:lvlText w:val="%7."/>
      <w:lvlJc w:val="left"/>
      <w:pPr>
        <w:ind w:left="5040" w:hanging="360"/>
      </w:pPr>
    </w:lvl>
    <w:lvl w:ilvl="7" w:tplc="3036ED4C" w:tentative="1">
      <w:start w:val="1"/>
      <w:numFmt w:val="lowerLetter"/>
      <w:lvlText w:val="%8."/>
      <w:lvlJc w:val="left"/>
      <w:pPr>
        <w:ind w:left="5760" w:hanging="360"/>
      </w:pPr>
    </w:lvl>
    <w:lvl w:ilvl="8" w:tplc="0A2486CA" w:tentative="1">
      <w:start w:val="1"/>
      <w:numFmt w:val="lowerRoman"/>
      <w:lvlText w:val="%9."/>
      <w:lvlJc w:val="right"/>
      <w:pPr>
        <w:ind w:left="6480" w:hanging="180"/>
      </w:pPr>
    </w:lvl>
  </w:abstractNum>
  <w:abstractNum w:abstractNumId="51" w15:restartNumberingAfterBreak="0">
    <w:nsid w:val="798B15E3"/>
    <w:multiLevelType w:val="hybridMultilevel"/>
    <w:tmpl w:val="4176CF3E"/>
    <w:lvl w:ilvl="0" w:tplc="AB3E0E6C">
      <w:start w:val="1"/>
      <w:numFmt w:val="lowerLetter"/>
      <w:lvlText w:val="%1."/>
      <w:lvlJc w:val="left"/>
      <w:pPr>
        <w:ind w:left="810" w:hanging="360"/>
      </w:pPr>
      <w:rPr>
        <w:rFonts w:hint="default"/>
      </w:rPr>
    </w:lvl>
    <w:lvl w:ilvl="1" w:tplc="AE0C912C" w:tentative="1">
      <w:start w:val="1"/>
      <w:numFmt w:val="lowerLetter"/>
      <w:lvlText w:val="%2."/>
      <w:lvlJc w:val="left"/>
      <w:pPr>
        <w:ind w:left="1530" w:hanging="360"/>
      </w:pPr>
    </w:lvl>
    <w:lvl w:ilvl="2" w:tplc="F27E881E" w:tentative="1">
      <w:start w:val="1"/>
      <w:numFmt w:val="lowerRoman"/>
      <w:lvlText w:val="%3."/>
      <w:lvlJc w:val="right"/>
      <w:pPr>
        <w:ind w:left="2250" w:hanging="180"/>
      </w:pPr>
    </w:lvl>
    <w:lvl w:ilvl="3" w:tplc="4B742712" w:tentative="1">
      <w:start w:val="1"/>
      <w:numFmt w:val="decimal"/>
      <w:lvlText w:val="%4."/>
      <w:lvlJc w:val="left"/>
      <w:pPr>
        <w:ind w:left="2970" w:hanging="360"/>
      </w:pPr>
    </w:lvl>
    <w:lvl w:ilvl="4" w:tplc="50EE0E66" w:tentative="1">
      <w:start w:val="1"/>
      <w:numFmt w:val="lowerLetter"/>
      <w:lvlText w:val="%5."/>
      <w:lvlJc w:val="left"/>
      <w:pPr>
        <w:ind w:left="3690" w:hanging="360"/>
      </w:pPr>
    </w:lvl>
    <w:lvl w:ilvl="5" w:tplc="E2823864" w:tentative="1">
      <w:start w:val="1"/>
      <w:numFmt w:val="lowerRoman"/>
      <w:lvlText w:val="%6."/>
      <w:lvlJc w:val="right"/>
      <w:pPr>
        <w:ind w:left="4410" w:hanging="180"/>
      </w:pPr>
    </w:lvl>
    <w:lvl w:ilvl="6" w:tplc="A3BA9B3C" w:tentative="1">
      <w:start w:val="1"/>
      <w:numFmt w:val="decimal"/>
      <w:lvlText w:val="%7."/>
      <w:lvlJc w:val="left"/>
      <w:pPr>
        <w:ind w:left="5130" w:hanging="360"/>
      </w:pPr>
    </w:lvl>
    <w:lvl w:ilvl="7" w:tplc="D52E0436" w:tentative="1">
      <w:start w:val="1"/>
      <w:numFmt w:val="lowerLetter"/>
      <w:lvlText w:val="%8."/>
      <w:lvlJc w:val="left"/>
      <w:pPr>
        <w:ind w:left="5850" w:hanging="360"/>
      </w:pPr>
    </w:lvl>
    <w:lvl w:ilvl="8" w:tplc="CA4A2D02" w:tentative="1">
      <w:start w:val="1"/>
      <w:numFmt w:val="lowerRoman"/>
      <w:lvlText w:val="%9."/>
      <w:lvlJc w:val="right"/>
      <w:pPr>
        <w:ind w:left="6570" w:hanging="180"/>
      </w:pPr>
    </w:lvl>
  </w:abstractNum>
  <w:abstractNum w:abstractNumId="52" w15:restartNumberingAfterBreak="0">
    <w:nsid w:val="7B0B2571"/>
    <w:multiLevelType w:val="hybridMultilevel"/>
    <w:tmpl w:val="498611AA"/>
    <w:lvl w:ilvl="0" w:tplc="75BC383E">
      <w:numFmt w:val="bullet"/>
      <w:lvlText w:val="•"/>
      <w:lvlJc w:val="left"/>
      <w:pPr>
        <w:ind w:left="720" w:hanging="360"/>
      </w:pPr>
      <w:rPr>
        <w:rFonts w:ascii="Times New Roman" w:eastAsia="Calibri" w:hAnsi="Times New Roman" w:cs="Times New Roman" w:hint="default"/>
      </w:rPr>
    </w:lvl>
    <w:lvl w:ilvl="1" w:tplc="F96C3F48" w:tentative="1">
      <w:start w:val="1"/>
      <w:numFmt w:val="bullet"/>
      <w:lvlText w:val="o"/>
      <w:lvlJc w:val="left"/>
      <w:pPr>
        <w:ind w:left="1440" w:hanging="360"/>
      </w:pPr>
      <w:rPr>
        <w:rFonts w:ascii="Courier New" w:hAnsi="Courier New" w:cs="Courier New" w:hint="default"/>
      </w:rPr>
    </w:lvl>
    <w:lvl w:ilvl="2" w:tplc="2F1A6D90" w:tentative="1">
      <w:start w:val="1"/>
      <w:numFmt w:val="bullet"/>
      <w:lvlText w:val=""/>
      <w:lvlJc w:val="left"/>
      <w:pPr>
        <w:ind w:left="2160" w:hanging="360"/>
      </w:pPr>
      <w:rPr>
        <w:rFonts w:ascii="Wingdings" w:hAnsi="Wingdings" w:hint="default"/>
      </w:rPr>
    </w:lvl>
    <w:lvl w:ilvl="3" w:tplc="C1FA2876" w:tentative="1">
      <w:start w:val="1"/>
      <w:numFmt w:val="bullet"/>
      <w:lvlText w:val=""/>
      <w:lvlJc w:val="left"/>
      <w:pPr>
        <w:ind w:left="2880" w:hanging="360"/>
      </w:pPr>
      <w:rPr>
        <w:rFonts w:ascii="Symbol" w:hAnsi="Symbol" w:hint="default"/>
      </w:rPr>
    </w:lvl>
    <w:lvl w:ilvl="4" w:tplc="A97A4B8C" w:tentative="1">
      <w:start w:val="1"/>
      <w:numFmt w:val="bullet"/>
      <w:lvlText w:val="o"/>
      <w:lvlJc w:val="left"/>
      <w:pPr>
        <w:ind w:left="3600" w:hanging="360"/>
      </w:pPr>
      <w:rPr>
        <w:rFonts w:ascii="Courier New" w:hAnsi="Courier New" w:cs="Courier New" w:hint="default"/>
      </w:rPr>
    </w:lvl>
    <w:lvl w:ilvl="5" w:tplc="B7D27A60" w:tentative="1">
      <w:start w:val="1"/>
      <w:numFmt w:val="bullet"/>
      <w:lvlText w:val=""/>
      <w:lvlJc w:val="left"/>
      <w:pPr>
        <w:ind w:left="4320" w:hanging="360"/>
      </w:pPr>
      <w:rPr>
        <w:rFonts w:ascii="Wingdings" w:hAnsi="Wingdings" w:hint="default"/>
      </w:rPr>
    </w:lvl>
    <w:lvl w:ilvl="6" w:tplc="517A12E6" w:tentative="1">
      <w:start w:val="1"/>
      <w:numFmt w:val="bullet"/>
      <w:lvlText w:val=""/>
      <w:lvlJc w:val="left"/>
      <w:pPr>
        <w:ind w:left="5040" w:hanging="360"/>
      </w:pPr>
      <w:rPr>
        <w:rFonts w:ascii="Symbol" w:hAnsi="Symbol" w:hint="default"/>
      </w:rPr>
    </w:lvl>
    <w:lvl w:ilvl="7" w:tplc="6AC447EC" w:tentative="1">
      <w:start w:val="1"/>
      <w:numFmt w:val="bullet"/>
      <w:lvlText w:val="o"/>
      <w:lvlJc w:val="left"/>
      <w:pPr>
        <w:ind w:left="5760" w:hanging="360"/>
      </w:pPr>
      <w:rPr>
        <w:rFonts w:ascii="Courier New" w:hAnsi="Courier New" w:cs="Courier New" w:hint="default"/>
      </w:rPr>
    </w:lvl>
    <w:lvl w:ilvl="8" w:tplc="9CCEF88C" w:tentative="1">
      <w:start w:val="1"/>
      <w:numFmt w:val="bullet"/>
      <w:lvlText w:val=""/>
      <w:lvlJc w:val="left"/>
      <w:pPr>
        <w:ind w:left="6480" w:hanging="360"/>
      </w:pPr>
      <w:rPr>
        <w:rFonts w:ascii="Wingdings" w:hAnsi="Wingdings" w:hint="default"/>
      </w:rPr>
    </w:lvl>
  </w:abstractNum>
  <w:abstractNum w:abstractNumId="53" w15:restartNumberingAfterBreak="0">
    <w:nsid w:val="7C4249A5"/>
    <w:multiLevelType w:val="hybridMultilevel"/>
    <w:tmpl w:val="E24E693E"/>
    <w:lvl w:ilvl="0" w:tplc="ECC28376">
      <w:start w:val="1"/>
      <w:numFmt w:val="bullet"/>
      <w:lvlText w:val=""/>
      <w:lvlJc w:val="left"/>
      <w:pPr>
        <w:ind w:left="790" w:hanging="360"/>
      </w:pPr>
      <w:rPr>
        <w:rFonts w:ascii="Symbol" w:hAnsi="Symbol" w:hint="default"/>
      </w:rPr>
    </w:lvl>
    <w:lvl w:ilvl="1" w:tplc="D9367912">
      <w:start w:val="1"/>
      <w:numFmt w:val="bullet"/>
      <w:lvlText w:val="o"/>
      <w:lvlJc w:val="left"/>
      <w:pPr>
        <w:ind w:left="1510" w:hanging="360"/>
      </w:pPr>
      <w:rPr>
        <w:rFonts w:ascii="Courier New" w:hAnsi="Courier New" w:cs="Courier New" w:hint="default"/>
      </w:rPr>
    </w:lvl>
    <w:lvl w:ilvl="2" w:tplc="23EEA948">
      <w:start w:val="1"/>
      <w:numFmt w:val="bullet"/>
      <w:lvlText w:val=""/>
      <w:lvlJc w:val="left"/>
      <w:pPr>
        <w:ind w:left="2230" w:hanging="360"/>
      </w:pPr>
      <w:rPr>
        <w:rFonts w:ascii="Wingdings" w:hAnsi="Wingdings" w:hint="default"/>
      </w:rPr>
    </w:lvl>
    <w:lvl w:ilvl="3" w:tplc="ACEED4DC">
      <w:start w:val="1"/>
      <w:numFmt w:val="bullet"/>
      <w:lvlText w:val=""/>
      <w:lvlJc w:val="left"/>
      <w:pPr>
        <w:ind w:left="2950" w:hanging="360"/>
      </w:pPr>
      <w:rPr>
        <w:rFonts w:ascii="Symbol" w:hAnsi="Symbol" w:hint="default"/>
      </w:rPr>
    </w:lvl>
    <w:lvl w:ilvl="4" w:tplc="753289B8">
      <w:start w:val="1"/>
      <w:numFmt w:val="bullet"/>
      <w:lvlText w:val="o"/>
      <w:lvlJc w:val="left"/>
      <w:pPr>
        <w:ind w:left="3670" w:hanging="360"/>
      </w:pPr>
      <w:rPr>
        <w:rFonts w:ascii="Courier New" w:hAnsi="Courier New" w:cs="Courier New" w:hint="default"/>
      </w:rPr>
    </w:lvl>
    <w:lvl w:ilvl="5" w:tplc="BC603FCE">
      <w:start w:val="1"/>
      <w:numFmt w:val="bullet"/>
      <w:lvlText w:val=""/>
      <w:lvlJc w:val="left"/>
      <w:pPr>
        <w:ind w:left="4390" w:hanging="360"/>
      </w:pPr>
      <w:rPr>
        <w:rFonts w:ascii="Wingdings" w:hAnsi="Wingdings" w:hint="default"/>
      </w:rPr>
    </w:lvl>
    <w:lvl w:ilvl="6" w:tplc="2FE6D83C">
      <w:start w:val="1"/>
      <w:numFmt w:val="bullet"/>
      <w:lvlText w:val=""/>
      <w:lvlJc w:val="left"/>
      <w:pPr>
        <w:ind w:left="5110" w:hanging="360"/>
      </w:pPr>
      <w:rPr>
        <w:rFonts w:ascii="Symbol" w:hAnsi="Symbol" w:hint="default"/>
      </w:rPr>
    </w:lvl>
    <w:lvl w:ilvl="7" w:tplc="0DF00B00">
      <w:start w:val="1"/>
      <w:numFmt w:val="bullet"/>
      <w:lvlText w:val="o"/>
      <w:lvlJc w:val="left"/>
      <w:pPr>
        <w:ind w:left="5830" w:hanging="360"/>
      </w:pPr>
      <w:rPr>
        <w:rFonts w:ascii="Courier New" w:hAnsi="Courier New" w:cs="Courier New" w:hint="default"/>
      </w:rPr>
    </w:lvl>
    <w:lvl w:ilvl="8" w:tplc="5D26FE60">
      <w:start w:val="1"/>
      <w:numFmt w:val="bullet"/>
      <w:lvlText w:val=""/>
      <w:lvlJc w:val="left"/>
      <w:pPr>
        <w:ind w:left="6550" w:hanging="360"/>
      </w:pPr>
      <w:rPr>
        <w:rFonts w:ascii="Wingdings" w:hAnsi="Wingdings" w:hint="default"/>
      </w:rPr>
    </w:lvl>
  </w:abstractNum>
  <w:abstractNum w:abstractNumId="54" w15:restartNumberingAfterBreak="0">
    <w:nsid w:val="7DAF78DB"/>
    <w:multiLevelType w:val="hybridMultilevel"/>
    <w:tmpl w:val="98965B56"/>
    <w:lvl w:ilvl="0" w:tplc="592206B8">
      <w:start w:val="1"/>
      <w:numFmt w:val="bullet"/>
      <w:lvlText w:val=""/>
      <w:lvlJc w:val="left"/>
      <w:pPr>
        <w:ind w:left="1440" w:hanging="360"/>
      </w:pPr>
      <w:rPr>
        <w:rFonts w:ascii="Symbol" w:hAnsi="Symbol" w:hint="default"/>
      </w:rPr>
    </w:lvl>
    <w:lvl w:ilvl="1" w:tplc="07AA6078" w:tentative="1">
      <w:start w:val="1"/>
      <w:numFmt w:val="bullet"/>
      <w:lvlText w:val="o"/>
      <w:lvlJc w:val="left"/>
      <w:pPr>
        <w:ind w:left="2160" w:hanging="360"/>
      </w:pPr>
      <w:rPr>
        <w:rFonts w:ascii="Courier New" w:hAnsi="Courier New" w:cs="Courier New" w:hint="default"/>
      </w:rPr>
    </w:lvl>
    <w:lvl w:ilvl="2" w:tplc="38F68190" w:tentative="1">
      <w:start w:val="1"/>
      <w:numFmt w:val="bullet"/>
      <w:lvlText w:val=""/>
      <w:lvlJc w:val="left"/>
      <w:pPr>
        <w:ind w:left="2880" w:hanging="360"/>
      </w:pPr>
      <w:rPr>
        <w:rFonts w:ascii="Wingdings" w:hAnsi="Wingdings" w:hint="default"/>
      </w:rPr>
    </w:lvl>
    <w:lvl w:ilvl="3" w:tplc="11ECDBD8" w:tentative="1">
      <w:start w:val="1"/>
      <w:numFmt w:val="bullet"/>
      <w:lvlText w:val=""/>
      <w:lvlJc w:val="left"/>
      <w:pPr>
        <w:ind w:left="3600" w:hanging="360"/>
      </w:pPr>
      <w:rPr>
        <w:rFonts w:ascii="Symbol" w:hAnsi="Symbol" w:hint="default"/>
      </w:rPr>
    </w:lvl>
    <w:lvl w:ilvl="4" w:tplc="8DE65648" w:tentative="1">
      <w:start w:val="1"/>
      <w:numFmt w:val="bullet"/>
      <w:lvlText w:val="o"/>
      <w:lvlJc w:val="left"/>
      <w:pPr>
        <w:ind w:left="4320" w:hanging="360"/>
      </w:pPr>
      <w:rPr>
        <w:rFonts w:ascii="Courier New" w:hAnsi="Courier New" w:cs="Courier New" w:hint="default"/>
      </w:rPr>
    </w:lvl>
    <w:lvl w:ilvl="5" w:tplc="85AE0C3E" w:tentative="1">
      <w:start w:val="1"/>
      <w:numFmt w:val="bullet"/>
      <w:lvlText w:val=""/>
      <w:lvlJc w:val="left"/>
      <w:pPr>
        <w:ind w:left="5040" w:hanging="360"/>
      </w:pPr>
      <w:rPr>
        <w:rFonts w:ascii="Wingdings" w:hAnsi="Wingdings" w:hint="default"/>
      </w:rPr>
    </w:lvl>
    <w:lvl w:ilvl="6" w:tplc="E6446484" w:tentative="1">
      <w:start w:val="1"/>
      <w:numFmt w:val="bullet"/>
      <w:lvlText w:val=""/>
      <w:lvlJc w:val="left"/>
      <w:pPr>
        <w:ind w:left="5760" w:hanging="360"/>
      </w:pPr>
      <w:rPr>
        <w:rFonts w:ascii="Symbol" w:hAnsi="Symbol" w:hint="default"/>
      </w:rPr>
    </w:lvl>
    <w:lvl w:ilvl="7" w:tplc="A62E9F8E" w:tentative="1">
      <w:start w:val="1"/>
      <w:numFmt w:val="bullet"/>
      <w:lvlText w:val="o"/>
      <w:lvlJc w:val="left"/>
      <w:pPr>
        <w:ind w:left="6480" w:hanging="360"/>
      </w:pPr>
      <w:rPr>
        <w:rFonts w:ascii="Courier New" w:hAnsi="Courier New" w:cs="Courier New" w:hint="default"/>
      </w:rPr>
    </w:lvl>
    <w:lvl w:ilvl="8" w:tplc="A94EB1DE" w:tentative="1">
      <w:start w:val="1"/>
      <w:numFmt w:val="bullet"/>
      <w:lvlText w:val=""/>
      <w:lvlJc w:val="left"/>
      <w:pPr>
        <w:ind w:left="7200" w:hanging="360"/>
      </w:pPr>
      <w:rPr>
        <w:rFonts w:ascii="Wingdings" w:hAnsi="Wingdings" w:hint="default"/>
      </w:rPr>
    </w:lvl>
  </w:abstractNum>
  <w:num w:numId="1">
    <w:abstractNumId w:val="51"/>
  </w:num>
  <w:num w:numId="2">
    <w:abstractNumId w:val="26"/>
  </w:num>
  <w:num w:numId="3">
    <w:abstractNumId w:val="22"/>
  </w:num>
  <w:num w:numId="4">
    <w:abstractNumId w:val="31"/>
  </w:num>
  <w:num w:numId="5">
    <w:abstractNumId w:val="37"/>
  </w:num>
  <w:num w:numId="6">
    <w:abstractNumId w:val="45"/>
  </w:num>
  <w:num w:numId="7">
    <w:abstractNumId w:val="34"/>
  </w:num>
  <w:num w:numId="8">
    <w:abstractNumId w:val="28"/>
  </w:num>
  <w:num w:numId="9">
    <w:abstractNumId w:val="49"/>
  </w:num>
  <w:num w:numId="10">
    <w:abstractNumId w:val="18"/>
  </w:num>
  <w:num w:numId="11">
    <w:abstractNumId w:val="52"/>
  </w:num>
  <w:num w:numId="12">
    <w:abstractNumId w:val="39"/>
  </w:num>
  <w:num w:numId="13">
    <w:abstractNumId w:val="36"/>
  </w:num>
  <w:num w:numId="14">
    <w:abstractNumId w:val="16"/>
  </w:num>
  <w:num w:numId="15">
    <w:abstractNumId w:val="38"/>
  </w:num>
  <w:num w:numId="16">
    <w:abstractNumId w:val="21"/>
  </w:num>
  <w:num w:numId="17">
    <w:abstractNumId w:val="5"/>
  </w:num>
  <w:num w:numId="18">
    <w:abstractNumId w:val="42"/>
  </w:num>
  <w:num w:numId="19">
    <w:abstractNumId w:val="1"/>
  </w:num>
  <w:num w:numId="20">
    <w:abstractNumId w:val="0"/>
  </w:num>
  <w:num w:numId="21">
    <w:abstractNumId w:val="33"/>
  </w:num>
  <w:num w:numId="22">
    <w:abstractNumId w:val="6"/>
  </w:num>
  <w:num w:numId="23">
    <w:abstractNumId w:val="44"/>
  </w:num>
  <w:num w:numId="24">
    <w:abstractNumId w:val="19"/>
  </w:num>
  <w:num w:numId="25">
    <w:abstractNumId w:val="11"/>
  </w:num>
  <w:num w:numId="26">
    <w:abstractNumId w:val="25"/>
  </w:num>
  <w:num w:numId="27">
    <w:abstractNumId w:val="14"/>
  </w:num>
  <w:num w:numId="28">
    <w:abstractNumId w:val="46"/>
  </w:num>
  <w:num w:numId="29">
    <w:abstractNumId w:val="30"/>
  </w:num>
  <w:num w:numId="30">
    <w:abstractNumId w:val="41"/>
  </w:num>
  <w:num w:numId="31">
    <w:abstractNumId w:val="4"/>
  </w:num>
  <w:num w:numId="32">
    <w:abstractNumId w:val="32"/>
  </w:num>
  <w:num w:numId="33">
    <w:abstractNumId w:val="43"/>
  </w:num>
  <w:num w:numId="34">
    <w:abstractNumId w:val="7"/>
  </w:num>
  <w:num w:numId="35">
    <w:abstractNumId w:val="20"/>
  </w:num>
  <w:num w:numId="36">
    <w:abstractNumId w:val="50"/>
  </w:num>
  <w:num w:numId="37">
    <w:abstractNumId w:val="8"/>
  </w:num>
  <w:num w:numId="38">
    <w:abstractNumId w:val="17"/>
  </w:num>
  <w:num w:numId="39">
    <w:abstractNumId w:val="54"/>
  </w:num>
  <w:num w:numId="40">
    <w:abstractNumId w:val="48"/>
  </w:num>
  <w:num w:numId="41">
    <w:abstractNumId w:val="24"/>
  </w:num>
  <w:num w:numId="42">
    <w:abstractNumId w:val="27"/>
  </w:num>
  <w:num w:numId="43">
    <w:abstractNumId w:val="35"/>
  </w:num>
  <w:num w:numId="44">
    <w:abstractNumId w:val="29"/>
  </w:num>
  <w:num w:numId="45">
    <w:abstractNumId w:val="12"/>
  </w:num>
  <w:num w:numId="46">
    <w:abstractNumId w:val="9"/>
  </w:num>
  <w:num w:numId="47">
    <w:abstractNumId w:val="47"/>
  </w:num>
  <w:num w:numId="48">
    <w:abstractNumId w:val="15"/>
  </w:num>
  <w:num w:numId="49">
    <w:abstractNumId w:val="23"/>
  </w:num>
  <w:num w:numId="50">
    <w:abstractNumId w:val="2"/>
  </w:num>
  <w:num w:numId="51">
    <w:abstractNumId w:val="10"/>
  </w:num>
  <w:num w:numId="52">
    <w:abstractNumId w:val="3"/>
  </w:num>
  <w:num w:numId="53">
    <w:abstractNumId w:val="13"/>
  </w:num>
  <w:num w:numId="54">
    <w:abstractNumId w:val="40"/>
  </w:num>
  <w:num w:numId="55">
    <w:abstractNumId w:val="5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17F25"/>
    <w:rsid w:val="000275CB"/>
    <w:rsid w:val="00032423"/>
    <w:rsid w:val="00036659"/>
    <w:rsid w:val="00036CC0"/>
    <w:rsid w:val="00037E17"/>
    <w:rsid w:val="00041F93"/>
    <w:rsid w:val="00042C20"/>
    <w:rsid w:val="000433FD"/>
    <w:rsid w:val="0004552B"/>
    <w:rsid w:val="00047443"/>
    <w:rsid w:val="00047AAA"/>
    <w:rsid w:val="00056C21"/>
    <w:rsid w:val="00056D9D"/>
    <w:rsid w:val="0006253C"/>
    <w:rsid w:val="00064164"/>
    <w:rsid w:val="00065DA3"/>
    <w:rsid w:val="0007427A"/>
    <w:rsid w:val="00076603"/>
    <w:rsid w:val="00092F15"/>
    <w:rsid w:val="000944FE"/>
    <w:rsid w:val="00094BF8"/>
    <w:rsid w:val="000951A5"/>
    <w:rsid w:val="000960E2"/>
    <w:rsid w:val="0009624F"/>
    <w:rsid w:val="000972EB"/>
    <w:rsid w:val="00097634"/>
    <w:rsid w:val="000A098F"/>
    <w:rsid w:val="000A29FE"/>
    <w:rsid w:val="000A3D02"/>
    <w:rsid w:val="000A3ED0"/>
    <w:rsid w:val="000B0D92"/>
    <w:rsid w:val="000B124D"/>
    <w:rsid w:val="000B193B"/>
    <w:rsid w:val="000B2303"/>
    <w:rsid w:val="000B5E14"/>
    <w:rsid w:val="000B781B"/>
    <w:rsid w:val="000C7256"/>
    <w:rsid w:val="000C7F2F"/>
    <w:rsid w:val="000E1E76"/>
    <w:rsid w:val="000E6C0D"/>
    <w:rsid w:val="000E754E"/>
    <w:rsid w:val="000F38E8"/>
    <w:rsid w:val="0010115A"/>
    <w:rsid w:val="00104E18"/>
    <w:rsid w:val="0011007C"/>
    <w:rsid w:val="0011154F"/>
    <w:rsid w:val="00114F2A"/>
    <w:rsid w:val="001240D0"/>
    <w:rsid w:val="00125D46"/>
    <w:rsid w:val="00142FD0"/>
    <w:rsid w:val="00143F55"/>
    <w:rsid w:val="00162648"/>
    <w:rsid w:val="00162A38"/>
    <w:rsid w:val="00165108"/>
    <w:rsid w:val="001A2E59"/>
    <w:rsid w:val="001A42B0"/>
    <w:rsid w:val="001C36BF"/>
    <w:rsid w:val="001C787A"/>
    <w:rsid w:val="001C7AA3"/>
    <w:rsid w:val="001D0A3D"/>
    <w:rsid w:val="001D10F9"/>
    <w:rsid w:val="001D608D"/>
    <w:rsid w:val="001D78C7"/>
    <w:rsid w:val="001E07B9"/>
    <w:rsid w:val="001E127F"/>
    <w:rsid w:val="001E54EB"/>
    <w:rsid w:val="001E692E"/>
    <w:rsid w:val="00200B6E"/>
    <w:rsid w:val="00205012"/>
    <w:rsid w:val="0021106F"/>
    <w:rsid w:val="00211EF7"/>
    <w:rsid w:val="0021331F"/>
    <w:rsid w:val="002173BE"/>
    <w:rsid w:val="002174B8"/>
    <w:rsid w:val="0022122D"/>
    <w:rsid w:val="0022465B"/>
    <w:rsid w:val="00231BFA"/>
    <w:rsid w:val="00234ADC"/>
    <w:rsid w:val="002372A0"/>
    <w:rsid w:val="00243DBD"/>
    <w:rsid w:val="00243FED"/>
    <w:rsid w:val="002501D6"/>
    <w:rsid w:val="00250C28"/>
    <w:rsid w:val="00253747"/>
    <w:rsid w:val="00262A30"/>
    <w:rsid w:val="00266896"/>
    <w:rsid w:val="002812C5"/>
    <w:rsid w:val="00287E88"/>
    <w:rsid w:val="002A0379"/>
    <w:rsid w:val="002B4451"/>
    <w:rsid w:val="002B6546"/>
    <w:rsid w:val="002C2990"/>
    <w:rsid w:val="002C4859"/>
    <w:rsid w:val="002C5A06"/>
    <w:rsid w:val="002C7114"/>
    <w:rsid w:val="002D4B8F"/>
    <w:rsid w:val="002D604D"/>
    <w:rsid w:val="002E2246"/>
    <w:rsid w:val="002E448C"/>
    <w:rsid w:val="002E66D7"/>
    <w:rsid w:val="003018F5"/>
    <w:rsid w:val="0031375F"/>
    <w:rsid w:val="00325FD2"/>
    <w:rsid w:val="00326C81"/>
    <w:rsid w:val="003302B8"/>
    <w:rsid w:val="00330BBF"/>
    <w:rsid w:val="003333B5"/>
    <w:rsid w:val="003336CE"/>
    <w:rsid w:val="0033445C"/>
    <w:rsid w:val="0034224F"/>
    <w:rsid w:val="00351820"/>
    <w:rsid w:val="0035429F"/>
    <w:rsid w:val="00355FE2"/>
    <w:rsid w:val="003608D7"/>
    <w:rsid w:val="00361AFD"/>
    <w:rsid w:val="003626EF"/>
    <w:rsid w:val="003665AA"/>
    <w:rsid w:val="00371F09"/>
    <w:rsid w:val="00372B25"/>
    <w:rsid w:val="003775C4"/>
    <w:rsid w:val="00382875"/>
    <w:rsid w:val="00386874"/>
    <w:rsid w:val="003908D7"/>
    <w:rsid w:val="00391DF0"/>
    <w:rsid w:val="003943E9"/>
    <w:rsid w:val="00395B5A"/>
    <w:rsid w:val="003A00CC"/>
    <w:rsid w:val="003A47C9"/>
    <w:rsid w:val="003A4C7C"/>
    <w:rsid w:val="003B15A3"/>
    <w:rsid w:val="003B50AA"/>
    <w:rsid w:val="003C51F3"/>
    <w:rsid w:val="003D6E9C"/>
    <w:rsid w:val="003D7BC2"/>
    <w:rsid w:val="003E2C79"/>
    <w:rsid w:val="003E7235"/>
    <w:rsid w:val="003E7C79"/>
    <w:rsid w:val="003E7EAF"/>
    <w:rsid w:val="003F0E03"/>
    <w:rsid w:val="003F2B6B"/>
    <w:rsid w:val="003F4093"/>
    <w:rsid w:val="003F7851"/>
    <w:rsid w:val="00401811"/>
    <w:rsid w:val="00403DB1"/>
    <w:rsid w:val="00405939"/>
    <w:rsid w:val="0041021E"/>
    <w:rsid w:val="00410581"/>
    <w:rsid w:val="00411B88"/>
    <w:rsid w:val="00413217"/>
    <w:rsid w:val="00414024"/>
    <w:rsid w:val="00416348"/>
    <w:rsid w:val="00420EF7"/>
    <w:rsid w:val="00425CF6"/>
    <w:rsid w:val="00434E76"/>
    <w:rsid w:val="00436157"/>
    <w:rsid w:val="0043745C"/>
    <w:rsid w:val="00437B28"/>
    <w:rsid w:val="0044281E"/>
    <w:rsid w:val="00443BFC"/>
    <w:rsid w:val="00460CDF"/>
    <w:rsid w:val="00463A18"/>
    <w:rsid w:val="004671B7"/>
    <w:rsid w:val="00471292"/>
    <w:rsid w:val="00472A69"/>
    <w:rsid w:val="00474956"/>
    <w:rsid w:val="00476689"/>
    <w:rsid w:val="00485B71"/>
    <w:rsid w:val="00485F12"/>
    <w:rsid w:val="004925D4"/>
    <w:rsid w:val="00497844"/>
    <w:rsid w:val="004A392B"/>
    <w:rsid w:val="004A515E"/>
    <w:rsid w:val="004A5693"/>
    <w:rsid w:val="004B0F40"/>
    <w:rsid w:val="004B209E"/>
    <w:rsid w:val="004B3DE3"/>
    <w:rsid w:val="004B57DC"/>
    <w:rsid w:val="004B6739"/>
    <w:rsid w:val="004B70FD"/>
    <w:rsid w:val="004B7FB2"/>
    <w:rsid w:val="004D1A86"/>
    <w:rsid w:val="004D2107"/>
    <w:rsid w:val="004D2E40"/>
    <w:rsid w:val="004E0A4C"/>
    <w:rsid w:val="004E16AF"/>
    <w:rsid w:val="004E409B"/>
    <w:rsid w:val="004F2DD5"/>
    <w:rsid w:val="004F6446"/>
    <w:rsid w:val="00500C17"/>
    <w:rsid w:val="005024EE"/>
    <w:rsid w:val="00512CC8"/>
    <w:rsid w:val="005164C2"/>
    <w:rsid w:val="0051734D"/>
    <w:rsid w:val="00523CB2"/>
    <w:rsid w:val="00525B9C"/>
    <w:rsid w:val="005273D1"/>
    <w:rsid w:val="00527C04"/>
    <w:rsid w:val="00533F74"/>
    <w:rsid w:val="00535EEE"/>
    <w:rsid w:val="00537734"/>
    <w:rsid w:val="005421D6"/>
    <w:rsid w:val="00543388"/>
    <w:rsid w:val="00544419"/>
    <w:rsid w:val="00545797"/>
    <w:rsid w:val="00553C4F"/>
    <w:rsid w:val="00554D95"/>
    <w:rsid w:val="0056007E"/>
    <w:rsid w:val="00567B02"/>
    <w:rsid w:val="00572D53"/>
    <w:rsid w:val="005805BA"/>
    <w:rsid w:val="00580BF8"/>
    <w:rsid w:val="00581D09"/>
    <w:rsid w:val="00595397"/>
    <w:rsid w:val="005A44A8"/>
    <w:rsid w:val="005A4E01"/>
    <w:rsid w:val="005A7D42"/>
    <w:rsid w:val="005B087B"/>
    <w:rsid w:val="005B1AED"/>
    <w:rsid w:val="005C0F25"/>
    <w:rsid w:val="005C548C"/>
    <w:rsid w:val="005D187E"/>
    <w:rsid w:val="005D34FF"/>
    <w:rsid w:val="005D3D3A"/>
    <w:rsid w:val="005D4304"/>
    <w:rsid w:val="005D4B46"/>
    <w:rsid w:val="005D5ECF"/>
    <w:rsid w:val="005F31AE"/>
    <w:rsid w:val="005F72E4"/>
    <w:rsid w:val="00603CA6"/>
    <w:rsid w:val="0061056C"/>
    <w:rsid w:val="0061095C"/>
    <w:rsid w:val="00611B85"/>
    <w:rsid w:val="00612E18"/>
    <w:rsid w:val="00614054"/>
    <w:rsid w:val="006144B8"/>
    <w:rsid w:val="006160B6"/>
    <w:rsid w:val="00623D87"/>
    <w:rsid w:val="00625BF8"/>
    <w:rsid w:val="00631F6E"/>
    <w:rsid w:val="0063525B"/>
    <w:rsid w:val="00637974"/>
    <w:rsid w:val="00643C89"/>
    <w:rsid w:val="00643EF6"/>
    <w:rsid w:val="00644BF9"/>
    <w:rsid w:val="00645BDA"/>
    <w:rsid w:val="00645F4D"/>
    <w:rsid w:val="00652D87"/>
    <w:rsid w:val="006531B0"/>
    <w:rsid w:val="00653633"/>
    <w:rsid w:val="00654164"/>
    <w:rsid w:val="0065470F"/>
    <w:rsid w:val="00654EFA"/>
    <w:rsid w:val="00661161"/>
    <w:rsid w:val="00664E9D"/>
    <w:rsid w:val="006662A1"/>
    <w:rsid w:val="00673AB2"/>
    <w:rsid w:val="00675BED"/>
    <w:rsid w:val="00675D90"/>
    <w:rsid w:val="00676044"/>
    <w:rsid w:val="00682C4B"/>
    <w:rsid w:val="00683F92"/>
    <w:rsid w:val="006931B6"/>
    <w:rsid w:val="00694F66"/>
    <w:rsid w:val="006A47CA"/>
    <w:rsid w:val="006A49FD"/>
    <w:rsid w:val="006A56BB"/>
    <w:rsid w:val="006D438B"/>
    <w:rsid w:val="006D75A6"/>
    <w:rsid w:val="006E3F08"/>
    <w:rsid w:val="006E6B93"/>
    <w:rsid w:val="006E7C8D"/>
    <w:rsid w:val="00701776"/>
    <w:rsid w:val="00702249"/>
    <w:rsid w:val="007028D7"/>
    <w:rsid w:val="00706ADB"/>
    <w:rsid w:val="00707943"/>
    <w:rsid w:val="00711342"/>
    <w:rsid w:val="00711411"/>
    <w:rsid w:val="00714433"/>
    <w:rsid w:val="00715020"/>
    <w:rsid w:val="00727194"/>
    <w:rsid w:val="007322A8"/>
    <w:rsid w:val="00732DC3"/>
    <w:rsid w:val="00733518"/>
    <w:rsid w:val="00745888"/>
    <w:rsid w:val="00745B3E"/>
    <w:rsid w:val="00746E19"/>
    <w:rsid w:val="007543DD"/>
    <w:rsid w:val="0076038C"/>
    <w:rsid w:val="007648F9"/>
    <w:rsid w:val="00766FDD"/>
    <w:rsid w:val="0076774C"/>
    <w:rsid w:val="00780438"/>
    <w:rsid w:val="00780DE2"/>
    <w:rsid w:val="00783087"/>
    <w:rsid w:val="007832A9"/>
    <w:rsid w:val="00785DDB"/>
    <w:rsid w:val="00786C60"/>
    <w:rsid w:val="00795A16"/>
    <w:rsid w:val="007965AA"/>
    <w:rsid w:val="00796C22"/>
    <w:rsid w:val="007A267B"/>
    <w:rsid w:val="007B11AE"/>
    <w:rsid w:val="007B6526"/>
    <w:rsid w:val="007C1C48"/>
    <w:rsid w:val="007C21D9"/>
    <w:rsid w:val="007C59D1"/>
    <w:rsid w:val="007C6071"/>
    <w:rsid w:val="007C7327"/>
    <w:rsid w:val="007D0F15"/>
    <w:rsid w:val="007D7505"/>
    <w:rsid w:val="0080022F"/>
    <w:rsid w:val="00800491"/>
    <w:rsid w:val="0080057C"/>
    <w:rsid w:val="0080523B"/>
    <w:rsid w:val="00805373"/>
    <w:rsid w:val="0080601F"/>
    <w:rsid w:val="00806D96"/>
    <w:rsid w:val="00813D34"/>
    <w:rsid w:val="00820087"/>
    <w:rsid w:val="00823AA2"/>
    <w:rsid w:val="008257F1"/>
    <w:rsid w:val="0082680A"/>
    <w:rsid w:val="008325F0"/>
    <w:rsid w:val="00833496"/>
    <w:rsid w:val="008450E8"/>
    <w:rsid w:val="00860389"/>
    <w:rsid w:val="00860AFD"/>
    <w:rsid w:val="00861AAA"/>
    <w:rsid w:val="00866863"/>
    <w:rsid w:val="00867B03"/>
    <w:rsid w:val="008705F2"/>
    <w:rsid w:val="00870605"/>
    <w:rsid w:val="00871FEF"/>
    <w:rsid w:val="00873930"/>
    <w:rsid w:val="008743E1"/>
    <w:rsid w:val="00875C3B"/>
    <w:rsid w:val="0087772C"/>
    <w:rsid w:val="00880B36"/>
    <w:rsid w:val="00881874"/>
    <w:rsid w:val="0089273D"/>
    <w:rsid w:val="00892895"/>
    <w:rsid w:val="00896E8F"/>
    <w:rsid w:val="008A0F83"/>
    <w:rsid w:val="008A359F"/>
    <w:rsid w:val="008A6EA0"/>
    <w:rsid w:val="008A732E"/>
    <w:rsid w:val="008B2EBE"/>
    <w:rsid w:val="008B3F1F"/>
    <w:rsid w:val="008B4514"/>
    <w:rsid w:val="008B7A4F"/>
    <w:rsid w:val="008B7B4A"/>
    <w:rsid w:val="008C22C6"/>
    <w:rsid w:val="008D1AA3"/>
    <w:rsid w:val="008D6412"/>
    <w:rsid w:val="008D7F4E"/>
    <w:rsid w:val="008E02A8"/>
    <w:rsid w:val="008E0A4F"/>
    <w:rsid w:val="008E0A50"/>
    <w:rsid w:val="008E6D32"/>
    <w:rsid w:val="008E7060"/>
    <w:rsid w:val="008F7BBA"/>
    <w:rsid w:val="009000C6"/>
    <w:rsid w:val="0091062C"/>
    <w:rsid w:val="009106CC"/>
    <w:rsid w:val="00915721"/>
    <w:rsid w:val="00920A80"/>
    <w:rsid w:val="00921F81"/>
    <w:rsid w:val="009341EE"/>
    <w:rsid w:val="00951396"/>
    <w:rsid w:val="009547F0"/>
    <w:rsid w:val="009558E4"/>
    <w:rsid w:val="009566BA"/>
    <w:rsid w:val="00960459"/>
    <w:rsid w:val="00960B77"/>
    <w:rsid w:val="00966B33"/>
    <w:rsid w:val="00967739"/>
    <w:rsid w:val="0097291D"/>
    <w:rsid w:val="009815A7"/>
    <w:rsid w:val="00982B94"/>
    <w:rsid w:val="009870D7"/>
    <w:rsid w:val="009904DB"/>
    <w:rsid w:val="00995128"/>
    <w:rsid w:val="00996597"/>
    <w:rsid w:val="009A466A"/>
    <w:rsid w:val="009A4C74"/>
    <w:rsid w:val="009B239B"/>
    <w:rsid w:val="009B38CB"/>
    <w:rsid w:val="009B50D8"/>
    <w:rsid w:val="009B5CE3"/>
    <w:rsid w:val="009C10A6"/>
    <w:rsid w:val="009C1D54"/>
    <w:rsid w:val="009C2DAA"/>
    <w:rsid w:val="009C55EA"/>
    <w:rsid w:val="009C655C"/>
    <w:rsid w:val="009D41E3"/>
    <w:rsid w:val="009D510B"/>
    <w:rsid w:val="009E058D"/>
    <w:rsid w:val="009E0591"/>
    <w:rsid w:val="009F3D54"/>
    <w:rsid w:val="009F527E"/>
    <w:rsid w:val="009F6681"/>
    <w:rsid w:val="00A01609"/>
    <w:rsid w:val="00A04B5B"/>
    <w:rsid w:val="00A04C89"/>
    <w:rsid w:val="00A1121F"/>
    <w:rsid w:val="00A15C3F"/>
    <w:rsid w:val="00A20A44"/>
    <w:rsid w:val="00A21DF1"/>
    <w:rsid w:val="00A226D3"/>
    <w:rsid w:val="00A22929"/>
    <w:rsid w:val="00A22F51"/>
    <w:rsid w:val="00A3099B"/>
    <w:rsid w:val="00A30C37"/>
    <w:rsid w:val="00A3651F"/>
    <w:rsid w:val="00A44089"/>
    <w:rsid w:val="00A452A2"/>
    <w:rsid w:val="00A47E30"/>
    <w:rsid w:val="00A526C0"/>
    <w:rsid w:val="00A52754"/>
    <w:rsid w:val="00A576AF"/>
    <w:rsid w:val="00A630BC"/>
    <w:rsid w:val="00A63A00"/>
    <w:rsid w:val="00A676AB"/>
    <w:rsid w:val="00A738C6"/>
    <w:rsid w:val="00A75DEA"/>
    <w:rsid w:val="00A85EDA"/>
    <w:rsid w:val="00A90BA0"/>
    <w:rsid w:val="00A9250B"/>
    <w:rsid w:val="00A94AA5"/>
    <w:rsid w:val="00A94E58"/>
    <w:rsid w:val="00A95204"/>
    <w:rsid w:val="00A95AAD"/>
    <w:rsid w:val="00AA3BF2"/>
    <w:rsid w:val="00AA7FDA"/>
    <w:rsid w:val="00AB6927"/>
    <w:rsid w:val="00AD0BEE"/>
    <w:rsid w:val="00AD2867"/>
    <w:rsid w:val="00AD3D67"/>
    <w:rsid w:val="00AD4C9F"/>
    <w:rsid w:val="00AD6032"/>
    <w:rsid w:val="00AE3728"/>
    <w:rsid w:val="00AF1190"/>
    <w:rsid w:val="00AF607D"/>
    <w:rsid w:val="00B05E9F"/>
    <w:rsid w:val="00B113E3"/>
    <w:rsid w:val="00B16EF5"/>
    <w:rsid w:val="00B22C7B"/>
    <w:rsid w:val="00B327AF"/>
    <w:rsid w:val="00B3393A"/>
    <w:rsid w:val="00B353F8"/>
    <w:rsid w:val="00B40411"/>
    <w:rsid w:val="00B43542"/>
    <w:rsid w:val="00B44CF5"/>
    <w:rsid w:val="00B4501E"/>
    <w:rsid w:val="00B45B38"/>
    <w:rsid w:val="00B52AD0"/>
    <w:rsid w:val="00B56CA4"/>
    <w:rsid w:val="00B56F11"/>
    <w:rsid w:val="00B60446"/>
    <w:rsid w:val="00B62BF6"/>
    <w:rsid w:val="00B65EBE"/>
    <w:rsid w:val="00B67318"/>
    <w:rsid w:val="00B679FC"/>
    <w:rsid w:val="00B77FA3"/>
    <w:rsid w:val="00B82748"/>
    <w:rsid w:val="00B92D17"/>
    <w:rsid w:val="00BA0CD3"/>
    <w:rsid w:val="00BA2267"/>
    <w:rsid w:val="00BA47D6"/>
    <w:rsid w:val="00BA56DF"/>
    <w:rsid w:val="00BB7662"/>
    <w:rsid w:val="00BC1A4D"/>
    <w:rsid w:val="00BC1BFE"/>
    <w:rsid w:val="00BD1043"/>
    <w:rsid w:val="00BD12AE"/>
    <w:rsid w:val="00BD2FBE"/>
    <w:rsid w:val="00BE242A"/>
    <w:rsid w:val="00BE2AB6"/>
    <w:rsid w:val="00BE3668"/>
    <w:rsid w:val="00BE6554"/>
    <w:rsid w:val="00BF1D47"/>
    <w:rsid w:val="00BF1F80"/>
    <w:rsid w:val="00BF34B5"/>
    <w:rsid w:val="00BF3C6E"/>
    <w:rsid w:val="00C02322"/>
    <w:rsid w:val="00C03DF5"/>
    <w:rsid w:val="00C10543"/>
    <w:rsid w:val="00C10C45"/>
    <w:rsid w:val="00C14147"/>
    <w:rsid w:val="00C146C3"/>
    <w:rsid w:val="00C14EDD"/>
    <w:rsid w:val="00C15817"/>
    <w:rsid w:val="00C15D38"/>
    <w:rsid w:val="00C2131F"/>
    <w:rsid w:val="00C24267"/>
    <w:rsid w:val="00C31977"/>
    <w:rsid w:val="00C37245"/>
    <w:rsid w:val="00C37700"/>
    <w:rsid w:val="00C40F69"/>
    <w:rsid w:val="00C44A76"/>
    <w:rsid w:val="00C607CF"/>
    <w:rsid w:val="00C6286D"/>
    <w:rsid w:val="00C64CEF"/>
    <w:rsid w:val="00C65550"/>
    <w:rsid w:val="00C714A6"/>
    <w:rsid w:val="00C7485B"/>
    <w:rsid w:val="00C806CD"/>
    <w:rsid w:val="00C85224"/>
    <w:rsid w:val="00C87F88"/>
    <w:rsid w:val="00C92BF6"/>
    <w:rsid w:val="00C96128"/>
    <w:rsid w:val="00CA152B"/>
    <w:rsid w:val="00CA30BE"/>
    <w:rsid w:val="00CA378F"/>
    <w:rsid w:val="00CB5E89"/>
    <w:rsid w:val="00CD0F92"/>
    <w:rsid w:val="00CD163F"/>
    <w:rsid w:val="00CD73A3"/>
    <w:rsid w:val="00CE1713"/>
    <w:rsid w:val="00CE1BE9"/>
    <w:rsid w:val="00CE54B9"/>
    <w:rsid w:val="00CF7332"/>
    <w:rsid w:val="00D068A9"/>
    <w:rsid w:val="00D07EEE"/>
    <w:rsid w:val="00D1405A"/>
    <w:rsid w:val="00D14FC3"/>
    <w:rsid w:val="00D2018B"/>
    <w:rsid w:val="00D223FD"/>
    <w:rsid w:val="00D22567"/>
    <w:rsid w:val="00D23481"/>
    <w:rsid w:val="00D25EC3"/>
    <w:rsid w:val="00D26D6B"/>
    <w:rsid w:val="00D3137C"/>
    <w:rsid w:val="00D314D8"/>
    <w:rsid w:val="00D318EC"/>
    <w:rsid w:val="00D54B93"/>
    <w:rsid w:val="00D5786C"/>
    <w:rsid w:val="00D612EE"/>
    <w:rsid w:val="00D6581B"/>
    <w:rsid w:val="00D66BAA"/>
    <w:rsid w:val="00D723D7"/>
    <w:rsid w:val="00D72826"/>
    <w:rsid w:val="00D74B77"/>
    <w:rsid w:val="00D75115"/>
    <w:rsid w:val="00D808C6"/>
    <w:rsid w:val="00D90137"/>
    <w:rsid w:val="00D912DD"/>
    <w:rsid w:val="00D92328"/>
    <w:rsid w:val="00D93DDE"/>
    <w:rsid w:val="00D94C74"/>
    <w:rsid w:val="00DA0BD4"/>
    <w:rsid w:val="00DA3488"/>
    <w:rsid w:val="00DA70BA"/>
    <w:rsid w:val="00DB12AA"/>
    <w:rsid w:val="00DB2CC9"/>
    <w:rsid w:val="00DC476D"/>
    <w:rsid w:val="00DD4B5F"/>
    <w:rsid w:val="00DD59B2"/>
    <w:rsid w:val="00DD60EF"/>
    <w:rsid w:val="00DE33C4"/>
    <w:rsid w:val="00DF0B54"/>
    <w:rsid w:val="00DF667B"/>
    <w:rsid w:val="00E00E65"/>
    <w:rsid w:val="00E10575"/>
    <w:rsid w:val="00E12DDE"/>
    <w:rsid w:val="00E14734"/>
    <w:rsid w:val="00E17EAD"/>
    <w:rsid w:val="00E249EB"/>
    <w:rsid w:val="00E30D33"/>
    <w:rsid w:val="00E33B37"/>
    <w:rsid w:val="00E3484C"/>
    <w:rsid w:val="00E40421"/>
    <w:rsid w:val="00E46D04"/>
    <w:rsid w:val="00E51029"/>
    <w:rsid w:val="00E53B27"/>
    <w:rsid w:val="00E6510E"/>
    <w:rsid w:val="00E65767"/>
    <w:rsid w:val="00E661C4"/>
    <w:rsid w:val="00E6758F"/>
    <w:rsid w:val="00E739F8"/>
    <w:rsid w:val="00E73D27"/>
    <w:rsid w:val="00E74B0C"/>
    <w:rsid w:val="00E80BF2"/>
    <w:rsid w:val="00E83BCC"/>
    <w:rsid w:val="00E84651"/>
    <w:rsid w:val="00E84D5E"/>
    <w:rsid w:val="00E86B09"/>
    <w:rsid w:val="00E9053C"/>
    <w:rsid w:val="00E91B80"/>
    <w:rsid w:val="00E97088"/>
    <w:rsid w:val="00EA3495"/>
    <w:rsid w:val="00EA37C1"/>
    <w:rsid w:val="00EA7A01"/>
    <w:rsid w:val="00EB1C31"/>
    <w:rsid w:val="00EB4382"/>
    <w:rsid w:val="00EB6083"/>
    <w:rsid w:val="00EC558C"/>
    <w:rsid w:val="00ED1053"/>
    <w:rsid w:val="00ED4A8A"/>
    <w:rsid w:val="00ED5E2E"/>
    <w:rsid w:val="00EE40B1"/>
    <w:rsid w:val="00EF003B"/>
    <w:rsid w:val="00EF0D28"/>
    <w:rsid w:val="00EF2B3C"/>
    <w:rsid w:val="00EF5036"/>
    <w:rsid w:val="00F039AD"/>
    <w:rsid w:val="00F06DCA"/>
    <w:rsid w:val="00F1201A"/>
    <w:rsid w:val="00F14191"/>
    <w:rsid w:val="00F14F62"/>
    <w:rsid w:val="00F177DE"/>
    <w:rsid w:val="00F21DBA"/>
    <w:rsid w:val="00F220E2"/>
    <w:rsid w:val="00F23DCD"/>
    <w:rsid w:val="00F241C4"/>
    <w:rsid w:val="00F2599C"/>
    <w:rsid w:val="00F33520"/>
    <w:rsid w:val="00F3462C"/>
    <w:rsid w:val="00F36012"/>
    <w:rsid w:val="00F36836"/>
    <w:rsid w:val="00F4022E"/>
    <w:rsid w:val="00F4652E"/>
    <w:rsid w:val="00F471EB"/>
    <w:rsid w:val="00F47C9B"/>
    <w:rsid w:val="00F50E36"/>
    <w:rsid w:val="00F56299"/>
    <w:rsid w:val="00F62B2B"/>
    <w:rsid w:val="00F71D2D"/>
    <w:rsid w:val="00F74112"/>
    <w:rsid w:val="00F810B7"/>
    <w:rsid w:val="00F86AAE"/>
    <w:rsid w:val="00F917C2"/>
    <w:rsid w:val="00F93726"/>
    <w:rsid w:val="00F94808"/>
    <w:rsid w:val="00FA2499"/>
    <w:rsid w:val="00FA32FD"/>
    <w:rsid w:val="00FA357C"/>
    <w:rsid w:val="00FA6237"/>
    <w:rsid w:val="00FA71B2"/>
    <w:rsid w:val="00FB2410"/>
    <w:rsid w:val="00FB54EC"/>
    <w:rsid w:val="00FB7EE3"/>
    <w:rsid w:val="00FC7FC3"/>
    <w:rsid w:val="00FD3ED1"/>
    <w:rsid w:val="00FE1442"/>
    <w:rsid w:val="00FF73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128"/>
  </w:style>
  <w:style w:type="paragraph" w:styleId="Ttulo1">
    <w:name w:val="heading 1"/>
    <w:basedOn w:val="Normal"/>
    <w:next w:val="Normal"/>
    <w:link w:val="Ttulo1Car"/>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nhideWhenUsed/>
    <w:qFormat/>
    <w:rsid w:val="002A0379"/>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nhideWhenUsed/>
    <w:qFormat/>
    <w:rsid w:val="00162A3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nhideWhenUsed/>
    <w:qFormat/>
    <w:rsid w:val="00162A38"/>
    <w:pPr>
      <w:keepNext/>
      <w:keepLines/>
      <w:spacing w:before="40" w:after="0" w:line="240" w:lineRule="auto"/>
      <w:outlineLvl w:val="4"/>
    </w:pPr>
    <w:rPr>
      <w:rFonts w:asciiTheme="majorHAnsi" w:eastAsiaTheme="majorEastAsia" w:hAnsiTheme="majorHAnsi" w:cstheme="majorBidi"/>
      <w:color w:val="2F5496" w:themeColor="accent1" w:themeShade="BF"/>
      <w:spacing w:val="0"/>
    </w:rPr>
  </w:style>
  <w:style w:type="paragraph" w:styleId="Ttulo6">
    <w:name w:val="heading 6"/>
    <w:basedOn w:val="Normal"/>
    <w:next w:val="Normal"/>
    <w:link w:val="Ttulo6Car"/>
    <w:rsid w:val="00162A38"/>
    <w:pPr>
      <w:keepNext/>
      <w:keepLines/>
      <w:spacing w:before="200" w:after="40" w:line="276" w:lineRule="auto"/>
      <w:outlineLvl w:val="5"/>
    </w:pPr>
    <w:rPr>
      <w:rFonts w:ascii="Calibri" w:eastAsia="MS Mincho" w:hAnsi="Calibri" w:cs="Calibri"/>
      <w:b/>
      <w:color w:val="auto"/>
      <w:spacing w:val="0"/>
      <w:sz w:val="20"/>
      <w:szCs w:val="20"/>
      <w:lang w:val="es-DO" w:eastAsia="es-DO"/>
    </w:rPr>
  </w:style>
  <w:style w:type="paragraph" w:styleId="Ttulo9">
    <w:name w:val="heading 9"/>
    <w:basedOn w:val="Normal"/>
    <w:next w:val="Normal"/>
    <w:link w:val="Ttulo9Car"/>
    <w:uiPriority w:val="9"/>
    <w:unhideWhenUsed/>
    <w:qFormat/>
    <w:rsid w:val="00162A38"/>
    <w:pPr>
      <w:keepNext/>
      <w:keepLines/>
      <w:spacing w:before="200" w:after="0"/>
      <w:outlineLvl w:val="8"/>
    </w:pPr>
    <w:rPr>
      <w:rFonts w:asciiTheme="majorHAnsi" w:eastAsiaTheme="majorEastAsia" w:hAnsiTheme="majorHAnsi" w:cstheme="majorBidi"/>
      <w:i/>
      <w:iCs/>
      <w:color w:val="404040" w:themeColor="text1" w:themeTint="BF"/>
      <w:spacing w:val="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aliases w:val="NormalMemoria"/>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rsid w:val="00654164"/>
    <w:rPr>
      <w:rFonts w:ascii="Times New Roman" w:eastAsiaTheme="majorEastAsia" w:hAnsi="Times New Roman" w:cstheme="majorBidi"/>
      <w:b/>
      <w:color w:val="767171" w:themeColor="background2" w:themeShade="80"/>
      <w:sz w:val="28"/>
      <w:szCs w:val="32"/>
    </w:rPr>
  </w:style>
  <w:style w:type="paragraph" w:styleId="Ttulode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rsid w:val="00A630BC"/>
    <w:rPr>
      <w:rFonts w:eastAsiaTheme="majorEastAsia" w:cstheme="majorBidi"/>
      <w:color w:val="595959" w:themeColor="text1" w:themeTint="A6"/>
      <w:szCs w:val="26"/>
    </w:rPr>
  </w:style>
  <w:style w:type="character" w:customStyle="1" w:styleId="Ttulo3Car">
    <w:name w:val="Título 3 Car"/>
    <w:basedOn w:val="Fuentedeprrafopredeter"/>
    <w:link w:val="Ttulo3"/>
    <w:rsid w:val="002A0379"/>
    <w:rPr>
      <w:rFonts w:asciiTheme="majorHAnsi" w:eastAsiaTheme="majorEastAsia" w:hAnsiTheme="majorHAnsi" w:cstheme="majorBidi"/>
      <w:color w:val="1F3763" w:themeColor="accent1" w:themeShade="7F"/>
    </w:rPr>
  </w:style>
  <w:style w:type="paragraph" w:styleId="Prrafodelista">
    <w:name w:val="List Paragraph"/>
    <w:basedOn w:val="Normal"/>
    <w:uiPriority w:val="34"/>
    <w:qFormat/>
    <w:rsid w:val="002A0379"/>
    <w:pPr>
      <w:ind w:left="720"/>
      <w:contextualSpacing/>
    </w:pPr>
    <w:rPr>
      <w:rFonts w:asciiTheme="minorHAnsi" w:hAnsiTheme="minorHAnsi" w:cstheme="minorBidi"/>
      <w:color w:val="auto"/>
      <w:spacing w:val="0"/>
      <w:sz w:val="22"/>
      <w:szCs w:val="22"/>
    </w:rPr>
  </w:style>
  <w:style w:type="table" w:styleId="Tablaconcuadrcula">
    <w:name w:val="Table Grid"/>
    <w:basedOn w:val="Tablanormal"/>
    <w:uiPriority w:val="59"/>
    <w:rsid w:val="002A0379"/>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NormalMemoria Car"/>
    <w:link w:val="Sinespaciado"/>
    <w:uiPriority w:val="1"/>
    <w:rsid w:val="002A0379"/>
    <w:rPr>
      <w:rFonts w:eastAsia="Calibri"/>
      <w:color w:val="595959" w:themeColor="text1" w:themeTint="A6"/>
    </w:rPr>
  </w:style>
  <w:style w:type="paragraph" w:customStyle="1" w:styleId="TituloCuadro">
    <w:name w:val="TituloCuadro"/>
    <w:basedOn w:val="Sinespaciado"/>
    <w:qFormat/>
    <w:rsid w:val="00733518"/>
    <w:pPr>
      <w:jc w:val="center"/>
    </w:pPr>
    <w:rPr>
      <w:rFonts w:ascii="Artifex CF" w:eastAsia="Times New Roman" w:hAnsi="Artifex CF"/>
      <w:color w:val="003044"/>
      <w:spacing w:val="0"/>
      <w:sz w:val="16"/>
      <w:szCs w:val="16"/>
      <w:lang w:val="es-ES" w:eastAsia="es-ES"/>
    </w:rPr>
  </w:style>
  <w:style w:type="paragraph" w:customStyle="1" w:styleId="TblAnexosLeft">
    <w:name w:val="TblAnexosLeft"/>
    <w:basedOn w:val="Sinespaciado"/>
    <w:qFormat/>
    <w:rsid w:val="00733518"/>
    <w:rPr>
      <w:rFonts w:ascii="Artifex CF" w:eastAsia="Times New Roman" w:hAnsi="Artifex CF"/>
      <w:color w:val="003044"/>
      <w:spacing w:val="0"/>
      <w:sz w:val="15"/>
      <w:szCs w:val="15"/>
      <w:lang w:val="es-ES" w:eastAsia="es-ES"/>
    </w:rPr>
  </w:style>
  <w:style w:type="paragraph" w:customStyle="1" w:styleId="TblAnexosCenter">
    <w:name w:val="TblAnexosCenter"/>
    <w:basedOn w:val="TblAnexosLeft"/>
    <w:qFormat/>
    <w:rsid w:val="00733518"/>
    <w:pPr>
      <w:jc w:val="center"/>
    </w:pPr>
  </w:style>
  <w:style w:type="table" w:customStyle="1" w:styleId="Tablaconcuadrcula2">
    <w:name w:val="Tabla con cuadrícula2"/>
    <w:basedOn w:val="Tablanormal"/>
    <w:next w:val="Tablaconcuadrcula"/>
    <w:uiPriority w:val="39"/>
    <w:rsid w:val="006A56BB"/>
    <w:pPr>
      <w:spacing w:after="0" w:line="240" w:lineRule="auto"/>
    </w:pPr>
    <w:rPr>
      <w:rFonts w:ascii="Calibri" w:eastAsia="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gramaBS">
    <w:name w:val="ProgramaBS"/>
    <w:basedOn w:val="Normal"/>
    <w:qFormat/>
    <w:rsid w:val="006A56BB"/>
    <w:pPr>
      <w:widowControl w:val="0"/>
      <w:numPr>
        <w:numId w:val="6"/>
      </w:numPr>
      <w:autoSpaceDE w:val="0"/>
      <w:autoSpaceDN w:val="0"/>
      <w:adjustRightInd w:val="0"/>
      <w:spacing w:before="120" w:after="120" w:line="480" w:lineRule="auto"/>
      <w:ind w:left="426" w:right="144"/>
      <w:jc w:val="both"/>
    </w:pPr>
    <w:rPr>
      <w:rFonts w:ascii="Artifex CF" w:eastAsia="Times New Roman" w:hAnsi="Artifex CF"/>
      <w:b/>
      <w:color w:val="003044"/>
      <w:spacing w:val="0"/>
      <w:kern w:val="24"/>
      <w:sz w:val="20"/>
      <w:szCs w:val="20"/>
      <w:lang w:eastAsia="es-ES"/>
    </w:rPr>
  </w:style>
  <w:style w:type="paragraph" w:customStyle="1" w:styleId="form-control-static">
    <w:name w:val="form-control-static"/>
    <w:basedOn w:val="Normal"/>
    <w:rsid w:val="006A56BB"/>
    <w:pPr>
      <w:spacing w:before="100" w:beforeAutospacing="1" w:after="100" w:afterAutospacing="1" w:line="240" w:lineRule="auto"/>
    </w:pPr>
    <w:rPr>
      <w:rFonts w:eastAsia="Times New Roman"/>
      <w:color w:val="auto"/>
      <w:spacing w:val="0"/>
      <w:lang w:eastAsia="es-DO"/>
    </w:rPr>
  </w:style>
  <w:style w:type="paragraph" w:customStyle="1" w:styleId="Default">
    <w:name w:val="Default"/>
    <w:basedOn w:val="Normal"/>
    <w:rsid w:val="006A56BB"/>
    <w:pPr>
      <w:autoSpaceDE w:val="0"/>
      <w:autoSpaceDN w:val="0"/>
      <w:spacing w:after="0" w:line="240" w:lineRule="auto"/>
    </w:pPr>
    <w:rPr>
      <w:rFonts w:ascii="Arial" w:eastAsia="Times New Roman" w:hAnsi="Arial" w:cs="Arial"/>
      <w:color w:val="000000"/>
      <w:spacing w:val="0"/>
      <w:lang w:val="es-ES"/>
    </w:rPr>
  </w:style>
  <w:style w:type="table" w:styleId="Listaclara-nfasis5">
    <w:name w:val="Light List Accent 5"/>
    <w:basedOn w:val="Tablanormal"/>
    <w:uiPriority w:val="61"/>
    <w:rsid w:val="006A56BB"/>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character" w:customStyle="1" w:styleId="Ttulo4Car">
    <w:name w:val="Título 4 Car"/>
    <w:basedOn w:val="Fuentedeprrafopredeter"/>
    <w:link w:val="Ttulo4"/>
    <w:rsid w:val="00162A38"/>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rsid w:val="00162A38"/>
    <w:rPr>
      <w:rFonts w:asciiTheme="majorHAnsi" w:eastAsiaTheme="majorEastAsia" w:hAnsiTheme="majorHAnsi" w:cstheme="majorBidi"/>
      <w:color w:val="2F5496" w:themeColor="accent1" w:themeShade="BF"/>
      <w:spacing w:val="0"/>
    </w:rPr>
  </w:style>
  <w:style w:type="character" w:customStyle="1" w:styleId="Ttulo6Car">
    <w:name w:val="Título 6 Car"/>
    <w:basedOn w:val="Fuentedeprrafopredeter"/>
    <w:link w:val="Ttulo6"/>
    <w:rsid w:val="00162A38"/>
    <w:rPr>
      <w:rFonts w:ascii="Calibri" w:eastAsia="MS Mincho" w:hAnsi="Calibri" w:cs="Calibri"/>
      <w:b/>
      <w:color w:val="auto"/>
      <w:spacing w:val="0"/>
      <w:sz w:val="20"/>
      <w:szCs w:val="20"/>
      <w:lang w:val="es-DO" w:eastAsia="es-DO"/>
    </w:rPr>
  </w:style>
  <w:style w:type="character" w:customStyle="1" w:styleId="Ttulo9Car">
    <w:name w:val="Título 9 Car"/>
    <w:basedOn w:val="Fuentedeprrafopredeter"/>
    <w:link w:val="Ttulo9"/>
    <w:uiPriority w:val="9"/>
    <w:rsid w:val="00162A38"/>
    <w:rPr>
      <w:rFonts w:asciiTheme="majorHAnsi" w:eastAsiaTheme="majorEastAsia" w:hAnsiTheme="majorHAnsi" w:cstheme="majorBidi"/>
      <w:i/>
      <w:iCs/>
      <w:color w:val="404040" w:themeColor="text1" w:themeTint="BF"/>
      <w:spacing w:val="0"/>
      <w:sz w:val="20"/>
      <w:szCs w:val="20"/>
    </w:rPr>
  </w:style>
  <w:style w:type="paragraph" w:customStyle="1" w:styleId="ProjectName">
    <w:name w:val="Project Name"/>
    <w:link w:val="ProjectNameCar"/>
    <w:rsid w:val="00162A38"/>
    <w:pPr>
      <w:spacing w:before="100" w:after="0" w:line="240" w:lineRule="auto"/>
    </w:pPr>
    <w:rPr>
      <w:rFonts w:ascii="Century Gothic" w:eastAsia="Times New Roman" w:hAnsi="Century Gothic"/>
      <w:color w:val="auto"/>
      <w:spacing w:val="0"/>
      <w:sz w:val="44"/>
      <w:szCs w:val="20"/>
    </w:rPr>
  </w:style>
  <w:style w:type="character" w:customStyle="1" w:styleId="ProjectNameCar">
    <w:name w:val="Project Name Car"/>
    <w:link w:val="ProjectName"/>
    <w:rsid w:val="00162A38"/>
    <w:rPr>
      <w:rFonts w:ascii="Century Gothic" w:eastAsia="Times New Roman" w:hAnsi="Century Gothic"/>
      <w:color w:val="auto"/>
      <w:spacing w:val="0"/>
      <w:sz w:val="44"/>
      <w:szCs w:val="20"/>
    </w:rPr>
  </w:style>
  <w:style w:type="table" w:customStyle="1" w:styleId="Tabladecuadrcula6concolores-nfasis111">
    <w:name w:val="Tabla de cuadrícula 6 con colores - Énfasis 111"/>
    <w:basedOn w:val="Tablanormal"/>
    <w:uiPriority w:val="51"/>
    <w:rsid w:val="00162A38"/>
    <w:pPr>
      <w:spacing w:after="0" w:line="240" w:lineRule="auto"/>
    </w:pPr>
    <w:rPr>
      <w:rFonts w:ascii="Calibri" w:eastAsia="Calibri" w:hAnsi="Calibri"/>
      <w:color w:val="2F5496" w:themeColor="accent1" w:themeShade="BF"/>
      <w:spacing w:val="0"/>
      <w:sz w:val="20"/>
      <w:szCs w:val="20"/>
      <w:lang w:val="es-DO" w:eastAsia="es-D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deglobo">
    <w:name w:val="Balloon Text"/>
    <w:basedOn w:val="Normal"/>
    <w:link w:val="TextodegloboCar"/>
    <w:unhideWhenUsed/>
    <w:rsid w:val="00162A38"/>
    <w:pPr>
      <w:spacing w:after="0" w:line="240" w:lineRule="auto"/>
    </w:pPr>
    <w:rPr>
      <w:rFonts w:ascii="Tahoma" w:hAnsi="Tahoma" w:cs="Tahoma"/>
      <w:color w:val="auto"/>
      <w:spacing w:val="0"/>
      <w:sz w:val="16"/>
      <w:szCs w:val="16"/>
    </w:rPr>
  </w:style>
  <w:style w:type="character" w:customStyle="1" w:styleId="TextodegloboCar">
    <w:name w:val="Texto de globo Car"/>
    <w:basedOn w:val="Fuentedeprrafopredeter"/>
    <w:link w:val="Textodeglobo"/>
    <w:rsid w:val="00162A38"/>
    <w:rPr>
      <w:rFonts w:ascii="Tahoma" w:hAnsi="Tahoma" w:cs="Tahoma"/>
      <w:color w:val="auto"/>
      <w:spacing w:val="0"/>
      <w:sz w:val="16"/>
      <w:szCs w:val="16"/>
    </w:rPr>
  </w:style>
  <w:style w:type="paragraph" w:customStyle="1" w:styleId="TituloDepto">
    <w:name w:val="Titulo Depto"/>
    <w:basedOn w:val="Ttulo3"/>
    <w:qFormat/>
    <w:rsid w:val="00162A38"/>
    <w:pPr>
      <w:keepNext w:val="0"/>
      <w:keepLines w:val="0"/>
      <w:spacing w:before="0" w:after="80" w:line="360" w:lineRule="auto"/>
      <w:ind w:left="1080"/>
      <w:jc w:val="center"/>
    </w:pPr>
    <w:rPr>
      <w:rFonts w:ascii="Artifex CF" w:eastAsia="Arial Unicode MS" w:hAnsi="Artifex CF" w:cs="Times New Roman"/>
      <w:b/>
      <w:color w:val="003044"/>
      <w:spacing w:val="0"/>
      <w:sz w:val="20"/>
      <w:szCs w:val="20"/>
      <w:lang w:val="es-ES" w:eastAsia="es-ES"/>
    </w:rPr>
  </w:style>
  <w:style w:type="paragraph" w:styleId="Textonotapie">
    <w:name w:val="footnote text"/>
    <w:basedOn w:val="Normal"/>
    <w:link w:val="TextonotapieCar"/>
    <w:rsid w:val="00162A38"/>
    <w:pPr>
      <w:spacing w:after="0" w:line="240" w:lineRule="auto"/>
    </w:pPr>
    <w:rPr>
      <w:rFonts w:eastAsia="Times New Roman"/>
      <w:color w:val="auto"/>
      <w:spacing w:val="0"/>
      <w:sz w:val="20"/>
      <w:szCs w:val="20"/>
    </w:rPr>
  </w:style>
  <w:style w:type="character" w:customStyle="1" w:styleId="TextonotapieCar">
    <w:name w:val="Texto nota pie Car"/>
    <w:basedOn w:val="Fuentedeprrafopredeter"/>
    <w:link w:val="Textonotapie"/>
    <w:rsid w:val="00162A38"/>
    <w:rPr>
      <w:rFonts w:eastAsia="Times New Roman"/>
      <w:color w:val="auto"/>
      <w:spacing w:val="0"/>
      <w:sz w:val="20"/>
      <w:szCs w:val="20"/>
    </w:rPr>
  </w:style>
  <w:style w:type="paragraph" w:customStyle="1" w:styleId="LetterNormal">
    <w:name w:val="LetterNormal"/>
    <w:basedOn w:val="Lista2"/>
    <w:qFormat/>
    <w:rsid w:val="00162A38"/>
    <w:pPr>
      <w:numPr>
        <w:numId w:val="17"/>
      </w:numPr>
      <w:spacing w:after="0" w:line="240" w:lineRule="auto"/>
      <w:jc w:val="both"/>
    </w:pPr>
    <w:rPr>
      <w:rFonts w:ascii="Artifex CF" w:eastAsia="Arial Unicode MS" w:hAnsi="Artifex CF" w:cs="Times New Roman"/>
      <w:color w:val="003044"/>
      <w:sz w:val="18"/>
      <w:szCs w:val="24"/>
    </w:rPr>
  </w:style>
  <w:style w:type="paragraph" w:styleId="Lista2">
    <w:name w:val="List 2"/>
    <w:basedOn w:val="Normal"/>
    <w:uiPriority w:val="99"/>
    <w:unhideWhenUsed/>
    <w:rsid w:val="00162A38"/>
    <w:pPr>
      <w:ind w:left="720" w:hanging="360"/>
      <w:contextualSpacing/>
    </w:pPr>
    <w:rPr>
      <w:rFonts w:asciiTheme="minorHAnsi" w:hAnsiTheme="minorHAnsi" w:cstheme="minorBidi"/>
      <w:color w:val="auto"/>
      <w:spacing w:val="0"/>
      <w:sz w:val="22"/>
      <w:szCs w:val="22"/>
    </w:rPr>
  </w:style>
  <w:style w:type="table" w:customStyle="1" w:styleId="Tabladecuadrcula4-nfasis111">
    <w:name w:val="Tabla de cuadrícula 4 - Énfasis 111"/>
    <w:basedOn w:val="Tablanormal"/>
    <w:uiPriority w:val="49"/>
    <w:rsid w:val="00162A38"/>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ubTituloNew">
    <w:name w:val="SubTituloNew"/>
    <w:basedOn w:val="Normal"/>
    <w:qFormat/>
    <w:rsid w:val="00162A38"/>
    <w:pPr>
      <w:spacing w:before="160" w:after="320" w:line="360" w:lineRule="auto"/>
    </w:pPr>
    <w:rPr>
      <w:rFonts w:ascii="Artifex CF" w:eastAsia="Times New Roman" w:hAnsi="Artifex CF"/>
      <w:b/>
      <w:color w:val="003044"/>
      <w:spacing w:val="0"/>
      <w:sz w:val="20"/>
      <w:szCs w:val="20"/>
      <w:lang w:val="es-ES" w:eastAsia="es-DO"/>
    </w:rPr>
  </w:style>
  <w:style w:type="table" w:styleId="Listaclara-nfasis1">
    <w:name w:val="Light List Accent 1"/>
    <w:basedOn w:val="Tablanormal"/>
    <w:uiPriority w:val="61"/>
    <w:rsid w:val="00162A38"/>
    <w:pPr>
      <w:spacing w:after="0" w:line="240" w:lineRule="auto"/>
    </w:pPr>
    <w:rPr>
      <w:rFonts w:ascii="Calibri" w:eastAsia="Calibri" w:hAnsi="Calibri"/>
      <w:color w:val="auto"/>
      <w:spacing w:val="0"/>
      <w:sz w:val="20"/>
      <w:szCs w:val="20"/>
      <w:lang w:eastAsia="es-D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Fuentedeprrafopredeter1">
    <w:name w:val="Fuente de párrafo predeter.1"/>
    <w:rsid w:val="00162A38"/>
  </w:style>
  <w:style w:type="paragraph" w:customStyle="1" w:styleId="Prrafodelista1">
    <w:name w:val="Párrafo de lista1"/>
    <w:basedOn w:val="Normal"/>
    <w:qFormat/>
    <w:rsid w:val="00162A38"/>
    <w:pPr>
      <w:suppressAutoHyphens/>
      <w:autoSpaceDN w:val="0"/>
      <w:spacing w:line="249" w:lineRule="auto"/>
      <w:ind w:left="720"/>
      <w:textAlignment w:val="baseline"/>
    </w:pPr>
    <w:rPr>
      <w:rFonts w:eastAsia="Times New Roman"/>
      <w:color w:val="auto"/>
      <w:spacing w:val="0"/>
      <w:lang w:val="es-ES"/>
    </w:rPr>
  </w:style>
  <w:style w:type="character" w:styleId="nfasis">
    <w:name w:val="Emphasis"/>
    <w:qFormat/>
    <w:rsid w:val="00162A38"/>
    <w:rPr>
      <w:i/>
      <w:iCs/>
    </w:rPr>
  </w:style>
  <w:style w:type="character" w:customStyle="1" w:styleId="apple-converted-space">
    <w:name w:val="apple-converted-space"/>
    <w:basedOn w:val="Fuentedeprrafopredeter"/>
    <w:rsid w:val="00162A38"/>
  </w:style>
  <w:style w:type="paragraph" w:styleId="Puesto">
    <w:name w:val="Title"/>
    <w:basedOn w:val="NormalWeb"/>
    <w:next w:val="Normal"/>
    <w:link w:val="PuestoCar1"/>
    <w:uiPriority w:val="10"/>
    <w:qFormat/>
    <w:rsid w:val="00162A38"/>
    <w:pPr>
      <w:spacing w:before="0" w:beforeAutospacing="0" w:after="0" w:afterAutospacing="0"/>
      <w:jc w:val="center"/>
    </w:pPr>
    <w:rPr>
      <w:rFonts w:ascii="ArtifexCF" w:hAnsi="ArtifexCF"/>
      <w:color w:val="CCBC77"/>
      <w:sz w:val="48"/>
      <w:szCs w:val="48"/>
      <w:lang w:eastAsia="en-US"/>
    </w:rPr>
  </w:style>
  <w:style w:type="character" w:customStyle="1" w:styleId="PuestoCar">
    <w:name w:val="Puesto Car"/>
    <w:basedOn w:val="Fuentedeprrafopredeter"/>
    <w:link w:val="1"/>
    <w:rsid w:val="00162A38"/>
    <w:rPr>
      <w:rFonts w:asciiTheme="majorHAnsi" w:eastAsiaTheme="majorEastAsia" w:hAnsiTheme="majorHAnsi" w:cstheme="majorBidi"/>
      <w:color w:val="auto"/>
      <w:spacing w:val="-10"/>
      <w:kern w:val="28"/>
      <w:sz w:val="56"/>
      <w:szCs w:val="56"/>
    </w:rPr>
  </w:style>
  <w:style w:type="paragraph" w:styleId="NormalWeb">
    <w:name w:val="Normal (Web)"/>
    <w:basedOn w:val="Normal"/>
    <w:uiPriority w:val="99"/>
    <w:unhideWhenUsed/>
    <w:rsid w:val="00162A38"/>
    <w:pPr>
      <w:spacing w:before="100" w:beforeAutospacing="1" w:after="100" w:afterAutospacing="1" w:line="240" w:lineRule="auto"/>
    </w:pPr>
    <w:rPr>
      <w:rFonts w:eastAsia="Times New Roman"/>
      <w:color w:val="auto"/>
      <w:spacing w:val="0"/>
      <w:lang w:eastAsia="es-DO"/>
    </w:rPr>
  </w:style>
  <w:style w:type="character" w:customStyle="1" w:styleId="PuestoCar1">
    <w:name w:val="Puesto Car1"/>
    <w:link w:val="Puesto"/>
    <w:uiPriority w:val="10"/>
    <w:rsid w:val="00162A38"/>
    <w:rPr>
      <w:rFonts w:ascii="ArtifexCF" w:eastAsia="Times New Roman" w:hAnsi="ArtifexCF"/>
      <w:color w:val="CCBC77"/>
      <w:spacing w:val="0"/>
      <w:sz w:val="48"/>
      <w:szCs w:val="48"/>
    </w:rPr>
  </w:style>
  <w:style w:type="paragraph" w:styleId="Subttulo">
    <w:name w:val="Subtitle"/>
    <w:basedOn w:val="Normal"/>
    <w:next w:val="Normal"/>
    <w:link w:val="SubttuloCar"/>
    <w:qFormat/>
    <w:rsid w:val="00162A38"/>
    <w:pPr>
      <w:spacing w:before="100" w:beforeAutospacing="1" w:after="100" w:afterAutospacing="1" w:line="240" w:lineRule="auto"/>
      <w:jc w:val="center"/>
    </w:pPr>
    <w:rPr>
      <w:rFonts w:ascii="Artifex CF" w:eastAsia="Times New Roman" w:hAnsi="Artifex CF"/>
      <w:color w:val="CCBC77"/>
      <w:spacing w:val="0"/>
      <w:sz w:val="18"/>
      <w:szCs w:val="18"/>
    </w:rPr>
  </w:style>
  <w:style w:type="character" w:customStyle="1" w:styleId="SubttuloCar">
    <w:name w:val="Subtítulo Car"/>
    <w:basedOn w:val="Fuentedeprrafopredeter"/>
    <w:link w:val="Subttulo"/>
    <w:rsid w:val="00162A38"/>
    <w:rPr>
      <w:rFonts w:ascii="Artifex CF" w:eastAsia="Times New Roman" w:hAnsi="Artifex CF"/>
      <w:color w:val="CCBC77"/>
      <w:spacing w:val="0"/>
      <w:sz w:val="18"/>
      <w:szCs w:val="18"/>
    </w:rPr>
  </w:style>
  <w:style w:type="paragraph" w:customStyle="1" w:styleId="ecxecxprojectname">
    <w:name w:val="ecxecxprojectname"/>
    <w:basedOn w:val="Normal"/>
    <w:rsid w:val="00162A38"/>
    <w:pPr>
      <w:spacing w:after="324" w:line="240" w:lineRule="auto"/>
    </w:pPr>
    <w:rPr>
      <w:rFonts w:eastAsia="Times New Roman"/>
      <w:color w:val="auto"/>
      <w:spacing w:val="0"/>
      <w:lang w:val="es-ES" w:eastAsia="es-ES"/>
    </w:rPr>
  </w:style>
  <w:style w:type="character" w:styleId="Refdenotaalpie">
    <w:name w:val="footnote reference"/>
    <w:uiPriority w:val="99"/>
    <w:rsid w:val="00162A38"/>
    <w:rPr>
      <w:vertAlign w:val="superscript"/>
    </w:rPr>
  </w:style>
  <w:style w:type="character" w:customStyle="1" w:styleId="eop">
    <w:name w:val="eop"/>
    <w:basedOn w:val="Fuentedeprrafopredeter"/>
    <w:rsid w:val="00162A38"/>
  </w:style>
  <w:style w:type="paragraph" w:styleId="Textonotaalfinal">
    <w:name w:val="endnote text"/>
    <w:basedOn w:val="Normal"/>
    <w:link w:val="TextonotaalfinalCar"/>
    <w:unhideWhenUsed/>
    <w:rsid w:val="00162A38"/>
    <w:pPr>
      <w:spacing w:after="0" w:line="240" w:lineRule="auto"/>
    </w:pPr>
    <w:rPr>
      <w:rFonts w:eastAsia="Times New Roman"/>
      <w:color w:val="auto"/>
      <w:spacing w:val="0"/>
      <w:sz w:val="20"/>
      <w:szCs w:val="20"/>
    </w:rPr>
  </w:style>
  <w:style w:type="character" w:customStyle="1" w:styleId="TextonotaalfinalCar">
    <w:name w:val="Texto nota al final Car"/>
    <w:basedOn w:val="Fuentedeprrafopredeter"/>
    <w:link w:val="Textonotaalfinal"/>
    <w:rsid w:val="00162A38"/>
    <w:rPr>
      <w:rFonts w:eastAsia="Times New Roman"/>
      <w:color w:val="auto"/>
      <w:spacing w:val="0"/>
      <w:sz w:val="20"/>
      <w:szCs w:val="20"/>
    </w:rPr>
  </w:style>
  <w:style w:type="character" w:styleId="Refdenotaalfinal">
    <w:name w:val="endnote reference"/>
    <w:uiPriority w:val="99"/>
    <w:semiHidden/>
    <w:unhideWhenUsed/>
    <w:rsid w:val="00162A38"/>
    <w:rPr>
      <w:vertAlign w:val="superscript"/>
    </w:rPr>
  </w:style>
  <w:style w:type="paragraph" w:styleId="Textoindependiente">
    <w:name w:val="Body Text"/>
    <w:basedOn w:val="Normal"/>
    <w:link w:val="TextoindependienteCar"/>
    <w:unhideWhenUsed/>
    <w:rsid w:val="00162A38"/>
    <w:pPr>
      <w:autoSpaceDE w:val="0"/>
      <w:autoSpaceDN w:val="0"/>
      <w:adjustRightInd w:val="0"/>
      <w:spacing w:after="0" w:line="240" w:lineRule="auto"/>
      <w:jc w:val="center"/>
    </w:pPr>
    <w:rPr>
      <w:rFonts w:eastAsia="Arial Unicode MS"/>
      <w:b/>
      <w:color w:val="auto"/>
      <w:spacing w:val="0"/>
      <w:sz w:val="28"/>
    </w:rPr>
  </w:style>
  <w:style w:type="character" w:customStyle="1" w:styleId="TextoindependienteCar">
    <w:name w:val="Texto independiente Car"/>
    <w:basedOn w:val="Fuentedeprrafopredeter"/>
    <w:link w:val="Textoindependiente"/>
    <w:rsid w:val="00162A38"/>
    <w:rPr>
      <w:rFonts w:eastAsia="Arial Unicode MS"/>
      <w:b/>
      <w:color w:val="auto"/>
      <w:spacing w:val="0"/>
      <w:sz w:val="28"/>
    </w:rPr>
  </w:style>
  <w:style w:type="character" w:styleId="Refdecomentario">
    <w:name w:val="annotation reference"/>
    <w:uiPriority w:val="99"/>
    <w:semiHidden/>
    <w:unhideWhenUsed/>
    <w:rsid w:val="00162A38"/>
    <w:rPr>
      <w:sz w:val="16"/>
      <w:szCs w:val="16"/>
    </w:rPr>
  </w:style>
  <w:style w:type="paragraph" w:styleId="Textocomentario">
    <w:name w:val="annotation text"/>
    <w:basedOn w:val="Normal"/>
    <w:link w:val="TextocomentarioCar"/>
    <w:uiPriority w:val="99"/>
    <w:semiHidden/>
    <w:unhideWhenUsed/>
    <w:rsid w:val="00162A38"/>
    <w:pPr>
      <w:spacing w:after="0" w:line="240" w:lineRule="auto"/>
    </w:pPr>
    <w:rPr>
      <w:rFonts w:eastAsia="Times New Roman"/>
      <w:color w:val="auto"/>
      <w:spacing w:val="0"/>
      <w:sz w:val="20"/>
      <w:szCs w:val="20"/>
    </w:rPr>
  </w:style>
  <w:style w:type="character" w:customStyle="1" w:styleId="TextocomentarioCar">
    <w:name w:val="Texto comentario Car"/>
    <w:basedOn w:val="Fuentedeprrafopredeter"/>
    <w:link w:val="Textocomentario"/>
    <w:uiPriority w:val="99"/>
    <w:semiHidden/>
    <w:rsid w:val="00162A38"/>
    <w:rPr>
      <w:rFonts w:eastAsia="Times New Roman"/>
      <w:color w:val="auto"/>
      <w:spacing w:val="0"/>
      <w:sz w:val="20"/>
      <w:szCs w:val="20"/>
    </w:rPr>
  </w:style>
  <w:style w:type="paragraph" w:customStyle="1" w:styleId="TtuloMEM">
    <w:name w:val="Título MEM"/>
    <w:basedOn w:val="Ttulo1"/>
    <w:qFormat/>
    <w:rsid w:val="00162A38"/>
    <w:pPr>
      <w:keepNext w:val="0"/>
      <w:keepLines w:val="0"/>
      <w:tabs>
        <w:tab w:val="left" w:pos="3969"/>
      </w:tabs>
      <w:spacing w:before="0" w:after="160" w:line="252" w:lineRule="auto"/>
    </w:pPr>
    <w:rPr>
      <w:rFonts w:ascii="Artifex CF" w:eastAsia="Times New Roman" w:hAnsi="Artifex CF" w:cs="Times New Roman"/>
      <w:bCs/>
      <w:iCs/>
      <w:color w:val="003044"/>
      <w:spacing w:val="0"/>
      <w:sz w:val="24"/>
      <w:szCs w:val="28"/>
    </w:rPr>
  </w:style>
  <w:style w:type="paragraph" w:customStyle="1" w:styleId="SubttuloMEM">
    <w:name w:val="Subtítulo MEM"/>
    <w:basedOn w:val="Ttulo2"/>
    <w:qFormat/>
    <w:rsid w:val="00162A38"/>
    <w:pPr>
      <w:keepNext w:val="0"/>
      <w:keepLines w:val="0"/>
      <w:spacing w:before="0" w:after="160" w:line="456" w:lineRule="auto"/>
      <w:ind w:firstLine="562"/>
      <w:jc w:val="both"/>
    </w:pPr>
    <w:rPr>
      <w:rFonts w:ascii="Artifex CF" w:eastAsia="Times New Roman" w:hAnsi="Artifex CF" w:cs="Times New Roman"/>
      <w:b/>
      <w:i/>
      <w:color w:val="003044"/>
      <w:spacing w:val="0"/>
      <w:szCs w:val="32"/>
      <w:lang w:val="es-ES" w:eastAsia="es-ES"/>
    </w:rPr>
  </w:style>
  <w:style w:type="paragraph" w:customStyle="1" w:styleId="Desglose1">
    <w:name w:val="Desglose 1"/>
    <w:basedOn w:val="Normal"/>
    <w:qFormat/>
    <w:rsid w:val="00162A38"/>
    <w:pPr>
      <w:spacing w:after="0" w:line="480" w:lineRule="auto"/>
    </w:pPr>
    <w:rPr>
      <w:rFonts w:eastAsia="Arial Unicode MS"/>
      <w:b/>
      <w:color w:val="auto"/>
      <w:spacing w:val="0"/>
      <w:sz w:val="28"/>
    </w:rPr>
  </w:style>
  <w:style w:type="paragraph" w:customStyle="1" w:styleId="Desglose2">
    <w:name w:val="Desglose 2"/>
    <w:basedOn w:val="Desglose1"/>
    <w:qFormat/>
    <w:rsid w:val="00162A38"/>
  </w:style>
  <w:style w:type="paragraph" w:customStyle="1" w:styleId="TtulodeTDC1">
    <w:name w:val="Título de TDC1"/>
    <w:basedOn w:val="Ttulo1"/>
    <w:next w:val="Normal"/>
    <w:uiPriority w:val="39"/>
    <w:unhideWhenUsed/>
    <w:qFormat/>
    <w:rsid w:val="00162A38"/>
    <w:pPr>
      <w:keepNext w:val="0"/>
      <w:keepLines w:val="0"/>
      <w:tabs>
        <w:tab w:val="left" w:pos="3969"/>
      </w:tabs>
      <w:spacing w:before="0" w:line="252" w:lineRule="auto"/>
      <w:jc w:val="both"/>
      <w:outlineLvl w:val="9"/>
    </w:pPr>
    <w:rPr>
      <w:rFonts w:eastAsia="MS Gothic" w:cs="Times New Roman"/>
      <w:bCs/>
      <w:iCs/>
      <w:color w:val="auto"/>
      <w:spacing w:val="0"/>
      <w:szCs w:val="28"/>
      <w:lang w:eastAsia="ja-JP"/>
    </w:rPr>
  </w:style>
  <w:style w:type="paragraph" w:styleId="TDC2">
    <w:name w:val="toc 2"/>
    <w:basedOn w:val="Normal"/>
    <w:next w:val="Normal"/>
    <w:autoRedefine/>
    <w:uiPriority w:val="39"/>
    <w:unhideWhenUsed/>
    <w:rsid w:val="00162A38"/>
    <w:pPr>
      <w:tabs>
        <w:tab w:val="left" w:pos="576"/>
        <w:tab w:val="right" w:leader="dot" w:pos="7910"/>
      </w:tabs>
      <w:adjustRightInd w:val="0"/>
      <w:spacing w:after="0" w:line="456" w:lineRule="auto"/>
      <w:ind w:left="216"/>
    </w:pPr>
    <w:rPr>
      <w:rFonts w:ascii="Artifex CF" w:eastAsia="Times New Roman" w:hAnsi="Artifex CF"/>
      <w:noProof/>
      <w:color w:val="003044"/>
      <w:spacing w:val="0"/>
      <w:sz w:val="18"/>
      <w:szCs w:val="20"/>
    </w:rPr>
  </w:style>
  <w:style w:type="character" w:customStyle="1" w:styleId="Mencinsinresolver1">
    <w:name w:val="Mención sin resolver1"/>
    <w:uiPriority w:val="99"/>
    <w:semiHidden/>
    <w:unhideWhenUsed/>
    <w:rsid w:val="00162A38"/>
    <w:rPr>
      <w:color w:val="808080"/>
      <w:shd w:val="clear" w:color="auto" w:fill="E6E6E6"/>
    </w:rPr>
  </w:style>
  <w:style w:type="character" w:styleId="Textoennegrita">
    <w:name w:val="Strong"/>
    <w:qFormat/>
    <w:rsid w:val="00162A38"/>
    <w:rPr>
      <w:b/>
      <w:bCs/>
    </w:rPr>
  </w:style>
  <w:style w:type="table" w:styleId="Cuadrculaclara-nfasis1">
    <w:name w:val="Light Grid Accent 1"/>
    <w:basedOn w:val="Tablanormal"/>
    <w:uiPriority w:val="62"/>
    <w:rsid w:val="00162A38"/>
    <w:pPr>
      <w:spacing w:after="0" w:line="240" w:lineRule="auto"/>
    </w:pPr>
    <w:rPr>
      <w:rFonts w:ascii="Calibri" w:eastAsia="Calibri" w:hAnsi="Calibri"/>
      <w:color w:val="auto"/>
      <w:spacing w:val="0"/>
      <w:sz w:val="22"/>
      <w:szCs w:val="22"/>
      <w:lang w:val="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Light" w:eastAsia="Times New Roman" w:hAnsi="Bahnschrift Semi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Light" w:eastAsia="Times New Roman" w:hAnsi="Bahnschrift Semi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Light" w:eastAsia="Times New Roman" w:hAnsi="Bahnschrift SemiLight" w:cs="Times New Roman"/>
        <w:b/>
        <w:bCs/>
      </w:rPr>
    </w:tblStylePr>
    <w:tblStylePr w:type="lastCol">
      <w:rPr>
        <w:rFonts w:ascii="Bahnschrift SemiLight" w:eastAsia="Times New Roman" w:hAnsi="Bahnschrift Semi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Revisin">
    <w:name w:val="Revision"/>
    <w:hidden/>
    <w:uiPriority w:val="99"/>
    <w:semiHidden/>
    <w:rsid w:val="00162A38"/>
    <w:pPr>
      <w:spacing w:after="0" w:line="240" w:lineRule="auto"/>
    </w:pPr>
    <w:rPr>
      <w:rFonts w:ascii="Calibri" w:eastAsia="Calibri" w:hAnsi="Calibri"/>
      <w:color w:val="auto"/>
      <w:spacing w:val="0"/>
      <w:sz w:val="22"/>
      <w:szCs w:val="22"/>
      <w:lang w:val="es-DO"/>
    </w:rPr>
  </w:style>
  <w:style w:type="character" w:styleId="Hipervnculovisitado">
    <w:name w:val="FollowedHyperlink"/>
    <w:uiPriority w:val="99"/>
    <w:semiHidden/>
    <w:unhideWhenUsed/>
    <w:rsid w:val="00162A38"/>
    <w:rPr>
      <w:color w:val="800080"/>
      <w:u w:val="single"/>
    </w:rPr>
  </w:style>
  <w:style w:type="paragraph" w:customStyle="1" w:styleId="xl65">
    <w:name w:val="xl65"/>
    <w:basedOn w:val="Normal"/>
    <w:rsid w:val="00162A3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66">
    <w:name w:val="xl66"/>
    <w:basedOn w:val="Normal"/>
    <w:rsid w:val="00162A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67">
    <w:name w:val="xl67"/>
    <w:basedOn w:val="Normal"/>
    <w:rsid w:val="00162A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68">
    <w:name w:val="xl68"/>
    <w:basedOn w:val="Normal"/>
    <w:rsid w:val="00162A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69">
    <w:name w:val="xl69"/>
    <w:basedOn w:val="Normal"/>
    <w:rsid w:val="00162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0">
    <w:name w:val="xl70"/>
    <w:basedOn w:val="Normal"/>
    <w:rsid w:val="00162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1">
    <w:name w:val="xl71"/>
    <w:basedOn w:val="Normal"/>
    <w:rsid w:val="00162A38"/>
    <w:pP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2">
    <w:name w:val="xl72"/>
    <w:basedOn w:val="Normal"/>
    <w:rsid w:val="00162A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3">
    <w:name w:val="xl73"/>
    <w:basedOn w:val="Normal"/>
    <w:rsid w:val="00162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4">
    <w:name w:val="xl74"/>
    <w:basedOn w:val="Normal"/>
    <w:rsid w:val="00162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5">
    <w:name w:val="xl75"/>
    <w:basedOn w:val="Normal"/>
    <w:rsid w:val="00162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6">
    <w:name w:val="xl76"/>
    <w:basedOn w:val="Normal"/>
    <w:rsid w:val="00162A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auto"/>
      <w:spacing w:val="0"/>
      <w:sz w:val="18"/>
      <w:szCs w:val="18"/>
      <w:lang w:eastAsia="es-DO"/>
    </w:rPr>
  </w:style>
  <w:style w:type="paragraph" w:customStyle="1" w:styleId="xl77">
    <w:name w:val="xl77"/>
    <w:basedOn w:val="Normal"/>
    <w:rsid w:val="00162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8">
    <w:name w:val="xl78"/>
    <w:basedOn w:val="Normal"/>
    <w:rsid w:val="00162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auto"/>
      <w:spacing w:val="0"/>
      <w:sz w:val="18"/>
      <w:szCs w:val="18"/>
      <w:lang w:eastAsia="es-DO"/>
    </w:rPr>
  </w:style>
  <w:style w:type="paragraph" w:customStyle="1" w:styleId="xl79">
    <w:name w:val="xl79"/>
    <w:basedOn w:val="Normal"/>
    <w:rsid w:val="00162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auto"/>
      <w:spacing w:val="0"/>
      <w:sz w:val="18"/>
      <w:szCs w:val="18"/>
      <w:lang w:eastAsia="es-DO"/>
    </w:rPr>
  </w:style>
  <w:style w:type="paragraph" w:customStyle="1" w:styleId="xl80">
    <w:name w:val="xl80"/>
    <w:basedOn w:val="Normal"/>
    <w:rsid w:val="00162A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auto"/>
      <w:spacing w:val="0"/>
      <w:lang w:eastAsia="es-DO"/>
    </w:rPr>
  </w:style>
  <w:style w:type="paragraph" w:customStyle="1" w:styleId="xl81">
    <w:name w:val="xl81"/>
    <w:basedOn w:val="Normal"/>
    <w:rsid w:val="00162A38"/>
    <w:pPr>
      <w:pBdr>
        <w:left w:val="single" w:sz="4" w:space="0" w:color="auto"/>
      </w:pBdr>
      <w:shd w:val="clear" w:color="000000" w:fill="4F81BD"/>
      <w:spacing w:before="100" w:beforeAutospacing="1" w:after="100" w:afterAutospacing="1" w:line="240" w:lineRule="auto"/>
      <w:jc w:val="center"/>
      <w:textAlignment w:val="center"/>
    </w:pPr>
    <w:rPr>
      <w:rFonts w:eastAsia="Times New Roman"/>
      <w:color w:val="FFFFFF"/>
      <w:spacing w:val="0"/>
      <w:lang w:eastAsia="es-DO"/>
    </w:rPr>
  </w:style>
  <w:style w:type="paragraph" w:customStyle="1" w:styleId="xl82">
    <w:name w:val="xl82"/>
    <w:basedOn w:val="Normal"/>
    <w:rsid w:val="00162A38"/>
    <w:pPr>
      <w:shd w:val="clear" w:color="000000" w:fill="4F81BD"/>
      <w:spacing w:before="100" w:beforeAutospacing="1" w:after="100" w:afterAutospacing="1" w:line="240" w:lineRule="auto"/>
      <w:jc w:val="center"/>
      <w:textAlignment w:val="center"/>
    </w:pPr>
    <w:rPr>
      <w:rFonts w:eastAsia="Times New Roman"/>
      <w:color w:val="FFFFFF"/>
      <w:spacing w:val="0"/>
      <w:lang w:eastAsia="es-DO"/>
    </w:rPr>
  </w:style>
  <w:style w:type="paragraph" w:customStyle="1" w:styleId="xl83">
    <w:name w:val="xl83"/>
    <w:basedOn w:val="Normal"/>
    <w:rsid w:val="00162A38"/>
    <w:pPr>
      <w:spacing w:before="100" w:beforeAutospacing="1" w:after="100" w:afterAutospacing="1" w:line="240" w:lineRule="auto"/>
      <w:jc w:val="center"/>
    </w:pPr>
    <w:rPr>
      <w:rFonts w:eastAsia="Times New Roman"/>
      <w:b/>
      <w:bCs/>
      <w:color w:val="auto"/>
      <w:spacing w:val="0"/>
      <w:lang w:eastAsia="es-DO"/>
    </w:rPr>
  </w:style>
  <w:style w:type="paragraph" w:styleId="Asuntodelcomentario">
    <w:name w:val="annotation subject"/>
    <w:basedOn w:val="Textocomentario"/>
    <w:next w:val="Textocomentario"/>
    <w:link w:val="AsuntodelcomentarioCar"/>
    <w:uiPriority w:val="99"/>
    <w:semiHidden/>
    <w:unhideWhenUsed/>
    <w:rsid w:val="00162A38"/>
    <w:rPr>
      <w:b/>
      <w:bCs/>
    </w:rPr>
  </w:style>
  <w:style w:type="character" w:customStyle="1" w:styleId="AsuntodelcomentarioCar">
    <w:name w:val="Asunto del comentario Car"/>
    <w:basedOn w:val="TextocomentarioCar"/>
    <w:link w:val="Asuntodelcomentario"/>
    <w:uiPriority w:val="99"/>
    <w:semiHidden/>
    <w:rsid w:val="00162A38"/>
    <w:rPr>
      <w:rFonts w:eastAsia="Times New Roman"/>
      <w:b/>
      <w:bCs/>
      <w:color w:val="auto"/>
      <w:spacing w:val="0"/>
      <w:sz w:val="20"/>
      <w:szCs w:val="20"/>
    </w:rPr>
  </w:style>
  <w:style w:type="paragraph" w:customStyle="1" w:styleId="TableParagraph">
    <w:name w:val="Table Paragraph"/>
    <w:basedOn w:val="Normal"/>
    <w:uiPriority w:val="1"/>
    <w:qFormat/>
    <w:rsid w:val="00162A38"/>
    <w:pPr>
      <w:widowControl w:val="0"/>
      <w:autoSpaceDE w:val="0"/>
      <w:autoSpaceDN w:val="0"/>
      <w:spacing w:after="0" w:line="240" w:lineRule="auto"/>
    </w:pPr>
    <w:rPr>
      <w:rFonts w:eastAsia="Times New Roman"/>
      <w:color w:val="auto"/>
      <w:spacing w:val="0"/>
      <w:lang w:val="es-ES" w:eastAsia="es-ES" w:bidi="es-ES"/>
    </w:rPr>
  </w:style>
  <w:style w:type="table" w:customStyle="1" w:styleId="Tablaconcuadrcula1">
    <w:name w:val="Tabla con cuadrícula1"/>
    <w:basedOn w:val="Tablanormal"/>
    <w:next w:val="Tablaconcuadrcula"/>
    <w:uiPriority w:val="59"/>
    <w:rsid w:val="00162A38"/>
    <w:pPr>
      <w:spacing w:after="0" w:line="240" w:lineRule="auto"/>
    </w:pPr>
    <w:rPr>
      <w:rFonts w:ascii="Calibri" w:eastAsia="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next w:val="Normal"/>
    <w:link w:val="PuestoCar"/>
    <w:qFormat/>
    <w:rsid w:val="00162A38"/>
    <w:pPr>
      <w:pBdr>
        <w:bottom w:val="single" w:sz="8" w:space="4" w:color="4F81BD"/>
      </w:pBdr>
      <w:spacing w:after="300" w:line="240" w:lineRule="auto"/>
      <w:contextualSpacing/>
    </w:pPr>
    <w:rPr>
      <w:rFonts w:asciiTheme="majorHAnsi" w:eastAsiaTheme="majorEastAsia" w:hAnsiTheme="majorHAnsi" w:cstheme="majorBidi"/>
      <w:color w:val="auto"/>
      <w:spacing w:val="-10"/>
      <w:kern w:val="28"/>
      <w:sz w:val="56"/>
      <w:szCs w:val="56"/>
    </w:rPr>
  </w:style>
  <w:style w:type="paragraph" w:customStyle="1" w:styleId="xl84">
    <w:name w:val="xl84"/>
    <w:basedOn w:val="Normal"/>
    <w:rsid w:val="00162A38"/>
    <w:pPr>
      <w:shd w:val="clear" w:color="000000" w:fill="4F81BD"/>
      <w:spacing w:before="100" w:beforeAutospacing="1" w:after="100" w:afterAutospacing="1" w:line="240" w:lineRule="auto"/>
      <w:jc w:val="center"/>
      <w:textAlignment w:val="center"/>
    </w:pPr>
    <w:rPr>
      <w:rFonts w:eastAsia="Times New Roman"/>
      <w:color w:val="FFFFFF"/>
      <w:spacing w:val="0"/>
      <w:lang w:eastAsia="es-DO"/>
    </w:rPr>
  </w:style>
  <w:style w:type="paragraph" w:customStyle="1" w:styleId="xl85">
    <w:name w:val="xl85"/>
    <w:basedOn w:val="Normal"/>
    <w:rsid w:val="00162A38"/>
    <w:pPr>
      <w:spacing w:before="100" w:beforeAutospacing="1" w:after="100" w:afterAutospacing="1" w:line="240" w:lineRule="auto"/>
      <w:jc w:val="center"/>
    </w:pPr>
    <w:rPr>
      <w:rFonts w:eastAsia="Times New Roman"/>
      <w:b/>
      <w:bCs/>
      <w:color w:val="auto"/>
      <w:spacing w:val="0"/>
      <w:lang w:eastAsia="es-DO"/>
    </w:rPr>
  </w:style>
  <w:style w:type="paragraph" w:customStyle="1" w:styleId="xl86">
    <w:name w:val="xl86"/>
    <w:basedOn w:val="Normal"/>
    <w:rsid w:val="00162A3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auto"/>
      <w:spacing w:val="0"/>
      <w:sz w:val="18"/>
      <w:szCs w:val="18"/>
      <w:lang w:eastAsia="es-DO"/>
    </w:rPr>
  </w:style>
  <w:style w:type="paragraph" w:customStyle="1" w:styleId="xl87">
    <w:name w:val="xl87"/>
    <w:basedOn w:val="Normal"/>
    <w:rsid w:val="00162A38"/>
    <w:pPr>
      <w:shd w:val="clear" w:color="000000" w:fill="DCE6F1"/>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88">
    <w:name w:val="xl88"/>
    <w:basedOn w:val="Normal"/>
    <w:rsid w:val="00162A38"/>
    <w:pPr>
      <w:shd w:val="clear" w:color="000000" w:fill="DCE6F1"/>
      <w:spacing w:before="100" w:beforeAutospacing="1" w:after="100" w:afterAutospacing="1" w:line="240" w:lineRule="auto"/>
      <w:jc w:val="right"/>
    </w:pPr>
    <w:rPr>
      <w:rFonts w:ascii="Arial" w:eastAsia="Times New Roman" w:hAnsi="Arial" w:cs="Arial"/>
      <w:b/>
      <w:bCs/>
      <w:color w:val="000000"/>
      <w:spacing w:val="0"/>
      <w:sz w:val="26"/>
      <w:szCs w:val="26"/>
      <w:lang w:eastAsia="es-DO"/>
    </w:rPr>
  </w:style>
  <w:style w:type="paragraph" w:customStyle="1" w:styleId="xl89">
    <w:name w:val="xl89"/>
    <w:basedOn w:val="Normal"/>
    <w:rsid w:val="00162A38"/>
    <w:pP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90">
    <w:name w:val="xl90"/>
    <w:basedOn w:val="Normal"/>
    <w:rsid w:val="00162A38"/>
    <w:pP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91">
    <w:name w:val="xl91"/>
    <w:basedOn w:val="Normal"/>
    <w:rsid w:val="00162A38"/>
    <w:pPr>
      <w:spacing w:before="100" w:beforeAutospacing="1" w:after="100" w:afterAutospacing="1" w:line="240" w:lineRule="auto"/>
      <w:jc w:val="right"/>
    </w:pPr>
    <w:rPr>
      <w:rFonts w:ascii="Arial" w:eastAsia="Times New Roman" w:hAnsi="Arial" w:cs="Arial"/>
      <w:color w:val="000000"/>
      <w:spacing w:val="0"/>
      <w:sz w:val="26"/>
      <w:szCs w:val="26"/>
      <w:lang w:eastAsia="es-DO"/>
    </w:rPr>
  </w:style>
  <w:style w:type="paragraph" w:customStyle="1" w:styleId="xl92">
    <w:name w:val="xl92"/>
    <w:basedOn w:val="Normal"/>
    <w:rsid w:val="00162A38"/>
    <w:pPr>
      <w:spacing w:before="100" w:beforeAutospacing="1" w:after="100" w:afterAutospacing="1" w:line="240" w:lineRule="auto"/>
      <w:jc w:val="right"/>
    </w:pPr>
    <w:rPr>
      <w:rFonts w:ascii="Arial" w:eastAsia="Times New Roman" w:hAnsi="Arial" w:cs="Arial"/>
      <w:color w:val="000000"/>
      <w:spacing w:val="0"/>
      <w:sz w:val="26"/>
      <w:szCs w:val="26"/>
      <w:lang w:eastAsia="es-DO"/>
    </w:rPr>
  </w:style>
  <w:style w:type="paragraph" w:customStyle="1" w:styleId="xl93">
    <w:name w:val="xl93"/>
    <w:basedOn w:val="Normal"/>
    <w:rsid w:val="00162A38"/>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94">
    <w:name w:val="xl94"/>
    <w:basedOn w:val="Normal"/>
    <w:rsid w:val="00162A38"/>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95">
    <w:name w:val="xl95"/>
    <w:basedOn w:val="Normal"/>
    <w:rsid w:val="00162A38"/>
    <w:pPr>
      <w:shd w:val="clear" w:color="000000" w:fill="DCE6F1"/>
      <w:spacing w:before="100" w:beforeAutospacing="1" w:after="100" w:afterAutospacing="1" w:line="240" w:lineRule="auto"/>
      <w:textAlignment w:val="center"/>
    </w:pPr>
    <w:rPr>
      <w:rFonts w:ascii="Arial" w:eastAsia="Times New Roman" w:hAnsi="Arial" w:cs="Arial"/>
      <w:b/>
      <w:bCs/>
      <w:color w:val="auto"/>
      <w:spacing w:val="0"/>
      <w:sz w:val="28"/>
      <w:szCs w:val="28"/>
      <w:lang w:eastAsia="es-DO"/>
    </w:rPr>
  </w:style>
  <w:style w:type="paragraph" w:customStyle="1" w:styleId="xl96">
    <w:name w:val="xl96"/>
    <w:basedOn w:val="Normal"/>
    <w:rsid w:val="00162A38"/>
    <w:pPr>
      <w:shd w:val="clear" w:color="000000" w:fill="DCE6F1"/>
      <w:spacing w:before="100" w:beforeAutospacing="1" w:after="100" w:afterAutospacing="1" w:line="240" w:lineRule="auto"/>
      <w:textAlignment w:val="center"/>
    </w:pPr>
    <w:rPr>
      <w:rFonts w:ascii="Arial" w:eastAsia="Times New Roman" w:hAnsi="Arial" w:cs="Arial"/>
      <w:b/>
      <w:bCs/>
      <w:color w:val="auto"/>
      <w:spacing w:val="0"/>
      <w:sz w:val="28"/>
      <w:szCs w:val="28"/>
      <w:lang w:eastAsia="es-DO"/>
    </w:rPr>
  </w:style>
  <w:style w:type="paragraph" w:customStyle="1" w:styleId="xl97">
    <w:name w:val="xl97"/>
    <w:basedOn w:val="Normal"/>
    <w:rsid w:val="00162A38"/>
    <w:pPr>
      <w:shd w:val="clear" w:color="000000" w:fill="DCE6F1"/>
      <w:spacing w:before="100" w:beforeAutospacing="1" w:after="100" w:afterAutospacing="1" w:line="240" w:lineRule="auto"/>
      <w:jc w:val="right"/>
    </w:pPr>
    <w:rPr>
      <w:rFonts w:ascii="Arial" w:eastAsia="Times New Roman" w:hAnsi="Arial" w:cs="Arial"/>
      <w:b/>
      <w:bCs/>
      <w:color w:val="000000"/>
      <w:spacing w:val="0"/>
      <w:sz w:val="28"/>
      <w:szCs w:val="28"/>
      <w:lang w:eastAsia="es-DO"/>
    </w:rPr>
  </w:style>
  <w:style w:type="paragraph" w:customStyle="1" w:styleId="xl98">
    <w:name w:val="xl98"/>
    <w:basedOn w:val="Normal"/>
    <w:rsid w:val="00162A38"/>
    <w:pPr>
      <w:spacing w:before="100" w:beforeAutospacing="1" w:after="100" w:afterAutospacing="1" w:line="240" w:lineRule="auto"/>
    </w:pPr>
    <w:rPr>
      <w:rFonts w:ascii="Arial" w:eastAsia="Times New Roman" w:hAnsi="Arial" w:cs="Arial"/>
      <w:b/>
      <w:bCs/>
      <w:color w:val="auto"/>
      <w:spacing w:val="0"/>
      <w:lang w:eastAsia="es-DO"/>
    </w:rPr>
  </w:style>
  <w:style w:type="paragraph" w:customStyle="1" w:styleId="xl99">
    <w:name w:val="xl99"/>
    <w:basedOn w:val="Normal"/>
    <w:rsid w:val="00162A38"/>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00">
    <w:name w:val="xl100"/>
    <w:basedOn w:val="Normal"/>
    <w:rsid w:val="00162A38"/>
    <w:pPr>
      <w:shd w:val="clear" w:color="000000" w:fill="DCE6F1"/>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01">
    <w:name w:val="xl101"/>
    <w:basedOn w:val="Normal"/>
    <w:rsid w:val="00162A38"/>
    <w:pPr>
      <w:shd w:val="clear" w:color="000000" w:fill="DCE6F1"/>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02">
    <w:name w:val="xl102"/>
    <w:basedOn w:val="Normal"/>
    <w:rsid w:val="00162A38"/>
    <w:pPr>
      <w:shd w:val="clear" w:color="000000" w:fill="DCE6F1"/>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03">
    <w:name w:val="xl103"/>
    <w:basedOn w:val="Normal"/>
    <w:rsid w:val="00162A38"/>
    <w:pPr>
      <w:spacing w:before="100" w:beforeAutospacing="1" w:after="100" w:afterAutospacing="1" w:line="240" w:lineRule="auto"/>
    </w:pPr>
    <w:rPr>
      <w:rFonts w:ascii="Arial" w:eastAsia="Times New Roman" w:hAnsi="Arial" w:cs="Arial"/>
      <w:color w:val="auto"/>
      <w:spacing w:val="0"/>
      <w:lang w:eastAsia="es-DO"/>
    </w:rPr>
  </w:style>
  <w:style w:type="paragraph" w:customStyle="1" w:styleId="xl104">
    <w:name w:val="xl104"/>
    <w:basedOn w:val="Normal"/>
    <w:rsid w:val="00162A38"/>
    <w:pPr>
      <w:spacing w:before="100" w:beforeAutospacing="1" w:after="100" w:afterAutospacing="1" w:line="240" w:lineRule="auto"/>
    </w:pPr>
    <w:rPr>
      <w:rFonts w:ascii="Arial" w:eastAsia="Times New Roman" w:hAnsi="Arial" w:cs="Arial"/>
      <w:b/>
      <w:bCs/>
      <w:color w:val="auto"/>
      <w:spacing w:val="0"/>
      <w:lang w:eastAsia="es-DO"/>
    </w:rPr>
  </w:style>
  <w:style w:type="paragraph" w:customStyle="1" w:styleId="xl105">
    <w:name w:val="xl105"/>
    <w:basedOn w:val="Normal"/>
    <w:rsid w:val="00162A38"/>
    <w:pPr>
      <w:shd w:val="clear" w:color="000000" w:fill="DCE6F1"/>
      <w:spacing w:before="100" w:beforeAutospacing="1" w:after="100" w:afterAutospacing="1" w:line="240" w:lineRule="auto"/>
    </w:pPr>
    <w:rPr>
      <w:rFonts w:ascii="Arial" w:eastAsia="Times New Roman" w:hAnsi="Arial" w:cs="Arial"/>
      <w:b/>
      <w:bCs/>
      <w:color w:val="auto"/>
      <w:spacing w:val="0"/>
      <w:sz w:val="28"/>
      <w:szCs w:val="28"/>
      <w:lang w:eastAsia="es-DO"/>
    </w:rPr>
  </w:style>
  <w:style w:type="paragraph" w:customStyle="1" w:styleId="xl106">
    <w:name w:val="xl106"/>
    <w:basedOn w:val="Normal"/>
    <w:rsid w:val="00162A38"/>
    <w:pPr>
      <w:shd w:val="clear" w:color="000000" w:fill="DCE6F1"/>
      <w:spacing w:before="100" w:beforeAutospacing="1" w:after="100" w:afterAutospacing="1" w:line="240" w:lineRule="auto"/>
    </w:pPr>
    <w:rPr>
      <w:rFonts w:ascii="Arial" w:eastAsia="Times New Roman" w:hAnsi="Arial" w:cs="Arial"/>
      <w:b/>
      <w:bCs/>
      <w:color w:val="auto"/>
      <w:spacing w:val="0"/>
      <w:sz w:val="28"/>
      <w:szCs w:val="28"/>
      <w:lang w:eastAsia="es-DO"/>
    </w:rPr>
  </w:style>
  <w:style w:type="paragraph" w:customStyle="1" w:styleId="xl107">
    <w:name w:val="xl107"/>
    <w:basedOn w:val="Normal"/>
    <w:rsid w:val="00162A38"/>
    <w:pPr>
      <w:spacing w:before="100" w:beforeAutospacing="1" w:after="100" w:afterAutospacing="1" w:line="240" w:lineRule="auto"/>
    </w:pPr>
    <w:rPr>
      <w:rFonts w:ascii="Arial" w:eastAsia="Times New Roman" w:hAnsi="Arial" w:cs="Arial"/>
      <w:b/>
      <w:bCs/>
      <w:color w:val="auto"/>
      <w:spacing w:val="0"/>
      <w:sz w:val="28"/>
      <w:szCs w:val="28"/>
      <w:lang w:eastAsia="es-DO"/>
    </w:rPr>
  </w:style>
  <w:style w:type="paragraph" w:customStyle="1" w:styleId="xl108">
    <w:name w:val="xl108"/>
    <w:basedOn w:val="Normal"/>
    <w:rsid w:val="00162A38"/>
    <w:pPr>
      <w:pBdr>
        <w:top w:val="single" w:sz="4" w:space="0" w:color="95B3D7"/>
      </w:pBdr>
      <w:shd w:val="clear" w:color="DCE6F1" w:fill="DCE6F1"/>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09">
    <w:name w:val="xl109"/>
    <w:basedOn w:val="Normal"/>
    <w:rsid w:val="00162A38"/>
    <w:pPr>
      <w:pBdr>
        <w:bottom w:val="single" w:sz="4" w:space="0" w:color="95B3D7"/>
      </w:pBdr>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10">
    <w:name w:val="xl110"/>
    <w:basedOn w:val="Normal"/>
    <w:rsid w:val="00162A38"/>
    <w:pPr>
      <w:pBdr>
        <w:bottom w:val="single" w:sz="4" w:space="0" w:color="95B3D7"/>
      </w:pBd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11">
    <w:name w:val="xl111"/>
    <w:basedOn w:val="Normal"/>
    <w:rsid w:val="00162A38"/>
    <w:pPr>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12">
    <w:name w:val="xl112"/>
    <w:basedOn w:val="Normal"/>
    <w:rsid w:val="00162A38"/>
    <w:pP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13">
    <w:name w:val="xl113"/>
    <w:basedOn w:val="Normal"/>
    <w:rsid w:val="00162A38"/>
    <w:pPr>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l114">
    <w:name w:val="xl114"/>
    <w:basedOn w:val="Normal"/>
    <w:rsid w:val="00162A38"/>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15">
    <w:name w:val="xl115"/>
    <w:basedOn w:val="Normal"/>
    <w:rsid w:val="00162A38"/>
    <w:pPr>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l116">
    <w:name w:val="xl116"/>
    <w:basedOn w:val="Normal"/>
    <w:rsid w:val="00162A38"/>
    <w:pPr>
      <w:pBdr>
        <w:top w:val="single" w:sz="4" w:space="0" w:color="95B3D7"/>
      </w:pBdr>
      <w:shd w:val="clear" w:color="DCE6F1" w:fill="DCE6F1"/>
      <w:spacing w:before="100" w:beforeAutospacing="1" w:after="100" w:afterAutospacing="1" w:line="240" w:lineRule="auto"/>
      <w:jc w:val="center"/>
      <w:textAlignment w:val="center"/>
    </w:pPr>
    <w:rPr>
      <w:rFonts w:ascii="Arial" w:eastAsia="Times New Roman" w:hAnsi="Arial" w:cs="Arial"/>
      <w:b/>
      <w:bCs/>
      <w:color w:val="auto"/>
      <w:spacing w:val="0"/>
      <w:sz w:val="26"/>
      <w:szCs w:val="26"/>
      <w:lang w:eastAsia="es-DO"/>
    </w:rPr>
  </w:style>
  <w:style w:type="paragraph" w:customStyle="1" w:styleId="xl117">
    <w:name w:val="xl117"/>
    <w:basedOn w:val="Normal"/>
    <w:rsid w:val="00162A38"/>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18">
    <w:name w:val="xl118"/>
    <w:basedOn w:val="Normal"/>
    <w:rsid w:val="00162A38"/>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19">
    <w:name w:val="xl119"/>
    <w:basedOn w:val="Normal"/>
    <w:rsid w:val="00162A38"/>
    <w:pPr>
      <w:pBdr>
        <w:top w:val="single" w:sz="4" w:space="0" w:color="95B3D7"/>
      </w:pBd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20">
    <w:name w:val="xl120"/>
    <w:basedOn w:val="Normal"/>
    <w:rsid w:val="00162A38"/>
    <w:pPr>
      <w:pBdr>
        <w:top w:val="single" w:sz="4" w:space="0" w:color="95B3D7"/>
      </w:pBd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8"/>
      <w:szCs w:val="28"/>
      <w:lang w:eastAsia="es-DO"/>
    </w:rPr>
  </w:style>
  <w:style w:type="paragraph" w:customStyle="1" w:styleId="xl121">
    <w:name w:val="xl121"/>
    <w:basedOn w:val="Normal"/>
    <w:rsid w:val="00162A38"/>
    <w:pPr>
      <w:shd w:val="clear" w:color="DCE6F1" w:fill="95B3D7"/>
      <w:spacing w:before="100" w:beforeAutospacing="1" w:after="100" w:afterAutospacing="1" w:line="240" w:lineRule="auto"/>
      <w:jc w:val="center"/>
      <w:textAlignment w:val="center"/>
    </w:pPr>
    <w:rPr>
      <w:rFonts w:ascii="Arial" w:eastAsia="Times New Roman" w:hAnsi="Arial" w:cs="Arial"/>
      <w:b/>
      <w:bCs/>
      <w:color w:val="auto"/>
      <w:spacing w:val="0"/>
      <w:sz w:val="28"/>
      <w:szCs w:val="28"/>
      <w:lang w:eastAsia="es-DO"/>
    </w:rPr>
  </w:style>
  <w:style w:type="paragraph" w:customStyle="1" w:styleId="xl122">
    <w:name w:val="xl122"/>
    <w:basedOn w:val="Normal"/>
    <w:rsid w:val="00162A38"/>
    <w:pP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23">
    <w:name w:val="xl123"/>
    <w:basedOn w:val="Normal"/>
    <w:rsid w:val="00162A38"/>
    <w:pP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24">
    <w:name w:val="xl124"/>
    <w:basedOn w:val="Normal"/>
    <w:rsid w:val="00162A38"/>
    <w:pPr>
      <w:shd w:val="clear" w:color="DCE6F1" w:fill="95B3D7"/>
      <w:spacing w:before="100" w:beforeAutospacing="1" w:after="100" w:afterAutospacing="1" w:line="240" w:lineRule="auto"/>
      <w:jc w:val="center"/>
      <w:textAlignment w:val="center"/>
    </w:pPr>
    <w:rPr>
      <w:rFonts w:ascii="Arial" w:eastAsia="Times New Roman" w:hAnsi="Arial" w:cs="Arial"/>
      <w:b/>
      <w:bCs/>
      <w:color w:val="auto"/>
      <w:spacing w:val="0"/>
      <w:sz w:val="26"/>
      <w:szCs w:val="26"/>
      <w:lang w:eastAsia="es-DO"/>
    </w:rPr>
  </w:style>
  <w:style w:type="paragraph" w:customStyle="1" w:styleId="xl125">
    <w:name w:val="xl125"/>
    <w:basedOn w:val="Normal"/>
    <w:rsid w:val="00162A38"/>
    <w:pPr>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l126">
    <w:name w:val="xl126"/>
    <w:basedOn w:val="Normal"/>
    <w:rsid w:val="00162A38"/>
    <w:pPr>
      <w:shd w:val="clear" w:color="000000" w:fill="DCE6F1"/>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msonormal">
    <w:name w:val="x_msonormal"/>
    <w:basedOn w:val="Normal"/>
    <w:uiPriority w:val="99"/>
    <w:rsid w:val="00162A38"/>
    <w:pPr>
      <w:spacing w:before="100" w:beforeAutospacing="1" w:after="100" w:afterAutospacing="1" w:line="240" w:lineRule="auto"/>
    </w:pPr>
    <w:rPr>
      <w:rFonts w:eastAsia="Times New Roman"/>
      <w:color w:val="auto"/>
      <w:spacing w:val="0"/>
      <w:lang w:eastAsia="es-DO"/>
    </w:rPr>
  </w:style>
  <w:style w:type="paragraph" w:customStyle="1" w:styleId="xgmail-msolistparagraph">
    <w:name w:val="x_gmail-msolistparagraph"/>
    <w:basedOn w:val="Normal"/>
    <w:rsid w:val="00162A38"/>
    <w:pPr>
      <w:spacing w:before="100" w:beforeAutospacing="1" w:after="100" w:afterAutospacing="1" w:line="240" w:lineRule="auto"/>
    </w:pPr>
    <w:rPr>
      <w:rFonts w:eastAsia="Times New Roman"/>
      <w:color w:val="auto"/>
      <w:spacing w:val="0"/>
      <w:lang w:eastAsia="es-DO"/>
    </w:rPr>
  </w:style>
  <w:style w:type="paragraph" w:styleId="z-Principiodelformulario">
    <w:name w:val="HTML Top of Form"/>
    <w:basedOn w:val="Normal"/>
    <w:next w:val="Normal"/>
    <w:link w:val="z-PrincipiodelformularioCar"/>
    <w:hidden/>
    <w:uiPriority w:val="99"/>
    <w:semiHidden/>
    <w:unhideWhenUsed/>
    <w:rsid w:val="00162A38"/>
    <w:pPr>
      <w:pBdr>
        <w:bottom w:val="single" w:sz="6" w:space="1" w:color="auto"/>
      </w:pBdr>
      <w:spacing w:after="0" w:line="240" w:lineRule="auto"/>
      <w:jc w:val="center"/>
    </w:pPr>
    <w:rPr>
      <w:rFonts w:ascii="Arial" w:eastAsia="Times New Roman" w:hAnsi="Arial" w:cs="Arial"/>
      <w:vanish/>
      <w:color w:val="auto"/>
      <w:spacing w:val="0"/>
      <w:sz w:val="16"/>
      <w:szCs w:val="16"/>
      <w:lang w:eastAsia="es-DO"/>
    </w:rPr>
  </w:style>
  <w:style w:type="character" w:customStyle="1" w:styleId="z-PrincipiodelformularioCar">
    <w:name w:val="z-Principio del formulario Car"/>
    <w:basedOn w:val="Fuentedeprrafopredeter"/>
    <w:link w:val="z-Principiodelformulario"/>
    <w:uiPriority w:val="99"/>
    <w:semiHidden/>
    <w:rsid w:val="00162A38"/>
    <w:rPr>
      <w:rFonts w:ascii="Arial" w:eastAsia="Times New Roman" w:hAnsi="Arial" w:cs="Arial"/>
      <w:vanish/>
      <w:color w:val="auto"/>
      <w:spacing w:val="0"/>
      <w:sz w:val="16"/>
      <w:szCs w:val="16"/>
      <w:lang w:eastAsia="es-DO"/>
    </w:rPr>
  </w:style>
  <w:style w:type="paragraph" w:styleId="z-Finaldelformulario">
    <w:name w:val="HTML Bottom of Form"/>
    <w:basedOn w:val="Normal"/>
    <w:next w:val="Normal"/>
    <w:link w:val="z-FinaldelformularioCar"/>
    <w:hidden/>
    <w:uiPriority w:val="99"/>
    <w:semiHidden/>
    <w:unhideWhenUsed/>
    <w:rsid w:val="00162A38"/>
    <w:pPr>
      <w:pBdr>
        <w:top w:val="single" w:sz="6" w:space="1" w:color="auto"/>
      </w:pBdr>
      <w:spacing w:after="0" w:line="240" w:lineRule="auto"/>
      <w:jc w:val="center"/>
    </w:pPr>
    <w:rPr>
      <w:rFonts w:ascii="Arial" w:eastAsia="Times New Roman" w:hAnsi="Arial" w:cs="Arial"/>
      <w:vanish/>
      <w:color w:val="auto"/>
      <w:spacing w:val="0"/>
      <w:sz w:val="16"/>
      <w:szCs w:val="16"/>
      <w:lang w:eastAsia="es-DO"/>
    </w:rPr>
  </w:style>
  <w:style w:type="character" w:customStyle="1" w:styleId="z-FinaldelformularioCar">
    <w:name w:val="z-Final del formulario Car"/>
    <w:basedOn w:val="Fuentedeprrafopredeter"/>
    <w:link w:val="z-Finaldelformulario"/>
    <w:uiPriority w:val="99"/>
    <w:semiHidden/>
    <w:rsid w:val="00162A38"/>
    <w:rPr>
      <w:rFonts w:ascii="Arial" w:eastAsia="Times New Roman" w:hAnsi="Arial" w:cs="Arial"/>
      <w:vanish/>
      <w:color w:val="auto"/>
      <w:spacing w:val="0"/>
      <w:sz w:val="16"/>
      <w:szCs w:val="16"/>
      <w:lang w:eastAsia="es-DO"/>
    </w:rPr>
  </w:style>
  <w:style w:type="paragraph" w:customStyle="1" w:styleId="gmail-msolistparagraph">
    <w:name w:val="gmail-msolistparagraph"/>
    <w:basedOn w:val="Normal"/>
    <w:rsid w:val="00162A38"/>
    <w:pPr>
      <w:spacing w:before="100" w:beforeAutospacing="1" w:after="100" w:afterAutospacing="1" w:line="240" w:lineRule="auto"/>
    </w:pPr>
    <w:rPr>
      <w:color w:val="auto"/>
      <w:spacing w:val="0"/>
      <w:lang w:eastAsia="es-DO"/>
    </w:rPr>
  </w:style>
  <w:style w:type="character" w:styleId="Textodelmarcadordeposicin">
    <w:name w:val="Placeholder Text"/>
    <w:basedOn w:val="Fuentedeprrafopredeter"/>
    <w:uiPriority w:val="99"/>
    <w:semiHidden/>
    <w:rsid w:val="00162A38"/>
    <w:rPr>
      <w:color w:val="808080"/>
    </w:rPr>
  </w:style>
  <w:style w:type="table" w:customStyle="1" w:styleId="Tabladecuadrcula3-nfasis51">
    <w:name w:val="Tabla de cuadrícula 3 - Énfasis 51"/>
    <w:basedOn w:val="Tablanormal"/>
    <w:uiPriority w:val="48"/>
    <w:rsid w:val="00162A38"/>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Tabladecuadrcula4-nfasis11">
    <w:name w:val="Tabla de cuadrícula 4 - Énfasis 11"/>
    <w:basedOn w:val="Tablanormal"/>
    <w:uiPriority w:val="49"/>
    <w:rsid w:val="00162A38"/>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cuadrcula4-nfasis51">
    <w:name w:val="Tabla de cuadrícula 4 - Énfasis 51"/>
    <w:basedOn w:val="Tablanormal"/>
    <w:uiPriority w:val="49"/>
    <w:rsid w:val="00162A38"/>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inespaciado1">
    <w:name w:val="Sin espaciado1"/>
    <w:rsid w:val="00162A38"/>
    <w:pPr>
      <w:suppressAutoHyphens/>
      <w:spacing w:after="0" w:line="240" w:lineRule="auto"/>
    </w:pPr>
    <w:rPr>
      <w:rFonts w:ascii="Calibri" w:eastAsia="Times New Roman" w:hAnsi="Calibri"/>
      <w:color w:val="auto"/>
      <w:spacing w:val="0"/>
      <w:sz w:val="22"/>
      <w:szCs w:val="22"/>
      <w:lang w:val="es-ES" w:eastAsia="es-ES"/>
    </w:rPr>
  </w:style>
  <w:style w:type="paragraph" w:customStyle="1" w:styleId="Prrafodelista2">
    <w:name w:val="Párrafo de lista2"/>
    <w:basedOn w:val="Normal"/>
    <w:rsid w:val="00162A38"/>
    <w:pPr>
      <w:suppressAutoHyphens/>
      <w:spacing w:after="0" w:line="240" w:lineRule="auto"/>
      <w:ind w:left="720"/>
      <w:contextualSpacing/>
    </w:pPr>
    <w:rPr>
      <w:rFonts w:eastAsia="Times New Roman"/>
      <w:color w:val="auto"/>
      <w:spacing w:val="0"/>
      <w:lang w:eastAsia="zh-CN"/>
    </w:rPr>
  </w:style>
  <w:style w:type="character" w:customStyle="1" w:styleId="Mencinsinresolver2">
    <w:name w:val="Mención sin resolver2"/>
    <w:uiPriority w:val="99"/>
    <w:semiHidden/>
    <w:unhideWhenUsed/>
    <w:rsid w:val="00162A38"/>
    <w:rPr>
      <w:color w:val="808080"/>
      <w:shd w:val="clear" w:color="auto" w:fill="E6E6E6"/>
    </w:rPr>
  </w:style>
  <w:style w:type="table" w:customStyle="1" w:styleId="Tabladecuadrcula6concolores-nfasis11">
    <w:name w:val="Tabla de cuadrícula 6 con colores - Énfasis 11"/>
    <w:basedOn w:val="Tablanormal"/>
    <w:uiPriority w:val="51"/>
    <w:rsid w:val="00162A38"/>
    <w:pPr>
      <w:spacing w:after="0" w:line="240" w:lineRule="auto"/>
    </w:pPr>
    <w:rPr>
      <w:rFonts w:ascii="Calibri" w:eastAsia="Calibri" w:hAnsi="Calibri"/>
      <w:color w:val="2F5496" w:themeColor="accent1" w:themeShade="BF"/>
      <w:spacing w:val="0"/>
      <w:sz w:val="20"/>
      <w:szCs w:val="20"/>
      <w:lang w:val="es-DO" w:eastAsia="es-D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DC3">
    <w:name w:val="toc 3"/>
    <w:basedOn w:val="Normal"/>
    <w:next w:val="Normal"/>
    <w:autoRedefine/>
    <w:uiPriority w:val="39"/>
    <w:unhideWhenUsed/>
    <w:rsid w:val="00162A38"/>
    <w:pPr>
      <w:tabs>
        <w:tab w:val="left" w:pos="792"/>
        <w:tab w:val="right" w:leader="dot" w:pos="7906"/>
      </w:tabs>
      <w:spacing w:after="0" w:line="456" w:lineRule="auto"/>
      <w:ind w:left="346"/>
    </w:pPr>
    <w:rPr>
      <w:rFonts w:ascii="Artifex CF" w:eastAsia="Times New Roman" w:hAnsi="Artifex CF"/>
      <w:color w:val="003044"/>
      <w:spacing w:val="0"/>
      <w:sz w:val="18"/>
    </w:rPr>
  </w:style>
  <w:style w:type="paragraph" w:styleId="TDC4">
    <w:name w:val="toc 4"/>
    <w:basedOn w:val="Normal"/>
    <w:next w:val="Normal"/>
    <w:autoRedefine/>
    <w:uiPriority w:val="39"/>
    <w:unhideWhenUsed/>
    <w:rsid w:val="00162A38"/>
    <w:pPr>
      <w:tabs>
        <w:tab w:val="left" w:pos="288"/>
        <w:tab w:val="right" w:pos="792"/>
        <w:tab w:val="right" w:leader="dot" w:pos="7906"/>
      </w:tabs>
      <w:spacing w:after="0" w:line="360" w:lineRule="auto"/>
      <w:ind w:left="432"/>
    </w:pPr>
    <w:rPr>
      <w:rFonts w:ascii="Artifex CF" w:eastAsia="Times New Roman" w:hAnsi="Artifex CF"/>
      <w:color w:val="003044"/>
      <w:spacing w:val="0"/>
      <w:sz w:val="18"/>
    </w:rPr>
  </w:style>
  <w:style w:type="character" w:styleId="Nmerodepgina">
    <w:name w:val="page number"/>
    <w:basedOn w:val="Fuentedeprrafopredeter"/>
    <w:uiPriority w:val="99"/>
    <w:semiHidden/>
    <w:unhideWhenUsed/>
    <w:rsid w:val="00162A38"/>
  </w:style>
  <w:style w:type="paragraph" w:customStyle="1" w:styleId="Sub2New">
    <w:name w:val="Sub2New"/>
    <w:basedOn w:val="SubTituloNew"/>
    <w:qFormat/>
    <w:rsid w:val="00162A38"/>
    <w:pPr>
      <w:spacing w:after="80"/>
    </w:pPr>
    <w:rPr>
      <w:sz w:val="18"/>
      <w:szCs w:val="18"/>
    </w:rPr>
  </w:style>
  <w:style w:type="paragraph" w:customStyle="1" w:styleId="TblAnexosRight">
    <w:name w:val="TblAnexosRight"/>
    <w:basedOn w:val="TblAnexosLeft"/>
    <w:qFormat/>
    <w:rsid w:val="00162A38"/>
    <w:pPr>
      <w:jc w:val="right"/>
    </w:pPr>
  </w:style>
  <w:style w:type="paragraph" w:styleId="Lista3">
    <w:name w:val="List 3"/>
    <w:basedOn w:val="Normal"/>
    <w:uiPriority w:val="99"/>
    <w:unhideWhenUsed/>
    <w:rsid w:val="00162A38"/>
    <w:pPr>
      <w:spacing w:after="0" w:line="240" w:lineRule="auto"/>
      <w:ind w:left="1080" w:hanging="360"/>
      <w:contextualSpacing/>
    </w:pPr>
    <w:rPr>
      <w:rFonts w:eastAsia="Times New Roman"/>
      <w:color w:val="auto"/>
      <w:spacing w:val="0"/>
    </w:rPr>
  </w:style>
  <w:style w:type="paragraph" w:styleId="Listaconvietas2">
    <w:name w:val="List Bullet 2"/>
    <w:basedOn w:val="Normal"/>
    <w:uiPriority w:val="99"/>
    <w:unhideWhenUsed/>
    <w:rsid w:val="00162A38"/>
    <w:pPr>
      <w:numPr>
        <w:numId w:val="19"/>
      </w:numPr>
      <w:spacing w:after="0" w:line="240" w:lineRule="auto"/>
      <w:contextualSpacing/>
    </w:pPr>
    <w:rPr>
      <w:rFonts w:eastAsia="Times New Roman"/>
      <w:color w:val="auto"/>
      <w:spacing w:val="0"/>
    </w:rPr>
  </w:style>
  <w:style w:type="paragraph" w:styleId="Listaconvietas3">
    <w:name w:val="List Bullet 3"/>
    <w:basedOn w:val="Normal"/>
    <w:uiPriority w:val="99"/>
    <w:unhideWhenUsed/>
    <w:rsid w:val="00162A38"/>
    <w:pPr>
      <w:numPr>
        <w:numId w:val="20"/>
      </w:numPr>
      <w:spacing w:after="0" w:line="240" w:lineRule="auto"/>
      <w:contextualSpacing/>
    </w:pPr>
    <w:rPr>
      <w:rFonts w:eastAsia="Times New Roman"/>
      <w:color w:val="auto"/>
      <w:spacing w:val="0"/>
    </w:rPr>
  </w:style>
  <w:style w:type="paragraph" w:styleId="Descripcin">
    <w:name w:val="caption"/>
    <w:basedOn w:val="Normal"/>
    <w:next w:val="Normal"/>
    <w:unhideWhenUsed/>
    <w:qFormat/>
    <w:rsid w:val="00162A38"/>
    <w:pPr>
      <w:spacing w:after="200" w:line="240" w:lineRule="auto"/>
    </w:pPr>
    <w:rPr>
      <w:rFonts w:eastAsia="Times New Roman"/>
      <w:i/>
      <w:iCs/>
      <w:color w:val="44546A" w:themeColor="text2"/>
      <w:spacing w:val="0"/>
      <w:sz w:val="18"/>
      <w:szCs w:val="18"/>
    </w:rPr>
  </w:style>
  <w:style w:type="paragraph" w:styleId="Sangradetextonormal">
    <w:name w:val="Body Text Indent"/>
    <w:basedOn w:val="Normal"/>
    <w:link w:val="SangradetextonormalCar"/>
    <w:uiPriority w:val="99"/>
    <w:unhideWhenUsed/>
    <w:rsid w:val="00162A38"/>
    <w:pPr>
      <w:spacing w:after="120" w:line="240" w:lineRule="auto"/>
      <w:ind w:left="360"/>
    </w:pPr>
    <w:rPr>
      <w:rFonts w:eastAsia="Times New Roman"/>
      <w:color w:val="auto"/>
      <w:spacing w:val="0"/>
    </w:rPr>
  </w:style>
  <w:style w:type="character" w:customStyle="1" w:styleId="SangradetextonormalCar">
    <w:name w:val="Sangría de texto normal Car"/>
    <w:basedOn w:val="Fuentedeprrafopredeter"/>
    <w:link w:val="Sangradetextonormal"/>
    <w:uiPriority w:val="99"/>
    <w:rsid w:val="00162A38"/>
    <w:rPr>
      <w:rFonts w:eastAsia="Times New Roman"/>
      <w:color w:val="auto"/>
      <w:spacing w:val="0"/>
    </w:rPr>
  </w:style>
  <w:style w:type="paragraph" w:styleId="Textoindependienteprimerasangra">
    <w:name w:val="Body Text First Indent"/>
    <w:basedOn w:val="Textoindependiente"/>
    <w:link w:val="TextoindependienteprimerasangraCar"/>
    <w:uiPriority w:val="99"/>
    <w:unhideWhenUsed/>
    <w:rsid w:val="00162A38"/>
    <w:pPr>
      <w:autoSpaceDE/>
      <w:autoSpaceDN/>
      <w:adjustRightInd/>
      <w:ind w:firstLine="360"/>
      <w:jc w:val="left"/>
    </w:pPr>
    <w:rPr>
      <w:rFonts w:eastAsia="Times New Roman"/>
      <w:b w:val="0"/>
      <w:sz w:val="24"/>
    </w:rPr>
  </w:style>
  <w:style w:type="character" w:customStyle="1" w:styleId="TextoindependienteprimerasangraCar">
    <w:name w:val="Texto independiente primera sangría Car"/>
    <w:basedOn w:val="TextoindependienteCar"/>
    <w:link w:val="Textoindependienteprimerasangra"/>
    <w:uiPriority w:val="99"/>
    <w:rsid w:val="00162A38"/>
    <w:rPr>
      <w:rFonts w:eastAsia="Times New Roman"/>
      <w:b w:val="0"/>
      <w:color w:val="auto"/>
      <w:spacing w:val="0"/>
      <w:sz w:val="28"/>
    </w:rPr>
  </w:style>
  <w:style w:type="paragraph" w:styleId="Textoindependienteprimerasangra2">
    <w:name w:val="Body Text First Indent 2"/>
    <w:basedOn w:val="Sangradetextonormal"/>
    <w:link w:val="Textoindependienteprimerasangra2Car"/>
    <w:uiPriority w:val="99"/>
    <w:unhideWhenUsed/>
    <w:rsid w:val="00162A38"/>
    <w:pPr>
      <w:spacing w:after="0"/>
      <w:ind w:firstLine="360"/>
    </w:pPr>
  </w:style>
  <w:style w:type="character" w:customStyle="1" w:styleId="Textoindependienteprimerasangra2Car">
    <w:name w:val="Texto independiente primera sangría 2 Car"/>
    <w:basedOn w:val="SangradetextonormalCar"/>
    <w:link w:val="Textoindependienteprimerasangra2"/>
    <w:uiPriority w:val="99"/>
    <w:rsid w:val="00162A38"/>
    <w:rPr>
      <w:rFonts w:eastAsia="Times New Roman"/>
      <w:color w:val="auto"/>
      <w:spacing w:val="0"/>
    </w:rPr>
  </w:style>
  <w:style w:type="character" w:customStyle="1" w:styleId="UnresolvedMention1">
    <w:name w:val="Unresolved Mention1"/>
    <w:basedOn w:val="Fuentedeprrafopredeter"/>
    <w:uiPriority w:val="99"/>
    <w:semiHidden/>
    <w:unhideWhenUsed/>
    <w:rsid w:val="00162A38"/>
    <w:rPr>
      <w:color w:val="605E5C"/>
      <w:shd w:val="clear" w:color="auto" w:fill="E1DFDD"/>
    </w:rPr>
  </w:style>
  <w:style w:type="paragraph" w:customStyle="1" w:styleId="IndexTOC">
    <w:name w:val="IndexTOC"/>
    <w:basedOn w:val="TDC1"/>
    <w:qFormat/>
    <w:rsid w:val="00162A38"/>
    <w:pPr>
      <w:tabs>
        <w:tab w:val="right" w:pos="0"/>
        <w:tab w:val="left" w:pos="446"/>
        <w:tab w:val="right" w:leader="dot" w:pos="7910"/>
      </w:tabs>
      <w:spacing w:after="0" w:line="456" w:lineRule="auto"/>
    </w:pPr>
    <w:rPr>
      <w:rFonts w:ascii="Artifex CF" w:eastAsia="Times New Roman" w:hAnsi="Artifex CF"/>
      <w:noProof/>
      <w:color w:val="003044"/>
      <w:spacing w:val="0"/>
      <w:sz w:val="18"/>
    </w:rPr>
  </w:style>
  <w:style w:type="paragraph" w:customStyle="1" w:styleId="NormalBullet">
    <w:name w:val="NormalBullet"/>
    <w:basedOn w:val="Listaconvietas2"/>
    <w:qFormat/>
    <w:rsid w:val="00162A38"/>
    <w:pPr>
      <w:numPr>
        <w:numId w:val="18"/>
      </w:numPr>
      <w:spacing w:line="360" w:lineRule="auto"/>
      <w:jc w:val="both"/>
    </w:pPr>
    <w:rPr>
      <w:rFonts w:ascii="Artifex CF" w:eastAsia="Calibri" w:hAnsi="Artifex CF"/>
      <w:color w:val="003044"/>
      <w:sz w:val="18"/>
    </w:rPr>
  </w:style>
  <w:style w:type="paragraph" w:customStyle="1" w:styleId="YouTubelnk">
    <w:name w:val="YouTube_lnk"/>
    <w:basedOn w:val="SubTituloNew"/>
    <w:qFormat/>
    <w:rsid w:val="00162A38"/>
    <w:pPr>
      <w:spacing w:before="0" w:afterLines="80" w:after="192" w:line="240" w:lineRule="auto"/>
      <w:ind w:right="-19"/>
      <w:jc w:val="center"/>
    </w:pPr>
    <w:rPr>
      <w:color w:val="2E74B5" w:themeColor="accent5" w:themeShade="BF"/>
      <w:sz w:val="16"/>
      <w:szCs w:val="16"/>
      <w:u w:val="single"/>
    </w:rPr>
  </w:style>
  <w:style w:type="table" w:customStyle="1" w:styleId="Tabladecuadrcula4-nfasis511">
    <w:name w:val="Tabla de cuadrícula 4 - Énfasis 511"/>
    <w:basedOn w:val="Tablanormal"/>
    <w:uiPriority w:val="49"/>
    <w:rsid w:val="00162A38"/>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WW8Num1z0">
    <w:name w:val="WW8Num1z0"/>
    <w:rsid w:val="00162A38"/>
    <w:rPr>
      <w:rFonts w:ascii="Symbol" w:hAnsi="Symbol" w:cs="Symbol" w:hint="default"/>
    </w:rPr>
  </w:style>
  <w:style w:type="character" w:customStyle="1" w:styleId="WW8Num1z1">
    <w:name w:val="WW8Num1z1"/>
    <w:rsid w:val="00162A38"/>
  </w:style>
  <w:style w:type="character" w:customStyle="1" w:styleId="WW8Num1z2">
    <w:name w:val="WW8Num1z2"/>
    <w:rsid w:val="00162A38"/>
  </w:style>
  <w:style w:type="character" w:customStyle="1" w:styleId="WW8Num1z3">
    <w:name w:val="WW8Num1z3"/>
    <w:rsid w:val="00162A38"/>
  </w:style>
  <w:style w:type="character" w:customStyle="1" w:styleId="WW8Num1z4">
    <w:name w:val="WW8Num1z4"/>
    <w:rsid w:val="00162A38"/>
  </w:style>
  <w:style w:type="character" w:customStyle="1" w:styleId="WW8Num1z5">
    <w:name w:val="WW8Num1z5"/>
    <w:rsid w:val="00162A38"/>
  </w:style>
  <w:style w:type="character" w:customStyle="1" w:styleId="WW8Num1z6">
    <w:name w:val="WW8Num1z6"/>
    <w:rsid w:val="00162A38"/>
  </w:style>
  <w:style w:type="character" w:customStyle="1" w:styleId="WW8Num1z7">
    <w:name w:val="WW8Num1z7"/>
    <w:rsid w:val="00162A38"/>
  </w:style>
  <w:style w:type="character" w:customStyle="1" w:styleId="WW8Num1z8">
    <w:name w:val="WW8Num1z8"/>
    <w:rsid w:val="00162A38"/>
  </w:style>
  <w:style w:type="character" w:customStyle="1" w:styleId="WW8Num2z0">
    <w:name w:val="WW8Num2z0"/>
    <w:rsid w:val="00162A38"/>
    <w:rPr>
      <w:rFonts w:ascii="Symbol" w:hAnsi="Symbol" w:cs="Symbol" w:hint="default"/>
      <w:sz w:val="20"/>
    </w:rPr>
  </w:style>
  <w:style w:type="character" w:customStyle="1" w:styleId="WW8Num2z1">
    <w:name w:val="WW8Num2z1"/>
    <w:rsid w:val="00162A38"/>
    <w:rPr>
      <w:rFonts w:ascii="Courier New" w:hAnsi="Courier New" w:cs="Courier New" w:hint="default"/>
      <w:sz w:val="20"/>
    </w:rPr>
  </w:style>
  <w:style w:type="character" w:customStyle="1" w:styleId="WW8Num2z2">
    <w:name w:val="WW8Num2z2"/>
    <w:rsid w:val="00162A38"/>
    <w:rPr>
      <w:rFonts w:ascii="Wingdings" w:hAnsi="Wingdings" w:cs="Wingdings" w:hint="default"/>
      <w:sz w:val="20"/>
    </w:rPr>
  </w:style>
  <w:style w:type="character" w:customStyle="1" w:styleId="WW8Num3z0">
    <w:name w:val="WW8Num3z0"/>
    <w:rsid w:val="00162A38"/>
  </w:style>
  <w:style w:type="character" w:customStyle="1" w:styleId="WW8Num3z1">
    <w:name w:val="WW8Num3z1"/>
    <w:rsid w:val="00162A38"/>
  </w:style>
  <w:style w:type="character" w:customStyle="1" w:styleId="WW8Num3z2">
    <w:name w:val="WW8Num3z2"/>
    <w:rsid w:val="00162A38"/>
  </w:style>
  <w:style w:type="character" w:customStyle="1" w:styleId="WW8Num3z3">
    <w:name w:val="WW8Num3z3"/>
    <w:rsid w:val="00162A38"/>
  </w:style>
  <w:style w:type="character" w:customStyle="1" w:styleId="WW8Num3z4">
    <w:name w:val="WW8Num3z4"/>
    <w:rsid w:val="00162A38"/>
  </w:style>
  <w:style w:type="character" w:customStyle="1" w:styleId="WW8Num3z5">
    <w:name w:val="WW8Num3z5"/>
    <w:rsid w:val="00162A38"/>
  </w:style>
  <w:style w:type="character" w:customStyle="1" w:styleId="WW8Num3z6">
    <w:name w:val="WW8Num3z6"/>
    <w:rsid w:val="00162A38"/>
  </w:style>
  <w:style w:type="character" w:customStyle="1" w:styleId="WW8Num3z7">
    <w:name w:val="WW8Num3z7"/>
    <w:rsid w:val="00162A38"/>
  </w:style>
  <w:style w:type="character" w:customStyle="1" w:styleId="WW8Num3z8">
    <w:name w:val="WW8Num3z8"/>
    <w:rsid w:val="00162A38"/>
  </w:style>
  <w:style w:type="character" w:customStyle="1" w:styleId="WW8Num4z0">
    <w:name w:val="WW8Num4z0"/>
    <w:rsid w:val="00162A38"/>
    <w:rPr>
      <w:rFonts w:ascii="Times New Roman" w:hAnsi="Times New Roman" w:cs="Times New Roman" w:hint="default"/>
    </w:rPr>
  </w:style>
  <w:style w:type="character" w:customStyle="1" w:styleId="WW8Num5z0">
    <w:name w:val="WW8Num5z0"/>
    <w:rsid w:val="00162A38"/>
    <w:rPr>
      <w:rFonts w:ascii="Symbol" w:hAnsi="Symbol" w:cs="Symbol" w:hint="default"/>
    </w:rPr>
  </w:style>
  <w:style w:type="character" w:customStyle="1" w:styleId="WW8Num5z1">
    <w:name w:val="WW8Num5z1"/>
    <w:rsid w:val="00162A38"/>
    <w:rPr>
      <w:rFonts w:ascii="Courier New" w:hAnsi="Courier New" w:cs="Courier New" w:hint="default"/>
    </w:rPr>
  </w:style>
  <w:style w:type="character" w:customStyle="1" w:styleId="WW8Num5z2">
    <w:name w:val="WW8Num5z2"/>
    <w:rsid w:val="00162A38"/>
    <w:rPr>
      <w:rFonts w:ascii="Wingdings" w:hAnsi="Wingdings" w:cs="Wingdings" w:hint="default"/>
    </w:rPr>
  </w:style>
  <w:style w:type="character" w:customStyle="1" w:styleId="WW8Num6z0">
    <w:name w:val="WW8Num6z0"/>
    <w:rsid w:val="00162A38"/>
    <w:rPr>
      <w:rFonts w:ascii="Wingdings" w:hAnsi="Wingdings" w:cs="Wingdings" w:hint="default"/>
    </w:rPr>
  </w:style>
  <w:style w:type="character" w:customStyle="1" w:styleId="WW8Num6z1">
    <w:name w:val="WW8Num6z1"/>
    <w:rsid w:val="00162A38"/>
    <w:rPr>
      <w:rFonts w:ascii="Courier New" w:hAnsi="Courier New" w:cs="Courier New" w:hint="default"/>
    </w:rPr>
  </w:style>
  <w:style w:type="character" w:customStyle="1" w:styleId="WW8Num6z3">
    <w:name w:val="WW8Num6z3"/>
    <w:rsid w:val="00162A38"/>
    <w:rPr>
      <w:rFonts w:ascii="Symbol" w:hAnsi="Symbol" w:cs="Symbol" w:hint="default"/>
    </w:rPr>
  </w:style>
  <w:style w:type="character" w:customStyle="1" w:styleId="WW8Num7z0">
    <w:name w:val="WW8Num7z0"/>
    <w:rsid w:val="00162A38"/>
    <w:rPr>
      <w:rFonts w:ascii="Wingdings" w:hAnsi="Wingdings" w:cs="Wingdings" w:hint="default"/>
    </w:rPr>
  </w:style>
  <w:style w:type="character" w:customStyle="1" w:styleId="WW8Num7z1">
    <w:name w:val="WW8Num7z1"/>
    <w:rsid w:val="00162A38"/>
    <w:rPr>
      <w:rFonts w:ascii="Courier New" w:hAnsi="Courier New" w:cs="Courier New" w:hint="default"/>
    </w:rPr>
  </w:style>
  <w:style w:type="character" w:customStyle="1" w:styleId="WW8Num7z3">
    <w:name w:val="WW8Num7z3"/>
    <w:rsid w:val="00162A38"/>
    <w:rPr>
      <w:rFonts w:ascii="Symbol" w:hAnsi="Symbol" w:cs="Symbol" w:hint="default"/>
    </w:rPr>
  </w:style>
  <w:style w:type="character" w:customStyle="1" w:styleId="WW8Num8z0">
    <w:name w:val="WW8Num8z0"/>
    <w:rsid w:val="00162A38"/>
    <w:rPr>
      <w:rFonts w:ascii="Wingdings" w:hAnsi="Wingdings" w:cs="Wingdings" w:hint="default"/>
      <w:kern w:val="2"/>
      <w:lang w:eastAsia="es-ES"/>
    </w:rPr>
  </w:style>
  <w:style w:type="character" w:customStyle="1" w:styleId="WW8Num8z1">
    <w:name w:val="WW8Num8z1"/>
    <w:rsid w:val="00162A38"/>
    <w:rPr>
      <w:rFonts w:ascii="Courier New" w:hAnsi="Courier New" w:cs="Courier New" w:hint="default"/>
    </w:rPr>
  </w:style>
  <w:style w:type="character" w:customStyle="1" w:styleId="WW8Num8z3">
    <w:name w:val="WW8Num8z3"/>
    <w:rsid w:val="00162A38"/>
    <w:rPr>
      <w:rFonts w:ascii="Symbol" w:hAnsi="Symbol" w:cs="Symbol" w:hint="default"/>
    </w:rPr>
  </w:style>
  <w:style w:type="character" w:customStyle="1" w:styleId="WW8Num9z0">
    <w:name w:val="WW8Num9z0"/>
    <w:rsid w:val="00162A38"/>
    <w:rPr>
      <w:rFonts w:ascii="Wingdings" w:hAnsi="Wingdings" w:cs="Wingdings" w:hint="default"/>
    </w:rPr>
  </w:style>
  <w:style w:type="character" w:customStyle="1" w:styleId="WW8Num9z1">
    <w:name w:val="WW8Num9z1"/>
    <w:rsid w:val="00162A38"/>
    <w:rPr>
      <w:rFonts w:ascii="Courier New" w:hAnsi="Courier New" w:cs="Courier New" w:hint="default"/>
    </w:rPr>
  </w:style>
  <w:style w:type="character" w:customStyle="1" w:styleId="WW8Num9z3">
    <w:name w:val="WW8Num9z3"/>
    <w:rsid w:val="00162A38"/>
    <w:rPr>
      <w:rFonts w:ascii="Symbol" w:hAnsi="Symbol" w:cs="Symbol" w:hint="default"/>
    </w:rPr>
  </w:style>
  <w:style w:type="character" w:customStyle="1" w:styleId="WW8Num10z0">
    <w:name w:val="WW8Num10z0"/>
    <w:rsid w:val="00162A38"/>
    <w:rPr>
      <w:rFonts w:eastAsia="Times New Roman" w:hint="default"/>
      <w:b w:val="0"/>
      <w:color w:val="auto"/>
      <w:sz w:val="24"/>
    </w:rPr>
  </w:style>
  <w:style w:type="character" w:customStyle="1" w:styleId="WW8Num10z1">
    <w:name w:val="WW8Num10z1"/>
    <w:rsid w:val="00162A38"/>
  </w:style>
  <w:style w:type="character" w:customStyle="1" w:styleId="WW8Num10z2">
    <w:name w:val="WW8Num10z2"/>
    <w:rsid w:val="00162A38"/>
  </w:style>
  <w:style w:type="character" w:customStyle="1" w:styleId="WW8Num10z3">
    <w:name w:val="WW8Num10z3"/>
    <w:rsid w:val="00162A38"/>
  </w:style>
  <w:style w:type="character" w:customStyle="1" w:styleId="WW8Num10z4">
    <w:name w:val="WW8Num10z4"/>
    <w:rsid w:val="00162A38"/>
  </w:style>
  <w:style w:type="character" w:customStyle="1" w:styleId="WW8Num10z5">
    <w:name w:val="WW8Num10z5"/>
    <w:rsid w:val="00162A38"/>
  </w:style>
  <w:style w:type="character" w:customStyle="1" w:styleId="WW8Num10z6">
    <w:name w:val="WW8Num10z6"/>
    <w:rsid w:val="00162A38"/>
  </w:style>
  <w:style w:type="character" w:customStyle="1" w:styleId="WW8Num10z7">
    <w:name w:val="WW8Num10z7"/>
    <w:rsid w:val="00162A38"/>
  </w:style>
  <w:style w:type="character" w:customStyle="1" w:styleId="WW8Num10z8">
    <w:name w:val="WW8Num10z8"/>
    <w:rsid w:val="00162A38"/>
  </w:style>
  <w:style w:type="character" w:customStyle="1" w:styleId="WW8Num11z0">
    <w:name w:val="WW8Num11z0"/>
    <w:rsid w:val="00162A38"/>
    <w:rPr>
      <w:rFonts w:ascii="Times New Roman" w:hAnsi="Times New Roman" w:cs="Times New Roman" w:hint="default"/>
    </w:rPr>
  </w:style>
  <w:style w:type="character" w:customStyle="1" w:styleId="WW8Num12z0">
    <w:name w:val="WW8Num12z0"/>
    <w:rsid w:val="00162A38"/>
    <w:rPr>
      <w:rFonts w:ascii="Wingdings" w:hAnsi="Wingdings" w:cs="Wingdings" w:hint="default"/>
    </w:rPr>
  </w:style>
  <w:style w:type="character" w:customStyle="1" w:styleId="WW8Num12z1">
    <w:name w:val="WW8Num12z1"/>
    <w:rsid w:val="00162A38"/>
    <w:rPr>
      <w:rFonts w:ascii="Courier New" w:hAnsi="Courier New" w:cs="Courier New" w:hint="default"/>
    </w:rPr>
  </w:style>
  <w:style w:type="character" w:customStyle="1" w:styleId="WW8Num12z3">
    <w:name w:val="WW8Num12z3"/>
    <w:rsid w:val="00162A38"/>
    <w:rPr>
      <w:rFonts w:ascii="Symbol" w:hAnsi="Symbol" w:cs="Symbol" w:hint="default"/>
    </w:rPr>
  </w:style>
  <w:style w:type="character" w:customStyle="1" w:styleId="WW8Num13z0">
    <w:name w:val="WW8Num13z0"/>
    <w:rsid w:val="00162A38"/>
    <w:rPr>
      <w:rFonts w:ascii="Symbol" w:hAnsi="Symbol" w:cs="Symbol" w:hint="default"/>
      <w:sz w:val="20"/>
    </w:rPr>
  </w:style>
  <w:style w:type="character" w:customStyle="1" w:styleId="WW8Num14z0">
    <w:name w:val="WW8Num14z0"/>
    <w:rsid w:val="00162A38"/>
    <w:rPr>
      <w:rFonts w:ascii="Symbol" w:hAnsi="Symbol" w:cs="Symbol" w:hint="default"/>
      <w:sz w:val="20"/>
    </w:rPr>
  </w:style>
  <w:style w:type="character" w:customStyle="1" w:styleId="WW8Num14z1">
    <w:name w:val="WW8Num14z1"/>
    <w:rsid w:val="00162A38"/>
    <w:rPr>
      <w:rFonts w:ascii="Courier New" w:hAnsi="Courier New" w:cs="Courier New" w:hint="default"/>
      <w:sz w:val="20"/>
    </w:rPr>
  </w:style>
  <w:style w:type="character" w:customStyle="1" w:styleId="WW8Num14z2">
    <w:name w:val="WW8Num14z2"/>
    <w:rsid w:val="00162A38"/>
    <w:rPr>
      <w:rFonts w:ascii="Wingdings" w:hAnsi="Wingdings" w:cs="Wingdings" w:hint="default"/>
      <w:sz w:val="20"/>
    </w:rPr>
  </w:style>
  <w:style w:type="character" w:customStyle="1" w:styleId="WW8Num15z0">
    <w:name w:val="WW8Num15z0"/>
    <w:rsid w:val="00162A38"/>
    <w:rPr>
      <w:rFonts w:ascii="Symbol" w:hAnsi="Symbol" w:cs="Symbol" w:hint="default"/>
    </w:rPr>
  </w:style>
  <w:style w:type="character" w:customStyle="1" w:styleId="WW8Num15z1">
    <w:name w:val="WW8Num15z1"/>
    <w:rsid w:val="00162A38"/>
    <w:rPr>
      <w:rFonts w:ascii="Courier New" w:hAnsi="Courier New" w:cs="Courier New" w:hint="default"/>
    </w:rPr>
  </w:style>
  <w:style w:type="character" w:customStyle="1" w:styleId="WW8Num15z2">
    <w:name w:val="WW8Num15z2"/>
    <w:rsid w:val="00162A38"/>
    <w:rPr>
      <w:rFonts w:ascii="Wingdings" w:hAnsi="Wingdings" w:cs="Wingdings" w:hint="default"/>
    </w:rPr>
  </w:style>
  <w:style w:type="character" w:customStyle="1" w:styleId="WW8Num16z0">
    <w:name w:val="WW8Num16z0"/>
    <w:rsid w:val="00162A38"/>
    <w:rPr>
      <w:rFonts w:ascii="Symbol" w:hAnsi="Symbol" w:cs="Symbol" w:hint="default"/>
    </w:rPr>
  </w:style>
  <w:style w:type="character" w:customStyle="1" w:styleId="WW8Num16z1">
    <w:name w:val="WW8Num16z1"/>
    <w:rsid w:val="00162A38"/>
    <w:rPr>
      <w:rFonts w:ascii="Courier New" w:hAnsi="Courier New" w:cs="Courier New" w:hint="default"/>
    </w:rPr>
  </w:style>
  <w:style w:type="character" w:customStyle="1" w:styleId="WW8Num16z2">
    <w:name w:val="WW8Num16z2"/>
    <w:rsid w:val="00162A38"/>
    <w:rPr>
      <w:rFonts w:ascii="Wingdings" w:hAnsi="Wingdings" w:cs="Wingdings" w:hint="default"/>
    </w:rPr>
  </w:style>
  <w:style w:type="character" w:customStyle="1" w:styleId="WW8Num17z0">
    <w:name w:val="WW8Num17z0"/>
    <w:rsid w:val="00162A38"/>
    <w:rPr>
      <w:rFonts w:hint="default"/>
      <w:color w:val="auto"/>
      <w:sz w:val="22"/>
    </w:rPr>
  </w:style>
  <w:style w:type="character" w:customStyle="1" w:styleId="WW8Num17z1">
    <w:name w:val="WW8Num17z1"/>
    <w:rsid w:val="00162A38"/>
  </w:style>
  <w:style w:type="character" w:customStyle="1" w:styleId="WW8Num17z2">
    <w:name w:val="WW8Num17z2"/>
    <w:rsid w:val="00162A38"/>
  </w:style>
  <w:style w:type="character" w:customStyle="1" w:styleId="WW8Num17z3">
    <w:name w:val="WW8Num17z3"/>
    <w:rsid w:val="00162A38"/>
  </w:style>
  <w:style w:type="character" w:customStyle="1" w:styleId="WW8Num17z4">
    <w:name w:val="WW8Num17z4"/>
    <w:rsid w:val="00162A38"/>
  </w:style>
  <w:style w:type="character" w:customStyle="1" w:styleId="WW8Num17z5">
    <w:name w:val="WW8Num17z5"/>
    <w:rsid w:val="00162A38"/>
  </w:style>
  <w:style w:type="character" w:customStyle="1" w:styleId="WW8Num17z6">
    <w:name w:val="WW8Num17z6"/>
    <w:rsid w:val="00162A38"/>
  </w:style>
  <w:style w:type="character" w:customStyle="1" w:styleId="WW8Num17z7">
    <w:name w:val="WW8Num17z7"/>
    <w:rsid w:val="00162A38"/>
  </w:style>
  <w:style w:type="character" w:customStyle="1" w:styleId="WW8Num17z8">
    <w:name w:val="WW8Num17z8"/>
    <w:rsid w:val="00162A38"/>
  </w:style>
  <w:style w:type="character" w:customStyle="1" w:styleId="WW8Num18z0">
    <w:name w:val="WW8Num18z0"/>
    <w:rsid w:val="00162A38"/>
    <w:rPr>
      <w:rFonts w:ascii="Symbol" w:hAnsi="Symbol" w:cs="Symbol" w:hint="default"/>
    </w:rPr>
  </w:style>
  <w:style w:type="character" w:customStyle="1" w:styleId="WW8Num18z1">
    <w:name w:val="WW8Num18z1"/>
    <w:rsid w:val="00162A38"/>
    <w:rPr>
      <w:rFonts w:ascii="Courier New" w:hAnsi="Courier New" w:cs="Courier New" w:hint="default"/>
    </w:rPr>
  </w:style>
  <w:style w:type="character" w:customStyle="1" w:styleId="WW8Num18z2">
    <w:name w:val="WW8Num18z2"/>
    <w:rsid w:val="00162A38"/>
    <w:rPr>
      <w:rFonts w:ascii="Wingdings" w:hAnsi="Wingdings" w:cs="Wingdings" w:hint="default"/>
    </w:rPr>
  </w:style>
  <w:style w:type="character" w:customStyle="1" w:styleId="WW8Num19z0">
    <w:name w:val="WW8Num19z0"/>
    <w:rsid w:val="00162A38"/>
    <w:rPr>
      <w:rFonts w:ascii="Wingdings" w:hAnsi="Wingdings" w:cs="Wingdings" w:hint="default"/>
    </w:rPr>
  </w:style>
  <w:style w:type="character" w:customStyle="1" w:styleId="WW8Num19z1">
    <w:name w:val="WW8Num19z1"/>
    <w:rsid w:val="00162A38"/>
    <w:rPr>
      <w:rFonts w:ascii="Courier New" w:hAnsi="Courier New" w:cs="Courier New" w:hint="default"/>
    </w:rPr>
  </w:style>
  <w:style w:type="character" w:customStyle="1" w:styleId="WW8Num19z3">
    <w:name w:val="WW8Num19z3"/>
    <w:rsid w:val="00162A38"/>
    <w:rPr>
      <w:rFonts w:ascii="Symbol" w:hAnsi="Symbol" w:cs="Symbol" w:hint="default"/>
    </w:rPr>
  </w:style>
  <w:style w:type="character" w:customStyle="1" w:styleId="WW8Num20z0">
    <w:name w:val="WW8Num20z0"/>
    <w:rsid w:val="00162A38"/>
    <w:rPr>
      <w:rFonts w:ascii="Wingdings" w:hAnsi="Wingdings" w:cs="Wingdings" w:hint="default"/>
    </w:rPr>
  </w:style>
  <w:style w:type="character" w:customStyle="1" w:styleId="WW8Num20z1">
    <w:name w:val="WW8Num20z1"/>
    <w:rsid w:val="00162A38"/>
    <w:rPr>
      <w:rFonts w:ascii="Courier New" w:hAnsi="Courier New" w:cs="Courier New" w:hint="default"/>
    </w:rPr>
  </w:style>
  <w:style w:type="character" w:customStyle="1" w:styleId="WW8Num20z3">
    <w:name w:val="WW8Num20z3"/>
    <w:rsid w:val="00162A38"/>
    <w:rPr>
      <w:rFonts w:ascii="Symbol" w:hAnsi="Symbol" w:cs="Symbol" w:hint="default"/>
    </w:rPr>
  </w:style>
  <w:style w:type="character" w:customStyle="1" w:styleId="WW8Num21z0">
    <w:name w:val="WW8Num21z0"/>
    <w:rsid w:val="00162A38"/>
    <w:rPr>
      <w:rFonts w:hint="default"/>
      <w:color w:val="auto"/>
    </w:rPr>
  </w:style>
  <w:style w:type="character" w:customStyle="1" w:styleId="WW8Num21z1">
    <w:name w:val="WW8Num21z1"/>
    <w:rsid w:val="00162A38"/>
  </w:style>
  <w:style w:type="character" w:customStyle="1" w:styleId="WW8Num21z2">
    <w:name w:val="WW8Num21z2"/>
    <w:rsid w:val="00162A38"/>
  </w:style>
  <w:style w:type="character" w:customStyle="1" w:styleId="WW8Num21z3">
    <w:name w:val="WW8Num21z3"/>
    <w:rsid w:val="00162A38"/>
  </w:style>
  <w:style w:type="character" w:customStyle="1" w:styleId="WW8Num21z4">
    <w:name w:val="WW8Num21z4"/>
    <w:rsid w:val="00162A38"/>
  </w:style>
  <w:style w:type="character" w:customStyle="1" w:styleId="WW8Num21z5">
    <w:name w:val="WW8Num21z5"/>
    <w:rsid w:val="00162A38"/>
  </w:style>
  <w:style w:type="character" w:customStyle="1" w:styleId="WW8Num21z6">
    <w:name w:val="WW8Num21z6"/>
    <w:rsid w:val="00162A38"/>
  </w:style>
  <w:style w:type="character" w:customStyle="1" w:styleId="WW8Num21z7">
    <w:name w:val="WW8Num21z7"/>
    <w:rsid w:val="00162A38"/>
  </w:style>
  <w:style w:type="character" w:customStyle="1" w:styleId="WW8Num21z8">
    <w:name w:val="WW8Num21z8"/>
    <w:rsid w:val="00162A38"/>
  </w:style>
  <w:style w:type="character" w:customStyle="1" w:styleId="WW8Num22z0">
    <w:name w:val="WW8Num22z0"/>
    <w:rsid w:val="00162A38"/>
    <w:rPr>
      <w:rFonts w:ascii="Wingdings" w:hAnsi="Wingdings" w:cs="Wingdings" w:hint="default"/>
    </w:rPr>
  </w:style>
  <w:style w:type="character" w:customStyle="1" w:styleId="WW8Num22z1">
    <w:name w:val="WW8Num22z1"/>
    <w:rsid w:val="00162A38"/>
    <w:rPr>
      <w:rFonts w:ascii="Courier New" w:hAnsi="Courier New" w:cs="Courier New" w:hint="default"/>
    </w:rPr>
  </w:style>
  <w:style w:type="character" w:customStyle="1" w:styleId="WW8Num22z3">
    <w:name w:val="WW8Num22z3"/>
    <w:rsid w:val="00162A38"/>
    <w:rPr>
      <w:rFonts w:ascii="Symbol" w:hAnsi="Symbol" w:cs="Symbol" w:hint="default"/>
    </w:rPr>
  </w:style>
  <w:style w:type="character" w:customStyle="1" w:styleId="WW8Num23z0">
    <w:name w:val="WW8Num23z0"/>
    <w:rsid w:val="00162A38"/>
    <w:rPr>
      <w:rFonts w:ascii="Symbol" w:hAnsi="Symbol" w:cs="Symbol" w:hint="default"/>
    </w:rPr>
  </w:style>
  <w:style w:type="character" w:customStyle="1" w:styleId="WW8Num23z1">
    <w:name w:val="WW8Num23z1"/>
    <w:rsid w:val="00162A38"/>
    <w:rPr>
      <w:rFonts w:ascii="Courier New" w:hAnsi="Courier New" w:cs="Courier New" w:hint="default"/>
    </w:rPr>
  </w:style>
  <w:style w:type="character" w:customStyle="1" w:styleId="WW8Num23z2">
    <w:name w:val="WW8Num23z2"/>
    <w:rsid w:val="00162A38"/>
    <w:rPr>
      <w:rFonts w:ascii="Wingdings" w:hAnsi="Wingdings" w:cs="Wingdings" w:hint="default"/>
    </w:rPr>
  </w:style>
  <w:style w:type="character" w:customStyle="1" w:styleId="WW8Num24z0">
    <w:name w:val="WW8Num24z0"/>
    <w:rsid w:val="00162A38"/>
    <w:rPr>
      <w:rFonts w:ascii="Symbol" w:hAnsi="Symbol" w:cs="Symbol" w:hint="default"/>
      <w:color w:val="auto"/>
    </w:rPr>
  </w:style>
  <w:style w:type="character" w:customStyle="1" w:styleId="WW8Num24z1">
    <w:name w:val="WW8Num24z1"/>
    <w:rsid w:val="00162A38"/>
    <w:rPr>
      <w:rFonts w:ascii="Courier New" w:hAnsi="Courier New" w:cs="Courier New" w:hint="default"/>
    </w:rPr>
  </w:style>
  <w:style w:type="character" w:customStyle="1" w:styleId="WW8Num24z2">
    <w:name w:val="WW8Num24z2"/>
    <w:rsid w:val="00162A38"/>
    <w:rPr>
      <w:rFonts w:ascii="Wingdings" w:hAnsi="Wingdings" w:cs="Wingdings" w:hint="default"/>
    </w:rPr>
  </w:style>
  <w:style w:type="character" w:customStyle="1" w:styleId="WW8Num24z3">
    <w:name w:val="WW8Num24z3"/>
    <w:rsid w:val="00162A38"/>
    <w:rPr>
      <w:rFonts w:ascii="Symbol" w:hAnsi="Symbol" w:cs="Symbol" w:hint="default"/>
    </w:rPr>
  </w:style>
  <w:style w:type="character" w:customStyle="1" w:styleId="WW8Num25z0">
    <w:name w:val="WW8Num25z0"/>
    <w:rsid w:val="00162A38"/>
    <w:rPr>
      <w:rFonts w:ascii="Symbol" w:hAnsi="Symbol" w:cs="Symbol" w:hint="default"/>
      <w:sz w:val="20"/>
    </w:rPr>
  </w:style>
  <w:style w:type="character" w:customStyle="1" w:styleId="WW8Num25z1">
    <w:name w:val="WW8Num25z1"/>
    <w:rsid w:val="00162A38"/>
    <w:rPr>
      <w:rFonts w:ascii="Courier New" w:hAnsi="Courier New" w:cs="Courier New" w:hint="default"/>
      <w:sz w:val="20"/>
    </w:rPr>
  </w:style>
  <w:style w:type="character" w:customStyle="1" w:styleId="WW8Num25z2">
    <w:name w:val="WW8Num25z2"/>
    <w:rsid w:val="00162A38"/>
    <w:rPr>
      <w:rFonts w:ascii="Wingdings" w:hAnsi="Wingdings" w:cs="Wingdings" w:hint="default"/>
      <w:sz w:val="20"/>
    </w:rPr>
  </w:style>
  <w:style w:type="character" w:customStyle="1" w:styleId="WW8Num26z0">
    <w:name w:val="WW8Num26z0"/>
    <w:rsid w:val="00162A38"/>
    <w:rPr>
      <w:rFonts w:hint="default"/>
    </w:rPr>
  </w:style>
  <w:style w:type="character" w:customStyle="1" w:styleId="WW8Num26z1">
    <w:name w:val="WW8Num26z1"/>
    <w:rsid w:val="00162A38"/>
  </w:style>
  <w:style w:type="character" w:customStyle="1" w:styleId="WW8Num26z2">
    <w:name w:val="WW8Num26z2"/>
    <w:rsid w:val="00162A38"/>
  </w:style>
  <w:style w:type="character" w:customStyle="1" w:styleId="WW8Num26z3">
    <w:name w:val="WW8Num26z3"/>
    <w:rsid w:val="00162A38"/>
  </w:style>
  <w:style w:type="character" w:customStyle="1" w:styleId="WW8Num26z4">
    <w:name w:val="WW8Num26z4"/>
    <w:rsid w:val="00162A38"/>
  </w:style>
  <w:style w:type="character" w:customStyle="1" w:styleId="WW8Num26z5">
    <w:name w:val="WW8Num26z5"/>
    <w:rsid w:val="00162A38"/>
  </w:style>
  <w:style w:type="character" w:customStyle="1" w:styleId="WW8Num26z6">
    <w:name w:val="WW8Num26z6"/>
    <w:rsid w:val="00162A38"/>
  </w:style>
  <w:style w:type="character" w:customStyle="1" w:styleId="WW8Num26z7">
    <w:name w:val="WW8Num26z7"/>
    <w:rsid w:val="00162A38"/>
  </w:style>
  <w:style w:type="character" w:customStyle="1" w:styleId="WW8Num26z8">
    <w:name w:val="WW8Num26z8"/>
    <w:rsid w:val="00162A38"/>
  </w:style>
  <w:style w:type="character" w:customStyle="1" w:styleId="WW8Num27z0">
    <w:name w:val="WW8Num27z0"/>
    <w:rsid w:val="00162A38"/>
    <w:rPr>
      <w:rFonts w:ascii="Symbol" w:hAnsi="Symbol" w:cs="Symbol" w:hint="default"/>
      <w:sz w:val="20"/>
    </w:rPr>
  </w:style>
  <w:style w:type="character" w:customStyle="1" w:styleId="WW8Num28z0">
    <w:name w:val="WW8Num28z0"/>
    <w:rsid w:val="00162A38"/>
    <w:rPr>
      <w:rFonts w:ascii="Symbol" w:hAnsi="Symbol" w:cs="Symbol" w:hint="default"/>
      <w:color w:val="auto"/>
    </w:rPr>
  </w:style>
  <w:style w:type="character" w:customStyle="1" w:styleId="WW8Num28z1">
    <w:name w:val="WW8Num28z1"/>
    <w:rsid w:val="00162A38"/>
    <w:rPr>
      <w:rFonts w:ascii="Courier New" w:hAnsi="Courier New" w:cs="Courier New" w:hint="default"/>
    </w:rPr>
  </w:style>
  <w:style w:type="character" w:customStyle="1" w:styleId="WW8Num28z2">
    <w:name w:val="WW8Num28z2"/>
    <w:rsid w:val="00162A38"/>
    <w:rPr>
      <w:rFonts w:ascii="Wingdings" w:hAnsi="Wingdings" w:cs="Wingdings" w:hint="default"/>
    </w:rPr>
  </w:style>
  <w:style w:type="character" w:customStyle="1" w:styleId="WW8Num28z3">
    <w:name w:val="WW8Num28z3"/>
    <w:rsid w:val="00162A38"/>
    <w:rPr>
      <w:rFonts w:ascii="Symbol" w:hAnsi="Symbol" w:cs="Symbol" w:hint="default"/>
    </w:rPr>
  </w:style>
  <w:style w:type="character" w:customStyle="1" w:styleId="WW8Num29z0">
    <w:name w:val="WW8Num29z0"/>
    <w:rsid w:val="00162A38"/>
    <w:rPr>
      <w:rFonts w:ascii="Symbol" w:hAnsi="Symbol" w:cs="Symbol" w:hint="default"/>
      <w:color w:val="auto"/>
      <w:sz w:val="20"/>
      <w:szCs w:val="20"/>
      <w:lang w:val="en-US"/>
    </w:rPr>
  </w:style>
  <w:style w:type="character" w:customStyle="1" w:styleId="WW8Num29z1">
    <w:name w:val="WW8Num29z1"/>
    <w:rsid w:val="00162A38"/>
    <w:rPr>
      <w:rFonts w:ascii="Courier New" w:hAnsi="Courier New" w:cs="Courier New" w:hint="default"/>
    </w:rPr>
  </w:style>
  <w:style w:type="character" w:customStyle="1" w:styleId="WW8Num29z2">
    <w:name w:val="WW8Num29z2"/>
    <w:rsid w:val="00162A38"/>
    <w:rPr>
      <w:rFonts w:ascii="Wingdings" w:hAnsi="Wingdings" w:cs="Wingdings" w:hint="default"/>
    </w:rPr>
  </w:style>
  <w:style w:type="character" w:customStyle="1" w:styleId="WW8Num29z3">
    <w:name w:val="WW8Num29z3"/>
    <w:rsid w:val="00162A38"/>
    <w:rPr>
      <w:rFonts w:ascii="Symbol" w:hAnsi="Symbol" w:cs="Symbol" w:hint="default"/>
    </w:rPr>
  </w:style>
  <w:style w:type="character" w:customStyle="1" w:styleId="WW8Num30z0">
    <w:name w:val="WW8Num30z0"/>
    <w:rsid w:val="00162A38"/>
    <w:rPr>
      <w:rFonts w:ascii="Symbol" w:hAnsi="Symbol" w:cs="Symbol" w:hint="default"/>
      <w:sz w:val="20"/>
    </w:rPr>
  </w:style>
  <w:style w:type="character" w:customStyle="1" w:styleId="WW8Num30z1">
    <w:name w:val="WW8Num30z1"/>
    <w:rsid w:val="00162A38"/>
    <w:rPr>
      <w:rFonts w:ascii="Courier New" w:hAnsi="Courier New" w:cs="Courier New" w:hint="default"/>
      <w:sz w:val="20"/>
    </w:rPr>
  </w:style>
  <w:style w:type="character" w:customStyle="1" w:styleId="WW8Num30z2">
    <w:name w:val="WW8Num30z2"/>
    <w:rsid w:val="00162A38"/>
    <w:rPr>
      <w:rFonts w:ascii="Wingdings" w:hAnsi="Wingdings" w:cs="Wingdings" w:hint="default"/>
      <w:sz w:val="20"/>
    </w:rPr>
  </w:style>
  <w:style w:type="character" w:customStyle="1" w:styleId="WW8Num31z0">
    <w:name w:val="WW8Num31z0"/>
    <w:rsid w:val="00162A38"/>
    <w:rPr>
      <w:rFonts w:ascii="Symbol" w:hAnsi="Symbol" w:cs="Symbol" w:hint="default"/>
    </w:rPr>
  </w:style>
  <w:style w:type="character" w:customStyle="1" w:styleId="WW8Num31z1">
    <w:name w:val="WW8Num31z1"/>
    <w:rsid w:val="00162A38"/>
    <w:rPr>
      <w:rFonts w:ascii="Courier New" w:hAnsi="Courier New" w:cs="Courier New" w:hint="default"/>
    </w:rPr>
  </w:style>
  <w:style w:type="character" w:customStyle="1" w:styleId="WW8Num31z2">
    <w:name w:val="WW8Num31z2"/>
    <w:rsid w:val="00162A38"/>
    <w:rPr>
      <w:rFonts w:ascii="Wingdings" w:hAnsi="Wingdings" w:cs="Wingdings" w:hint="default"/>
    </w:rPr>
  </w:style>
  <w:style w:type="character" w:customStyle="1" w:styleId="WW8Num32z0">
    <w:name w:val="WW8Num32z0"/>
    <w:rsid w:val="00162A38"/>
    <w:rPr>
      <w:rFonts w:ascii="Times New Roman" w:hAnsi="Times New Roman" w:cs="Times New Roman" w:hint="default"/>
    </w:rPr>
  </w:style>
  <w:style w:type="character" w:customStyle="1" w:styleId="Fuentedeprrafopredeter2">
    <w:name w:val="Fuente de párrafo predeter.2"/>
    <w:rsid w:val="00162A38"/>
  </w:style>
  <w:style w:type="character" w:customStyle="1" w:styleId="TtuloCar">
    <w:name w:val="Título Car"/>
    <w:rsid w:val="00162A38"/>
    <w:rPr>
      <w:rFonts w:ascii="Cambria" w:eastAsia="Times New Roman" w:hAnsi="Cambria" w:cs="Times New Roman"/>
      <w:color w:val="17365D"/>
      <w:spacing w:val="5"/>
      <w:kern w:val="2"/>
      <w:sz w:val="52"/>
      <w:szCs w:val="52"/>
      <w:lang w:val="en-US" w:eastAsia="ja-JP"/>
    </w:rPr>
  </w:style>
  <w:style w:type="character" w:customStyle="1" w:styleId="Caracteresdenotaalpie">
    <w:name w:val="Caracteres de nota al pie"/>
    <w:rsid w:val="00162A38"/>
    <w:rPr>
      <w:vertAlign w:val="superscript"/>
    </w:rPr>
  </w:style>
  <w:style w:type="character" w:customStyle="1" w:styleId="Caracteresdenotafinal">
    <w:name w:val="Caracteres de nota final"/>
    <w:rsid w:val="00162A38"/>
    <w:rPr>
      <w:vertAlign w:val="superscript"/>
    </w:rPr>
  </w:style>
  <w:style w:type="character" w:customStyle="1" w:styleId="ListLabel13">
    <w:name w:val="ListLabel 13"/>
    <w:rsid w:val="00162A38"/>
    <w:rPr>
      <w:rFonts w:ascii="Times New Roman" w:hAnsi="Times New Roman" w:cs="Wingdings"/>
      <w:sz w:val="24"/>
    </w:rPr>
  </w:style>
  <w:style w:type="character" w:customStyle="1" w:styleId="ListLabel14">
    <w:name w:val="ListLabel 14"/>
    <w:rsid w:val="00162A38"/>
    <w:rPr>
      <w:rFonts w:cs="Courier New"/>
    </w:rPr>
  </w:style>
  <w:style w:type="character" w:customStyle="1" w:styleId="ListLabel15">
    <w:name w:val="ListLabel 15"/>
    <w:rsid w:val="00162A38"/>
    <w:rPr>
      <w:rFonts w:cs="Wingdings"/>
    </w:rPr>
  </w:style>
  <w:style w:type="character" w:customStyle="1" w:styleId="ListLabel16">
    <w:name w:val="ListLabel 16"/>
    <w:rsid w:val="00162A38"/>
    <w:rPr>
      <w:rFonts w:cs="Symbol"/>
    </w:rPr>
  </w:style>
  <w:style w:type="character" w:customStyle="1" w:styleId="ListLabel17">
    <w:name w:val="ListLabel 17"/>
    <w:rsid w:val="00162A38"/>
    <w:rPr>
      <w:rFonts w:cs="Courier New"/>
    </w:rPr>
  </w:style>
  <w:style w:type="character" w:customStyle="1" w:styleId="ListLabel18">
    <w:name w:val="ListLabel 18"/>
    <w:rsid w:val="00162A38"/>
    <w:rPr>
      <w:rFonts w:cs="Wingdings"/>
    </w:rPr>
  </w:style>
  <w:style w:type="character" w:customStyle="1" w:styleId="ListLabel19">
    <w:name w:val="ListLabel 19"/>
    <w:rsid w:val="00162A38"/>
    <w:rPr>
      <w:rFonts w:cs="Symbol"/>
    </w:rPr>
  </w:style>
  <w:style w:type="character" w:customStyle="1" w:styleId="ListLabel20">
    <w:name w:val="ListLabel 20"/>
    <w:rsid w:val="00162A38"/>
    <w:rPr>
      <w:rFonts w:cs="Courier New"/>
    </w:rPr>
  </w:style>
  <w:style w:type="character" w:customStyle="1" w:styleId="ListLabel21">
    <w:name w:val="ListLabel 21"/>
    <w:rsid w:val="00162A38"/>
    <w:rPr>
      <w:rFonts w:cs="Wingdings"/>
    </w:rPr>
  </w:style>
  <w:style w:type="character" w:customStyle="1" w:styleId="ListLabel22">
    <w:name w:val="ListLabel 22"/>
    <w:rsid w:val="00162A38"/>
    <w:rPr>
      <w:rFonts w:cs="Symbol"/>
    </w:rPr>
  </w:style>
  <w:style w:type="character" w:customStyle="1" w:styleId="ListLabel23">
    <w:name w:val="ListLabel 23"/>
    <w:rsid w:val="00162A38"/>
    <w:rPr>
      <w:rFonts w:cs="Courier New"/>
    </w:rPr>
  </w:style>
  <w:style w:type="character" w:customStyle="1" w:styleId="ListLabel24">
    <w:name w:val="ListLabel 24"/>
    <w:rsid w:val="00162A38"/>
    <w:rPr>
      <w:rFonts w:cs="Wingdings"/>
    </w:rPr>
  </w:style>
  <w:style w:type="character" w:customStyle="1" w:styleId="ListLabel25">
    <w:name w:val="ListLabel 25"/>
    <w:rsid w:val="00162A38"/>
    <w:rPr>
      <w:rFonts w:cs="Symbol"/>
    </w:rPr>
  </w:style>
  <w:style w:type="character" w:customStyle="1" w:styleId="ListLabel26">
    <w:name w:val="ListLabel 26"/>
    <w:rsid w:val="00162A38"/>
    <w:rPr>
      <w:rFonts w:cs="Courier New"/>
    </w:rPr>
  </w:style>
  <w:style w:type="character" w:customStyle="1" w:styleId="ListLabel27">
    <w:name w:val="ListLabel 27"/>
    <w:rsid w:val="00162A38"/>
    <w:rPr>
      <w:rFonts w:cs="Wingdings"/>
    </w:rPr>
  </w:style>
  <w:style w:type="character" w:customStyle="1" w:styleId="ListLabel28">
    <w:name w:val="ListLabel 28"/>
    <w:rsid w:val="00162A38"/>
    <w:rPr>
      <w:rFonts w:cs="Symbol"/>
    </w:rPr>
  </w:style>
  <w:style w:type="character" w:customStyle="1" w:styleId="ListLabel29">
    <w:name w:val="ListLabel 29"/>
    <w:rsid w:val="00162A38"/>
    <w:rPr>
      <w:rFonts w:cs="Courier New"/>
    </w:rPr>
  </w:style>
  <w:style w:type="character" w:customStyle="1" w:styleId="ListLabel30">
    <w:name w:val="ListLabel 30"/>
    <w:rsid w:val="00162A38"/>
    <w:rPr>
      <w:rFonts w:cs="Wingdings"/>
    </w:rPr>
  </w:style>
  <w:style w:type="paragraph" w:customStyle="1" w:styleId="Ttulo10">
    <w:name w:val="Título1"/>
    <w:basedOn w:val="Normal"/>
    <w:next w:val="Normal"/>
    <w:rsid w:val="00162A38"/>
    <w:pPr>
      <w:pBdr>
        <w:top w:val="nil"/>
        <w:left w:val="nil"/>
        <w:bottom w:val="single" w:sz="8" w:space="4" w:color="4F81BD"/>
        <w:right w:val="nil"/>
      </w:pBdr>
      <w:suppressAutoHyphens/>
      <w:spacing w:after="300" w:line="240" w:lineRule="auto"/>
      <w:contextualSpacing/>
    </w:pPr>
    <w:rPr>
      <w:rFonts w:ascii="Cambria" w:eastAsia="Times New Roman" w:hAnsi="Cambria" w:cs="Cambria"/>
      <w:color w:val="17365D"/>
      <w:spacing w:val="5"/>
      <w:kern w:val="2"/>
      <w:sz w:val="52"/>
      <w:szCs w:val="52"/>
      <w:lang w:eastAsia="ja-JP"/>
    </w:rPr>
  </w:style>
  <w:style w:type="paragraph" w:styleId="Lista">
    <w:name w:val="List"/>
    <w:basedOn w:val="Textoindependiente"/>
    <w:rsid w:val="00162A38"/>
    <w:pPr>
      <w:suppressAutoHyphens/>
      <w:autoSpaceDE/>
      <w:autoSpaceDN/>
      <w:adjustRightInd/>
      <w:spacing w:after="140" w:line="276" w:lineRule="auto"/>
      <w:jc w:val="left"/>
    </w:pPr>
    <w:rPr>
      <w:rFonts w:ascii="Calibri" w:eastAsia="Calibri" w:hAnsi="Calibri" w:cs="Arial"/>
      <w:b w:val="0"/>
      <w:sz w:val="22"/>
      <w:szCs w:val="22"/>
      <w:lang w:val="es-DO" w:eastAsia="zh-CN"/>
    </w:rPr>
  </w:style>
  <w:style w:type="paragraph" w:customStyle="1" w:styleId="ndice">
    <w:name w:val="Índice"/>
    <w:basedOn w:val="Normal"/>
    <w:rsid w:val="00162A38"/>
    <w:pPr>
      <w:suppressLineNumbers/>
      <w:suppressAutoHyphens/>
      <w:spacing w:after="200" w:line="276" w:lineRule="auto"/>
    </w:pPr>
    <w:rPr>
      <w:rFonts w:ascii="Calibri" w:eastAsia="Calibri" w:hAnsi="Calibri" w:cs="Arial"/>
      <w:color w:val="auto"/>
      <w:spacing w:val="0"/>
      <w:sz w:val="22"/>
      <w:szCs w:val="22"/>
      <w:lang w:val="es-DO" w:eastAsia="zh-CN"/>
    </w:rPr>
  </w:style>
  <w:style w:type="paragraph" w:customStyle="1" w:styleId="Contenidodelmarco">
    <w:name w:val="Contenido del marco"/>
    <w:basedOn w:val="Normal"/>
    <w:rsid w:val="00162A38"/>
    <w:pPr>
      <w:suppressAutoHyphens/>
      <w:spacing w:after="200" w:line="276" w:lineRule="auto"/>
    </w:pPr>
    <w:rPr>
      <w:rFonts w:ascii="Calibri" w:eastAsia="Calibri" w:hAnsi="Calibri"/>
      <w:color w:val="auto"/>
      <w:spacing w:val="0"/>
      <w:sz w:val="22"/>
      <w:szCs w:val="22"/>
      <w:lang w:val="es-DO" w:eastAsia="zh-CN"/>
    </w:rPr>
  </w:style>
  <w:style w:type="paragraph" w:customStyle="1" w:styleId="Contenidodelatabla">
    <w:name w:val="Contenido de la tabla"/>
    <w:basedOn w:val="Normal"/>
    <w:rsid w:val="00162A38"/>
    <w:pPr>
      <w:suppressLineNumbers/>
      <w:suppressAutoHyphens/>
      <w:spacing w:after="200" w:line="276" w:lineRule="auto"/>
    </w:pPr>
    <w:rPr>
      <w:rFonts w:ascii="Calibri" w:eastAsia="Calibri" w:hAnsi="Calibri"/>
      <w:color w:val="auto"/>
      <w:spacing w:val="0"/>
      <w:sz w:val="22"/>
      <w:szCs w:val="22"/>
      <w:lang w:val="es-DO" w:eastAsia="zh-CN"/>
    </w:rPr>
  </w:style>
  <w:style w:type="paragraph" w:customStyle="1" w:styleId="Ttulodelatabla">
    <w:name w:val="Título de la tabla"/>
    <w:basedOn w:val="Contenidodelatabla"/>
    <w:rsid w:val="00162A38"/>
    <w:pPr>
      <w:jc w:val="center"/>
    </w:pPr>
    <w:rPr>
      <w:b/>
      <w:bCs/>
    </w:rPr>
  </w:style>
  <w:style w:type="paragraph" w:customStyle="1" w:styleId="NoSpacing1">
    <w:name w:val="No Spacing1"/>
    <w:rsid w:val="00162A38"/>
    <w:pPr>
      <w:suppressAutoHyphens/>
      <w:spacing w:after="0" w:line="240" w:lineRule="auto"/>
    </w:pPr>
    <w:rPr>
      <w:rFonts w:ascii="Calibri" w:eastAsia="Times New Roman" w:hAnsi="Calibri"/>
      <w:color w:val="auto"/>
      <w:spacing w:val="0"/>
      <w:sz w:val="22"/>
      <w:szCs w:val="22"/>
      <w:lang w:val="es-ES" w:eastAsia="es-ES"/>
    </w:rPr>
  </w:style>
  <w:style w:type="paragraph" w:customStyle="1" w:styleId="ListParagraph1">
    <w:name w:val="List Paragraph1"/>
    <w:basedOn w:val="Normal"/>
    <w:rsid w:val="00162A38"/>
    <w:pPr>
      <w:suppressAutoHyphens/>
      <w:spacing w:after="200" w:line="276" w:lineRule="auto"/>
      <w:ind w:left="720"/>
      <w:contextualSpacing/>
    </w:pPr>
    <w:rPr>
      <w:rFonts w:ascii="Calibri" w:eastAsia="Calibri" w:hAnsi="Calibri"/>
      <w:color w:val="auto"/>
      <w:spacing w:val="0"/>
      <w:sz w:val="22"/>
      <w:szCs w:val="22"/>
      <w:lang w:val="es-DO" w:eastAsia="zh-CN"/>
    </w:rPr>
  </w:style>
  <w:style w:type="table" w:styleId="Cuadrculaclara">
    <w:name w:val="Light Grid"/>
    <w:basedOn w:val="Tablanormal"/>
    <w:uiPriority w:val="62"/>
    <w:rsid w:val="00162A38"/>
    <w:pPr>
      <w:spacing w:after="0" w:line="240" w:lineRule="auto"/>
    </w:pPr>
    <w:rPr>
      <w:rFonts w:eastAsia="Times New Roman"/>
      <w:color w:val="auto"/>
      <w:spacing w:val="0"/>
      <w:sz w:val="20"/>
      <w:szCs w:val="20"/>
      <w:lang w:val="es-DO" w:eastAsia="es-DO"/>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1">
    <w:name w:val="Table Normal1"/>
    <w:rsid w:val="00162A38"/>
    <w:pPr>
      <w:spacing w:after="200" w:line="276" w:lineRule="auto"/>
    </w:pPr>
    <w:rPr>
      <w:rFonts w:ascii="Calibri" w:eastAsia="MS Mincho" w:hAnsi="Calibri" w:cs="Calibri"/>
      <w:color w:val="auto"/>
      <w:spacing w:val="0"/>
      <w:sz w:val="22"/>
      <w:szCs w:val="22"/>
      <w:lang w:val="es-DO" w:eastAsia="es-DO"/>
    </w:rPr>
    <w:tblPr>
      <w:tblCellMar>
        <w:top w:w="0" w:type="dxa"/>
        <w:left w:w="0" w:type="dxa"/>
        <w:bottom w:w="0" w:type="dxa"/>
        <w:right w:w="0" w:type="dxa"/>
      </w:tblCellMar>
    </w:tblPr>
  </w:style>
  <w:style w:type="numbering" w:customStyle="1" w:styleId="Sinlista1">
    <w:name w:val="Sin lista1"/>
    <w:next w:val="Sinlista"/>
    <w:uiPriority w:val="99"/>
    <w:semiHidden/>
    <w:unhideWhenUsed/>
    <w:rsid w:val="00162A38"/>
  </w:style>
  <w:style w:type="numbering" w:customStyle="1" w:styleId="Sinlista2">
    <w:name w:val="Sin lista2"/>
    <w:next w:val="Sinlista"/>
    <w:uiPriority w:val="99"/>
    <w:semiHidden/>
    <w:unhideWhenUsed/>
    <w:rsid w:val="00162A38"/>
  </w:style>
  <w:style w:type="numbering" w:customStyle="1" w:styleId="Sinlista3">
    <w:name w:val="Sin lista3"/>
    <w:next w:val="Sinlista"/>
    <w:uiPriority w:val="99"/>
    <w:semiHidden/>
    <w:unhideWhenUsed/>
    <w:rsid w:val="00162A38"/>
  </w:style>
  <w:style w:type="table" w:styleId="Sombreadoclaro">
    <w:name w:val="Light Shading"/>
    <w:basedOn w:val="Tablanormal"/>
    <w:uiPriority w:val="60"/>
    <w:rsid w:val="00162A38"/>
    <w:pPr>
      <w:spacing w:after="0" w:line="240" w:lineRule="auto"/>
    </w:pPr>
    <w:rPr>
      <w:rFonts w:eastAsia="Times New Roman"/>
      <w:color w:val="000000" w:themeColor="text1" w:themeShade="BF"/>
      <w:spacing w:val="0"/>
      <w:sz w:val="20"/>
      <w:szCs w:val="20"/>
      <w:lang w:val="es-DO" w:eastAsia="es-DO"/>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1clara-nfasis11">
    <w:name w:val="Tabla de cuadrícula 1 clara - Énfasis 11"/>
    <w:basedOn w:val="Tablanormal"/>
    <w:uiPriority w:val="46"/>
    <w:rsid w:val="00162A38"/>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Mencinsinresolver3">
    <w:name w:val="Mención sin resolver3"/>
    <w:uiPriority w:val="99"/>
    <w:semiHidden/>
    <w:unhideWhenUsed/>
    <w:rsid w:val="00162A38"/>
    <w:rPr>
      <w:color w:val="808080"/>
      <w:shd w:val="clear" w:color="auto" w:fill="E6E6E6"/>
    </w:rPr>
  </w:style>
  <w:style w:type="table" w:customStyle="1" w:styleId="Cuadrculaclara-nfasis11">
    <w:name w:val="Cuadrícula clara - Énfasis 11"/>
    <w:basedOn w:val="Tablanormal"/>
    <w:next w:val="Cuadrculaclara-nfasis1"/>
    <w:uiPriority w:val="62"/>
    <w:rsid w:val="00162A38"/>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clara-nfasis5">
    <w:name w:val="Light Grid Accent 5"/>
    <w:basedOn w:val="Tablanormal"/>
    <w:uiPriority w:val="62"/>
    <w:rsid w:val="00162A38"/>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styleId="TDC5">
    <w:name w:val="toc 5"/>
    <w:basedOn w:val="Normal"/>
    <w:next w:val="Normal"/>
    <w:autoRedefine/>
    <w:uiPriority w:val="39"/>
    <w:unhideWhenUsed/>
    <w:rsid w:val="00162A38"/>
    <w:pPr>
      <w:spacing w:after="100"/>
      <w:ind w:left="880"/>
    </w:pPr>
    <w:rPr>
      <w:rFonts w:asciiTheme="minorHAnsi" w:eastAsiaTheme="minorEastAsia" w:hAnsiTheme="minorHAnsi" w:cstheme="minorBidi"/>
      <w:color w:val="auto"/>
      <w:spacing w:val="0"/>
      <w:sz w:val="22"/>
      <w:szCs w:val="22"/>
      <w:lang w:val="es-DO" w:eastAsia="es-DO"/>
    </w:rPr>
  </w:style>
  <w:style w:type="paragraph" w:styleId="TDC6">
    <w:name w:val="toc 6"/>
    <w:basedOn w:val="Normal"/>
    <w:next w:val="Normal"/>
    <w:autoRedefine/>
    <w:uiPriority w:val="39"/>
    <w:unhideWhenUsed/>
    <w:rsid w:val="00162A38"/>
    <w:pPr>
      <w:spacing w:after="100"/>
      <w:ind w:left="1100"/>
    </w:pPr>
    <w:rPr>
      <w:rFonts w:asciiTheme="minorHAnsi" w:eastAsiaTheme="minorEastAsia" w:hAnsiTheme="minorHAnsi" w:cstheme="minorBidi"/>
      <w:color w:val="auto"/>
      <w:spacing w:val="0"/>
      <w:sz w:val="22"/>
      <w:szCs w:val="22"/>
      <w:lang w:val="es-DO" w:eastAsia="es-DO"/>
    </w:rPr>
  </w:style>
  <w:style w:type="paragraph" w:styleId="TDC7">
    <w:name w:val="toc 7"/>
    <w:basedOn w:val="Normal"/>
    <w:next w:val="Normal"/>
    <w:autoRedefine/>
    <w:uiPriority w:val="39"/>
    <w:unhideWhenUsed/>
    <w:rsid w:val="00162A38"/>
    <w:pPr>
      <w:spacing w:after="100"/>
      <w:ind w:left="1320"/>
    </w:pPr>
    <w:rPr>
      <w:rFonts w:asciiTheme="minorHAnsi" w:eastAsiaTheme="minorEastAsia" w:hAnsiTheme="minorHAnsi" w:cstheme="minorBidi"/>
      <w:color w:val="auto"/>
      <w:spacing w:val="0"/>
      <w:sz w:val="22"/>
      <w:szCs w:val="22"/>
      <w:lang w:val="es-DO" w:eastAsia="es-DO"/>
    </w:rPr>
  </w:style>
  <w:style w:type="paragraph" w:styleId="TDC8">
    <w:name w:val="toc 8"/>
    <w:basedOn w:val="Normal"/>
    <w:next w:val="Normal"/>
    <w:autoRedefine/>
    <w:uiPriority w:val="39"/>
    <w:unhideWhenUsed/>
    <w:rsid w:val="00162A38"/>
    <w:pPr>
      <w:spacing w:after="100"/>
      <w:ind w:left="1540"/>
    </w:pPr>
    <w:rPr>
      <w:rFonts w:asciiTheme="minorHAnsi" w:eastAsiaTheme="minorEastAsia" w:hAnsiTheme="minorHAnsi" w:cstheme="minorBidi"/>
      <w:color w:val="auto"/>
      <w:spacing w:val="0"/>
      <w:sz w:val="22"/>
      <w:szCs w:val="22"/>
      <w:lang w:val="es-DO" w:eastAsia="es-DO"/>
    </w:rPr>
  </w:style>
  <w:style w:type="paragraph" w:styleId="TDC9">
    <w:name w:val="toc 9"/>
    <w:basedOn w:val="Normal"/>
    <w:next w:val="Normal"/>
    <w:autoRedefine/>
    <w:uiPriority w:val="39"/>
    <w:unhideWhenUsed/>
    <w:rsid w:val="00162A38"/>
    <w:pPr>
      <w:spacing w:after="100"/>
      <w:ind w:left="1760"/>
    </w:pPr>
    <w:rPr>
      <w:rFonts w:asciiTheme="minorHAnsi" w:eastAsiaTheme="minorEastAsia" w:hAnsiTheme="minorHAnsi" w:cstheme="minorBidi"/>
      <w:color w:val="auto"/>
      <w:spacing w:val="0"/>
      <w:sz w:val="22"/>
      <w:szCs w:val="22"/>
      <w:lang w:val="es-DO" w:eastAsia="es-DO"/>
    </w:rPr>
  </w:style>
  <w:style w:type="table" w:customStyle="1" w:styleId="GridTable6Colorful-Accent51">
    <w:name w:val="Grid Table 6 Colorful - Accent 51"/>
    <w:basedOn w:val="Tablanormal"/>
    <w:uiPriority w:val="51"/>
    <w:rsid w:val="00162A38"/>
    <w:pPr>
      <w:spacing w:after="0" w:line="240" w:lineRule="auto"/>
    </w:pPr>
    <w:rPr>
      <w:rFonts w:asciiTheme="minorHAnsi" w:hAnsiTheme="minorHAnsi" w:cstheme="minorBidi"/>
      <w:color w:val="2E74B5" w:themeColor="accent5" w:themeShade="BF"/>
      <w:spacing w:val="0"/>
      <w:sz w:val="22"/>
      <w:szCs w:val="22"/>
      <w:lang w:val="es-D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adecuadrcula4-nfasis61">
    <w:name w:val="Tabla de cuadrícula 4 - Énfasis 61"/>
    <w:basedOn w:val="Tablanormal"/>
    <w:uiPriority w:val="49"/>
    <w:rsid w:val="00162A38"/>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21">
    <w:name w:val="Tabla de cuadrícula 6 con colores - Énfasis 21"/>
    <w:basedOn w:val="Tablanormal"/>
    <w:uiPriority w:val="51"/>
    <w:rsid w:val="00162A38"/>
    <w:pPr>
      <w:spacing w:after="0" w:line="240" w:lineRule="auto"/>
    </w:pPr>
    <w:rPr>
      <w:rFonts w:asciiTheme="minorHAnsi" w:hAnsiTheme="minorHAnsi" w:cstheme="minorBidi"/>
      <w:color w:val="C45911" w:themeColor="accent2" w:themeShade="BF"/>
      <w:spacing w:val="0"/>
      <w:sz w:val="22"/>
      <w:szCs w:val="22"/>
      <w:lang w:val="es-DO"/>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cuadrcula6concolores-nfasis41">
    <w:name w:val="Tabla de cuadrícula 6 con colores - Énfasis 41"/>
    <w:basedOn w:val="Tablanormal"/>
    <w:uiPriority w:val="51"/>
    <w:rsid w:val="00162A38"/>
    <w:pPr>
      <w:spacing w:after="0" w:line="240" w:lineRule="auto"/>
    </w:pPr>
    <w:rPr>
      <w:rFonts w:asciiTheme="minorHAnsi" w:hAnsiTheme="minorHAnsi" w:cstheme="minorBidi"/>
      <w:color w:val="BF8F00" w:themeColor="accent4" w:themeShade="BF"/>
      <w:spacing w:val="0"/>
      <w:sz w:val="22"/>
      <w:szCs w:val="22"/>
      <w:lang w:val="es-DO"/>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6concolores-nfasis31">
    <w:name w:val="Tabla de cuadrícula 6 con colores - Énfasis 31"/>
    <w:basedOn w:val="Tablanormal"/>
    <w:uiPriority w:val="51"/>
    <w:rsid w:val="00162A38"/>
    <w:pPr>
      <w:spacing w:after="0" w:line="240" w:lineRule="auto"/>
    </w:pPr>
    <w:rPr>
      <w:rFonts w:asciiTheme="minorHAnsi" w:hAnsiTheme="minorHAnsi" w:cstheme="minorBidi"/>
      <w:color w:val="7B7B7B" w:themeColor="accent3" w:themeShade="BF"/>
      <w:spacing w:val="0"/>
      <w:sz w:val="22"/>
      <w:szCs w:val="22"/>
      <w:lang w:val="es-D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Sombreadomedio1-nfasis1">
    <w:name w:val="Medium Shading 1 Accent 1"/>
    <w:basedOn w:val="Tablanormal"/>
    <w:uiPriority w:val="63"/>
    <w:rsid w:val="00162A38"/>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customStyle="1" w:styleId="style-scope">
    <w:name w:val="style-scope"/>
    <w:basedOn w:val="Fuentedeprrafopredeter"/>
    <w:rsid w:val="00F810B7"/>
  </w:style>
  <w:style w:type="paragraph" w:customStyle="1" w:styleId="xxmsonormal">
    <w:name w:val="x_x_msonormal"/>
    <w:basedOn w:val="Normal"/>
    <w:rsid w:val="00661161"/>
    <w:pPr>
      <w:spacing w:after="0" w:line="240" w:lineRule="auto"/>
    </w:pPr>
    <w:rPr>
      <w:rFonts w:ascii="Calibri" w:eastAsia="Calibri" w:hAnsi="Calibri" w:cs="Calibri"/>
      <w:color w:val="auto"/>
      <w:spacing w:val="0"/>
      <w:sz w:val="22"/>
      <w:szCs w:val="22"/>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117" Type="http://schemas.openxmlformats.org/officeDocument/2006/relationships/image" Target="media/image72.png"/><Relationship Id="rId21" Type="http://schemas.openxmlformats.org/officeDocument/2006/relationships/image" Target="media/image13.emf"/><Relationship Id="rId42" Type="http://schemas.openxmlformats.org/officeDocument/2006/relationships/hyperlink" Target="https://www.youtube.com/watch?v=DoY8MCYGEKo" TargetMode="External"/><Relationship Id="rId47" Type="http://schemas.openxmlformats.org/officeDocument/2006/relationships/hyperlink" Target="https://www.instagram.com/reel/CqlB3pZj6Ui/?igshid=MDJmNzVkMjY" TargetMode="External"/><Relationship Id="rId63" Type="http://schemas.openxmlformats.org/officeDocument/2006/relationships/hyperlink" Target="https://www.youtube.com/watch?v=LrLc9EGa8SU" TargetMode="External"/><Relationship Id="rId68" Type="http://schemas.openxmlformats.org/officeDocument/2006/relationships/hyperlink" Target="https://www.youtube.com/watch?v=J27MnEdrP9U" TargetMode="External"/><Relationship Id="rId84" Type="http://schemas.openxmlformats.org/officeDocument/2006/relationships/image" Target="media/image39.png"/><Relationship Id="rId89" Type="http://schemas.openxmlformats.org/officeDocument/2006/relationships/image" Target="media/image44.png"/><Relationship Id="rId112" Type="http://schemas.openxmlformats.org/officeDocument/2006/relationships/image" Target="media/image67.png"/><Relationship Id="rId16" Type="http://schemas.openxmlformats.org/officeDocument/2006/relationships/image" Target="media/image8.emf"/><Relationship Id="rId107" Type="http://schemas.openxmlformats.org/officeDocument/2006/relationships/image" Target="media/image62.png"/><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hyperlink" Target="https://www.youtube.com/watch?v=ZoiaJ83WWqE" TargetMode="External"/><Relationship Id="rId58" Type="http://schemas.openxmlformats.org/officeDocument/2006/relationships/hyperlink" Target="http://www.promesecal.gob.do" TargetMode="External"/><Relationship Id="rId74" Type="http://schemas.openxmlformats.org/officeDocument/2006/relationships/hyperlink" Target="https://www.youtube.com/watch?v=2GG1jmx_Ee8" TargetMode="External"/><Relationship Id="rId79" Type="http://schemas.openxmlformats.org/officeDocument/2006/relationships/image" Target="media/image34.emf"/><Relationship Id="rId102" Type="http://schemas.openxmlformats.org/officeDocument/2006/relationships/image" Target="media/image57.png"/><Relationship Id="rId5" Type="http://schemas.openxmlformats.org/officeDocument/2006/relationships/webSettings" Target="webSettings.xml"/><Relationship Id="rId61" Type="http://schemas.openxmlformats.org/officeDocument/2006/relationships/hyperlink" Target="https://www.youtube.com/watch?v=FIfDPyeAmhs" TargetMode="External"/><Relationship Id="rId82" Type="http://schemas.openxmlformats.org/officeDocument/2006/relationships/image" Target="media/image37.png"/><Relationship Id="rId90" Type="http://schemas.openxmlformats.org/officeDocument/2006/relationships/image" Target="media/image45.png"/><Relationship Id="rId95" Type="http://schemas.openxmlformats.org/officeDocument/2006/relationships/image" Target="media/image50.png"/><Relationship Id="rId19" Type="http://schemas.openxmlformats.org/officeDocument/2006/relationships/image" Target="media/image11.emf"/><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1.emf"/><Relationship Id="rId35" Type="http://schemas.openxmlformats.org/officeDocument/2006/relationships/image" Target="media/image26.png"/><Relationship Id="rId43" Type="http://schemas.openxmlformats.org/officeDocument/2006/relationships/hyperlink" Target="https://www.youtube.com/watch?v=sF9R7JJXU8I" TargetMode="External"/><Relationship Id="rId48" Type="http://schemas.openxmlformats.org/officeDocument/2006/relationships/hyperlink" Target="https://youtu.be/FghOuOnhTWA?t=529" TargetMode="External"/><Relationship Id="rId56" Type="http://schemas.openxmlformats.org/officeDocument/2006/relationships/hyperlink" Target="https://we.tl/t-pAORJpYq3U" TargetMode="External"/><Relationship Id="rId64" Type="http://schemas.openxmlformats.org/officeDocument/2006/relationships/hyperlink" Target="https://www.youtube.com/watch?v=FIfDPyeAmhs" TargetMode="External"/><Relationship Id="rId69" Type="http://schemas.openxmlformats.org/officeDocument/2006/relationships/hyperlink" Target="https://youtu.be/GdWO5sYPbd0?t=1145" TargetMode="External"/><Relationship Id="rId77" Type="http://schemas.openxmlformats.org/officeDocument/2006/relationships/image" Target="media/image32.emf"/><Relationship Id="rId100" Type="http://schemas.openxmlformats.org/officeDocument/2006/relationships/image" Target="media/image55.png"/><Relationship Id="rId105" Type="http://schemas.openxmlformats.org/officeDocument/2006/relationships/image" Target="media/image60.png"/><Relationship Id="rId113" Type="http://schemas.openxmlformats.org/officeDocument/2006/relationships/image" Target="media/image68.png"/><Relationship Id="rId118" Type="http://schemas.openxmlformats.org/officeDocument/2006/relationships/image" Target="media/image73.png"/><Relationship Id="rId8" Type="http://schemas.openxmlformats.org/officeDocument/2006/relationships/image" Target="media/image1.png"/><Relationship Id="rId51" Type="http://schemas.openxmlformats.org/officeDocument/2006/relationships/hyperlink" Target="https://www.youtube.com/watch?v=LrYiSKWsDaw" TargetMode="External"/><Relationship Id="rId72" Type="http://schemas.openxmlformats.org/officeDocument/2006/relationships/hyperlink" Target="https://www.youtube.com/watch?v=3qRX4d4e02Q&amp;t=14s&amp;pp=ygUrcHJvbWVzZWNhbCBsaWNpdGEgbcOhcyBkZSBtaWwgbWlsbG9uZXMsIENETg%3D%3D" TargetMode="External"/><Relationship Id="rId80" Type="http://schemas.openxmlformats.org/officeDocument/2006/relationships/image" Target="media/image35.png"/><Relationship Id="rId85" Type="http://schemas.openxmlformats.org/officeDocument/2006/relationships/image" Target="media/image40.png"/><Relationship Id="rId93" Type="http://schemas.openxmlformats.org/officeDocument/2006/relationships/image" Target="media/image48.png"/><Relationship Id="rId98" Type="http://schemas.openxmlformats.org/officeDocument/2006/relationships/image" Target="media/image53.png"/><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9.jpeg"/><Relationship Id="rId25" Type="http://schemas.openxmlformats.org/officeDocument/2006/relationships/image" Target="media/image17.emf"/><Relationship Id="rId33" Type="http://schemas.openxmlformats.org/officeDocument/2006/relationships/image" Target="media/image24.png"/><Relationship Id="rId38" Type="http://schemas.openxmlformats.org/officeDocument/2006/relationships/hyperlink" Target="https://youtu.be/PlI5c5vIs7I" TargetMode="External"/><Relationship Id="rId46" Type="http://schemas.openxmlformats.org/officeDocument/2006/relationships/hyperlink" Target="https://fb.watch/jT8kM8o3n-/?mibextid=tejx2t" TargetMode="External"/><Relationship Id="rId59" Type="http://schemas.openxmlformats.org/officeDocument/2006/relationships/image" Target="media/image29.png"/><Relationship Id="rId67" Type="http://schemas.openxmlformats.org/officeDocument/2006/relationships/hyperlink" Target="https://youtu.be/8g6_je5jEbw?t=1627" TargetMode="External"/><Relationship Id="rId103" Type="http://schemas.openxmlformats.org/officeDocument/2006/relationships/image" Target="media/image58.png"/><Relationship Id="rId108" Type="http://schemas.openxmlformats.org/officeDocument/2006/relationships/image" Target="media/image63.png"/><Relationship Id="rId116" Type="http://schemas.openxmlformats.org/officeDocument/2006/relationships/image" Target="media/image71.png"/><Relationship Id="rId20" Type="http://schemas.openxmlformats.org/officeDocument/2006/relationships/image" Target="media/image12.emf"/><Relationship Id="rId41" Type="http://schemas.openxmlformats.org/officeDocument/2006/relationships/hyperlink" Target="https://youtu.be/2prSioamba4" TargetMode="External"/><Relationship Id="rId54" Type="http://schemas.openxmlformats.org/officeDocument/2006/relationships/hyperlink" Target="https://www.youtube.com/watch?v=bIQ2kQ4jKRI" TargetMode="External"/><Relationship Id="rId62" Type="http://schemas.openxmlformats.org/officeDocument/2006/relationships/hyperlink" Target="https://youtu.be/DUbC3IpB57c?t=2573" TargetMode="External"/><Relationship Id="rId70" Type="http://schemas.openxmlformats.org/officeDocument/2006/relationships/hyperlink" Target="https://youtu.be/yAvSBG5XCNw?t=3161" TargetMode="External"/><Relationship Id="rId75" Type="http://schemas.openxmlformats.org/officeDocument/2006/relationships/image" Target="media/image30.emf"/><Relationship Id="rId83" Type="http://schemas.openxmlformats.org/officeDocument/2006/relationships/image" Target="media/image38.png"/><Relationship Id="rId88" Type="http://schemas.openxmlformats.org/officeDocument/2006/relationships/image" Target="media/image43.png"/><Relationship Id="rId91" Type="http://schemas.openxmlformats.org/officeDocument/2006/relationships/image" Target="media/image46.png"/><Relationship Id="rId96" Type="http://schemas.openxmlformats.org/officeDocument/2006/relationships/image" Target="media/image51.png"/><Relationship Id="rId111"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hyperlink" Target="https://map.gob.do/Estadisticas/Forms/EstadisticasInstitucion.aspx?OI=0x31323550726F63767419" TargetMode="External"/><Relationship Id="rId36" Type="http://schemas.openxmlformats.org/officeDocument/2006/relationships/image" Target="media/image27.png"/><Relationship Id="rId49" Type="http://schemas.openxmlformats.org/officeDocument/2006/relationships/hyperlink" Target="https://www.youtube.com/watch?v=3KKXJUe5uHA" TargetMode="External"/><Relationship Id="rId57" Type="http://schemas.openxmlformats.org/officeDocument/2006/relationships/hyperlink" Target="https://we.tl/t-wseE2rEVBx" TargetMode="External"/><Relationship Id="rId106" Type="http://schemas.openxmlformats.org/officeDocument/2006/relationships/image" Target="media/image61.png"/><Relationship Id="rId114" Type="http://schemas.openxmlformats.org/officeDocument/2006/relationships/image" Target="media/image69.png"/><Relationship Id="rId119" Type="http://schemas.openxmlformats.org/officeDocument/2006/relationships/footer" Target="footer2.xml"/><Relationship Id="rId10" Type="http://schemas.openxmlformats.org/officeDocument/2006/relationships/image" Target="media/image3.png"/><Relationship Id="rId31" Type="http://schemas.openxmlformats.org/officeDocument/2006/relationships/image" Target="media/image22.emf"/><Relationship Id="rId44" Type="http://schemas.openxmlformats.org/officeDocument/2006/relationships/hyperlink" Target="http://lavozdeltropico.online/" TargetMode="External"/><Relationship Id="rId52" Type="http://schemas.openxmlformats.org/officeDocument/2006/relationships/hyperlink" Target="https://open.spotify.com/episode/08yrQuJHT2DrcG3pABIEow?si=a9134481ef1040a8" TargetMode="External"/><Relationship Id="rId60" Type="http://schemas.openxmlformats.org/officeDocument/2006/relationships/hyperlink" Target="https://www.youtube.com/watch?v=dwOaiSg3kqA" TargetMode="External"/><Relationship Id="rId65" Type="http://schemas.openxmlformats.org/officeDocument/2006/relationships/hyperlink" Target="https://www.instagram.com/reel/CqlB3pZj6Ui/?igshid=MDJmNzVkMjY" TargetMode="External"/><Relationship Id="rId73" Type="http://schemas.openxmlformats.org/officeDocument/2006/relationships/hyperlink" Target="https://www.youtube.com/watch?v=cat2ZHoXm9c" TargetMode="External"/><Relationship Id="rId78" Type="http://schemas.openxmlformats.org/officeDocument/2006/relationships/image" Target="media/image33.emf"/><Relationship Id="rId81" Type="http://schemas.openxmlformats.org/officeDocument/2006/relationships/image" Target="media/image36.png"/><Relationship Id="rId86" Type="http://schemas.openxmlformats.org/officeDocument/2006/relationships/image" Target="media/image41.png"/><Relationship Id="rId94" Type="http://schemas.openxmlformats.org/officeDocument/2006/relationships/image" Target="media/image49.png"/><Relationship Id="rId99" Type="http://schemas.openxmlformats.org/officeDocument/2006/relationships/image" Target="media/image54.png"/><Relationship Id="rId101"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hyperlink" Target="https://youtu.be/CNJXVQK0tnE" TargetMode="External"/><Relationship Id="rId109" Type="http://schemas.openxmlformats.org/officeDocument/2006/relationships/image" Target="media/image64.png"/><Relationship Id="rId34" Type="http://schemas.openxmlformats.org/officeDocument/2006/relationships/image" Target="media/image25.png"/><Relationship Id="rId50" Type="http://schemas.openxmlformats.org/officeDocument/2006/relationships/hyperlink" Target="https://youtu.be/XIGG6F79ByI" TargetMode="External"/><Relationship Id="rId55" Type="http://schemas.openxmlformats.org/officeDocument/2006/relationships/hyperlink" Target="https://www.youtube.com/watch?v=ZIzMssZNCHQ" TargetMode="External"/><Relationship Id="rId76" Type="http://schemas.openxmlformats.org/officeDocument/2006/relationships/image" Target="media/image31.emf"/><Relationship Id="rId97" Type="http://schemas.openxmlformats.org/officeDocument/2006/relationships/image" Target="media/image52.png"/><Relationship Id="rId104" Type="http://schemas.openxmlformats.org/officeDocument/2006/relationships/image" Target="media/image59.png"/><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youtube.com/watch?v=o5VI9qKSxyo" TargetMode="External"/><Relationship Id="rId92" Type="http://schemas.openxmlformats.org/officeDocument/2006/relationships/image" Target="media/image47.png"/><Relationship Id="rId2" Type="http://schemas.openxmlformats.org/officeDocument/2006/relationships/numbering" Target="numbering.xml"/><Relationship Id="rId29" Type="http://schemas.openxmlformats.org/officeDocument/2006/relationships/image" Target="media/image20.emf"/><Relationship Id="rId24" Type="http://schemas.openxmlformats.org/officeDocument/2006/relationships/image" Target="media/image16.emf"/><Relationship Id="rId40" Type="http://schemas.openxmlformats.org/officeDocument/2006/relationships/hyperlink" Target="https://youtu.be/xGbRXdYaN1Q" TargetMode="External"/><Relationship Id="rId45" Type="http://schemas.openxmlformats.org/officeDocument/2006/relationships/hyperlink" Target="https://youtu.be/gvFmeu1_G4c" TargetMode="External"/><Relationship Id="rId66" Type="http://schemas.openxmlformats.org/officeDocument/2006/relationships/hyperlink" Target="https://youtu.be/FghOuOnhTWA?t=529" TargetMode="External"/><Relationship Id="rId87" Type="http://schemas.openxmlformats.org/officeDocument/2006/relationships/image" Target="media/image42.png"/><Relationship Id="rId110" Type="http://schemas.openxmlformats.org/officeDocument/2006/relationships/image" Target="media/image65.png"/><Relationship Id="rId115" Type="http://schemas.openxmlformats.org/officeDocument/2006/relationships/image" Target="media/image70.png"/></Relationships>
</file>

<file path=word/_rels/footer2.xml.rels><?xml version="1.0" encoding="UTF-8" standalone="yes"?>
<Relationships xmlns="http://schemas.openxmlformats.org/package/2006/relationships"><Relationship Id="rId1" Type="http://schemas.openxmlformats.org/officeDocument/2006/relationships/image" Target="media/image7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71351-CB9F-4A61-93E5-D9626D50D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176</Pages>
  <Words>31992</Words>
  <Characters>175958</Characters>
  <Application>Microsoft Office Word</Application>
  <DocSecurity>0</DocSecurity>
  <Lines>1466</Lines>
  <Paragraphs>415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Peña</dc:creator>
  <cp:lastModifiedBy>Yuneyri Maria Contreras Torres</cp:lastModifiedBy>
  <cp:revision>12</cp:revision>
  <cp:lastPrinted>2021-11-04T17:14:00Z</cp:lastPrinted>
  <dcterms:created xsi:type="dcterms:W3CDTF">2023-12-18T21:22:00Z</dcterms:created>
  <dcterms:modified xsi:type="dcterms:W3CDTF">2024-01-05T19:39:00Z</dcterms:modified>
</cp:coreProperties>
</file>